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293" w:rsidRPr="00BE51C8" w:rsidRDefault="005766E1" w:rsidP="00165772">
      <w:pPr>
        <w:pStyle w:val="Title"/>
        <w:tabs>
          <w:tab w:val="left" w:pos="0"/>
        </w:tabs>
        <w:ind w:right="-96"/>
        <w:jc w:val="right"/>
        <w:rPr>
          <w:rFonts w:ascii="Arial" w:hAnsi="Arial" w:cs="Arial"/>
          <w:b w:val="0"/>
          <w:bCs/>
          <w:sz w:val="32"/>
          <w:szCs w:val="32"/>
        </w:rPr>
      </w:pPr>
      <w:r w:rsidRPr="00BE51C8">
        <w:rPr>
          <w:rFonts w:ascii="Arial" w:hAnsi="Arial" w:cs="Arial"/>
          <w:b w:val="0"/>
          <w:bCs/>
          <w:noProof/>
          <w:sz w:val="32"/>
          <w:szCs w:val="32"/>
          <w:lang w:eastAsia="en-GB"/>
        </w:rPr>
        <w:drawing>
          <wp:anchor distT="0" distB="0" distL="114300" distR="114300" simplePos="0" relativeHeight="251426816" behindDoc="0" locked="0" layoutInCell="1" allowOverlap="1">
            <wp:simplePos x="0" y="0"/>
            <wp:positionH relativeFrom="column">
              <wp:posOffset>53340</wp:posOffset>
            </wp:positionH>
            <wp:positionV relativeFrom="paragraph">
              <wp:posOffset>2540</wp:posOffset>
            </wp:positionV>
            <wp:extent cx="1809750" cy="476250"/>
            <wp:effectExtent l="19050" t="0" r="0" b="0"/>
            <wp:wrapNone/>
            <wp:docPr id="492" name="Picture 492"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Imperial mono"/>
                    <pic:cNvPicPr>
                      <a:picLocks noChangeAspect="1" noChangeArrowheads="1"/>
                    </pic:cNvPicPr>
                  </pic:nvPicPr>
                  <pic:blipFill>
                    <a:blip r:embed="rId8"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r w:rsidR="00A41293" w:rsidRPr="00BE51C8">
        <w:rPr>
          <w:rFonts w:ascii="Arial" w:hAnsi="Arial" w:cs="Arial"/>
          <w:b w:val="0"/>
          <w:bCs/>
          <w:sz w:val="32"/>
          <w:szCs w:val="32"/>
        </w:rPr>
        <w:t>Faculty of Medicine</w:t>
      </w:r>
    </w:p>
    <w:p w:rsidR="00A41293" w:rsidRDefault="00A41293" w:rsidP="00BE51C8">
      <w:pPr>
        <w:tabs>
          <w:tab w:val="left" w:pos="0"/>
        </w:tabs>
        <w:jc w:val="center"/>
        <w:rPr>
          <w:rFonts w:cs="Arial"/>
          <w:sz w:val="40"/>
        </w:rPr>
      </w:pPr>
    </w:p>
    <w:p w:rsidR="00BE51C8" w:rsidRDefault="00BE51C8" w:rsidP="00BE51C8">
      <w:pPr>
        <w:tabs>
          <w:tab w:val="left" w:pos="0"/>
        </w:tabs>
        <w:jc w:val="center"/>
        <w:rPr>
          <w:rFonts w:cs="Arial"/>
          <w:sz w:val="40"/>
        </w:rPr>
      </w:pPr>
    </w:p>
    <w:p w:rsidR="00BE51C8" w:rsidRPr="00AB3799" w:rsidRDefault="00BE51C8" w:rsidP="00BE51C8">
      <w:pPr>
        <w:tabs>
          <w:tab w:val="left" w:pos="0"/>
        </w:tabs>
        <w:jc w:val="center"/>
        <w:rPr>
          <w:rFonts w:cs="Arial"/>
          <w:sz w:val="40"/>
        </w:rPr>
      </w:pPr>
    </w:p>
    <w:p w:rsidR="00A41293" w:rsidRPr="00BE51C8" w:rsidRDefault="00A41293" w:rsidP="00BE51C8">
      <w:pPr>
        <w:tabs>
          <w:tab w:val="left" w:pos="0"/>
        </w:tabs>
        <w:jc w:val="center"/>
        <w:rPr>
          <w:rFonts w:cs="Arial"/>
          <w:sz w:val="40"/>
          <w:szCs w:val="40"/>
        </w:rPr>
      </w:pPr>
      <w:r w:rsidRPr="00BE51C8">
        <w:rPr>
          <w:rFonts w:cs="Arial"/>
          <w:sz w:val="40"/>
          <w:szCs w:val="40"/>
        </w:rPr>
        <w:t xml:space="preserve">Graduate Entry </w:t>
      </w:r>
      <w:r w:rsidR="00BE51C8" w:rsidRPr="00BE51C8">
        <w:rPr>
          <w:rFonts w:cs="Arial"/>
          <w:sz w:val="40"/>
          <w:szCs w:val="40"/>
        </w:rPr>
        <w:t>c</w:t>
      </w:r>
      <w:r w:rsidR="002A1815" w:rsidRPr="00BE51C8">
        <w:rPr>
          <w:rFonts w:cs="Arial"/>
          <w:sz w:val="40"/>
          <w:szCs w:val="40"/>
        </w:rPr>
        <w:t>ourse</w:t>
      </w:r>
    </w:p>
    <w:p w:rsidR="00A41293" w:rsidRPr="00BE51C8" w:rsidRDefault="00A41293" w:rsidP="00BE51C8">
      <w:pPr>
        <w:tabs>
          <w:tab w:val="left" w:pos="0"/>
        </w:tabs>
        <w:jc w:val="both"/>
        <w:rPr>
          <w:rFonts w:cs="Arial"/>
          <w:sz w:val="40"/>
          <w:szCs w:val="40"/>
        </w:rPr>
      </w:pPr>
    </w:p>
    <w:p w:rsidR="0078549B" w:rsidRDefault="0078549B" w:rsidP="0078549B">
      <w:pPr>
        <w:pStyle w:val="Heading1"/>
        <w:tabs>
          <w:tab w:val="left" w:pos="0"/>
        </w:tabs>
        <w:jc w:val="center"/>
        <w:rPr>
          <w:rFonts w:ascii="Arial" w:hAnsi="Arial" w:cs="Arial"/>
          <w:b w:val="0"/>
          <w:sz w:val="120"/>
          <w:szCs w:val="120"/>
        </w:rPr>
      </w:pPr>
      <w:r>
        <w:rPr>
          <w:rFonts w:ascii="Arial" w:hAnsi="Arial" w:cs="Arial"/>
          <w:b w:val="0"/>
          <w:sz w:val="120"/>
          <w:szCs w:val="120"/>
        </w:rPr>
        <w:t>Endocrinology</w:t>
      </w:r>
    </w:p>
    <w:p w:rsidR="00A41293" w:rsidRPr="0078549B" w:rsidRDefault="0078549B" w:rsidP="0078549B">
      <w:pPr>
        <w:pStyle w:val="Heading1"/>
        <w:tabs>
          <w:tab w:val="left" w:pos="0"/>
        </w:tabs>
        <w:jc w:val="center"/>
        <w:rPr>
          <w:rFonts w:ascii="Arial" w:hAnsi="Arial" w:cs="Arial"/>
          <w:b w:val="0"/>
          <w:smallCaps/>
          <w:sz w:val="72"/>
          <w:szCs w:val="72"/>
        </w:rPr>
      </w:pPr>
      <w:r>
        <w:rPr>
          <w:rFonts w:ascii="Arial" w:hAnsi="Arial" w:cs="Arial"/>
          <w:b w:val="0"/>
          <w:smallCaps/>
          <w:sz w:val="72"/>
          <w:szCs w:val="72"/>
        </w:rPr>
        <w:t xml:space="preserve">volume </w:t>
      </w:r>
      <w:r w:rsidR="00D11382">
        <w:rPr>
          <w:rFonts w:ascii="Arial" w:hAnsi="Arial" w:cs="Arial"/>
          <w:b w:val="0"/>
          <w:smallCaps/>
          <w:sz w:val="72"/>
          <w:szCs w:val="72"/>
        </w:rPr>
        <w:t>2</w:t>
      </w:r>
    </w:p>
    <w:p w:rsidR="00D948A5" w:rsidRDefault="00D948A5" w:rsidP="00BE51C8">
      <w:pPr>
        <w:pStyle w:val="Heading2"/>
        <w:tabs>
          <w:tab w:val="left" w:pos="0"/>
        </w:tabs>
        <w:rPr>
          <w:rFonts w:ascii="Arial" w:hAnsi="Arial" w:cs="Arial"/>
          <w:b w:val="0"/>
          <w:sz w:val="56"/>
        </w:rPr>
      </w:pPr>
    </w:p>
    <w:p w:rsidR="00A41293" w:rsidRDefault="00A41293" w:rsidP="00BE51C8">
      <w:pPr>
        <w:tabs>
          <w:tab w:val="left" w:pos="0"/>
        </w:tabs>
        <w:jc w:val="center"/>
        <w:rPr>
          <w:rFonts w:cs="Arial"/>
          <w:sz w:val="56"/>
        </w:rPr>
      </w:pPr>
      <w:r w:rsidRPr="00AB3799">
        <w:rPr>
          <w:rFonts w:cs="Arial"/>
          <w:sz w:val="56"/>
        </w:rPr>
        <w:t>20</w:t>
      </w:r>
      <w:r w:rsidR="009E189F">
        <w:rPr>
          <w:rFonts w:cs="Arial"/>
          <w:sz w:val="56"/>
        </w:rPr>
        <w:t>1</w:t>
      </w:r>
      <w:r w:rsidR="00B75BD8">
        <w:rPr>
          <w:rFonts w:cs="Arial"/>
          <w:sz w:val="56"/>
        </w:rPr>
        <w:t>2</w:t>
      </w:r>
      <w:r w:rsidR="00027827">
        <w:rPr>
          <w:rFonts w:cs="Arial"/>
          <w:sz w:val="56"/>
        </w:rPr>
        <w:t>-1</w:t>
      </w:r>
      <w:r w:rsidR="00B75BD8">
        <w:rPr>
          <w:rFonts w:cs="Arial"/>
          <w:sz w:val="56"/>
        </w:rPr>
        <w:t>3</w:t>
      </w:r>
    </w:p>
    <w:p w:rsidR="00A41293" w:rsidRPr="00AB3799" w:rsidRDefault="00A41293" w:rsidP="00BE51C8">
      <w:pPr>
        <w:pStyle w:val="Footer"/>
        <w:tabs>
          <w:tab w:val="left" w:pos="0"/>
        </w:tabs>
        <w:rPr>
          <w:rFonts w:ascii="Arial" w:hAnsi="Arial"/>
          <w:b/>
          <w:sz w:val="28"/>
        </w:rPr>
      </w:pPr>
    </w:p>
    <w:p w:rsidR="009B0391" w:rsidRDefault="009B0391" w:rsidP="00BE51C8">
      <w:pPr>
        <w:pStyle w:val="Footer"/>
        <w:tabs>
          <w:tab w:val="left" w:pos="0"/>
        </w:tabs>
        <w:rPr>
          <w:rFonts w:ascii="Arial" w:hAnsi="Arial"/>
          <w:b/>
          <w:sz w:val="28"/>
        </w:rPr>
      </w:pPr>
    </w:p>
    <w:p w:rsidR="009B0391" w:rsidRPr="00BE51C8" w:rsidRDefault="009B0391" w:rsidP="00BE51C8">
      <w:pPr>
        <w:pStyle w:val="Footer"/>
        <w:tabs>
          <w:tab w:val="left" w:pos="0"/>
        </w:tabs>
        <w:rPr>
          <w:rFonts w:ascii="Arial" w:hAnsi="Arial"/>
          <w:b/>
          <w:sz w:val="28"/>
        </w:rPr>
      </w:pPr>
    </w:p>
    <w:p w:rsidR="009B0391" w:rsidRPr="00BE51C8" w:rsidRDefault="009B0391" w:rsidP="00BE51C8">
      <w:pPr>
        <w:pStyle w:val="Footer"/>
        <w:tabs>
          <w:tab w:val="left" w:pos="0"/>
        </w:tabs>
        <w:rPr>
          <w:rFonts w:ascii="Arial" w:hAnsi="Arial"/>
          <w:b/>
          <w:sz w:val="28"/>
        </w:rPr>
      </w:pPr>
    </w:p>
    <w:p w:rsidR="009B0391" w:rsidRPr="00BE51C8" w:rsidRDefault="009B0391" w:rsidP="00BE51C8">
      <w:pPr>
        <w:pStyle w:val="Footer"/>
        <w:tabs>
          <w:tab w:val="left" w:pos="0"/>
        </w:tabs>
        <w:rPr>
          <w:rFonts w:ascii="Arial" w:hAnsi="Arial"/>
          <w:b/>
          <w:sz w:val="28"/>
        </w:rPr>
      </w:pPr>
    </w:p>
    <w:p w:rsidR="009B0391" w:rsidRPr="00BE51C8" w:rsidRDefault="009B0391" w:rsidP="00BE51C8">
      <w:pPr>
        <w:pStyle w:val="Footer"/>
        <w:tabs>
          <w:tab w:val="left" w:pos="0"/>
        </w:tabs>
        <w:rPr>
          <w:rFonts w:ascii="Arial" w:hAnsi="Arial"/>
          <w:b/>
          <w:sz w:val="28"/>
        </w:rPr>
      </w:pPr>
    </w:p>
    <w:p w:rsidR="00A41293" w:rsidRPr="00BE51C8" w:rsidRDefault="00A41293" w:rsidP="00BE51C8">
      <w:pPr>
        <w:pStyle w:val="Footer"/>
        <w:tabs>
          <w:tab w:val="left" w:pos="0"/>
        </w:tabs>
        <w:rPr>
          <w:rFonts w:ascii="Arial" w:hAnsi="Arial"/>
          <w:b/>
          <w:sz w:val="28"/>
        </w:rPr>
      </w:pPr>
      <w:r w:rsidRPr="00BE51C8">
        <w:rPr>
          <w:rFonts w:ascii="Arial" w:hAnsi="Arial"/>
          <w:b/>
          <w:sz w:val="28"/>
        </w:rPr>
        <w:t>Course Directors:</w:t>
      </w:r>
    </w:p>
    <w:p w:rsidR="00BE51C8" w:rsidRPr="00BE51C8" w:rsidRDefault="00BE51C8" w:rsidP="00BE51C8">
      <w:pPr>
        <w:pStyle w:val="Footer"/>
        <w:tabs>
          <w:tab w:val="left" w:pos="0"/>
        </w:tabs>
        <w:rPr>
          <w:rFonts w:ascii="Arial" w:hAnsi="Arial"/>
          <w:b/>
          <w:sz w:val="28"/>
        </w:rPr>
      </w:pPr>
    </w:p>
    <w:p w:rsidR="00A41293" w:rsidRPr="00BE51C8" w:rsidRDefault="006423F3" w:rsidP="00BE51C8">
      <w:pPr>
        <w:tabs>
          <w:tab w:val="left" w:pos="0"/>
        </w:tabs>
        <w:rPr>
          <w:rFonts w:cs="Arial"/>
          <w:b/>
          <w:sz w:val="28"/>
          <w:szCs w:val="28"/>
        </w:rPr>
      </w:pPr>
      <w:r w:rsidRPr="00BE51C8">
        <w:rPr>
          <w:rFonts w:cs="Arial"/>
          <w:b/>
          <w:sz w:val="28"/>
          <w:szCs w:val="28"/>
        </w:rPr>
        <w:t>Dr Duncan Bassett and Dr Jeannie Todd</w:t>
      </w:r>
    </w:p>
    <w:p w:rsidR="00A41293" w:rsidRPr="00BE51C8" w:rsidRDefault="00A41293" w:rsidP="00BE51C8">
      <w:pPr>
        <w:tabs>
          <w:tab w:val="left" w:pos="0"/>
        </w:tabs>
        <w:rPr>
          <w:rFonts w:cs="Arial"/>
          <w:sz w:val="28"/>
          <w:szCs w:val="28"/>
        </w:rPr>
      </w:pPr>
      <w:r w:rsidRPr="00BE51C8">
        <w:rPr>
          <w:rFonts w:cs="Arial"/>
          <w:sz w:val="28"/>
          <w:szCs w:val="28"/>
        </w:rPr>
        <w:t>Department of Medicine</w:t>
      </w:r>
    </w:p>
    <w:p w:rsidR="00A41293" w:rsidRPr="00BE51C8" w:rsidRDefault="00A41293" w:rsidP="00BE51C8">
      <w:pPr>
        <w:tabs>
          <w:tab w:val="left" w:pos="0"/>
        </w:tabs>
        <w:rPr>
          <w:rFonts w:cs="Arial"/>
          <w:sz w:val="28"/>
          <w:szCs w:val="28"/>
        </w:rPr>
      </w:pPr>
      <w:smartTag w:uri="urn:schemas-microsoft-com:office:smarttags" w:element="PlaceName">
        <w:r w:rsidRPr="00BE51C8">
          <w:rPr>
            <w:rFonts w:cs="Arial"/>
            <w:sz w:val="28"/>
            <w:szCs w:val="28"/>
          </w:rPr>
          <w:t>Imperial</w:t>
        </w:r>
      </w:smartTag>
      <w:r w:rsidRPr="00BE51C8">
        <w:rPr>
          <w:rFonts w:cs="Arial"/>
          <w:sz w:val="28"/>
          <w:szCs w:val="28"/>
        </w:rPr>
        <w:t xml:space="preserve"> </w:t>
      </w:r>
      <w:smartTag w:uri="urn:schemas-microsoft-com:office:smarttags" w:element="PlaceType">
        <w:r w:rsidRPr="00BE51C8">
          <w:rPr>
            <w:rFonts w:cs="Arial"/>
            <w:sz w:val="28"/>
            <w:szCs w:val="28"/>
          </w:rPr>
          <w:t>College</w:t>
        </w:r>
      </w:smartTag>
      <w:r w:rsidR="00FC5B11" w:rsidRPr="00BE51C8">
        <w:rPr>
          <w:rFonts w:cs="Arial"/>
          <w:sz w:val="28"/>
          <w:szCs w:val="28"/>
        </w:rPr>
        <w:t xml:space="preserve"> </w:t>
      </w:r>
      <w:smartTag w:uri="urn:schemas-microsoft-com:office:smarttags" w:element="place">
        <w:smartTag w:uri="urn:schemas-microsoft-com:office:smarttags" w:element="City">
          <w:r w:rsidR="00FC5B11" w:rsidRPr="00BE51C8">
            <w:rPr>
              <w:rFonts w:cs="Arial"/>
              <w:sz w:val="28"/>
              <w:szCs w:val="28"/>
            </w:rPr>
            <w:t>London</w:t>
          </w:r>
        </w:smartTag>
      </w:smartTag>
    </w:p>
    <w:p w:rsidR="00A41293" w:rsidRPr="00BE51C8" w:rsidRDefault="00A41293" w:rsidP="00BE51C8">
      <w:pPr>
        <w:tabs>
          <w:tab w:val="left" w:pos="0"/>
        </w:tabs>
        <w:rPr>
          <w:rFonts w:cs="Arial"/>
          <w:sz w:val="28"/>
          <w:szCs w:val="28"/>
        </w:rPr>
      </w:pPr>
      <w:smartTag w:uri="urn:schemas-microsoft-com:office:smarttags" w:element="place">
        <w:smartTag w:uri="urn:schemas-microsoft-com:office:smarttags" w:element="PlaceName">
          <w:r w:rsidRPr="00BE51C8">
            <w:rPr>
              <w:rFonts w:cs="Arial"/>
              <w:sz w:val="28"/>
              <w:szCs w:val="28"/>
            </w:rPr>
            <w:t>Hammersmith</w:t>
          </w:r>
        </w:smartTag>
        <w:r w:rsidRPr="00BE51C8">
          <w:rPr>
            <w:rFonts w:cs="Arial"/>
            <w:sz w:val="28"/>
            <w:szCs w:val="28"/>
          </w:rPr>
          <w:t xml:space="preserve"> </w:t>
        </w:r>
        <w:smartTag w:uri="urn:schemas-microsoft-com:office:smarttags" w:element="PlaceType">
          <w:r w:rsidRPr="00BE51C8">
            <w:rPr>
              <w:rFonts w:cs="Arial"/>
              <w:sz w:val="28"/>
              <w:szCs w:val="28"/>
            </w:rPr>
            <w:t>Hospital</w:t>
          </w:r>
        </w:smartTag>
      </w:smartTag>
      <w:r w:rsidRPr="00BE51C8">
        <w:rPr>
          <w:rFonts w:cs="Arial"/>
          <w:sz w:val="28"/>
          <w:szCs w:val="28"/>
        </w:rPr>
        <w:t xml:space="preserve"> </w:t>
      </w:r>
    </w:p>
    <w:p w:rsidR="00A41293" w:rsidRPr="00BE51C8" w:rsidRDefault="00A41293" w:rsidP="00BE51C8">
      <w:pPr>
        <w:tabs>
          <w:tab w:val="left" w:pos="0"/>
        </w:tabs>
        <w:rPr>
          <w:rFonts w:cs="Arial"/>
          <w:sz w:val="28"/>
          <w:szCs w:val="28"/>
        </w:rPr>
      </w:pPr>
      <w:r w:rsidRPr="00BE51C8">
        <w:rPr>
          <w:rFonts w:cs="Arial"/>
          <w:sz w:val="28"/>
          <w:szCs w:val="28"/>
        </w:rPr>
        <w:t xml:space="preserve">Email: </w:t>
      </w:r>
      <w:r w:rsidR="006423F3" w:rsidRPr="00BE51C8">
        <w:rPr>
          <w:rFonts w:cs="Arial"/>
          <w:sz w:val="28"/>
          <w:szCs w:val="28"/>
        </w:rPr>
        <w:t xml:space="preserve">d.bassett@imperial.ac.uk and </w:t>
      </w:r>
      <w:r w:rsidRPr="00BE51C8">
        <w:rPr>
          <w:rFonts w:cs="Arial"/>
          <w:sz w:val="28"/>
          <w:szCs w:val="28"/>
        </w:rPr>
        <w:t>jeannie.t</w:t>
      </w:r>
      <w:r w:rsidR="006423F3" w:rsidRPr="00BE51C8">
        <w:rPr>
          <w:rFonts w:cs="Arial"/>
          <w:sz w:val="28"/>
          <w:szCs w:val="28"/>
        </w:rPr>
        <w:t>odd@ imperial.ac.uk</w:t>
      </w:r>
    </w:p>
    <w:p w:rsidR="00A41293" w:rsidRPr="00BE51C8" w:rsidRDefault="00A41293" w:rsidP="00BE51C8">
      <w:pPr>
        <w:rPr>
          <w:rFonts w:cs="Arial"/>
          <w:sz w:val="28"/>
          <w:szCs w:val="28"/>
        </w:rPr>
      </w:pPr>
    </w:p>
    <w:p w:rsidR="00525DC7" w:rsidRPr="00BE51C8" w:rsidRDefault="00174B82" w:rsidP="00BE51C8">
      <w:pPr>
        <w:rPr>
          <w:sz w:val="28"/>
        </w:rPr>
      </w:pPr>
      <w:hyperlink r:id="rId9" w:history="1">
        <w:r w:rsidR="00BE51C8" w:rsidRPr="00BE51C8">
          <w:rPr>
            <w:rStyle w:val="Hyperlink"/>
            <w:sz w:val="28"/>
            <w:u w:val="none"/>
          </w:rPr>
          <w:t>https://education.med.imperial.ac.uk</w:t>
        </w:r>
      </w:hyperlink>
    </w:p>
    <w:p w:rsidR="00BE51C8" w:rsidRPr="00AB3799" w:rsidRDefault="00BE51C8" w:rsidP="00BE51C8">
      <w:pPr>
        <w:rPr>
          <w:sz w:val="28"/>
        </w:rPr>
      </w:pPr>
    </w:p>
    <w:p w:rsidR="0078549B" w:rsidRDefault="0078549B" w:rsidP="0078549B">
      <w:pPr>
        <w:rPr>
          <w:rFonts w:cs="Arial"/>
          <w:sz w:val="22"/>
          <w:szCs w:val="22"/>
        </w:rPr>
      </w:pPr>
      <w:bookmarkStart w:id="0" w:name="_GoBack"/>
      <w:bookmarkEnd w:id="0"/>
    </w:p>
    <w:p w:rsidR="0078549B" w:rsidRDefault="0078549B" w:rsidP="0078549B">
      <w:pPr>
        <w:rPr>
          <w:rFonts w:cs="Arial"/>
          <w:sz w:val="22"/>
          <w:szCs w:val="22"/>
        </w:rPr>
      </w:pPr>
    </w:p>
    <w:p w:rsidR="0078549B" w:rsidRDefault="0078549B" w:rsidP="0078549B">
      <w:pPr>
        <w:rPr>
          <w:rFonts w:cs="Arial"/>
          <w:sz w:val="22"/>
          <w:szCs w:val="22"/>
        </w:rPr>
        <w:sectPr w:rsidR="0078549B" w:rsidSect="00BE51C8">
          <w:footerReference w:type="even" r:id="rId10"/>
          <w:footerReference w:type="default" r:id="rId11"/>
          <w:type w:val="oddPage"/>
          <w:pgSz w:w="11907" w:h="16840" w:code="9"/>
          <w:pgMar w:top="1134" w:right="1418" w:bottom="1134" w:left="1418" w:header="567" w:footer="567" w:gutter="0"/>
          <w:pgNumType w:start="0"/>
          <w:cols w:space="720"/>
          <w:titlePg/>
        </w:sectPr>
      </w:pPr>
    </w:p>
    <w:p w:rsidR="0078549B" w:rsidRPr="0078549B" w:rsidRDefault="0078549B" w:rsidP="0078549B">
      <w:pPr>
        <w:rPr>
          <w:rFonts w:cs="Arial"/>
          <w:sz w:val="22"/>
          <w:szCs w:val="22"/>
        </w:rPr>
      </w:pPr>
    </w:p>
    <w:p w:rsidR="00416684" w:rsidRPr="0073217C" w:rsidRDefault="0073217C" w:rsidP="0073217C">
      <w:pPr>
        <w:pStyle w:val="Heading7"/>
        <w:ind w:left="0" w:firstLine="0"/>
        <w:jc w:val="left"/>
        <w:rPr>
          <w:rFonts w:ascii="Arial" w:hAnsi="Arial" w:cs="Arial"/>
          <w:sz w:val="28"/>
          <w:szCs w:val="28"/>
        </w:rPr>
      </w:pPr>
      <w:r>
        <w:rPr>
          <w:rFonts w:ascii="Arial" w:hAnsi="Arial" w:cs="Arial"/>
          <w:sz w:val="28"/>
          <w:szCs w:val="28"/>
        </w:rPr>
        <w:t xml:space="preserve">SESSION 5:  </w:t>
      </w:r>
      <w:r w:rsidR="00416684" w:rsidRPr="0073217C">
        <w:rPr>
          <w:rFonts w:ascii="Arial" w:hAnsi="Arial" w:cs="Arial"/>
          <w:sz w:val="28"/>
          <w:szCs w:val="28"/>
        </w:rPr>
        <w:t>MINERAL METABOLI</w:t>
      </w:r>
      <w:r w:rsidR="0078549B">
        <w:rPr>
          <w:rFonts w:ascii="Arial" w:hAnsi="Arial" w:cs="Arial"/>
          <w:sz w:val="28"/>
          <w:szCs w:val="28"/>
        </w:rPr>
        <w:t>SM AND METABOLIC BONE DISORDERS</w:t>
      </w:r>
    </w:p>
    <w:p w:rsidR="00416684" w:rsidRPr="0073217C" w:rsidRDefault="00416684" w:rsidP="0073217C">
      <w:pPr>
        <w:rPr>
          <w:rFonts w:cs="Arial"/>
          <w:b/>
          <w:sz w:val="28"/>
          <w:szCs w:val="28"/>
        </w:rPr>
      </w:pPr>
      <w:r w:rsidRPr="0073217C">
        <w:rPr>
          <w:rFonts w:cs="Arial"/>
          <w:b/>
          <w:sz w:val="28"/>
          <w:szCs w:val="28"/>
        </w:rPr>
        <w:t xml:space="preserve">(Dr Duncan Bassett) </w:t>
      </w:r>
    </w:p>
    <w:p w:rsidR="00416684" w:rsidRPr="00B56908" w:rsidRDefault="00416684" w:rsidP="00416684">
      <w:pPr>
        <w:pStyle w:val="Heading4"/>
        <w:rPr>
          <w:rFonts w:ascii="Arial" w:hAnsi="Arial" w:cs="Arial"/>
          <w:sz w:val="28"/>
          <w:szCs w:val="28"/>
        </w:rPr>
      </w:pPr>
    </w:p>
    <w:p w:rsidR="00416684" w:rsidRPr="00B56908" w:rsidRDefault="00416684" w:rsidP="00E34103">
      <w:pPr>
        <w:pStyle w:val="Heading4"/>
        <w:rPr>
          <w:rFonts w:ascii="Arial" w:hAnsi="Arial"/>
          <w:sz w:val="28"/>
          <w:szCs w:val="28"/>
        </w:rPr>
      </w:pPr>
      <w:r w:rsidRPr="00B56908">
        <w:rPr>
          <w:rFonts w:ascii="Arial" w:hAnsi="Arial" w:cs="Arial"/>
          <w:sz w:val="28"/>
          <w:szCs w:val="28"/>
        </w:rPr>
        <w:t>LECTURE 1: MINERAL HOMEOSTASIS</w:t>
      </w:r>
    </w:p>
    <w:p w:rsidR="00416684" w:rsidRDefault="00416684" w:rsidP="00E34103">
      <w:pPr>
        <w:ind w:left="2880" w:hanging="2880"/>
        <w:rPr>
          <w:b/>
        </w:rPr>
      </w:pPr>
    </w:p>
    <w:p w:rsidR="00416684" w:rsidRDefault="00416684" w:rsidP="00E34103">
      <w:pPr>
        <w:ind w:left="2880" w:hanging="2880"/>
        <w:rPr>
          <w:b/>
        </w:rPr>
      </w:pPr>
      <w:r w:rsidRPr="00AB3799">
        <w:rPr>
          <w:b/>
        </w:rPr>
        <w:t>Learning objectives</w:t>
      </w:r>
    </w:p>
    <w:p w:rsidR="00416684" w:rsidRPr="00AB3799" w:rsidRDefault="00416684" w:rsidP="00E34103">
      <w:pPr>
        <w:ind w:left="2880" w:hanging="2880"/>
        <w:rPr>
          <w:b/>
        </w:rPr>
      </w:pPr>
    </w:p>
    <w:p w:rsidR="00416684" w:rsidRPr="00BE5607" w:rsidRDefault="00416684" w:rsidP="00E34103">
      <w:pPr>
        <w:numPr>
          <w:ilvl w:val="0"/>
          <w:numId w:val="124"/>
        </w:numPr>
        <w:tabs>
          <w:tab w:val="clear" w:pos="720"/>
          <w:tab w:val="left" w:pos="357"/>
        </w:tabs>
        <w:spacing w:after="160"/>
        <w:ind w:left="357" w:hanging="357"/>
        <w:rPr>
          <w:rFonts w:cs="Arial"/>
          <w:sz w:val="22"/>
          <w:szCs w:val="22"/>
        </w:rPr>
      </w:pPr>
      <w:r w:rsidRPr="00BE5607">
        <w:rPr>
          <w:rFonts w:cs="Arial"/>
          <w:sz w:val="22"/>
          <w:szCs w:val="22"/>
        </w:rPr>
        <w:t>Describe the formation of the skeleton and contrast endochondral and intramembranous ossification</w:t>
      </w:r>
    </w:p>
    <w:p w:rsidR="00416684" w:rsidRPr="00BE5607" w:rsidRDefault="00416684" w:rsidP="00E34103">
      <w:pPr>
        <w:numPr>
          <w:ilvl w:val="0"/>
          <w:numId w:val="124"/>
        </w:numPr>
        <w:tabs>
          <w:tab w:val="clear" w:pos="720"/>
          <w:tab w:val="left" w:pos="357"/>
        </w:tabs>
        <w:spacing w:after="160"/>
        <w:ind w:left="357" w:hanging="357"/>
        <w:rPr>
          <w:rFonts w:cs="Arial"/>
          <w:sz w:val="22"/>
          <w:szCs w:val="22"/>
        </w:rPr>
      </w:pPr>
      <w:r w:rsidRPr="00BE5607">
        <w:rPr>
          <w:rFonts w:cs="Arial"/>
          <w:sz w:val="22"/>
          <w:szCs w:val="22"/>
        </w:rPr>
        <w:t>How is the structural integrity of the skeleton maintained? Describe the role and regulation of the bone cells involved</w:t>
      </w:r>
    </w:p>
    <w:p w:rsidR="00416684" w:rsidRPr="00BE5607" w:rsidRDefault="00416684" w:rsidP="00E34103">
      <w:pPr>
        <w:numPr>
          <w:ilvl w:val="0"/>
          <w:numId w:val="124"/>
        </w:numPr>
        <w:tabs>
          <w:tab w:val="clear" w:pos="720"/>
          <w:tab w:val="left" w:pos="357"/>
        </w:tabs>
        <w:spacing w:after="160"/>
        <w:ind w:left="357" w:hanging="357"/>
        <w:rPr>
          <w:rFonts w:cs="Arial"/>
          <w:sz w:val="22"/>
          <w:szCs w:val="22"/>
        </w:rPr>
      </w:pPr>
      <w:r w:rsidRPr="00BE5607">
        <w:rPr>
          <w:rFonts w:cs="Arial"/>
          <w:sz w:val="22"/>
          <w:szCs w:val="22"/>
        </w:rPr>
        <w:t xml:space="preserve">Identify the principal organs involved in calcium metabolism </w:t>
      </w:r>
    </w:p>
    <w:p w:rsidR="00416684" w:rsidRPr="00BE5607" w:rsidRDefault="00416684" w:rsidP="00E34103">
      <w:pPr>
        <w:numPr>
          <w:ilvl w:val="0"/>
          <w:numId w:val="124"/>
        </w:numPr>
        <w:tabs>
          <w:tab w:val="clear" w:pos="720"/>
          <w:tab w:val="left" w:pos="357"/>
        </w:tabs>
        <w:spacing w:after="160"/>
        <w:ind w:left="357" w:hanging="357"/>
        <w:rPr>
          <w:rFonts w:cs="Arial"/>
          <w:sz w:val="22"/>
          <w:szCs w:val="22"/>
        </w:rPr>
      </w:pPr>
      <w:r w:rsidRPr="00BE5607">
        <w:rPr>
          <w:rFonts w:cs="Arial"/>
          <w:sz w:val="22"/>
          <w:szCs w:val="22"/>
        </w:rPr>
        <w:t>Describe the mechanism of action of PTH, 1,25(OH)</w:t>
      </w:r>
      <w:r w:rsidRPr="00BE5607">
        <w:rPr>
          <w:rFonts w:cs="Arial"/>
          <w:sz w:val="22"/>
          <w:szCs w:val="22"/>
          <w:vertAlign w:val="subscript"/>
        </w:rPr>
        <w:t>2</w:t>
      </w:r>
      <w:r w:rsidRPr="00BE5607">
        <w:rPr>
          <w:rFonts w:cs="Arial"/>
          <w:sz w:val="22"/>
          <w:szCs w:val="22"/>
        </w:rPr>
        <w:t xml:space="preserve">D and FGF23 </w:t>
      </w:r>
    </w:p>
    <w:p w:rsidR="00416684" w:rsidRPr="00BE5607" w:rsidRDefault="00416684" w:rsidP="00E34103">
      <w:pPr>
        <w:numPr>
          <w:ilvl w:val="0"/>
          <w:numId w:val="124"/>
        </w:numPr>
        <w:tabs>
          <w:tab w:val="clear" w:pos="720"/>
          <w:tab w:val="left" w:pos="357"/>
        </w:tabs>
        <w:spacing w:after="160"/>
        <w:ind w:left="357" w:hanging="357"/>
        <w:rPr>
          <w:rFonts w:cs="Arial"/>
          <w:sz w:val="22"/>
          <w:szCs w:val="22"/>
        </w:rPr>
      </w:pPr>
      <w:r w:rsidRPr="00BE5607">
        <w:rPr>
          <w:rFonts w:cs="Arial"/>
          <w:sz w:val="22"/>
          <w:szCs w:val="22"/>
        </w:rPr>
        <w:t>Describe the regulation of parathyroid hormone synthesis and secretion</w:t>
      </w:r>
    </w:p>
    <w:p w:rsidR="00416684" w:rsidRPr="00BE5607" w:rsidRDefault="00416684" w:rsidP="00E34103">
      <w:pPr>
        <w:numPr>
          <w:ilvl w:val="0"/>
          <w:numId w:val="124"/>
        </w:numPr>
        <w:tabs>
          <w:tab w:val="clear" w:pos="720"/>
          <w:tab w:val="left" w:pos="357"/>
        </w:tabs>
        <w:spacing w:after="160"/>
        <w:ind w:left="357" w:hanging="357"/>
        <w:rPr>
          <w:rFonts w:cs="Arial"/>
          <w:sz w:val="22"/>
          <w:szCs w:val="22"/>
        </w:rPr>
      </w:pPr>
      <w:r w:rsidRPr="00BE5607">
        <w:rPr>
          <w:rFonts w:cs="Arial"/>
          <w:sz w:val="22"/>
          <w:szCs w:val="22"/>
        </w:rPr>
        <w:t>List the functions of calcium in the body.</w:t>
      </w:r>
    </w:p>
    <w:p w:rsidR="00416684" w:rsidRDefault="00416684" w:rsidP="00E34103">
      <w:pPr>
        <w:numPr>
          <w:ilvl w:val="0"/>
          <w:numId w:val="124"/>
        </w:numPr>
        <w:tabs>
          <w:tab w:val="clear" w:pos="720"/>
          <w:tab w:val="left" w:pos="357"/>
        </w:tabs>
        <w:spacing w:after="160"/>
        <w:ind w:left="357" w:hanging="357"/>
        <w:rPr>
          <w:rFonts w:cs="Arial"/>
          <w:sz w:val="22"/>
          <w:szCs w:val="22"/>
        </w:rPr>
      </w:pPr>
      <w:r w:rsidRPr="00BE5607">
        <w:rPr>
          <w:rFonts w:cs="Arial"/>
          <w:sz w:val="22"/>
          <w:szCs w:val="22"/>
        </w:rPr>
        <w:t>Describe the regulation of vitamin D metabolism</w:t>
      </w:r>
    </w:p>
    <w:p w:rsidR="00416684" w:rsidRPr="00BE5607" w:rsidRDefault="00416684" w:rsidP="00E34103">
      <w:pPr>
        <w:numPr>
          <w:ilvl w:val="0"/>
          <w:numId w:val="124"/>
        </w:numPr>
        <w:tabs>
          <w:tab w:val="clear" w:pos="720"/>
          <w:tab w:val="left" w:pos="357"/>
        </w:tabs>
        <w:spacing w:after="160"/>
        <w:ind w:left="357" w:hanging="357"/>
        <w:rPr>
          <w:rFonts w:cs="Arial"/>
          <w:sz w:val="22"/>
          <w:szCs w:val="22"/>
        </w:rPr>
      </w:pPr>
      <w:r>
        <w:rPr>
          <w:rFonts w:cs="Arial"/>
          <w:sz w:val="22"/>
          <w:szCs w:val="22"/>
        </w:rPr>
        <w:t>List the functions of phosphate in the body</w:t>
      </w:r>
    </w:p>
    <w:p w:rsidR="00416684" w:rsidRPr="00BE5607" w:rsidRDefault="00416684" w:rsidP="00E34103">
      <w:pPr>
        <w:numPr>
          <w:ilvl w:val="0"/>
          <w:numId w:val="124"/>
        </w:numPr>
        <w:tabs>
          <w:tab w:val="clear" w:pos="720"/>
          <w:tab w:val="left" w:pos="357"/>
        </w:tabs>
        <w:spacing w:after="160"/>
        <w:ind w:left="357" w:hanging="357"/>
        <w:rPr>
          <w:rFonts w:cs="Arial"/>
          <w:sz w:val="22"/>
          <w:szCs w:val="22"/>
        </w:rPr>
      </w:pPr>
      <w:r w:rsidRPr="00BE5607">
        <w:rPr>
          <w:rFonts w:cs="Arial"/>
          <w:sz w:val="22"/>
          <w:szCs w:val="22"/>
        </w:rPr>
        <w:t>Describe how PTH, 1,25(OH)</w:t>
      </w:r>
      <w:r w:rsidRPr="00BE5607">
        <w:rPr>
          <w:rFonts w:cs="Arial"/>
          <w:sz w:val="22"/>
          <w:szCs w:val="22"/>
          <w:vertAlign w:val="subscript"/>
        </w:rPr>
        <w:t>2</w:t>
      </w:r>
      <w:r w:rsidRPr="00BE5607">
        <w:rPr>
          <w:rFonts w:cs="Arial"/>
          <w:sz w:val="22"/>
          <w:szCs w:val="22"/>
        </w:rPr>
        <w:t xml:space="preserve">D are synthesized. </w:t>
      </w:r>
    </w:p>
    <w:p w:rsidR="00416684" w:rsidRPr="00BE5607" w:rsidRDefault="00416684" w:rsidP="00E34103">
      <w:pPr>
        <w:numPr>
          <w:ilvl w:val="0"/>
          <w:numId w:val="124"/>
        </w:numPr>
        <w:tabs>
          <w:tab w:val="clear" w:pos="720"/>
          <w:tab w:val="left" w:pos="357"/>
        </w:tabs>
        <w:spacing w:after="160"/>
        <w:ind w:left="357" w:hanging="357"/>
        <w:rPr>
          <w:rFonts w:cs="Arial"/>
          <w:sz w:val="22"/>
          <w:szCs w:val="22"/>
        </w:rPr>
      </w:pPr>
      <w:r w:rsidRPr="00BE5607">
        <w:rPr>
          <w:rFonts w:cs="Arial"/>
          <w:sz w:val="22"/>
          <w:szCs w:val="22"/>
        </w:rPr>
        <w:t>D</w:t>
      </w:r>
      <w:r>
        <w:rPr>
          <w:rFonts w:cs="Arial"/>
          <w:sz w:val="22"/>
          <w:szCs w:val="22"/>
        </w:rPr>
        <w:t>escribe the negative feedback</w:t>
      </w:r>
      <w:r w:rsidRPr="00BE5607">
        <w:rPr>
          <w:rFonts w:cs="Arial"/>
          <w:sz w:val="22"/>
          <w:szCs w:val="22"/>
        </w:rPr>
        <w:t xml:space="preserve"> loops involved in calcium and phosphate homeostasis</w:t>
      </w:r>
    </w:p>
    <w:p w:rsidR="00416684" w:rsidRDefault="00416684" w:rsidP="00E34103">
      <w:pPr>
        <w:numPr>
          <w:ilvl w:val="0"/>
          <w:numId w:val="124"/>
        </w:numPr>
        <w:tabs>
          <w:tab w:val="clear" w:pos="720"/>
          <w:tab w:val="left" w:pos="357"/>
        </w:tabs>
        <w:spacing w:after="160"/>
        <w:ind w:left="357" w:hanging="357"/>
        <w:rPr>
          <w:rFonts w:cs="Arial"/>
          <w:sz w:val="22"/>
          <w:szCs w:val="22"/>
        </w:rPr>
      </w:pPr>
      <w:r w:rsidRPr="00BE5607">
        <w:rPr>
          <w:rFonts w:cs="Arial"/>
          <w:sz w:val="22"/>
          <w:szCs w:val="22"/>
        </w:rPr>
        <w:t>Contrast the regulation of 1,25(OH)</w:t>
      </w:r>
      <w:r w:rsidRPr="00BE5607">
        <w:rPr>
          <w:rFonts w:cs="Arial"/>
          <w:sz w:val="22"/>
          <w:szCs w:val="22"/>
          <w:vertAlign w:val="subscript"/>
        </w:rPr>
        <w:t>2</w:t>
      </w:r>
      <w:r w:rsidRPr="00BE5607">
        <w:rPr>
          <w:rFonts w:cs="Arial"/>
          <w:sz w:val="22"/>
          <w:szCs w:val="22"/>
        </w:rPr>
        <w:t>D synthesis in kidney and macrophages</w:t>
      </w:r>
    </w:p>
    <w:p w:rsidR="00416684" w:rsidRDefault="00416684" w:rsidP="00E34103">
      <w:pPr>
        <w:numPr>
          <w:ilvl w:val="0"/>
          <w:numId w:val="124"/>
        </w:numPr>
        <w:tabs>
          <w:tab w:val="clear" w:pos="720"/>
          <w:tab w:val="left" w:pos="357"/>
        </w:tabs>
        <w:spacing w:after="160"/>
        <w:ind w:left="357" w:hanging="357"/>
        <w:rPr>
          <w:rFonts w:cs="Arial"/>
          <w:sz w:val="22"/>
          <w:szCs w:val="22"/>
        </w:rPr>
      </w:pPr>
      <w:r>
        <w:rPr>
          <w:rFonts w:cs="Arial"/>
          <w:sz w:val="22"/>
          <w:szCs w:val="22"/>
        </w:rPr>
        <w:t xml:space="preserve">Contrast the signalling of FGF23 and </w:t>
      </w:r>
      <w:r w:rsidRPr="00BE5607">
        <w:rPr>
          <w:rFonts w:cs="Arial"/>
          <w:sz w:val="22"/>
          <w:szCs w:val="22"/>
        </w:rPr>
        <w:t>1,25(OH)</w:t>
      </w:r>
      <w:r w:rsidRPr="00BE5607">
        <w:rPr>
          <w:rFonts w:cs="Arial"/>
          <w:sz w:val="22"/>
          <w:szCs w:val="22"/>
          <w:vertAlign w:val="subscript"/>
        </w:rPr>
        <w:t>2</w:t>
      </w:r>
      <w:r w:rsidRPr="00BE5607">
        <w:rPr>
          <w:rFonts w:cs="Arial"/>
          <w:sz w:val="22"/>
          <w:szCs w:val="22"/>
        </w:rPr>
        <w:t>D</w:t>
      </w:r>
    </w:p>
    <w:p w:rsidR="00416684" w:rsidRDefault="00416684" w:rsidP="00E34103">
      <w:pPr>
        <w:numPr>
          <w:ilvl w:val="0"/>
          <w:numId w:val="124"/>
        </w:numPr>
        <w:tabs>
          <w:tab w:val="clear" w:pos="720"/>
          <w:tab w:val="left" w:pos="357"/>
        </w:tabs>
        <w:spacing w:after="160"/>
        <w:ind w:left="357" w:hanging="357"/>
        <w:rPr>
          <w:rFonts w:cs="Arial"/>
          <w:sz w:val="22"/>
          <w:szCs w:val="22"/>
        </w:rPr>
      </w:pPr>
      <w:r>
        <w:rPr>
          <w:rFonts w:cs="Arial"/>
          <w:sz w:val="22"/>
          <w:szCs w:val="22"/>
        </w:rPr>
        <w:t>Explain why calcitonin is not thought to be an important regulator of mineral homeostasis in humans</w:t>
      </w:r>
    </w:p>
    <w:p w:rsidR="00416684" w:rsidRDefault="00416684" w:rsidP="00E34103">
      <w:pPr>
        <w:numPr>
          <w:ilvl w:val="0"/>
          <w:numId w:val="124"/>
        </w:numPr>
        <w:tabs>
          <w:tab w:val="clear" w:pos="720"/>
          <w:tab w:val="left" w:pos="357"/>
        </w:tabs>
        <w:spacing w:after="160"/>
        <w:ind w:left="357" w:hanging="357"/>
        <w:rPr>
          <w:rFonts w:cs="Arial"/>
          <w:sz w:val="22"/>
          <w:szCs w:val="22"/>
        </w:rPr>
      </w:pPr>
      <w:r>
        <w:rPr>
          <w:rFonts w:cs="Arial"/>
          <w:sz w:val="22"/>
          <w:szCs w:val="22"/>
        </w:rPr>
        <w:t xml:space="preserve">How does </w:t>
      </w:r>
      <w:r w:rsidRPr="00BE5607">
        <w:rPr>
          <w:rFonts w:cs="Arial"/>
          <w:sz w:val="22"/>
          <w:szCs w:val="22"/>
        </w:rPr>
        <w:t>1,25(OH)</w:t>
      </w:r>
      <w:r w:rsidRPr="00BE5607">
        <w:rPr>
          <w:rFonts w:cs="Arial"/>
          <w:sz w:val="22"/>
          <w:szCs w:val="22"/>
          <w:vertAlign w:val="subscript"/>
        </w:rPr>
        <w:t>2</w:t>
      </w:r>
      <w:r w:rsidRPr="00BE5607">
        <w:rPr>
          <w:rFonts w:cs="Arial"/>
          <w:sz w:val="22"/>
          <w:szCs w:val="22"/>
        </w:rPr>
        <w:t>D</w:t>
      </w:r>
      <w:r>
        <w:rPr>
          <w:rFonts w:cs="Arial"/>
          <w:sz w:val="22"/>
          <w:szCs w:val="22"/>
        </w:rPr>
        <w:t xml:space="preserve"> integrated the regulation of calcium and phosphate</w:t>
      </w:r>
    </w:p>
    <w:p w:rsidR="00E34103" w:rsidRPr="00BE5607" w:rsidRDefault="00E34103" w:rsidP="00E34103">
      <w:pPr>
        <w:tabs>
          <w:tab w:val="left" w:pos="357"/>
        </w:tabs>
        <w:spacing w:after="160"/>
        <w:rPr>
          <w:rFonts w:cs="Arial"/>
          <w:sz w:val="22"/>
          <w:szCs w:val="22"/>
        </w:rPr>
      </w:pPr>
    </w:p>
    <w:p w:rsidR="00416684" w:rsidRPr="00E14A8F" w:rsidRDefault="00416684" w:rsidP="00416684">
      <w:pPr>
        <w:rPr>
          <w:rFonts w:cs="Arial"/>
          <w:sz w:val="22"/>
          <w:szCs w:val="22"/>
        </w:rPr>
      </w:pPr>
    </w:p>
    <w:p w:rsidR="00416684" w:rsidRPr="00DB304A" w:rsidRDefault="00416684" w:rsidP="00416684">
      <w:pPr>
        <w:pStyle w:val="Heading1"/>
        <w:jc w:val="left"/>
        <w:rPr>
          <w:rFonts w:ascii="Arial" w:hAnsi="Arial" w:cs="Arial"/>
          <w:sz w:val="28"/>
          <w:szCs w:val="28"/>
        </w:rPr>
      </w:pPr>
      <w:r w:rsidRPr="00E14A8F">
        <w:rPr>
          <w:rFonts w:ascii="Arial" w:hAnsi="Arial" w:cs="Arial"/>
          <w:sz w:val="22"/>
          <w:szCs w:val="22"/>
        </w:rPr>
        <w:br w:type="page"/>
      </w:r>
      <w:r w:rsidRPr="00DB304A">
        <w:rPr>
          <w:rFonts w:ascii="Arial" w:hAnsi="Arial" w:cs="Arial"/>
          <w:sz w:val="28"/>
          <w:szCs w:val="28"/>
        </w:rPr>
        <w:lastRenderedPageBreak/>
        <w:t>MINERAL HOMEOSTASIS</w:t>
      </w:r>
      <w:r w:rsidRPr="00DB304A">
        <w:rPr>
          <w:rFonts w:ascii="Arial" w:hAnsi="Arial" w:cs="Arial"/>
          <w:sz w:val="28"/>
          <w:szCs w:val="28"/>
        </w:rPr>
        <w:br/>
      </w:r>
    </w:p>
    <w:p w:rsidR="00416684" w:rsidRDefault="00416684" w:rsidP="00416684">
      <w:pPr>
        <w:pStyle w:val="Heading1"/>
        <w:jc w:val="left"/>
        <w:rPr>
          <w:rFonts w:ascii="Arial" w:hAnsi="Arial" w:cs="Arial"/>
          <w:snapToGrid w:val="0"/>
          <w:color w:val="000000"/>
          <w:sz w:val="24"/>
          <w:szCs w:val="24"/>
        </w:rPr>
      </w:pPr>
      <w:r w:rsidRPr="00C02043">
        <w:rPr>
          <w:rFonts w:ascii="Arial" w:hAnsi="Arial" w:cs="Arial"/>
          <w:snapToGrid w:val="0"/>
          <w:color w:val="000000"/>
          <w:sz w:val="24"/>
          <w:szCs w:val="24"/>
        </w:rPr>
        <w:t>BONE FORMATION</w:t>
      </w:r>
    </w:p>
    <w:p w:rsidR="00416684" w:rsidRPr="00E00E6E" w:rsidRDefault="00416684" w:rsidP="00416684">
      <w:pPr>
        <w:rPr>
          <w:vertAlign w:val="subscript"/>
        </w:rPr>
      </w:pPr>
      <w:r w:rsidRPr="00D7479D">
        <w:rPr>
          <w:bCs/>
        </w:rPr>
        <w:t xml:space="preserve">Bone is composed of a </w:t>
      </w:r>
      <w:r>
        <w:rPr>
          <w:bCs/>
        </w:rPr>
        <w:t xml:space="preserve">type I </w:t>
      </w:r>
      <w:r w:rsidRPr="00D7479D">
        <w:rPr>
          <w:bCs/>
        </w:rPr>
        <w:t xml:space="preserve">collagen rich matrix </w:t>
      </w:r>
      <w:r>
        <w:rPr>
          <w:bCs/>
        </w:rPr>
        <w:t xml:space="preserve">component called osteoid and mineral component called </w:t>
      </w:r>
      <w:r w:rsidRPr="00D7479D">
        <w:rPr>
          <w:bCs/>
        </w:rPr>
        <w:t>hydroxyapatite</w:t>
      </w:r>
      <w:r w:rsidRPr="00D7479D">
        <w:t xml:space="preserve"> Ca</w:t>
      </w:r>
      <w:r w:rsidRPr="00D7479D">
        <w:rPr>
          <w:vertAlign w:val="subscript"/>
        </w:rPr>
        <w:t>10</w:t>
      </w:r>
      <w:r w:rsidRPr="00D7479D">
        <w:t>(PO</w:t>
      </w:r>
      <w:r w:rsidRPr="00D7479D">
        <w:rPr>
          <w:vertAlign w:val="subscript"/>
        </w:rPr>
        <w:t>4</w:t>
      </w:r>
      <w:r w:rsidRPr="00D7479D">
        <w:t>)</w:t>
      </w:r>
      <w:r w:rsidRPr="00D7479D">
        <w:rPr>
          <w:vertAlign w:val="subscript"/>
        </w:rPr>
        <w:t>6</w:t>
      </w:r>
      <w:r w:rsidRPr="00D7479D">
        <w:t>(OH)</w:t>
      </w:r>
      <w:r w:rsidRPr="00D7479D">
        <w:rPr>
          <w:vertAlign w:val="subscript"/>
        </w:rPr>
        <w:t>2</w:t>
      </w:r>
    </w:p>
    <w:p w:rsidR="00416684" w:rsidRPr="00D7479D" w:rsidRDefault="00416684" w:rsidP="00416684">
      <w:r>
        <w:t>99% of the bodies calcium, 85% of the phosphate and 50% of the magnesium is in the mineral phase of bone.</w:t>
      </w:r>
    </w:p>
    <w:p w:rsidR="00416684" w:rsidRPr="00C02043" w:rsidRDefault="005766E1" w:rsidP="00416684">
      <w:r>
        <w:rPr>
          <w:noProof/>
          <w:lang w:eastAsia="en-GB"/>
        </w:rPr>
        <w:drawing>
          <wp:inline distT="0" distB="0" distL="0" distR="0">
            <wp:extent cx="2835275" cy="2113915"/>
            <wp:effectExtent l="19050" t="0" r="3175" b="0"/>
            <wp:docPr id="137"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cstate="print"/>
                    <a:srcRect/>
                    <a:stretch>
                      <a:fillRect/>
                    </a:stretch>
                  </pic:blipFill>
                  <pic:spPr bwMode="auto">
                    <a:xfrm>
                      <a:off x="0" y="0"/>
                      <a:ext cx="2835275" cy="2113915"/>
                    </a:xfrm>
                    <a:prstGeom prst="rect">
                      <a:avLst/>
                    </a:prstGeom>
                    <a:noFill/>
                    <a:ln w="9525">
                      <a:noFill/>
                      <a:miter lim="800000"/>
                      <a:headEnd/>
                      <a:tailEnd/>
                    </a:ln>
                  </pic:spPr>
                </pic:pic>
              </a:graphicData>
            </a:graphic>
          </wp:inline>
        </w:drawing>
      </w:r>
    </w:p>
    <w:p w:rsidR="00416684" w:rsidRPr="00C02043" w:rsidRDefault="005766E1" w:rsidP="00416684">
      <w:r>
        <w:rPr>
          <w:noProof/>
          <w:lang w:eastAsia="en-GB"/>
        </w:rPr>
        <w:drawing>
          <wp:inline distT="0" distB="0" distL="0" distR="0">
            <wp:extent cx="2835275" cy="2122170"/>
            <wp:effectExtent l="19050" t="0" r="3175" b="0"/>
            <wp:docPr id="138"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cstate="print"/>
                    <a:srcRect/>
                    <a:stretch>
                      <a:fillRect/>
                    </a:stretch>
                  </pic:blipFill>
                  <pic:spPr bwMode="auto">
                    <a:xfrm>
                      <a:off x="0" y="0"/>
                      <a:ext cx="2835275" cy="2122170"/>
                    </a:xfrm>
                    <a:prstGeom prst="rect">
                      <a:avLst/>
                    </a:prstGeom>
                    <a:noFill/>
                    <a:ln w="9525">
                      <a:noFill/>
                      <a:miter lim="800000"/>
                      <a:headEnd/>
                      <a:tailEnd/>
                    </a:ln>
                  </pic:spPr>
                </pic:pic>
              </a:graphicData>
            </a:graphic>
          </wp:inline>
        </w:drawing>
      </w:r>
    </w:p>
    <w:p w:rsidR="00416684" w:rsidRDefault="00416684" w:rsidP="00416684">
      <w:pPr>
        <w:ind w:right="-340"/>
        <w:rPr>
          <w:sz w:val="22"/>
          <w:szCs w:val="22"/>
        </w:rPr>
      </w:pPr>
    </w:p>
    <w:p w:rsidR="00416684" w:rsidRPr="00C02043" w:rsidRDefault="00416684" w:rsidP="00416684">
      <w:pPr>
        <w:ind w:right="-340"/>
        <w:rPr>
          <w:sz w:val="22"/>
          <w:szCs w:val="22"/>
        </w:rPr>
      </w:pPr>
      <w:r w:rsidRPr="00C02043">
        <w:rPr>
          <w:sz w:val="22"/>
          <w:szCs w:val="22"/>
        </w:rPr>
        <w:t>Chondrocytes form a cartilage model of the bone</w:t>
      </w:r>
      <w:r>
        <w:rPr>
          <w:sz w:val="22"/>
          <w:szCs w:val="22"/>
        </w:rPr>
        <w:t xml:space="preserve"> and then u</w:t>
      </w:r>
      <w:r w:rsidRPr="00C02043">
        <w:rPr>
          <w:sz w:val="22"/>
          <w:szCs w:val="22"/>
        </w:rPr>
        <w:t>ndergo a program of proliferation a</w:t>
      </w:r>
      <w:r>
        <w:rPr>
          <w:sz w:val="22"/>
          <w:szCs w:val="22"/>
        </w:rPr>
        <w:t xml:space="preserve">nd hypertrophic differentiationand </w:t>
      </w:r>
      <w:r w:rsidRPr="00C02043">
        <w:rPr>
          <w:sz w:val="22"/>
          <w:szCs w:val="22"/>
        </w:rPr>
        <w:t>secrete</w:t>
      </w:r>
      <w:r>
        <w:rPr>
          <w:sz w:val="22"/>
          <w:szCs w:val="22"/>
        </w:rPr>
        <w:t xml:space="preserve"> the</w:t>
      </w:r>
      <w:r w:rsidRPr="00C02043">
        <w:rPr>
          <w:sz w:val="22"/>
          <w:szCs w:val="22"/>
        </w:rPr>
        <w:t xml:space="preserve"> cartilage matrix. </w:t>
      </w:r>
    </w:p>
    <w:p w:rsidR="00416684" w:rsidRPr="00C02043" w:rsidRDefault="00416684" w:rsidP="00416684">
      <w:pPr>
        <w:ind w:right="-340"/>
        <w:rPr>
          <w:sz w:val="22"/>
          <w:szCs w:val="22"/>
        </w:rPr>
      </w:pPr>
      <w:r>
        <w:rPr>
          <w:sz w:val="22"/>
          <w:szCs w:val="22"/>
        </w:rPr>
        <w:t xml:space="preserve">A </w:t>
      </w:r>
      <w:r w:rsidRPr="00C02043">
        <w:rPr>
          <w:sz w:val="22"/>
          <w:szCs w:val="22"/>
        </w:rPr>
        <w:t>10-fold in crease in hypertrop</w:t>
      </w:r>
      <w:r>
        <w:rPr>
          <w:sz w:val="22"/>
          <w:szCs w:val="22"/>
        </w:rPr>
        <w:t>h</w:t>
      </w:r>
      <w:r w:rsidRPr="00C02043">
        <w:rPr>
          <w:sz w:val="22"/>
          <w:szCs w:val="22"/>
        </w:rPr>
        <w:t>ic chondrocyte volume results in liear growth.</w:t>
      </w:r>
    </w:p>
    <w:p w:rsidR="00416684" w:rsidRPr="00C02043" w:rsidRDefault="00416684" w:rsidP="00416684">
      <w:pPr>
        <w:ind w:right="-340"/>
        <w:rPr>
          <w:sz w:val="22"/>
          <w:szCs w:val="22"/>
        </w:rPr>
      </w:pPr>
      <w:r>
        <w:rPr>
          <w:sz w:val="22"/>
          <w:szCs w:val="22"/>
        </w:rPr>
        <w:t>The c</w:t>
      </w:r>
      <w:r w:rsidRPr="00C02043">
        <w:rPr>
          <w:sz w:val="22"/>
          <w:szCs w:val="22"/>
        </w:rPr>
        <w:t>artilage matrix calcifies, the chondrocytes undergo apoptosis</w:t>
      </w:r>
      <w:r>
        <w:rPr>
          <w:sz w:val="22"/>
          <w:szCs w:val="22"/>
        </w:rPr>
        <w:t>. Vascular invasion results in the entry of o</w:t>
      </w:r>
      <w:r w:rsidRPr="00C02043">
        <w:rPr>
          <w:sz w:val="22"/>
          <w:szCs w:val="22"/>
        </w:rPr>
        <w:t>st</w:t>
      </w:r>
      <w:r>
        <w:rPr>
          <w:sz w:val="22"/>
          <w:szCs w:val="22"/>
        </w:rPr>
        <w:t>e</w:t>
      </w:r>
      <w:r w:rsidRPr="00C02043">
        <w:rPr>
          <w:sz w:val="22"/>
          <w:szCs w:val="22"/>
        </w:rPr>
        <w:t>oclasts</w:t>
      </w:r>
      <w:r>
        <w:rPr>
          <w:sz w:val="22"/>
          <w:szCs w:val="22"/>
        </w:rPr>
        <w:t xml:space="preserve"> (bone resorbing cells)</w:t>
      </w:r>
      <w:r w:rsidRPr="00C02043">
        <w:rPr>
          <w:sz w:val="22"/>
          <w:szCs w:val="22"/>
        </w:rPr>
        <w:t xml:space="preserve"> and osteoblasts</w:t>
      </w:r>
      <w:r>
        <w:rPr>
          <w:sz w:val="22"/>
          <w:szCs w:val="22"/>
        </w:rPr>
        <w:t xml:space="preserve"> (bone forming cells). These cells then </w:t>
      </w:r>
      <w:r w:rsidRPr="00C02043">
        <w:rPr>
          <w:sz w:val="22"/>
          <w:szCs w:val="22"/>
        </w:rPr>
        <w:t>remodel the calcified cartilage to form trabecular bone</w:t>
      </w:r>
    </w:p>
    <w:p w:rsidR="00416684" w:rsidRDefault="00416684" w:rsidP="00416684">
      <w:pPr>
        <w:rPr>
          <w:sz w:val="22"/>
          <w:szCs w:val="22"/>
        </w:rPr>
      </w:pPr>
      <w:r w:rsidRPr="00C02043">
        <w:rPr>
          <w:sz w:val="22"/>
          <w:szCs w:val="22"/>
        </w:rPr>
        <w:t>Osteoblasts at the edge of the growth plate form a bone collar which becomes</w:t>
      </w:r>
      <w:r>
        <w:rPr>
          <w:sz w:val="22"/>
          <w:szCs w:val="22"/>
        </w:rPr>
        <w:t xml:space="preserve"> the cortical bone tube. </w:t>
      </w:r>
      <w:r w:rsidRPr="00C02043">
        <w:rPr>
          <w:sz w:val="22"/>
          <w:szCs w:val="22"/>
        </w:rPr>
        <w:t>Growth plate progressively narrows and fu</w:t>
      </w:r>
      <w:r>
        <w:rPr>
          <w:sz w:val="22"/>
          <w:szCs w:val="22"/>
        </w:rPr>
        <w:t>s</w:t>
      </w:r>
      <w:r w:rsidRPr="00C02043">
        <w:rPr>
          <w:sz w:val="22"/>
          <w:szCs w:val="22"/>
        </w:rPr>
        <w:t xml:space="preserve">es at puberty </w:t>
      </w:r>
      <w:r>
        <w:rPr>
          <w:sz w:val="22"/>
          <w:szCs w:val="22"/>
        </w:rPr>
        <w:t xml:space="preserve">resulting in </w:t>
      </w:r>
      <w:r w:rsidRPr="007E14AB">
        <w:rPr>
          <w:sz w:val="22"/>
          <w:szCs w:val="22"/>
        </w:rPr>
        <w:t>cessation of growth</w:t>
      </w:r>
      <w:r>
        <w:rPr>
          <w:sz w:val="22"/>
          <w:szCs w:val="22"/>
        </w:rPr>
        <w:t>.</w:t>
      </w:r>
    </w:p>
    <w:p w:rsidR="00416684" w:rsidRPr="007E14AB" w:rsidRDefault="00416684" w:rsidP="00416684">
      <w:pPr>
        <w:rPr>
          <w:sz w:val="22"/>
          <w:szCs w:val="22"/>
        </w:rPr>
      </w:pPr>
    </w:p>
    <w:p w:rsidR="00416684" w:rsidRPr="001D5BE3" w:rsidRDefault="005766E1" w:rsidP="00416684">
      <w:pPr>
        <w:rPr>
          <w:sz w:val="22"/>
          <w:szCs w:val="22"/>
        </w:rPr>
      </w:pPr>
      <w:r>
        <w:rPr>
          <w:noProof/>
          <w:sz w:val="22"/>
          <w:szCs w:val="22"/>
          <w:lang w:eastAsia="en-GB"/>
        </w:rPr>
        <w:lastRenderedPageBreak/>
        <w:drawing>
          <wp:inline distT="0" distB="0" distL="0" distR="0">
            <wp:extent cx="2835275" cy="2122170"/>
            <wp:effectExtent l="19050" t="0" r="3175" b="0"/>
            <wp:docPr id="13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 cstate="print"/>
                    <a:srcRect/>
                    <a:stretch>
                      <a:fillRect/>
                    </a:stretch>
                  </pic:blipFill>
                  <pic:spPr bwMode="auto">
                    <a:xfrm>
                      <a:off x="0" y="0"/>
                      <a:ext cx="2835275" cy="2122170"/>
                    </a:xfrm>
                    <a:prstGeom prst="rect">
                      <a:avLst/>
                    </a:prstGeom>
                    <a:noFill/>
                    <a:ln w="9525">
                      <a:noFill/>
                      <a:miter lim="800000"/>
                      <a:headEnd/>
                      <a:tailEnd/>
                    </a:ln>
                  </pic:spPr>
                </pic:pic>
              </a:graphicData>
            </a:graphic>
          </wp:inline>
        </w:drawing>
      </w:r>
    </w:p>
    <w:p w:rsidR="00416684" w:rsidRDefault="00416684" w:rsidP="00416684">
      <w:pPr>
        <w:rPr>
          <w:sz w:val="22"/>
          <w:szCs w:val="22"/>
        </w:rPr>
      </w:pPr>
      <w:r w:rsidRPr="00036389">
        <w:rPr>
          <w:sz w:val="22"/>
          <w:szCs w:val="22"/>
        </w:rPr>
        <w:t>Growth occurs at the osteogenic fronts within the cranial sutures</w:t>
      </w:r>
      <w:r>
        <w:rPr>
          <w:sz w:val="22"/>
          <w:szCs w:val="22"/>
        </w:rPr>
        <w:t xml:space="preserve"> which</w:t>
      </w:r>
      <w:r w:rsidRPr="00036389">
        <w:rPr>
          <w:sz w:val="22"/>
          <w:szCs w:val="22"/>
        </w:rPr>
        <w:t xml:space="preserve"> meet at the anterior and posterior fontanelles</w:t>
      </w:r>
      <w:r>
        <w:rPr>
          <w:sz w:val="22"/>
          <w:szCs w:val="22"/>
        </w:rPr>
        <w:t xml:space="preserve">. </w:t>
      </w:r>
      <w:r w:rsidRPr="00036389">
        <w:rPr>
          <w:sz w:val="22"/>
          <w:szCs w:val="22"/>
        </w:rPr>
        <w:t>During skeletal development these sutures progressively narrow overlap and finally fuse resulting in cessation of skull growth</w:t>
      </w:r>
    </w:p>
    <w:p w:rsidR="00416684" w:rsidRDefault="00416684" w:rsidP="00416684">
      <w:pPr>
        <w:rPr>
          <w:sz w:val="22"/>
          <w:szCs w:val="22"/>
        </w:rPr>
      </w:pPr>
    </w:p>
    <w:p w:rsidR="00416684" w:rsidRDefault="00416684" w:rsidP="00416684">
      <w:pPr>
        <w:rPr>
          <w:b/>
          <w:sz w:val="22"/>
          <w:szCs w:val="22"/>
        </w:rPr>
      </w:pPr>
    </w:p>
    <w:p w:rsidR="00416684" w:rsidRDefault="00416684" w:rsidP="00416684">
      <w:pPr>
        <w:rPr>
          <w:b/>
          <w:sz w:val="22"/>
          <w:szCs w:val="22"/>
        </w:rPr>
      </w:pPr>
      <w:r>
        <w:rPr>
          <w:b/>
          <w:sz w:val="22"/>
          <w:szCs w:val="22"/>
        </w:rPr>
        <w:t>MAINTANENCE OF ADULT BONE</w:t>
      </w:r>
    </w:p>
    <w:p w:rsidR="00416684" w:rsidRDefault="00416684" w:rsidP="00416684">
      <w:pPr>
        <w:rPr>
          <w:b/>
          <w:sz w:val="22"/>
          <w:szCs w:val="22"/>
        </w:rPr>
      </w:pPr>
    </w:p>
    <w:p w:rsidR="00416684" w:rsidRPr="008953B7" w:rsidRDefault="00416684" w:rsidP="00416684">
      <w:pPr>
        <w:rPr>
          <w:b/>
          <w:sz w:val="22"/>
          <w:szCs w:val="22"/>
        </w:rPr>
      </w:pPr>
      <w:r w:rsidRPr="008953B7">
        <w:rPr>
          <w:b/>
          <w:sz w:val="22"/>
          <w:szCs w:val="22"/>
        </w:rPr>
        <w:t>Microstructure of mature bone</w:t>
      </w:r>
    </w:p>
    <w:p w:rsidR="00416684" w:rsidRDefault="005766E1" w:rsidP="00416684">
      <w:pPr>
        <w:rPr>
          <w:sz w:val="22"/>
          <w:szCs w:val="22"/>
        </w:rPr>
      </w:pPr>
      <w:r>
        <w:rPr>
          <w:noProof/>
          <w:sz w:val="22"/>
          <w:szCs w:val="22"/>
          <w:lang w:eastAsia="en-GB"/>
        </w:rPr>
        <w:drawing>
          <wp:inline distT="0" distB="0" distL="0" distR="0">
            <wp:extent cx="2684780" cy="2046605"/>
            <wp:effectExtent l="19050" t="0" r="1270" b="0"/>
            <wp:docPr id="140"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 cstate="print"/>
                    <a:srcRect/>
                    <a:stretch>
                      <a:fillRect/>
                    </a:stretch>
                  </pic:blipFill>
                  <pic:spPr bwMode="auto">
                    <a:xfrm>
                      <a:off x="0" y="0"/>
                      <a:ext cx="2684780" cy="2046605"/>
                    </a:xfrm>
                    <a:prstGeom prst="rect">
                      <a:avLst/>
                    </a:prstGeom>
                    <a:noFill/>
                    <a:ln w="9525">
                      <a:noFill/>
                      <a:miter lim="800000"/>
                      <a:headEnd/>
                      <a:tailEnd/>
                    </a:ln>
                  </pic:spPr>
                </pic:pic>
              </a:graphicData>
            </a:graphic>
          </wp:inline>
        </w:drawing>
      </w:r>
    </w:p>
    <w:p w:rsidR="00416684" w:rsidRDefault="00416684" w:rsidP="00416684">
      <w:pPr>
        <w:rPr>
          <w:b/>
          <w:sz w:val="22"/>
          <w:szCs w:val="22"/>
        </w:rPr>
      </w:pPr>
    </w:p>
    <w:p w:rsidR="00416684" w:rsidRDefault="00416684" w:rsidP="00416684">
      <w:pPr>
        <w:rPr>
          <w:b/>
          <w:sz w:val="22"/>
          <w:szCs w:val="22"/>
        </w:rPr>
      </w:pPr>
      <w:r w:rsidRPr="008953B7">
        <w:rPr>
          <w:b/>
          <w:sz w:val="22"/>
          <w:szCs w:val="22"/>
        </w:rPr>
        <w:t>Mechanical strength and architecture is maintained by the bone remodelling cycle</w:t>
      </w:r>
    </w:p>
    <w:p w:rsidR="00416684" w:rsidRPr="000F07E4" w:rsidRDefault="005766E1" w:rsidP="00416684">
      <w:pPr>
        <w:rPr>
          <w:b/>
          <w:sz w:val="22"/>
          <w:szCs w:val="22"/>
        </w:rPr>
      </w:pPr>
      <w:r>
        <w:rPr>
          <w:b/>
          <w:noProof/>
          <w:sz w:val="22"/>
          <w:szCs w:val="22"/>
          <w:lang w:eastAsia="en-GB"/>
        </w:rPr>
        <w:drawing>
          <wp:inline distT="0" distB="0" distL="0" distR="0">
            <wp:extent cx="2684780" cy="2046605"/>
            <wp:effectExtent l="19050" t="0" r="1270" b="0"/>
            <wp:docPr id="14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 cstate="print"/>
                    <a:srcRect/>
                    <a:stretch>
                      <a:fillRect/>
                    </a:stretch>
                  </pic:blipFill>
                  <pic:spPr bwMode="auto">
                    <a:xfrm>
                      <a:off x="0" y="0"/>
                      <a:ext cx="2684780" cy="2046605"/>
                    </a:xfrm>
                    <a:prstGeom prst="rect">
                      <a:avLst/>
                    </a:prstGeom>
                    <a:noFill/>
                    <a:ln w="9525">
                      <a:noFill/>
                      <a:miter lim="800000"/>
                      <a:headEnd/>
                      <a:tailEnd/>
                    </a:ln>
                  </pic:spPr>
                </pic:pic>
              </a:graphicData>
            </a:graphic>
          </wp:inline>
        </w:drawing>
      </w:r>
    </w:p>
    <w:p w:rsidR="00416684" w:rsidRDefault="00416684" w:rsidP="00416684">
      <w:pPr>
        <w:rPr>
          <w:sz w:val="22"/>
          <w:szCs w:val="22"/>
        </w:rPr>
      </w:pPr>
      <w:r>
        <w:rPr>
          <w:sz w:val="22"/>
          <w:szCs w:val="22"/>
        </w:rPr>
        <w:t>Osteocytes are thought to be bone mechanosensors sensing microfractures and strain</w:t>
      </w:r>
    </w:p>
    <w:p w:rsidR="00416684" w:rsidRDefault="00416684" w:rsidP="00416684">
      <w:pPr>
        <w:rPr>
          <w:sz w:val="22"/>
          <w:szCs w:val="22"/>
        </w:rPr>
      </w:pPr>
      <w:r>
        <w:rPr>
          <w:sz w:val="22"/>
          <w:szCs w:val="22"/>
        </w:rPr>
        <w:t>Osteocytes signal to osteoblasts which then stimulate osteoclast differentiation and fusion</w:t>
      </w:r>
    </w:p>
    <w:p w:rsidR="00416684" w:rsidRDefault="00416684" w:rsidP="00416684">
      <w:pPr>
        <w:rPr>
          <w:sz w:val="22"/>
          <w:szCs w:val="22"/>
        </w:rPr>
      </w:pPr>
      <w:r>
        <w:rPr>
          <w:sz w:val="22"/>
          <w:szCs w:val="22"/>
        </w:rPr>
        <w:tab/>
        <w:t xml:space="preserve">Osteoblasts </w:t>
      </w:r>
      <w:r w:rsidRPr="000F07E4">
        <w:rPr>
          <w:sz w:val="22"/>
          <w:szCs w:val="22"/>
        </w:rPr>
        <w:t>release</w:t>
      </w:r>
      <w:r>
        <w:rPr>
          <w:sz w:val="22"/>
          <w:szCs w:val="22"/>
        </w:rPr>
        <w:t xml:space="preserve"> of</w:t>
      </w:r>
      <w:r w:rsidRPr="000F07E4">
        <w:rPr>
          <w:sz w:val="22"/>
          <w:szCs w:val="22"/>
        </w:rPr>
        <w:t xml:space="preserve"> M</w:t>
      </w:r>
      <w:r>
        <w:rPr>
          <w:sz w:val="22"/>
          <w:szCs w:val="22"/>
        </w:rPr>
        <w:t>-</w:t>
      </w:r>
      <w:r w:rsidRPr="000F07E4">
        <w:rPr>
          <w:sz w:val="22"/>
          <w:szCs w:val="22"/>
        </w:rPr>
        <w:t>CSF and IL-6 and express RANKL</w:t>
      </w:r>
      <w:r>
        <w:rPr>
          <w:sz w:val="22"/>
          <w:szCs w:val="22"/>
        </w:rPr>
        <w:t>.</w:t>
      </w:r>
    </w:p>
    <w:p w:rsidR="00416684" w:rsidRDefault="00416684" w:rsidP="00416684">
      <w:pPr>
        <w:ind w:left="720"/>
        <w:rPr>
          <w:sz w:val="22"/>
          <w:szCs w:val="22"/>
        </w:rPr>
      </w:pPr>
      <w:r>
        <w:rPr>
          <w:sz w:val="22"/>
          <w:szCs w:val="22"/>
        </w:rPr>
        <w:t>Osteoblast also express osteoprotegerin (OPG), a decoy receptor for RANKL, which blocks the osteoclast differentiation signal.</w:t>
      </w:r>
    </w:p>
    <w:p w:rsidR="00416684" w:rsidRDefault="00416684" w:rsidP="00416684">
      <w:pPr>
        <w:rPr>
          <w:sz w:val="22"/>
          <w:szCs w:val="22"/>
        </w:rPr>
      </w:pPr>
      <w:r>
        <w:rPr>
          <w:sz w:val="22"/>
          <w:szCs w:val="22"/>
        </w:rPr>
        <w:t>Osteoclasts attach to the bone surface secrete hydrogen ions that dissolve bone mineral and</w:t>
      </w:r>
    </w:p>
    <w:p w:rsidR="00416684" w:rsidRDefault="00416684" w:rsidP="00416684">
      <w:pPr>
        <w:ind w:firstLine="720"/>
        <w:rPr>
          <w:sz w:val="22"/>
          <w:szCs w:val="22"/>
        </w:rPr>
      </w:pPr>
      <w:r>
        <w:rPr>
          <w:sz w:val="22"/>
          <w:szCs w:val="22"/>
        </w:rPr>
        <w:t xml:space="preserve">proteases that degrade the collagen matrix </w:t>
      </w:r>
    </w:p>
    <w:p w:rsidR="00416684" w:rsidRDefault="00416684" w:rsidP="00416684">
      <w:pPr>
        <w:ind w:firstLine="720"/>
        <w:rPr>
          <w:sz w:val="22"/>
          <w:szCs w:val="22"/>
        </w:rPr>
      </w:pPr>
    </w:p>
    <w:p w:rsidR="00416684" w:rsidRPr="00F14593" w:rsidRDefault="005766E1" w:rsidP="00416684">
      <w:pPr>
        <w:rPr>
          <w:sz w:val="22"/>
          <w:szCs w:val="22"/>
        </w:rPr>
      </w:pPr>
      <w:r>
        <w:rPr>
          <w:noProof/>
          <w:sz w:val="22"/>
          <w:szCs w:val="22"/>
          <w:lang w:eastAsia="en-GB"/>
        </w:rPr>
        <w:lastRenderedPageBreak/>
        <w:drawing>
          <wp:inline distT="0" distB="0" distL="0" distR="0">
            <wp:extent cx="2675890" cy="2080260"/>
            <wp:effectExtent l="19050" t="0" r="0" b="0"/>
            <wp:docPr id="14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 cstate="print"/>
                    <a:srcRect/>
                    <a:stretch>
                      <a:fillRect/>
                    </a:stretch>
                  </pic:blipFill>
                  <pic:spPr bwMode="auto">
                    <a:xfrm>
                      <a:off x="0" y="0"/>
                      <a:ext cx="2675890" cy="2080260"/>
                    </a:xfrm>
                    <a:prstGeom prst="rect">
                      <a:avLst/>
                    </a:prstGeom>
                    <a:noFill/>
                    <a:ln w="9525">
                      <a:noFill/>
                      <a:miter lim="800000"/>
                      <a:headEnd/>
                      <a:tailEnd/>
                    </a:ln>
                  </pic:spPr>
                </pic:pic>
              </a:graphicData>
            </a:graphic>
          </wp:inline>
        </w:drawing>
      </w:r>
    </w:p>
    <w:p w:rsidR="00416684" w:rsidRDefault="00416684" w:rsidP="00416684">
      <w:pPr>
        <w:rPr>
          <w:b/>
          <w:sz w:val="22"/>
          <w:szCs w:val="22"/>
        </w:rPr>
      </w:pPr>
    </w:p>
    <w:p w:rsidR="00416684" w:rsidRDefault="00416684" w:rsidP="00416684">
      <w:pPr>
        <w:rPr>
          <w:b/>
          <w:sz w:val="22"/>
          <w:szCs w:val="22"/>
        </w:rPr>
      </w:pPr>
    </w:p>
    <w:p w:rsidR="00416684" w:rsidRPr="00E00E6E" w:rsidRDefault="00416684" w:rsidP="00416684">
      <w:pPr>
        <w:rPr>
          <w:b/>
          <w:sz w:val="22"/>
          <w:szCs w:val="22"/>
        </w:rPr>
      </w:pPr>
      <w:r w:rsidRPr="00E00E6E">
        <w:rPr>
          <w:b/>
          <w:sz w:val="22"/>
          <w:szCs w:val="22"/>
        </w:rPr>
        <w:t>Parathyroid Hormone (PTH) and the PTH receptor (PTHR1)</w:t>
      </w:r>
    </w:p>
    <w:p w:rsidR="00416684" w:rsidRPr="00E00E6E" w:rsidRDefault="00416684" w:rsidP="00416684">
      <w:pPr>
        <w:rPr>
          <w:b/>
          <w:snapToGrid w:val="0"/>
          <w:color w:val="000000"/>
          <w:sz w:val="22"/>
          <w:szCs w:val="22"/>
        </w:rPr>
      </w:pPr>
      <w:r w:rsidRPr="00E00E6E">
        <w:rPr>
          <w:sz w:val="22"/>
          <w:szCs w:val="22"/>
        </w:rPr>
        <w:t>PTH regulates ionised calcium levels</w:t>
      </w:r>
    </w:p>
    <w:p w:rsidR="00416684" w:rsidRPr="00E00E6E" w:rsidRDefault="00416684" w:rsidP="00416684">
      <w:pPr>
        <w:rPr>
          <w:snapToGrid w:val="0"/>
          <w:color w:val="000000"/>
          <w:sz w:val="22"/>
          <w:szCs w:val="22"/>
        </w:rPr>
      </w:pPr>
      <w:r w:rsidRPr="00E00E6E">
        <w:rPr>
          <w:snapToGrid w:val="0"/>
          <w:color w:val="000000"/>
          <w:sz w:val="22"/>
          <w:szCs w:val="22"/>
        </w:rPr>
        <w:t>99% of calcium in body is complex hydrated calcium salt in bone (hydroxyapatite crystals)</w:t>
      </w:r>
    </w:p>
    <w:p w:rsidR="00416684" w:rsidRPr="00E00E6E" w:rsidRDefault="00416684" w:rsidP="00416684">
      <w:pPr>
        <w:rPr>
          <w:snapToGrid w:val="0"/>
          <w:color w:val="000000"/>
          <w:sz w:val="22"/>
          <w:szCs w:val="22"/>
        </w:rPr>
      </w:pPr>
      <w:r w:rsidRPr="00E00E6E">
        <w:rPr>
          <w:snapToGrid w:val="0"/>
          <w:color w:val="000000"/>
          <w:sz w:val="22"/>
          <w:szCs w:val="22"/>
        </w:rPr>
        <w:t xml:space="preserve">In blood 50% protein bound and 50% ionized calcium  </w:t>
      </w:r>
    </w:p>
    <w:p w:rsidR="00416684" w:rsidRPr="00E00E6E" w:rsidRDefault="00416684" w:rsidP="00416684">
      <w:pPr>
        <w:pStyle w:val="Heading1"/>
        <w:jc w:val="left"/>
        <w:rPr>
          <w:rFonts w:ascii="Arial" w:hAnsi="Arial" w:cs="Arial"/>
          <w:b w:val="0"/>
          <w:snapToGrid w:val="0"/>
          <w:sz w:val="22"/>
          <w:szCs w:val="22"/>
        </w:rPr>
      </w:pPr>
      <w:r w:rsidRPr="00E00E6E">
        <w:rPr>
          <w:rFonts w:ascii="Arial" w:hAnsi="Arial" w:cs="Arial"/>
          <w:b w:val="0"/>
          <w:snapToGrid w:val="0"/>
          <w:sz w:val="22"/>
          <w:szCs w:val="22"/>
        </w:rPr>
        <w:t>Extracellular calcium is 10,000x greater than intracellular calcium</w:t>
      </w:r>
    </w:p>
    <w:p w:rsidR="00416684" w:rsidRDefault="00416684" w:rsidP="00416684">
      <w:pPr>
        <w:pStyle w:val="Heading1"/>
        <w:jc w:val="left"/>
        <w:rPr>
          <w:rFonts w:ascii="Arial" w:hAnsi="Arial" w:cs="Arial"/>
          <w:snapToGrid w:val="0"/>
          <w:sz w:val="22"/>
          <w:szCs w:val="22"/>
        </w:rPr>
      </w:pPr>
    </w:p>
    <w:p w:rsidR="00416684" w:rsidRPr="00E00E6E" w:rsidRDefault="00416684" w:rsidP="00416684">
      <w:pPr>
        <w:pStyle w:val="Heading1"/>
        <w:jc w:val="left"/>
        <w:rPr>
          <w:rFonts w:ascii="Arial" w:hAnsi="Arial" w:cs="Arial"/>
          <w:b w:val="0"/>
          <w:snapToGrid w:val="0"/>
          <w:sz w:val="22"/>
          <w:szCs w:val="22"/>
        </w:rPr>
      </w:pPr>
      <w:r w:rsidRPr="00E00E6E">
        <w:rPr>
          <w:rFonts w:ascii="Arial" w:hAnsi="Arial" w:cs="Arial"/>
          <w:snapToGrid w:val="0"/>
          <w:sz w:val="22"/>
          <w:szCs w:val="22"/>
        </w:rPr>
        <w:t>CALCIUM regulates neuromuscular excitability</w:t>
      </w:r>
    </w:p>
    <w:p w:rsidR="00416684" w:rsidRPr="00E00E6E" w:rsidRDefault="00416684" w:rsidP="00416684">
      <w:pPr>
        <w:ind w:firstLine="720"/>
        <w:rPr>
          <w:rFonts w:cs="Arial"/>
          <w:snapToGrid w:val="0"/>
          <w:color w:val="000000"/>
          <w:sz w:val="22"/>
          <w:szCs w:val="22"/>
        </w:rPr>
      </w:pPr>
      <w:r>
        <w:rPr>
          <w:rFonts w:cs="Arial"/>
          <w:snapToGrid w:val="0"/>
          <w:color w:val="000000"/>
          <w:sz w:val="22"/>
          <w:szCs w:val="22"/>
        </w:rPr>
        <w:t>R</w:t>
      </w:r>
      <w:r w:rsidRPr="00E00E6E">
        <w:rPr>
          <w:rFonts w:cs="Arial"/>
          <w:snapToGrid w:val="0"/>
          <w:color w:val="000000"/>
          <w:sz w:val="22"/>
          <w:szCs w:val="22"/>
        </w:rPr>
        <w:t>elease of neurotransmitters and hormones (excitation-secretion coupling)</w:t>
      </w:r>
    </w:p>
    <w:p w:rsidR="00416684" w:rsidRPr="00E00E6E" w:rsidRDefault="00416684" w:rsidP="00416684">
      <w:pPr>
        <w:ind w:firstLine="720"/>
        <w:rPr>
          <w:rFonts w:cs="Arial"/>
          <w:snapToGrid w:val="0"/>
          <w:color w:val="000000"/>
          <w:sz w:val="22"/>
          <w:szCs w:val="22"/>
        </w:rPr>
      </w:pPr>
      <w:r>
        <w:rPr>
          <w:rFonts w:cs="Arial"/>
          <w:snapToGrid w:val="0"/>
          <w:color w:val="000000"/>
          <w:sz w:val="22"/>
          <w:szCs w:val="22"/>
        </w:rPr>
        <w:t>I</w:t>
      </w:r>
      <w:r w:rsidRPr="00E00E6E">
        <w:rPr>
          <w:rFonts w:cs="Arial"/>
          <w:snapToGrid w:val="0"/>
          <w:color w:val="000000"/>
          <w:sz w:val="22"/>
          <w:szCs w:val="22"/>
        </w:rPr>
        <w:t>ntracellular messenger</w:t>
      </w:r>
      <w:r>
        <w:rPr>
          <w:rFonts w:cs="Arial"/>
          <w:snapToGrid w:val="0"/>
          <w:color w:val="000000"/>
          <w:sz w:val="22"/>
          <w:szCs w:val="22"/>
        </w:rPr>
        <w:t xml:space="preserve"> and </w:t>
      </w:r>
      <w:r w:rsidRPr="00E00E6E">
        <w:rPr>
          <w:rFonts w:cs="Arial"/>
          <w:snapToGrid w:val="0"/>
          <w:color w:val="000000"/>
          <w:sz w:val="22"/>
          <w:szCs w:val="22"/>
        </w:rPr>
        <w:t>muscular contraction</w:t>
      </w:r>
    </w:p>
    <w:p w:rsidR="00416684" w:rsidRPr="00E00E6E" w:rsidRDefault="00416684" w:rsidP="00416684">
      <w:pPr>
        <w:ind w:firstLine="720"/>
        <w:rPr>
          <w:rFonts w:cs="Arial"/>
          <w:snapToGrid w:val="0"/>
          <w:color w:val="000000"/>
          <w:sz w:val="22"/>
          <w:szCs w:val="22"/>
        </w:rPr>
      </w:pPr>
      <w:r w:rsidRPr="00E00E6E">
        <w:rPr>
          <w:rFonts w:cs="Arial"/>
          <w:snapToGrid w:val="0"/>
          <w:color w:val="000000"/>
          <w:sz w:val="22"/>
          <w:szCs w:val="22"/>
        </w:rPr>
        <w:t>blood clotting factor (factor IV)</w:t>
      </w:r>
    </w:p>
    <w:p w:rsidR="00416684" w:rsidRPr="00276E10" w:rsidRDefault="00416684" w:rsidP="00416684">
      <w:pPr>
        <w:ind w:firstLine="720"/>
        <w:rPr>
          <w:rFonts w:cs="Arial"/>
          <w:snapToGrid w:val="0"/>
          <w:color w:val="000000"/>
          <w:sz w:val="22"/>
          <w:szCs w:val="22"/>
        </w:rPr>
      </w:pPr>
      <w:r w:rsidRPr="00E00E6E">
        <w:rPr>
          <w:rFonts w:cs="Arial"/>
          <w:snapToGrid w:val="0"/>
          <w:color w:val="000000"/>
          <w:sz w:val="22"/>
          <w:szCs w:val="22"/>
        </w:rPr>
        <w:t>intracellular co-enzyme activity</w:t>
      </w:r>
    </w:p>
    <w:p w:rsidR="00416684" w:rsidRDefault="005766E1" w:rsidP="00416684">
      <w:r>
        <w:rPr>
          <w:noProof/>
          <w:lang w:eastAsia="en-GB"/>
        </w:rPr>
        <w:drawing>
          <wp:inline distT="0" distB="0" distL="0" distR="0">
            <wp:extent cx="2835275" cy="2122170"/>
            <wp:effectExtent l="19050" t="0" r="3175" b="0"/>
            <wp:docPr id="143"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8" cstate="print"/>
                    <a:srcRect/>
                    <a:stretch>
                      <a:fillRect/>
                    </a:stretch>
                  </pic:blipFill>
                  <pic:spPr bwMode="auto">
                    <a:xfrm>
                      <a:off x="0" y="0"/>
                      <a:ext cx="2835275" cy="2122170"/>
                    </a:xfrm>
                    <a:prstGeom prst="rect">
                      <a:avLst/>
                    </a:prstGeom>
                    <a:noFill/>
                    <a:ln w="9525">
                      <a:noFill/>
                      <a:miter lim="800000"/>
                      <a:headEnd/>
                      <a:tailEnd/>
                    </a:ln>
                  </pic:spPr>
                </pic:pic>
              </a:graphicData>
            </a:graphic>
          </wp:inline>
        </w:drawing>
      </w:r>
    </w:p>
    <w:p w:rsidR="00416684" w:rsidRPr="00873F21" w:rsidRDefault="005766E1" w:rsidP="00416684">
      <w:r>
        <w:rPr>
          <w:noProof/>
          <w:lang w:eastAsia="en-GB"/>
        </w:rPr>
        <w:drawing>
          <wp:inline distT="0" distB="0" distL="0" distR="0">
            <wp:extent cx="2844165" cy="2089150"/>
            <wp:effectExtent l="19050" t="0" r="0" b="0"/>
            <wp:docPr id="144"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 cstate="print"/>
                    <a:srcRect/>
                    <a:stretch>
                      <a:fillRect/>
                    </a:stretch>
                  </pic:blipFill>
                  <pic:spPr bwMode="auto">
                    <a:xfrm>
                      <a:off x="0" y="0"/>
                      <a:ext cx="2844165" cy="2089150"/>
                    </a:xfrm>
                    <a:prstGeom prst="rect">
                      <a:avLst/>
                    </a:prstGeom>
                    <a:noFill/>
                    <a:ln w="9525">
                      <a:noFill/>
                      <a:miter lim="800000"/>
                      <a:headEnd/>
                      <a:tailEnd/>
                    </a:ln>
                  </pic:spPr>
                </pic:pic>
              </a:graphicData>
            </a:graphic>
          </wp:inline>
        </w:drawing>
      </w:r>
    </w:p>
    <w:p w:rsidR="00416684" w:rsidRPr="008E026D" w:rsidRDefault="00416684" w:rsidP="00416684">
      <w:pPr>
        <w:rPr>
          <w:b/>
        </w:rPr>
      </w:pPr>
      <w:r w:rsidRPr="008E026D">
        <w:rPr>
          <w:b/>
        </w:rPr>
        <w:t>PTH regulates serum calcium by acting directly in the kidney and bone but also indirectly via 1,25(OH)</w:t>
      </w:r>
      <w:r w:rsidRPr="008E026D">
        <w:rPr>
          <w:b/>
          <w:vertAlign w:val="subscript"/>
        </w:rPr>
        <w:t>2</w:t>
      </w:r>
      <w:r w:rsidRPr="008E026D">
        <w:rPr>
          <w:b/>
        </w:rPr>
        <w:t>D in the small intestine</w:t>
      </w:r>
    </w:p>
    <w:p w:rsidR="00416684" w:rsidRDefault="00416684" w:rsidP="00416684"/>
    <w:p w:rsidR="00416684" w:rsidRDefault="005766E1" w:rsidP="00416684">
      <w:r>
        <w:rPr>
          <w:noProof/>
          <w:lang w:eastAsia="en-GB"/>
        </w:rPr>
        <w:lastRenderedPageBreak/>
        <w:drawing>
          <wp:inline distT="0" distB="0" distL="0" distR="0">
            <wp:extent cx="2927985" cy="2113915"/>
            <wp:effectExtent l="19050" t="0" r="5715" b="0"/>
            <wp:docPr id="145"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 cstate="print"/>
                    <a:srcRect/>
                    <a:stretch>
                      <a:fillRect/>
                    </a:stretch>
                  </pic:blipFill>
                  <pic:spPr bwMode="auto">
                    <a:xfrm>
                      <a:off x="0" y="0"/>
                      <a:ext cx="2927985" cy="2113915"/>
                    </a:xfrm>
                    <a:prstGeom prst="rect">
                      <a:avLst/>
                    </a:prstGeom>
                    <a:noFill/>
                    <a:ln w="9525">
                      <a:noFill/>
                      <a:miter lim="800000"/>
                      <a:headEnd/>
                      <a:tailEnd/>
                    </a:ln>
                  </pic:spPr>
                </pic:pic>
              </a:graphicData>
            </a:graphic>
          </wp:inline>
        </w:drawing>
      </w:r>
    </w:p>
    <w:p w:rsidR="00416684" w:rsidRDefault="00416684" w:rsidP="00416684"/>
    <w:p w:rsidR="00416684" w:rsidRPr="00CA0839" w:rsidRDefault="005766E1" w:rsidP="00416684">
      <w:r>
        <w:rPr>
          <w:noProof/>
          <w:lang w:eastAsia="en-GB"/>
        </w:rPr>
        <w:drawing>
          <wp:inline distT="0" distB="0" distL="0" distR="0">
            <wp:extent cx="2919095" cy="2181225"/>
            <wp:effectExtent l="19050" t="0" r="0" b="0"/>
            <wp:docPr id="14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 cstate="print"/>
                    <a:srcRect/>
                    <a:stretch>
                      <a:fillRect/>
                    </a:stretch>
                  </pic:blipFill>
                  <pic:spPr bwMode="auto">
                    <a:xfrm>
                      <a:off x="0" y="0"/>
                      <a:ext cx="2919095" cy="2181225"/>
                    </a:xfrm>
                    <a:prstGeom prst="rect">
                      <a:avLst/>
                    </a:prstGeom>
                    <a:noFill/>
                    <a:ln w="9525">
                      <a:noFill/>
                      <a:miter lim="800000"/>
                      <a:headEnd/>
                      <a:tailEnd/>
                    </a:ln>
                  </pic:spPr>
                </pic:pic>
              </a:graphicData>
            </a:graphic>
          </wp:inline>
        </w:drawing>
      </w:r>
    </w:p>
    <w:p w:rsidR="00416684" w:rsidRPr="00C859C4" w:rsidRDefault="00416684" w:rsidP="00416684">
      <w:pPr>
        <w:rPr>
          <w:b/>
          <w:sz w:val="22"/>
          <w:szCs w:val="22"/>
        </w:rPr>
      </w:pPr>
      <w:r w:rsidRPr="00C859C4">
        <w:rPr>
          <w:b/>
          <w:sz w:val="22"/>
          <w:szCs w:val="22"/>
        </w:rPr>
        <w:t>PTH related peptide (PTHRP) is an alternative ligand for PTHR1</w:t>
      </w:r>
    </w:p>
    <w:p w:rsidR="00416684" w:rsidRPr="00C859C4" w:rsidRDefault="00416684" w:rsidP="00416684">
      <w:pPr>
        <w:rPr>
          <w:sz w:val="22"/>
          <w:szCs w:val="22"/>
        </w:rPr>
      </w:pPr>
      <w:r w:rsidRPr="00C859C4">
        <w:rPr>
          <w:sz w:val="22"/>
          <w:szCs w:val="22"/>
        </w:rPr>
        <w:t>It is a paracrine factor and is required for normal</w:t>
      </w:r>
    </w:p>
    <w:p w:rsidR="00416684" w:rsidRPr="00C859C4" w:rsidRDefault="00416684" w:rsidP="00416684">
      <w:pPr>
        <w:ind w:firstLine="720"/>
        <w:rPr>
          <w:sz w:val="22"/>
          <w:szCs w:val="22"/>
        </w:rPr>
      </w:pPr>
      <w:r w:rsidRPr="00C859C4">
        <w:rPr>
          <w:sz w:val="22"/>
          <w:szCs w:val="22"/>
        </w:rPr>
        <w:t>Linear growth (growth plate chondrocyte proliferation and differentiation)</w:t>
      </w:r>
    </w:p>
    <w:p w:rsidR="00416684" w:rsidRPr="00C859C4" w:rsidRDefault="00416684" w:rsidP="00416684">
      <w:pPr>
        <w:rPr>
          <w:sz w:val="22"/>
          <w:szCs w:val="22"/>
        </w:rPr>
      </w:pPr>
      <w:r w:rsidRPr="00C859C4">
        <w:rPr>
          <w:sz w:val="22"/>
          <w:szCs w:val="22"/>
        </w:rPr>
        <w:tab/>
        <w:t>Calcium transport across the placenta</w:t>
      </w:r>
    </w:p>
    <w:p w:rsidR="00416684" w:rsidRPr="00C859C4" w:rsidRDefault="00416684" w:rsidP="00416684">
      <w:pPr>
        <w:rPr>
          <w:sz w:val="22"/>
          <w:szCs w:val="22"/>
        </w:rPr>
      </w:pPr>
      <w:r w:rsidRPr="00C859C4">
        <w:rPr>
          <w:sz w:val="22"/>
          <w:szCs w:val="22"/>
        </w:rPr>
        <w:tab/>
        <w:t>Growth and differentiation of breast epithelia, pancreatic islets and skin</w:t>
      </w:r>
    </w:p>
    <w:p w:rsidR="00416684" w:rsidRPr="00C859C4" w:rsidRDefault="00416684" w:rsidP="00416684">
      <w:pPr>
        <w:rPr>
          <w:b/>
          <w:sz w:val="22"/>
          <w:szCs w:val="22"/>
        </w:rPr>
      </w:pPr>
      <w:r w:rsidRPr="00C859C4">
        <w:rPr>
          <w:b/>
          <w:sz w:val="22"/>
          <w:szCs w:val="22"/>
        </w:rPr>
        <w:tab/>
      </w:r>
    </w:p>
    <w:p w:rsidR="00416684" w:rsidRPr="00C859C4" w:rsidRDefault="00416684" w:rsidP="00416684">
      <w:pPr>
        <w:rPr>
          <w:b/>
          <w:sz w:val="22"/>
          <w:szCs w:val="22"/>
        </w:rPr>
      </w:pPr>
      <w:r w:rsidRPr="00C859C4">
        <w:rPr>
          <w:b/>
          <w:sz w:val="22"/>
          <w:szCs w:val="22"/>
        </w:rPr>
        <w:t>1,25(OH)</w:t>
      </w:r>
      <w:r w:rsidRPr="00C859C4">
        <w:rPr>
          <w:b/>
          <w:sz w:val="22"/>
          <w:szCs w:val="22"/>
          <w:vertAlign w:val="subscript"/>
        </w:rPr>
        <w:t>2</w:t>
      </w:r>
      <w:r w:rsidRPr="00C859C4">
        <w:rPr>
          <w:b/>
          <w:sz w:val="22"/>
          <w:szCs w:val="22"/>
        </w:rPr>
        <w:t xml:space="preserve"> Vitamin D and the vitamin D receptor (VDR)</w:t>
      </w:r>
    </w:p>
    <w:p w:rsidR="00416684" w:rsidRPr="00C859C4" w:rsidRDefault="00416684" w:rsidP="00416684">
      <w:pPr>
        <w:pStyle w:val="Default"/>
        <w:rPr>
          <w:color w:val="auto"/>
          <w:sz w:val="22"/>
          <w:szCs w:val="22"/>
        </w:rPr>
      </w:pPr>
      <w:r w:rsidRPr="00C859C4">
        <w:rPr>
          <w:b/>
          <w:bCs/>
          <w:color w:val="auto"/>
          <w:sz w:val="22"/>
          <w:szCs w:val="22"/>
        </w:rPr>
        <w:t>1,25(OH)</w:t>
      </w:r>
      <w:r w:rsidRPr="00C859C4">
        <w:rPr>
          <w:b/>
          <w:bCs/>
          <w:color w:val="auto"/>
          <w:sz w:val="22"/>
          <w:szCs w:val="22"/>
          <w:vertAlign w:val="subscript"/>
        </w:rPr>
        <w:t>2</w:t>
      </w:r>
      <w:r w:rsidRPr="00C859C4">
        <w:rPr>
          <w:b/>
          <w:bCs/>
          <w:color w:val="auto"/>
          <w:sz w:val="22"/>
          <w:szCs w:val="22"/>
        </w:rPr>
        <w:t>D is the master integrator of calcium and phosphate homeostasis</w:t>
      </w:r>
    </w:p>
    <w:p w:rsidR="00416684" w:rsidRDefault="005766E1" w:rsidP="00416684">
      <w:r>
        <w:rPr>
          <w:noProof/>
          <w:lang w:eastAsia="en-GB"/>
        </w:rPr>
        <w:drawing>
          <wp:inline distT="0" distB="0" distL="0" distR="0">
            <wp:extent cx="2835275" cy="2122170"/>
            <wp:effectExtent l="19050" t="0" r="3175" b="0"/>
            <wp:docPr id="147"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 cstate="print"/>
                    <a:srcRect/>
                    <a:stretch>
                      <a:fillRect/>
                    </a:stretch>
                  </pic:blipFill>
                  <pic:spPr bwMode="auto">
                    <a:xfrm>
                      <a:off x="0" y="0"/>
                      <a:ext cx="2835275" cy="2122170"/>
                    </a:xfrm>
                    <a:prstGeom prst="rect">
                      <a:avLst/>
                    </a:prstGeom>
                    <a:noFill/>
                    <a:ln w="9525">
                      <a:noFill/>
                      <a:miter lim="800000"/>
                      <a:headEnd/>
                      <a:tailEnd/>
                    </a:ln>
                  </pic:spPr>
                </pic:pic>
              </a:graphicData>
            </a:graphic>
          </wp:inline>
        </w:drawing>
      </w:r>
    </w:p>
    <w:p w:rsidR="00416684" w:rsidRPr="00C859C4" w:rsidRDefault="00416684" w:rsidP="00416684">
      <w:pPr>
        <w:rPr>
          <w:sz w:val="22"/>
          <w:szCs w:val="22"/>
        </w:rPr>
      </w:pPr>
      <w:r w:rsidRPr="00C859C4">
        <w:rPr>
          <w:sz w:val="22"/>
          <w:szCs w:val="22"/>
        </w:rPr>
        <w:t>Vitamin D from dietary intake and synthesis in the skin</w:t>
      </w:r>
    </w:p>
    <w:p w:rsidR="00416684" w:rsidRPr="00C859C4" w:rsidRDefault="00416684" w:rsidP="00416684">
      <w:pPr>
        <w:rPr>
          <w:sz w:val="22"/>
          <w:szCs w:val="22"/>
        </w:rPr>
      </w:pPr>
      <w:r w:rsidRPr="00C859C4">
        <w:rPr>
          <w:sz w:val="22"/>
          <w:szCs w:val="22"/>
        </w:rPr>
        <w:t>Vitamin D is transported bound to Vitamin D binding protein</w:t>
      </w:r>
    </w:p>
    <w:p w:rsidR="00416684" w:rsidRPr="00C859C4" w:rsidRDefault="00416684" w:rsidP="00416684">
      <w:pPr>
        <w:rPr>
          <w:sz w:val="22"/>
          <w:szCs w:val="22"/>
        </w:rPr>
      </w:pPr>
      <w:r w:rsidRPr="00C859C4">
        <w:rPr>
          <w:sz w:val="22"/>
          <w:szCs w:val="22"/>
        </w:rPr>
        <w:t xml:space="preserve">Vitamin D is first 25-hydroxylated in the liver and then converted to the active ligand </w:t>
      </w:r>
      <w:r w:rsidRPr="00C859C4">
        <w:rPr>
          <w:bCs/>
          <w:sz w:val="22"/>
          <w:szCs w:val="22"/>
        </w:rPr>
        <w:t>1,25(OH)</w:t>
      </w:r>
      <w:r w:rsidRPr="00C859C4">
        <w:rPr>
          <w:bCs/>
          <w:sz w:val="22"/>
          <w:szCs w:val="22"/>
          <w:vertAlign w:val="subscript"/>
        </w:rPr>
        <w:t>2</w:t>
      </w:r>
      <w:r w:rsidRPr="00C859C4">
        <w:rPr>
          <w:bCs/>
          <w:sz w:val="22"/>
          <w:szCs w:val="22"/>
        </w:rPr>
        <w:t>D</w:t>
      </w:r>
      <w:r w:rsidRPr="00C859C4">
        <w:rPr>
          <w:sz w:val="22"/>
          <w:szCs w:val="22"/>
        </w:rPr>
        <w:t xml:space="preserve"> by 1</w:t>
      </w:r>
      <w:r w:rsidRPr="00C859C4">
        <w:rPr>
          <w:sz w:val="22"/>
          <w:szCs w:val="22"/>
        </w:rPr>
        <w:sym w:font="Symbol" w:char="F061"/>
      </w:r>
      <w:r w:rsidRPr="00C859C4">
        <w:rPr>
          <w:sz w:val="22"/>
          <w:szCs w:val="22"/>
        </w:rPr>
        <w:t xml:space="preserve">-hydroxylation in the kidney (supplies circulating </w:t>
      </w:r>
      <w:r w:rsidRPr="00C859C4">
        <w:rPr>
          <w:bCs/>
          <w:sz w:val="22"/>
          <w:szCs w:val="22"/>
        </w:rPr>
        <w:t>1,25(OH)</w:t>
      </w:r>
      <w:r w:rsidRPr="00C859C4">
        <w:rPr>
          <w:bCs/>
          <w:sz w:val="22"/>
          <w:szCs w:val="22"/>
          <w:vertAlign w:val="subscript"/>
        </w:rPr>
        <w:t>2</w:t>
      </w:r>
      <w:r w:rsidRPr="00C859C4">
        <w:rPr>
          <w:bCs/>
          <w:sz w:val="22"/>
          <w:szCs w:val="22"/>
        </w:rPr>
        <w:t>D)</w:t>
      </w:r>
      <w:r w:rsidRPr="00C859C4">
        <w:rPr>
          <w:sz w:val="22"/>
          <w:szCs w:val="22"/>
        </w:rPr>
        <w:t>.</w:t>
      </w:r>
    </w:p>
    <w:p w:rsidR="00416684" w:rsidRDefault="00416684" w:rsidP="00416684">
      <w:pPr>
        <w:rPr>
          <w:sz w:val="22"/>
          <w:szCs w:val="22"/>
        </w:rPr>
      </w:pPr>
    </w:p>
    <w:p w:rsidR="001615EA" w:rsidRDefault="001615EA">
      <w:pPr>
        <w:rPr>
          <w:sz w:val="22"/>
          <w:szCs w:val="22"/>
        </w:rPr>
      </w:pPr>
      <w:r>
        <w:rPr>
          <w:sz w:val="22"/>
          <w:szCs w:val="22"/>
        </w:rPr>
        <w:br w:type="page"/>
      </w:r>
    </w:p>
    <w:p w:rsidR="001615EA" w:rsidRPr="00C859C4" w:rsidRDefault="001615EA" w:rsidP="00416684">
      <w:pPr>
        <w:rPr>
          <w:sz w:val="22"/>
          <w:szCs w:val="22"/>
        </w:rPr>
      </w:pPr>
    </w:p>
    <w:p w:rsidR="00416684" w:rsidRPr="00C859C4" w:rsidRDefault="00416684" w:rsidP="00416684">
      <w:pPr>
        <w:rPr>
          <w:b/>
          <w:sz w:val="22"/>
          <w:szCs w:val="22"/>
        </w:rPr>
      </w:pPr>
      <w:r w:rsidRPr="00C859C4">
        <w:rPr>
          <w:b/>
          <w:sz w:val="22"/>
          <w:szCs w:val="22"/>
        </w:rPr>
        <w:t>Vitamin D synthesis and metabolism</w:t>
      </w:r>
    </w:p>
    <w:p w:rsidR="00416684" w:rsidRPr="00C859C4" w:rsidRDefault="005766E1" w:rsidP="00416684">
      <w:pPr>
        <w:rPr>
          <w:sz w:val="22"/>
          <w:szCs w:val="22"/>
        </w:rPr>
      </w:pPr>
      <w:r>
        <w:rPr>
          <w:noProof/>
          <w:sz w:val="22"/>
          <w:szCs w:val="22"/>
          <w:lang w:eastAsia="en-GB"/>
        </w:rPr>
        <w:drawing>
          <wp:inline distT="0" distB="0" distL="0" distR="0">
            <wp:extent cx="2844165" cy="2164080"/>
            <wp:effectExtent l="19050" t="0" r="0" b="0"/>
            <wp:docPr id="148"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 cstate="print"/>
                    <a:srcRect/>
                    <a:stretch>
                      <a:fillRect/>
                    </a:stretch>
                  </pic:blipFill>
                  <pic:spPr bwMode="auto">
                    <a:xfrm>
                      <a:off x="0" y="0"/>
                      <a:ext cx="2844165" cy="2164080"/>
                    </a:xfrm>
                    <a:prstGeom prst="rect">
                      <a:avLst/>
                    </a:prstGeom>
                    <a:noFill/>
                    <a:ln w="9525">
                      <a:noFill/>
                      <a:miter lim="800000"/>
                      <a:headEnd/>
                      <a:tailEnd/>
                    </a:ln>
                  </pic:spPr>
                </pic:pic>
              </a:graphicData>
            </a:graphic>
          </wp:inline>
        </w:drawing>
      </w:r>
    </w:p>
    <w:p w:rsidR="00416684" w:rsidRPr="00C859C4" w:rsidRDefault="00416684" w:rsidP="00416684">
      <w:pPr>
        <w:rPr>
          <w:sz w:val="22"/>
          <w:szCs w:val="22"/>
        </w:rPr>
      </w:pPr>
      <w:r w:rsidRPr="00C859C4">
        <w:rPr>
          <w:sz w:val="22"/>
          <w:szCs w:val="22"/>
        </w:rPr>
        <w:t>25-hydroxylase is not rate limiting</w:t>
      </w:r>
    </w:p>
    <w:p w:rsidR="00416684" w:rsidRPr="00C859C4" w:rsidRDefault="00416684" w:rsidP="00416684">
      <w:pPr>
        <w:rPr>
          <w:sz w:val="22"/>
          <w:szCs w:val="22"/>
        </w:rPr>
      </w:pPr>
      <w:r w:rsidRPr="00C859C4">
        <w:rPr>
          <w:sz w:val="22"/>
          <w:szCs w:val="22"/>
        </w:rPr>
        <w:t>1</w:t>
      </w:r>
      <w:r w:rsidRPr="00C859C4">
        <w:rPr>
          <w:sz w:val="22"/>
          <w:szCs w:val="22"/>
        </w:rPr>
        <w:sym w:font="Symbol" w:char="F061"/>
      </w:r>
      <w:r w:rsidRPr="00C859C4">
        <w:rPr>
          <w:sz w:val="22"/>
          <w:szCs w:val="22"/>
        </w:rPr>
        <w:t>-hydroxylation is the regulated rate limiting step (PTH and FGF23 are key regulators)</w:t>
      </w:r>
    </w:p>
    <w:p w:rsidR="00416684" w:rsidRPr="00C859C4" w:rsidRDefault="00416684" w:rsidP="00416684">
      <w:pPr>
        <w:rPr>
          <w:bCs/>
          <w:sz w:val="22"/>
          <w:szCs w:val="22"/>
        </w:rPr>
      </w:pPr>
      <w:r w:rsidRPr="00C859C4">
        <w:rPr>
          <w:sz w:val="22"/>
          <w:szCs w:val="22"/>
        </w:rPr>
        <w:t xml:space="preserve">24-hydoxylase inactivates </w:t>
      </w:r>
      <w:r w:rsidRPr="00C859C4">
        <w:rPr>
          <w:bCs/>
          <w:sz w:val="22"/>
          <w:szCs w:val="22"/>
        </w:rPr>
        <w:t>1,25(OH)</w:t>
      </w:r>
      <w:r w:rsidRPr="00C859C4">
        <w:rPr>
          <w:bCs/>
          <w:sz w:val="22"/>
          <w:szCs w:val="22"/>
          <w:vertAlign w:val="subscript"/>
        </w:rPr>
        <w:t>2</w:t>
      </w:r>
      <w:r w:rsidRPr="00C859C4">
        <w:rPr>
          <w:bCs/>
          <w:sz w:val="22"/>
          <w:szCs w:val="22"/>
        </w:rPr>
        <w:t>D and prevents activation of 25-OH D</w:t>
      </w:r>
    </w:p>
    <w:p w:rsidR="00416684" w:rsidRPr="00C859C4" w:rsidRDefault="00416684" w:rsidP="00416684">
      <w:pPr>
        <w:rPr>
          <w:bCs/>
          <w:sz w:val="22"/>
          <w:szCs w:val="22"/>
        </w:rPr>
      </w:pPr>
    </w:p>
    <w:p w:rsidR="00416684" w:rsidRPr="00C859C4" w:rsidRDefault="005766E1" w:rsidP="00416684">
      <w:pPr>
        <w:rPr>
          <w:sz w:val="22"/>
          <w:szCs w:val="22"/>
        </w:rPr>
      </w:pPr>
      <w:r>
        <w:rPr>
          <w:noProof/>
          <w:sz w:val="22"/>
          <w:szCs w:val="22"/>
          <w:lang w:eastAsia="en-GB"/>
        </w:rPr>
        <w:drawing>
          <wp:inline distT="0" distB="0" distL="0" distR="0">
            <wp:extent cx="2835275" cy="2122170"/>
            <wp:effectExtent l="19050" t="0" r="3175" b="0"/>
            <wp:docPr id="149"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 cstate="print"/>
                    <a:srcRect/>
                    <a:stretch>
                      <a:fillRect/>
                    </a:stretch>
                  </pic:blipFill>
                  <pic:spPr bwMode="auto">
                    <a:xfrm>
                      <a:off x="0" y="0"/>
                      <a:ext cx="2835275" cy="2122170"/>
                    </a:xfrm>
                    <a:prstGeom prst="rect">
                      <a:avLst/>
                    </a:prstGeom>
                    <a:noFill/>
                    <a:ln w="9525">
                      <a:noFill/>
                      <a:miter lim="800000"/>
                      <a:headEnd/>
                      <a:tailEnd/>
                    </a:ln>
                  </pic:spPr>
                </pic:pic>
              </a:graphicData>
            </a:graphic>
          </wp:inline>
        </w:drawing>
      </w:r>
    </w:p>
    <w:p w:rsidR="00416684" w:rsidRPr="00C859C4" w:rsidRDefault="00416684" w:rsidP="00416684">
      <w:pPr>
        <w:rPr>
          <w:sz w:val="22"/>
          <w:szCs w:val="22"/>
        </w:rPr>
      </w:pPr>
      <w:r w:rsidRPr="00C859C4">
        <w:rPr>
          <w:sz w:val="22"/>
          <w:szCs w:val="22"/>
        </w:rPr>
        <w:t>VDR is a nuclear ligand inducible transcription factor</w:t>
      </w:r>
    </w:p>
    <w:p w:rsidR="00416684" w:rsidRPr="00C859C4" w:rsidRDefault="00416684" w:rsidP="00416684">
      <w:pPr>
        <w:rPr>
          <w:sz w:val="22"/>
          <w:szCs w:val="22"/>
        </w:rPr>
      </w:pPr>
    </w:p>
    <w:p w:rsidR="00416684" w:rsidRPr="00C859C4" w:rsidRDefault="005766E1" w:rsidP="00416684">
      <w:pPr>
        <w:rPr>
          <w:sz w:val="22"/>
          <w:szCs w:val="22"/>
        </w:rPr>
      </w:pPr>
      <w:r>
        <w:rPr>
          <w:noProof/>
          <w:sz w:val="22"/>
          <w:szCs w:val="22"/>
          <w:lang w:eastAsia="en-GB"/>
        </w:rPr>
        <w:drawing>
          <wp:inline distT="0" distB="0" distL="0" distR="0">
            <wp:extent cx="2835275" cy="2122170"/>
            <wp:effectExtent l="19050" t="0" r="3175" b="0"/>
            <wp:docPr id="150"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 cstate="print"/>
                    <a:srcRect/>
                    <a:stretch>
                      <a:fillRect/>
                    </a:stretch>
                  </pic:blipFill>
                  <pic:spPr bwMode="auto">
                    <a:xfrm>
                      <a:off x="0" y="0"/>
                      <a:ext cx="2835275" cy="2122170"/>
                    </a:xfrm>
                    <a:prstGeom prst="rect">
                      <a:avLst/>
                    </a:prstGeom>
                    <a:noFill/>
                    <a:ln w="9525">
                      <a:noFill/>
                      <a:miter lim="800000"/>
                      <a:headEnd/>
                      <a:tailEnd/>
                    </a:ln>
                  </pic:spPr>
                </pic:pic>
              </a:graphicData>
            </a:graphic>
          </wp:inline>
        </w:drawing>
      </w:r>
    </w:p>
    <w:p w:rsidR="00416684" w:rsidRDefault="00416684" w:rsidP="00416684">
      <w:pPr>
        <w:rPr>
          <w:sz w:val="22"/>
          <w:szCs w:val="22"/>
        </w:rPr>
      </w:pPr>
    </w:p>
    <w:p w:rsidR="00416684" w:rsidRPr="00D52C6E" w:rsidRDefault="00416684" w:rsidP="00416684">
      <w:pPr>
        <w:rPr>
          <w:b/>
          <w:sz w:val="22"/>
          <w:szCs w:val="22"/>
        </w:rPr>
      </w:pPr>
      <w:r w:rsidRPr="00D52C6E">
        <w:rPr>
          <w:b/>
          <w:sz w:val="22"/>
          <w:szCs w:val="22"/>
        </w:rPr>
        <w:t>The VDR is widely expressed</w:t>
      </w:r>
    </w:p>
    <w:p w:rsidR="00416684" w:rsidRPr="00C859C4" w:rsidRDefault="00416684" w:rsidP="00416684">
      <w:pPr>
        <w:rPr>
          <w:sz w:val="22"/>
          <w:szCs w:val="22"/>
        </w:rPr>
      </w:pPr>
      <w:r w:rsidRPr="00C859C4">
        <w:rPr>
          <w:sz w:val="22"/>
          <w:szCs w:val="22"/>
        </w:rPr>
        <w:t>A number of tissues also express the 25-hydroxylase, 1</w:t>
      </w:r>
      <w:r w:rsidRPr="00C859C4">
        <w:rPr>
          <w:sz w:val="22"/>
          <w:szCs w:val="22"/>
        </w:rPr>
        <w:sym w:font="Symbol" w:char="F061"/>
      </w:r>
      <w:r w:rsidRPr="00C859C4">
        <w:rPr>
          <w:sz w:val="22"/>
          <w:szCs w:val="22"/>
        </w:rPr>
        <w:t>-hydroxylase and 24-hydroxylase and so can regulate intracellular ligand availability.</w:t>
      </w:r>
    </w:p>
    <w:p w:rsidR="00416684" w:rsidRPr="00C859C4" w:rsidRDefault="00416684" w:rsidP="00416684">
      <w:pPr>
        <w:rPr>
          <w:sz w:val="22"/>
          <w:szCs w:val="22"/>
        </w:rPr>
      </w:pPr>
      <w:r w:rsidRPr="00C859C4">
        <w:rPr>
          <w:sz w:val="22"/>
          <w:szCs w:val="22"/>
        </w:rPr>
        <w:t xml:space="preserve">(Parathyroids, skin, osteoblasts, osteoclasts and immune cells and macrophages) </w:t>
      </w:r>
    </w:p>
    <w:p w:rsidR="00416684" w:rsidRPr="00C859C4" w:rsidRDefault="00416684" w:rsidP="00416684">
      <w:pPr>
        <w:rPr>
          <w:sz w:val="22"/>
          <w:szCs w:val="22"/>
        </w:rPr>
      </w:pPr>
    </w:p>
    <w:p w:rsidR="00416684" w:rsidRPr="00C859C4" w:rsidRDefault="005766E1" w:rsidP="00416684">
      <w:pPr>
        <w:rPr>
          <w:sz w:val="22"/>
          <w:szCs w:val="22"/>
        </w:rPr>
      </w:pPr>
      <w:r>
        <w:rPr>
          <w:noProof/>
          <w:sz w:val="22"/>
          <w:szCs w:val="22"/>
          <w:lang w:eastAsia="en-GB"/>
        </w:rPr>
        <w:lastRenderedPageBreak/>
        <w:drawing>
          <wp:inline distT="0" distB="0" distL="0" distR="0">
            <wp:extent cx="2835275" cy="2122170"/>
            <wp:effectExtent l="19050" t="0" r="3175" b="0"/>
            <wp:docPr id="151"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 cstate="print"/>
                    <a:srcRect/>
                    <a:stretch>
                      <a:fillRect/>
                    </a:stretch>
                  </pic:blipFill>
                  <pic:spPr bwMode="auto">
                    <a:xfrm>
                      <a:off x="0" y="0"/>
                      <a:ext cx="2835275" cy="2122170"/>
                    </a:xfrm>
                    <a:prstGeom prst="rect">
                      <a:avLst/>
                    </a:prstGeom>
                    <a:noFill/>
                    <a:ln w="9525">
                      <a:noFill/>
                      <a:miter lim="800000"/>
                      <a:headEnd/>
                      <a:tailEnd/>
                    </a:ln>
                  </pic:spPr>
                </pic:pic>
              </a:graphicData>
            </a:graphic>
          </wp:inline>
        </w:drawing>
      </w:r>
    </w:p>
    <w:p w:rsidR="00416684" w:rsidRPr="00C859C4" w:rsidRDefault="00416684" w:rsidP="00416684">
      <w:pPr>
        <w:rPr>
          <w:sz w:val="22"/>
          <w:szCs w:val="22"/>
        </w:rPr>
      </w:pPr>
      <w:r w:rsidRPr="00C859C4">
        <w:rPr>
          <w:bCs/>
          <w:sz w:val="22"/>
          <w:szCs w:val="22"/>
        </w:rPr>
        <w:t>1,25(OH)</w:t>
      </w:r>
      <w:r w:rsidRPr="00C859C4">
        <w:rPr>
          <w:bCs/>
          <w:sz w:val="22"/>
          <w:szCs w:val="22"/>
          <w:vertAlign w:val="subscript"/>
        </w:rPr>
        <w:t>2</w:t>
      </w:r>
      <w:r w:rsidRPr="00C859C4">
        <w:rPr>
          <w:bCs/>
          <w:sz w:val="22"/>
          <w:szCs w:val="22"/>
        </w:rPr>
        <w:t>D stimulates</w:t>
      </w:r>
      <w:r w:rsidRPr="00C859C4">
        <w:rPr>
          <w:sz w:val="22"/>
          <w:szCs w:val="22"/>
        </w:rPr>
        <w:t xml:space="preserve"> calcium absorption from the gut and its reabsorption from the kidney and </w:t>
      </w:r>
    </w:p>
    <w:p w:rsidR="00416684" w:rsidRPr="00C859C4" w:rsidRDefault="00416684" w:rsidP="00416684">
      <w:pPr>
        <w:rPr>
          <w:sz w:val="22"/>
          <w:szCs w:val="22"/>
        </w:rPr>
      </w:pPr>
      <w:r w:rsidRPr="00C859C4">
        <w:rPr>
          <w:bCs/>
          <w:sz w:val="22"/>
          <w:szCs w:val="22"/>
        </w:rPr>
        <w:t>1,25(OH)</w:t>
      </w:r>
      <w:r w:rsidRPr="00C859C4">
        <w:rPr>
          <w:bCs/>
          <w:sz w:val="22"/>
          <w:szCs w:val="22"/>
          <w:vertAlign w:val="subscript"/>
        </w:rPr>
        <w:t>2</w:t>
      </w:r>
      <w:r w:rsidRPr="00C859C4">
        <w:rPr>
          <w:bCs/>
          <w:sz w:val="22"/>
          <w:szCs w:val="22"/>
        </w:rPr>
        <w:t>D</w:t>
      </w:r>
      <w:r w:rsidRPr="00C859C4">
        <w:rPr>
          <w:sz w:val="22"/>
          <w:szCs w:val="22"/>
        </w:rPr>
        <w:t xml:space="preserve"> inhibits PTH synthesis and release in a negative feed back loop.</w:t>
      </w:r>
    </w:p>
    <w:p w:rsidR="00416684" w:rsidRPr="00C859C4" w:rsidRDefault="00416684" w:rsidP="00416684">
      <w:pPr>
        <w:rPr>
          <w:sz w:val="22"/>
          <w:szCs w:val="22"/>
        </w:rPr>
      </w:pPr>
    </w:p>
    <w:p w:rsidR="00416684" w:rsidRPr="00C859C4" w:rsidRDefault="005766E1" w:rsidP="00416684">
      <w:pPr>
        <w:rPr>
          <w:sz w:val="22"/>
          <w:szCs w:val="22"/>
        </w:rPr>
      </w:pPr>
      <w:r>
        <w:rPr>
          <w:noProof/>
          <w:sz w:val="22"/>
          <w:szCs w:val="22"/>
          <w:lang w:eastAsia="en-GB"/>
        </w:rPr>
        <w:drawing>
          <wp:inline distT="0" distB="0" distL="0" distR="0">
            <wp:extent cx="2919095" cy="2181225"/>
            <wp:effectExtent l="19050" t="0" r="0" b="0"/>
            <wp:docPr id="152"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 cstate="print"/>
                    <a:srcRect/>
                    <a:stretch>
                      <a:fillRect/>
                    </a:stretch>
                  </pic:blipFill>
                  <pic:spPr bwMode="auto">
                    <a:xfrm>
                      <a:off x="0" y="0"/>
                      <a:ext cx="2919095" cy="2181225"/>
                    </a:xfrm>
                    <a:prstGeom prst="rect">
                      <a:avLst/>
                    </a:prstGeom>
                    <a:noFill/>
                    <a:ln w="9525">
                      <a:noFill/>
                      <a:miter lim="800000"/>
                      <a:headEnd/>
                      <a:tailEnd/>
                    </a:ln>
                  </pic:spPr>
                </pic:pic>
              </a:graphicData>
            </a:graphic>
          </wp:inline>
        </w:drawing>
      </w:r>
    </w:p>
    <w:p w:rsidR="00416684" w:rsidRPr="00C859C4" w:rsidRDefault="00416684" w:rsidP="00416684">
      <w:pPr>
        <w:rPr>
          <w:sz w:val="22"/>
          <w:szCs w:val="22"/>
        </w:rPr>
      </w:pPr>
    </w:p>
    <w:p w:rsidR="00416684" w:rsidRPr="00C859C4" w:rsidRDefault="005766E1" w:rsidP="00416684">
      <w:pPr>
        <w:rPr>
          <w:sz w:val="22"/>
          <w:szCs w:val="22"/>
        </w:rPr>
      </w:pPr>
      <w:r>
        <w:rPr>
          <w:noProof/>
          <w:sz w:val="22"/>
          <w:szCs w:val="22"/>
          <w:lang w:eastAsia="en-GB"/>
        </w:rPr>
        <w:drawing>
          <wp:inline distT="0" distB="0" distL="0" distR="0">
            <wp:extent cx="2835275" cy="2122170"/>
            <wp:effectExtent l="19050" t="0" r="3175" b="0"/>
            <wp:docPr id="153"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 cstate="print"/>
                    <a:srcRect/>
                    <a:stretch>
                      <a:fillRect/>
                    </a:stretch>
                  </pic:blipFill>
                  <pic:spPr bwMode="auto">
                    <a:xfrm>
                      <a:off x="0" y="0"/>
                      <a:ext cx="2835275" cy="2122170"/>
                    </a:xfrm>
                    <a:prstGeom prst="rect">
                      <a:avLst/>
                    </a:prstGeom>
                    <a:noFill/>
                    <a:ln w="9525">
                      <a:noFill/>
                      <a:miter lim="800000"/>
                      <a:headEnd/>
                      <a:tailEnd/>
                    </a:ln>
                  </pic:spPr>
                </pic:pic>
              </a:graphicData>
            </a:graphic>
          </wp:inline>
        </w:drawing>
      </w:r>
      <w:r w:rsidR="00416684" w:rsidRPr="00C859C4">
        <w:rPr>
          <w:sz w:val="22"/>
          <w:szCs w:val="22"/>
        </w:rPr>
        <w:t>#</w:t>
      </w:r>
    </w:p>
    <w:p w:rsidR="00416684" w:rsidRPr="00C859C4" w:rsidRDefault="00416684" w:rsidP="00416684">
      <w:pPr>
        <w:rPr>
          <w:sz w:val="22"/>
          <w:szCs w:val="22"/>
        </w:rPr>
      </w:pPr>
    </w:p>
    <w:p w:rsidR="00416684" w:rsidRPr="00C859C4" w:rsidRDefault="00416684" w:rsidP="00416684">
      <w:pPr>
        <w:rPr>
          <w:bCs/>
          <w:sz w:val="22"/>
          <w:szCs w:val="22"/>
        </w:rPr>
      </w:pPr>
      <w:r w:rsidRPr="00C859C4">
        <w:rPr>
          <w:sz w:val="22"/>
          <w:szCs w:val="22"/>
        </w:rPr>
        <w:t xml:space="preserve">Maintenance of calcium absorption by </w:t>
      </w:r>
      <w:r w:rsidRPr="00C859C4">
        <w:rPr>
          <w:bCs/>
          <w:sz w:val="22"/>
          <w:szCs w:val="22"/>
        </w:rPr>
        <w:t>1,25(OH)</w:t>
      </w:r>
      <w:r w:rsidRPr="00C859C4">
        <w:rPr>
          <w:bCs/>
          <w:sz w:val="22"/>
          <w:szCs w:val="22"/>
          <w:vertAlign w:val="subscript"/>
        </w:rPr>
        <w:t>2</w:t>
      </w:r>
      <w:r w:rsidRPr="00C859C4">
        <w:rPr>
          <w:bCs/>
          <w:sz w:val="22"/>
          <w:szCs w:val="22"/>
        </w:rPr>
        <w:t>D</w:t>
      </w:r>
      <w:r w:rsidRPr="00C859C4">
        <w:rPr>
          <w:sz w:val="22"/>
          <w:szCs w:val="22"/>
        </w:rPr>
        <w:t xml:space="preserve"> is essential to maintain normal serum calcium levels and thus skeletal mineralisation. However </w:t>
      </w:r>
      <w:r w:rsidRPr="00C859C4">
        <w:rPr>
          <w:bCs/>
          <w:sz w:val="22"/>
          <w:szCs w:val="22"/>
        </w:rPr>
        <w:t>1,25(OH)</w:t>
      </w:r>
      <w:r w:rsidRPr="00C859C4">
        <w:rPr>
          <w:bCs/>
          <w:sz w:val="22"/>
          <w:szCs w:val="22"/>
          <w:vertAlign w:val="subscript"/>
        </w:rPr>
        <w:t>2</w:t>
      </w:r>
      <w:r w:rsidRPr="00C859C4">
        <w:rPr>
          <w:bCs/>
          <w:sz w:val="22"/>
          <w:szCs w:val="22"/>
        </w:rPr>
        <w:t>D also acts directly in bone</w:t>
      </w:r>
    </w:p>
    <w:p w:rsidR="00416684" w:rsidRPr="00C859C4" w:rsidRDefault="00416684" w:rsidP="00416684">
      <w:pPr>
        <w:rPr>
          <w:b/>
          <w:sz w:val="22"/>
          <w:szCs w:val="22"/>
        </w:rPr>
      </w:pPr>
    </w:p>
    <w:p w:rsidR="00416684" w:rsidRPr="00C859C4" w:rsidRDefault="00416684" w:rsidP="00416684">
      <w:pPr>
        <w:rPr>
          <w:b/>
          <w:sz w:val="22"/>
          <w:szCs w:val="22"/>
        </w:rPr>
      </w:pPr>
      <w:r w:rsidRPr="00C859C4">
        <w:rPr>
          <w:b/>
          <w:sz w:val="22"/>
          <w:szCs w:val="22"/>
        </w:rPr>
        <w:t xml:space="preserve">Fibroblast growth factor 23 (FGF23) and </w:t>
      </w:r>
      <w:r w:rsidRPr="00C859C4">
        <w:rPr>
          <w:b/>
          <w:bCs/>
          <w:sz w:val="22"/>
          <w:szCs w:val="22"/>
        </w:rPr>
        <w:t>1,25(OH)</w:t>
      </w:r>
      <w:r w:rsidRPr="00C859C4">
        <w:rPr>
          <w:b/>
          <w:bCs/>
          <w:sz w:val="22"/>
          <w:szCs w:val="22"/>
          <w:vertAlign w:val="subscript"/>
        </w:rPr>
        <w:t>2</w:t>
      </w:r>
      <w:r w:rsidRPr="00C859C4">
        <w:rPr>
          <w:b/>
          <w:bCs/>
          <w:sz w:val="22"/>
          <w:szCs w:val="22"/>
        </w:rPr>
        <w:t xml:space="preserve">D are the key </w:t>
      </w:r>
      <w:r w:rsidRPr="00C859C4">
        <w:rPr>
          <w:b/>
          <w:sz w:val="22"/>
          <w:szCs w:val="22"/>
        </w:rPr>
        <w:t>regulators of serum phosphate.</w:t>
      </w:r>
    </w:p>
    <w:p w:rsidR="00416684" w:rsidRPr="00C859C4" w:rsidRDefault="00416684" w:rsidP="00416684">
      <w:pPr>
        <w:rPr>
          <w:sz w:val="22"/>
          <w:szCs w:val="22"/>
        </w:rPr>
      </w:pPr>
      <w:r w:rsidRPr="00C859C4">
        <w:rPr>
          <w:sz w:val="22"/>
          <w:szCs w:val="22"/>
        </w:rPr>
        <w:t>85% of the body’s phosphate is in bone</w:t>
      </w:r>
    </w:p>
    <w:p w:rsidR="00416684" w:rsidRPr="00C859C4" w:rsidRDefault="00416684" w:rsidP="00416684">
      <w:pPr>
        <w:rPr>
          <w:sz w:val="22"/>
          <w:szCs w:val="22"/>
        </w:rPr>
      </w:pPr>
      <w:r w:rsidRPr="00C859C4">
        <w:rPr>
          <w:sz w:val="22"/>
          <w:szCs w:val="22"/>
        </w:rPr>
        <w:t>Phosphate is essential for mineralisation of bone and also for apoptosis of hypotrophic growth plate chondrocyte.</w:t>
      </w:r>
    </w:p>
    <w:p w:rsidR="00416684" w:rsidRPr="00C859C4" w:rsidRDefault="00416684" w:rsidP="00416684">
      <w:pPr>
        <w:rPr>
          <w:sz w:val="22"/>
          <w:szCs w:val="22"/>
        </w:rPr>
      </w:pPr>
      <w:r w:rsidRPr="00C859C4">
        <w:rPr>
          <w:sz w:val="22"/>
          <w:szCs w:val="22"/>
        </w:rPr>
        <w:t>Intra and extracellular concentrations are similar</w:t>
      </w:r>
    </w:p>
    <w:p w:rsidR="00416684" w:rsidRDefault="00416684" w:rsidP="00416684">
      <w:pPr>
        <w:rPr>
          <w:sz w:val="22"/>
          <w:szCs w:val="22"/>
        </w:rPr>
      </w:pPr>
      <w:r w:rsidRPr="00C859C4">
        <w:rPr>
          <w:sz w:val="22"/>
          <w:szCs w:val="22"/>
        </w:rPr>
        <w:lastRenderedPageBreak/>
        <w:t>Organic phosphate is a key component of almost all classes of structural, informational and effector molecules (Nucleic acids, phospholipids, complex carbohydrates, phosphoproteins, enzyme co-factors, energy storage molecules and G-proteins)</w:t>
      </w:r>
    </w:p>
    <w:p w:rsidR="00416684" w:rsidRPr="00C859C4" w:rsidRDefault="00416684" w:rsidP="00416684">
      <w:pPr>
        <w:rPr>
          <w:sz w:val="22"/>
          <w:szCs w:val="22"/>
        </w:rPr>
      </w:pPr>
    </w:p>
    <w:p w:rsidR="00416684" w:rsidRPr="00873F21" w:rsidRDefault="005766E1" w:rsidP="00416684">
      <w:pPr>
        <w:rPr>
          <w:sz w:val="22"/>
          <w:szCs w:val="22"/>
        </w:rPr>
      </w:pPr>
      <w:r>
        <w:rPr>
          <w:noProof/>
          <w:sz w:val="22"/>
          <w:szCs w:val="22"/>
          <w:lang w:eastAsia="en-GB"/>
        </w:rPr>
        <w:drawing>
          <wp:inline distT="0" distB="0" distL="0" distR="0">
            <wp:extent cx="2978150" cy="2197735"/>
            <wp:effectExtent l="19050" t="0" r="0" b="0"/>
            <wp:docPr id="15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9" cstate="print"/>
                    <a:srcRect/>
                    <a:stretch>
                      <a:fillRect/>
                    </a:stretch>
                  </pic:blipFill>
                  <pic:spPr bwMode="auto">
                    <a:xfrm>
                      <a:off x="0" y="0"/>
                      <a:ext cx="2978150" cy="2197735"/>
                    </a:xfrm>
                    <a:prstGeom prst="rect">
                      <a:avLst/>
                    </a:prstGeom>
                    <a:noFill/>
                    <a:ln w="9525">
                      <a:noFill/>
                      <a:miter lim="800000"/>
                      <a:headEnd/>
                      <a:tailEnd/>
                    </a:ln>
                  </pic:spPr>
                </pic:pic>
              </a:graphicData>
            </a:graphic>
          </wp:inline>
        </w:drawing>
      </w:r>
    </w:p>
    <w:p w:rsidR="00416684" w:rsidRPr="00C859C4" w:rsidRDefault="00416684" w:rsidP="00416684">
      <w:pPr>
        <w:rPr>
          <w:sz w:val="22"/>
          <w:szCs w:val="22"/>
        </w:rPr>
      </w:pPr>
      <w:r w:rsidRPr="00C859C4">
        <w:rPr>
          <w:bCs/>
          <w:sz w:val="22"/>
          <w:szCs w:val="22"/>
        </w:rPr>
        <w:t>1,25(OH)</w:t>
      </w:r>
      <w:r w:rsidRPr="00C859C4">
        <w:rPr>
          <w:bCs/>
          <w:sz w:val="22"/>
          <w:szCs w:val="22"/>
          <w:vertAlign w:val="subscript"/>
        </w:rPr>
        <w:t>2</w:t>
      </w:r>
      <w:r w:rsidRPr="00C859C4">
        <w:rPr>
          <w:bCs/>
          <w:sz w:val="22"/>
          <w:szCs w:val="22"/>
        </w:rPr>
        <w:t>D stimulates</w:t>
      </w:r>
      <w:r w:rsidRPr="00C859C4">
        <w:rPr>
          <w:sz w:val="22"/>
          <w:szCs w:val="22"/>
        </w:rPr>
        <w:t xml:space="preserve"> phosphate absorption from the gut </w:t>
      </w:r>
    </w:p>
    <w:p w:rsidR="00416684" w:rsidRPr="00C859C4" w:rsidRDefault="00416684" w:rsidP="00416684">
      <w:pPr>
        <w:rPr>
          <w:sz w:val="22"/>
          <w:szCs w:val="22"/>
        </w:rPr>
      </w:pPr>
      <w:r w:rsidRPr="00C859C4">
        <w:rPr>
          <w:sz w:val="22"/>
          <w:szCs w:val="22"/>
        </w:rPr>
        <w:t xml:space="preserve">Serum phosphate and </w:t>
      </w:r>
      <w:r w:rsidRPr="00C859C4">
        <w:rPr>
          <w:bCs/>
          <w:sz w:val="22"/>
          <w:szCs w:val="22"/>
        </w:rPr>
        <w:t>1,25(OH)</w:t>
      </w:r>
      <w:r w:rsidRPr="00C859C4">
        <w:rPr>
          <w:bCs/>
          <w:sz w:val="22"/>
          <w:szCs w:val="22"/>
          <w:vertAlign w:val="subscript"/>
        </w:rPr>
        <w:t>2</w:t>
      </w:r>
      <w:r w:rsidRPr="00C859C4">
        <w:rPr>
          <w:bCs/>
          <w:sz w:val="22"/>
          <w:szCs w:val="22"/>
        </w:rPr>
        <w:t>D</w:t>
      </w:r>
      <w:r w:rsidRPr="00C859C4">
        <w:rPr>
          <w:sz w:val="22"/>
          <w:szCs w:val="22"/>
        </w:rPr>
        <w:t xml:space="preserve"> induce expression FGF23 in ostoblast/osteocytes</w:t>
      </w:r>
    </w:p>
    <w:p w:rsidR="00416684" w:rsidRPr="00C859C4" w:rsidRDefault="00416684" w:rsidP="00416684">
      <w:pPr>
        <w:rPr>
          <w:sz w:val="22"/>
          <w:szCs w:val="22"/>
        </w:rPr>
      </w:pPr>
      <w:r w:rsidRPr="00C859C4">
        <w:rPr>
          <w:sz w:val="22"/>
          <w:szCs w:val="22"/>
        </w:rPr>
        <w:t xml:space="preserve">FGF23 then acts to ensure the calcium phosphate product does exceed its solubility by acting in a negative feedback loop to </w:t>
      </w:r>
    </w:p>
    <w:p w:rsidR="00416684" w:rsidRPr="00C859C4" w:rsidRDefault="00416684" w:rsidP="00416684">
      <w:pPr>
        <w:ind w:firstLine="720"/>
        <w:rPr>
          <w:sz w:val="22"/>
          <w:szCs w:val="22"/>
        </w:rPr>
      </w:pPr>
      <w:r w:rsidRPr="00C859C4">
        <w:rPr>
          <w:sz w:val="22"/>
          <w:szCs w:val="22"/>
        </w:rPr>
        <w:t>1) Inhibit phosphate resorption from the kidney</w:t>
      </w:r>
    </w:p>
    <w:p w:rsidR="00416684" w:rsidRPr="00C859C4" w:rsidRDefault="00416684" w:rsidP="00416684">
      <w:pPr>
        <w:ind w:firstLine="720"/>
        <w:rPr>
          <w:bCs/>
          <w:sz w:val="22"/>
          <w:szCs w:val="22"/>
        </w:rPr>
      </w:pPr>
      <w:r w:rsidRPr="00C859C4">
        <w:rPr>
          <w:sz w:val="22"/>
          <w:szCs w:val="22"/>
        </w:rPr>
        <w:t xml:space="preserve">2) Inhibit synthesis of </w:t>
      </w:r>
      <w:r w:rsidRPr="00C859C4">
        <w:rPr>
          <w:bCs/>
          <w:sz w:val="22"/>
          <w:szCs w:val="22"/>
        </w:rPr>
        <w:t>1,25(OH)</w:t>
      </w:r>
      <w:r w:rsidRPr="00C859C4">
        <w:rPr>
          <w:bCs/>
          <w:sz w:val="22"/>
          <w:szCs w:val="22"/>
          <w:vertAlign w:val="subscript"/>
        </w:rPr>
        <w:t>2</w:t>
      </w:r>
      <w:r w:rsidRPr="00C859C4">
        <w:rPr>
          <w:bCs/>
          <w:sz w:val="22"/>
          <w:szCs w:val="22"/>
        </w:rPr>
        <w:t>D by 1a-hydroxylation</w:t>
      </w:r>
    </w:p>
    <w:p w:rsidR="00416684" w:rsidRPr="00C859C4" w:rsidRDefault="00416684" w:rsidP="00416684">
      <w:pPr>
        <w:ind w:firstLine="720"/>
        <w:rPr>
          <w:sz w:val="22"/>
          <w:szCs w:val="22"/>
        </w:rPr>
      </w:pPr>
      <w:r w:rsidRPr="00C859C4">
        <w:rPr>
          <w:bCs/>
          <w:sz w:val="22"/>
          <w:szCs w:val="22"/>
        </w:rPr>
        <w:t>3) Increase 1,25(OH)</w:t>
      </w:r>
      <w:r w:rsidRPr="00C859C4">
        <w:rPr>
          <w:bCs/>
          <w:sz w:val="22"/>
          <w:szCs w:val="22"/>
          <w:vertAlign w:val="subscript"/>
        </w:rPr>
        <w:t>2</w:t>
      </w:r>
      <w:r w:rsidRPr="00C859C4">
        <w:rPr>
          <w:bCs/>
          <w:sz w:val="22"/>
          <w:szCs w:val="22"/>
        </w:rPr>
        <w:t>D inactivation by 24-hydroxylation</w:t>
      </w:r>
    </w:p>
    <w:p w:rsidR="00416684" w:rsidRPr="00C859C4" w:rsidRDefault="00416684" w:rsidP="00416684">
      <w:pPr>
        <w:rPr>
          <w:sz w:val="22"/>
          <w:szCs w:val="22"/>
        </w:rPr>
      </w:pPr>
      <w:r w:rsidRPr="00C859C4">
        <w:rPr>
          <w:sz w:val="22"/>
          <w:szCs w:val="22"/>
        </w:rPr>
        <w:t xml:space="preserve">FGF23 acts via the FGFR1c receptor but also requires the co-receptor Klotho a </w:t>
      </w:r>
      <w:r w:rsidRPr="00C859C4">
        <w:rPr>
          <w:sz w:val="22"/>
          <w:szCs w:val="22"/>
        </w:rPr>
        <w:sym w:font="Symbol" w:char="F062"/>
      </w:r>
      <w:r w:rsidRPr="00C859C4">
        <w:rPr>
          <w:sz w:val="22"/>
          <w:szCs w:val="22"/>
        </w:rPr>
        <w:t>-glucosidase</w:t>
      </w:r>
    </w:p>
    <w:p w:rsidR="00416684" w:rsidRPr="00C859C4" w:rsidRDefault="00416684" w:rsidP="00416684">
      <w:pPr>
        <w:rPr>
          <w:sz w:val="22"/>
          <w:szCs w:val="22"/>
        </w:rPr>
      </w:pPr>
    </w:p>
    <w:p w:rsidR="00416684" w:rsidRDefault="00416684" w:rsidP="00416684">
      <w:pPr>
        <w:rPr>
          <w:b/>
          <w:sz w:val="22"/>
          <w:szCs w:val="22"/>
        </w:rPr>
      </w:pPr>
    </w:p>
    <w:p w:rsidR="00416684" w:rsidRPr="00C859C4" w:rsidRDefault="00416684" w:rsidP="00416684">
      <w:pPr>
        <w:rPr>
          <w:b/>
          <w:sz w:val="22"/>
          <w:szCs w:val="22"/>
        </w:rPr>
      </w:pPr>
      <w:r w:rsidRPr="00C859C4">
        <w:rPr>
          <w:b/>
          <w:sz w:val="22"/>
          <w:szCs w:val="22"/>
        </w:rPr>
        <w:t xml:space="preserve">CALCITONIN </w:t>
      </w:r>
    </w:p>
    <w:p w:rsidR="00416684" w:rsidRDefault="00416684" w:rsidP="00416684">
      <w:pPr>
        <w:ind w:firstLine="720"/>
        <w:rPr>
          <w:sz w:val="22"/>
          <w:szCs w:val="22"/>
        </w:rPr>
      </w:pPr>
      <w:r w:rsidRPr="00C859C4">
        <w:rPr>
          <w:sz w:val="22"/>
          <w:szCs w:val="22"/>
        </w:rPr>
        <w:t xml:space="preserve">The neuroendocrine parafollicular cells of the thyroid express calcitonin </w:t>
      </w:r>
    </w:p>
    <w:p w:rsidR="00416684" w:rsidRDefault="00416684" w:rsidP="00416684">
      <w:pPr>
        <w:ind w:firstLine="720"/>
        <w:rPr>
          <w:sz w:val="22"/>
          <w:szCs w:val="22"/>
        </w:rPr>
      </w:pPr>
      <w:r>
        <w:rPr>
          <w:sz w:val="22"/>
          <w:szCs w:val="22"/>
        </w:rPr>
        <w:t>They account for 0.1% of thyroid cells</w:t>
      </w:r>
    </w:p>
    <w:p w:rsidR="00416684" w:rsidRDefault="00416684" w:rsidP="00416684">
      <w:pPr>
        <w:ind w:left="720"/>
        <w:rPr>
          <w:sz w:val="22"/>
          <w:szCs w:val="22"/>
        </w:rPr>
      </w:pPr>
      <w:r w:rsidRPr="00C859C4">
        <w:rPr>
          <w:sz w:val="22"/>
          <w:szCs w:val="22"/>
        </w:rPr>
        <w:t xml:space="preserve">CALC-I gene encodes a 141 amino acid protein that is proteolytically cleaved to yield a 32 amino acid peptide. </w:t>
      </w:r>
    </w:p>
    <w:p w:rsidR="00416684" w:rsidRPr="00C859C4" w:rsidRDefault="00416684" w:rsidP="00416684">
      <w:pPr>
        <w:ind w:left="720"/>
        <w:rPr>
          <w:sz w:val="22"/>
          <w:szCs w:val="22"/>
        </w:rPr>
      </w:pPr>
      <w:r w:rsidRPr="00C859C4">
        <w:rPr>
          <w:sz w:val="22"/>
          <w:szCs w:val="22"/>
        </w:rPr>
        <w:t>The CaSR is expressed by C-cells and increased serum calcium stimulates calcitonin synthesis and release.</w:t>
      </w:r>
    </w:p>
    <w:p w:rsidR="00416684" w:rsidRPr="00C859C4" w:rsidRDefault="00416684" w:rsidP="00416684">
      <w:pPr>
        <w:ind w:left="720"/>
        <w:rPr>
          <w:sz w:val="22"/>
          <w:szCs w:val="22"/>
        </w:rPr>
      </w:pPr>
      <w:r w:rsidRPr="00C859C4">
        <w:rPr>
          <w:sz w:val="22"/>
          <w:szCs w:val="22"/>
        </w:rPr>
        <w:t>The calcitonin receptor is a G-protein coupled receptor expressed in osteoclasts and proximal renal tubules. It is coupled to Gs and cAMP is its secondary messenger.</w:t>
      </w:r>
    </w:p>
    <w:p w:rsidR="00416684" w:rsidRDefault="00416684" w:rsidP="00416684">
      <w:pPr>
        <w:ind w:firstLine="720"/>
        <w:rPr>
          <w:sz w:val="22"/>
          <w:szCs w:val="22"/>
        </w:rPr>
      </w:pPr>
      <w:r w:rsidRPr="00C859C4">
        <w:rPr>
          <w:sz w:val="22"/>
          <w:szCs w:val="22"/>
        </w:rPr>
        <w:t xml:space="preserve">Calcitonin </w:t>
      </w:r>
    </w:p>
    <w:p w:rsidR="00416684" w:rsidRDefault="00416684" w:rsidP="00416684">
      <w:pPr>
        <w:ind w:left="720" w:firstLine="720"/>
        <w:rPr>
          <w:sz w:val="22"/>
          <w:szCs w:val="22"/>
        </w:rPr>
      </w:pPr>
      <w:r>
        <w:rPr>
          <w:sz w:val="22"/>
          <w:szCs w:val="22"/>
        </w:rPr>
        <w:t>R</w:t>
      </w:r>
      <w:r w:rsidRPr="00C859C4">
        <w:rPr>
          <w:sz w:val="22"/>
          <w:szCs w:val="22"/>
        </w:rPr>
        <w:t>apidly inhibits osteoclast resorption and leads to a rapid fall in calcium. I</w:t>
      </w:r>
    </w:p>
    <w:p w:rsidR="00416684" w:rsidRDefault="00416684" w:rsidP="00416684">
      <w:pPr>
        <w:ind w:left="1440"/>
        <w:rPr>
          <w:sz w:val="22"/>
          <w:szCs w:val="22"/>
        </w:rPr>
      </w:pPr>
      <w:r>
        <w:rPr>
          <w:sz w:val="22"/>
          <w:szCs w:val="22"/>
        </w:rPr>
        <w:t>I</w:t>
      </w:r>
      <w:r w:rsidRPr="00C859C4">
        <w:rPr>
          <w:sz w:val="22"/>
          <w:szCs w:val="22"/>
        </w:rPr>
        <w:t>nhibits renal phosphate resorption.</w:t>
      </w:r>
    </w:p>
    <w:p w:rsidR="00416684" w:rsidRDefault="00416684" w:rsidP="00416684">
      <w:pPr>
        <w:ind w:left="1440"/>
        <w:rPr>
          <w:sz w:val="22"/>
          <w:szCs w:val="22"/>
        </w:rPr>
      </w:pPr>
      <w:r w:rsidRPr="00C859C4">
        <w:rPr>
          <w:sz w:val="22"/>
          <w:szCs w:val="22"/>
        </w:rPr>
        <w:t xml:space="preserve"> </w:t>
      </w:r>
    </w:p>
    <w:p w:rsidR="00416684" w:rsidRPr="00FD5742" w:rsidRDefault="00416684" w:rsidP="00416684">
      <w:pPr>
        <w:rPr>
          <w:b/>
          <w:sz w:val="22"/>
          <w:szCs w:val="22"/>
        </w:rPr>
      </w:pPr>
      <w:r w:rsidRPr="00FD5742">
        <w:rPr>
          <w:b/>
          <w:sz w:val="22"/>
          <w:szCs w:val="22"/>
        </w:rPr>
        <w:t xml:space="preserve">Calcitonin is not thought to be </w:t>
      </w:r>
      <w:r w:rsidRPr="00C859C4">
        <w:rPr>
          <w:b/>
          <w:sz w:val="22"/>
          <w:szCs w:val="22"/>
        </w:rPr>
        <w:t>physiologically</w:t>
      </w:r>
      <w:r w:rsidRPr="00FD5742">
        <w:rPr>
          <w:b/>
          <w:sz w:val="22"/>
          <w:szCs w:val="22"/>
        </w:rPr>
        <w:t xml:space="preserve"> important for mineral homeostasis in humans</w:t>
      </w:r>
    </w:p>
    <w:p w:rsidR="00416684" w:rsidRDefault="00416684" w:rsidP="00416684">
      <w:pPr>
        <w:ind w:firstLine="720"/>
        <w:rPr>
          <w:sz w:val="22"/>
          <w:szCs w:val="22"/>
        </w:rPr>
      </w:pPr>
      <w:r>
        <w:rPr>
          <w:sz w:val="22"/>
          <w:szCs w:val="22"/>
        </w:rPr>
        <w:t>T</w:t>
      </w:r>
      <w:r w:rsidRPr="00C859C4">
        <w:rPr>
          <w:sz w:val="22"/>
          <w:szCs w:val="22"/>
        </w:rPr>
        <w:t>hyroid</w:t>
      </w:r>
      <w:r>
        <w:rPr>
          <w:sz w:val="22"/>
          <w:szCs w:val="22"/>
        </w:rPr>
        <w:t>ectomy</w:t>
      </w:r>
      <w:r w:rsidRPr="00C859C4">
        <w:rPr>
          <w:sz w:val="22"/>
          <w:szCs w:val="22"/>
        </w:rPr>
        <w:t xml:space="preserve"> and thus </w:t>
      </w:r>
      <w:r>
        <w:rPr>
          <w:sz w:val="22"/>
          <w:szCs w:val="22"/>
        </w:rPr>
        <w:t xml:space="preserve">removal of </w:t>
      </w:r>
      <w:r w:rsidRPr="00C859C4">
        <w:rPr>
          <w:sz w:val="22"/>
          <w:szCs w:val="22"/>
        </w:rPr>
        <w:t xml:space="preserve">all C-cells has no </w:t>
      </w:r>
      <w:r>
        <w:rPr>
          <w:sz w:val="22"/>
          <w:szCs w:val="22"/>
        </w:rPr>
        <w:t>a</w:t>
      </w:r>
      <w:r w:rsidRPr="00C859C4">
        <w:rPr>
          <w:sz w:val="22"/>
          <w:szCs w:val="22"/>
        </w:rPr>
        <w:t>ffect calcium homeostasis</w:t>
      </w:r>
    </w:p>
    <w:p w:rsidR="00416684" w:rsidRPr="00C859C4" w:rsidRDefault="00416684" w:rsidP="00416684">
      <w:pPr>
        <w:ind w:left="720"/>
        <w:rPr>
          <w:sz w:val="22"/>
          <w:szCs w:val="22"/>
        </w:rPr>
      </w:pPr>
      <w:r>
        <w:rPr>
          <w:sz w:val="22"/>
          <w:szCs w:val="22"/>
        </w:rPr>
        <w:t>Elevated calcitonin in Medullar Thyroid Carcinoma does not significantly affect mineral homeostasis’ or bone</w:t>
      </w:r>
      <w:r w:rsidRPr="00C859C4">
        <w:rPr>
          <w:sz w:val="22"/>
          <w:szCs w:val="22"/>
        </w:rPr>
        <w:t>.</w:t>
      </w:r>
    </w:p>
    <w:p w:rsidR="00416684" w:rsidRPr="00C859C4" w:rsidRDefault="00416684" w:rsidP="00416684">
      <w:pPr>
        <w:rPr>
          <w:sz w:val="22"/>
          <w:szCs w:val="22"/>
        </w:rPr>
      </w:pPr>
    </w:p>
    <w:p w:rsidR="00416684" w:rsidRDefault="00416684" w:rsidP="00416684">
      <w:pPr>
        <w:rPr>
          <w:b/>
          <w:sz w:val="22"/>
          <w:szCs w:val="22"/>
        </w:rPr>
      </w:pPr>
      <w:r w:rsidRPr="00C859C4">
        <w:rPr>
          <w:b/>
          <w:sz w:val="22"/>
          <w:szCs w:val="22"/>
        </w:rPr>
        <w:t>Summary of calcium and phosphate regulation</w:t>
      </w:r>
    </w:p>
    <w:p w:rsidR="00416684" w:rsidRPr="00C859C4" w:rsidRDefault="00416684" w:rsidP="00416684">
      <w:pPr>
        <w:rPr>
          <w:b/>
          <w:sz w:val="22"/>
          <w:szCs w:val="22"/>
        </w:rPr>
      </w:pPr>
    </w:p>
    <w:p w:rsidR="00416684" w:rsidRPr="00873F21" w:rsidRDefault="005766E1" w:rsidP="00416684">
      <w:pPr>
        <w:pStyle w:val="Heading1"/>
        <w:jc w:val="left"/>
        <w:rPr>
          <w:szCs w:val="24"/>
        </w:rPr>
      </w:pPr>
      <w:r>
        <w:rPr>
          <w:noProof/>
          <w:szCs w:val="24"/>
          <w:lang w:eastAsia="en-GB"/>
        </w:rPr>
        <w:lastRenderedPageBreak/>
        <w:drawing>
          <wp:inline distT="0" distB="0" distL="0" distR="0">
            <wp:extent cx="3179445" cy="2416175"/>
            <wp:effectExtent l="19050" t="0" r="1905" b="0"/>
            <wp:docPr id="155"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0" cstate="print"/>
                    <a:srcRect/>
                    <a:stretch>
                      <a:fillRect/>
                    </a:stretch>
                  </pic:blipFill>
                  <pic:spPr bwMode="auto">
                    <a:xfrm>
                      <a:off x="0" y="0"/>
                      <a:ext cx="3179445" cy="2416175"/>
                    </a:xfrm>
                    <a:prstGeom prst="rect">
                      <a:avLst/>
                    </a:prstGeom>
                    <a:noFill/>
                    <a:ln w="9525">
                      <a:noFill/>
                      <a:miter lim="800000"/>
                      <a:headEnd/>
                      <a:tailEnd/>
                    </a:ln>
                  </pic:spPr>
                </pic:pic>
              </a:graphicData>
            </a:graphic>
          </wp:inline>
        </w:drawing>
      </w:r>
    </w:p>
    <w:p w:rsidR="00416684" w:rsidRPr="00DB304A" w:rsidRDefault="00416684" w:rsidP="00416684">
      <w:pPr>
        <w:pStyle w:val="Heading1"/>
        <w:jc w:val="left"/>
        <w:rPr>
          <w:rFonts w:ascii="Arial" w:hAnsi="Arial" w:cs="Arial"/>
          <w:sz w:val="22"/>
          <w:szCs w:val="22"/>
        </w:rPr>
      </w:pPr>
    </w:p>
    <w:p w:rsidR="00416684" w:rsidRDefault="00416684" w:rsidP="00416684">
      <w:pPr>
        <w:pStyle w:val="Heading1"/>
        <w:jc w:val="left"/>
        <w:rPr>
          <w:rFonts w:ascii="Arial" w:hAnsi="Arial" w:cs="Arial"/>
          <w:sz w:val="22"/>
          <w:szCs w:val="22"/>
        </w:rPr>
      </w:pPr>
      <w:r>
        <w:rPr>
          <w:rFonts w:ascii="Arial" w:hAnsi="Arial" w:cs="Arial"/>
          <w:sz w:val="22"/>
          <w:szCs w:val="22"/>
        </w:rPr>
        <w:t>References</w:t>
      </w:r>
    </w:p>
    <w:p w:rsidR="00416684" w:rsidRPr="00DB304A" w:rsidRDefault="00416684" w:rsidP="00416684">
      <w:r>
        <w:t>Primer on the Meatbolic bone diseases and disorders of mineral metabolism (7</w:t>
      </w:r>
      <w:r w:rsidRPr="00DB304A">
        <w:rPr>
          <w:vertAlign w:val="superscript"/>
        </w:rPr>
        <w:t>th</w:t>
      </w:r>
      <w:r>
        <w:t xml:space="preserve"> Edition) American Society of Bone and Mineral Research (Clifford Rosen Editor)</w:t>
      </w:r>
    </w:p>
    <w:p w:rsidR="00416684" w:rsidRPr="00DB304A" w:rsidRDefault="00416684" w:rsidP="00416684">
      <w:pPr>
        <w:pStyle w:val="Heading1"/>
        <w:jc w:val="left"/>
        <w:rPr>
          <w:rFonts w:ascii="Arial" w:hAnsi="Arial" w:cs="Arial"/>
          <w:sz w:val="22"/>
          <w:szCs w:val="22"/>
        </w:rPr>
      </w:pPr>
    </w:p>
    <w:p w:rsidR="00416684" w:rsidRPr="00120B51" w:rsidRDefault="00416684" w:rsidP="00416684">
      <w:pPr>
        <w:rPr>
          <w:sz w:val="22"/>
          <w:szCs w:val="22"/>
        </w:rPr>
      </w:pPr>
      <w:r w:rsidRPr="00120B51">
        <w:rPr>
          <w:sz w:val="22"/>
          <w:szCs w:val="22"/>
        </w:rPr>
        <w:t>Williams Textbook of Endocrinology 11</w:t>
      </w:r>
      <w:r w:rsidRPr="00120B51">
        <w:rPr>
          <w:sz w:val="22"/>
          <w:szCs w:val="22"/>
          <w:vertAlign w:val="superscript"/>
        </w:rPr>
        <w:t>th</w:t>
      </w:r>
      <w:r>
        <w:rPr>
          <w:sz w:val="22"/>
          <w:szCs w:val="22"/>
        </w:rPr>
        <w:t>E</w:t>
      </w:r>
      <w:r w:rsidRPr="00120B51">
        <w:rPr>
          <w:sz w:val="22"/>
          <w:szCs w:val="22"/>
        </w:rPr>
        <w:t xml:space="preserve">dition </w:t>
      </w:r>
      <w:r>
        <w:rPr>
          <w:sz w:val="22"/>
          <w:szCs w:val="22"/>
        </w:rPr>
        <w:t>(</w:t>
      </w:r>
      <w:r w:rsidRPr="00120B51">
        <w:rPr>
          <w:sz w:val="22"/>
          <w:szCs w:val="22"/>
        </w:rPr>
        <w:t xml:space="preserve">EditorsKronenberg HM, Melmed S, </w:t>
      </w:r>
      <w:smartTag w:uri="urn:schemas-microsoft-com:office:smarttags" w:element="place">
        <w:smartTag w:uri="urn:schemas-microsoft-com:office:smarttags" w:element="City">
          <w:r w:rsidRPr="00120B51">
            <w:rPr>
              <w:sz w:val="22"/>
              <w:szCs w:val="22"/>
            </w:rPr>
            <w:t>Polonsky</w:t>
          </w:r>
        </w:smartTag>
        <w:r w:rsidRPr="00120B51">
          <w:rPr>
            <w:sz w:val="22"/>
            <w:szCs w:val="22"/>
          </w:rPr>
          <w:t xml:space="preserve"> </w:t>
        </w:r>
        <w:smartTag w:uri="urn:schemas-microsoft-com:office:smarttags" w:element="State">
          <w:r w:rsidRPr="00120B51">
            <w:rPr>
              <w:sz w:val="22"/>
              <w:szCs w:val="22"/>
            </w:rPr>
            <w:t>KS</w:t>
          </w:r>
        </w:smartTag>
      </w:smartTag>
      <w:r w:rsidRPr="00120B51">
        <w:rPr>
          <w:sz w:val="22"/>
          <w:szCs w:val="22"/>
        </w:rPr>
        <w:t xml:space="preserve"> and Larsen PR</w:t>
      </w:r>
      <w:r>
        <w:rPr>
          <w:sz w:val="22"/>
          <w:szCs w:val="22"/>
        </w:rPr>
        <w:t xml:space="preserve"> (Saunders)</w:t>
      </w:r>
    </w:p>
    <w:p w:rsidR="00416684" w:rsidRPr="00093BCD" w:rsidRDefault="00416684" w:rsidP="00416684">
      <w:pPr>
        <w:jc w:val="both"/>
        <w:rPr>
          <w:rFonts w:cs="Arial"/>
          <w:sz w:val="22"/>
          <w:szCs w:val="22"/>
          <w:lang w:val="en-US"/>
        </w:rPr>
      </w:pPr>
      <w:r w:rsidRPr="00093BCD">
        <w:rPr>
          <w:rFonts w:cs="Arial"/>
          <w:sz w:val="22"/>
          <w:szCs w:val="22"/>
        </w:rPr>
        <w:t>Holick MF</w:t>
      </w:r>
      <w:r>
        <w:rPr>
          <w:rFonts w:cs="Arial"/>
          <w:sz w:val="22"/>
          <w:szCs w:val="22"/>
        </w:rPr>
        <w:t xml:space="preserve"> (2007)</w:t>
      </w:r>
      <w:r w:rsidRPr="00093BCD">
        <w:rPr>
          <w:rFonts w:cs="Arial"/>
          <w:sz w:val="22"/>
          <w:szCs w:val="22"/>
        </w:rPr>
        <w:t xml:space="preserve"> Vitamin D deficiency.</w:t>
      </w:r>
      <w:r w:rsidRPr="00093BCD">
        <w:rPr>
          <w:rFonts w:cs="Arial"/>
          <w:i/>
          <w:sz w:val="22"/>
          <w:szCs w:val="22"/>
        </w:rPr>
        <w:t>N Engl J Med</w:t>
      </w:r>
      <w:r>
        <w:rPr>
          <w:rFonts w:cs="Arial"/>
          <w:sz w:val="22"/>
          <w:szCs w:val="22"/>
        </w:rPr>
        <w:t xml:space="preserve">. </w:t>
      </w:r>
      <w:r w:rsidRPr="00093BCD">
        <w:rPr>
          <w:rFonts w:cs="Arial"/>
          <w:b/>
          <w:sz w:val="22"/>
          <w:szCs w:val="22"/>
        </w:rPr>
        <w:t>357</w:t>
      </w:r>
      <w:r>
        <w:rPr>
          <w:rFonts w:cs="Arial"/>
          <w:sz w:val="22"/>
          <w:szCs w:val="22"/>
        </w:rPr>
        <w:t>:266-281</w:t>
      </w:r>
    </w:p>
    <w:p w:rsidR="00416684" w:rsidRPr="00093BCD" w:rsidRDefault="00416684" w:rsidP="00416684">
      <w:pPr>
        <w:jc w:val="both"/>
        <w:rPr>
          <w:rFonts w:cs="Arial"/>
          <w:sz w:val="22"/>
          <w:szCs w:val="22"/>
        </w:rPr>
      </w:pPr>
    </w:p>
    <w:p w:rsidR="00416684" w:rsidRPr="00093BCD" w:rsidRDefault="00416684" w:rsidP="00416684">
      <w:pPr>
        <w:rPr>
          <w:rFonts w:cs="Arial"/>
          <w:sz w:val="22"/>
          <w:szCs w:val="22"/>
        </w:rPr>
      </w:pPr>
      <w:r w:rsidRPr="00093BCD">
        <w:rPr>
          <w:rFonts w:cs="Arial"/>
          <w:sz w:val="22"/>
          <w:szCs w:val="22"/>
        </w:rPr>
        <w:t>Razzaque MS, Lanske B.</w:t>
      </w:r>
      <w:r>
        <w:rPr>
          <w:rFonts w:cs="Arial"/>
          <w:sz w:val="22"/>
          <w:szCs w:val="22"/>
        </w:rPr>
        <w:t xml:space="preserve"> (2007)</w:t>
      </w:r>
      <w:r w:rsidRPr="00093BCD">
        <w:rPr>
          <w:rFonts w:cs="Arial"/>
          <w:sz w:val="22"/>
          <w:szCs w:val="22"/>
        </w:rPr>
        <w:t xml:space="preserve"> The emerging role of the fibroblast growth factor-23-klotho axis in renal regulation of phosphate homeostasis.</w:t>
      </w:r>
      <w:r w:rsidRPr="00093BCD">
        <w:rPr>
          <w:rFonts w:cs="Arial"/>
          <w:i/>
          <w:sz w:val="22"/>
          <w:szCs w:val="22"/>
        </w:rPr>
        <w:t>J Endocrinol.</w:t>
      </w:r>
      <w:r w:rsidRPr="00093BCD">
        <w:rPr>
          <w:rFonts w:cs="Arial"/>
          <w:b/>
          <w:sz w:val="22"/>
          <w:szCs w:val="22"/>
        </w:rPr>
        <w:t>194</w:t>
      </w:r>
      <w:r w:rsidRPr="00093BCD">
        <w:rPr>
          <w:rFonts w:cs="Arial"/>
          <w:sz w:val="22"/>
          <w:szCs w:val="22"/>
        </w:rPr>
        <w:t>:1-10.</w:t>
      </w:r>
    </w:p>
    <w:p w:rsidR="00416684" w:rsidRPr="00093BCD" w:rsidRDefault="00416684" w:rsidP="00416684">
      <w:pPr>
        <w:rPr>
          <w:rFonts w:cs="Arial"/>
          <w:sz w:val="22"/>
          <w:szCs w:val="22"/>
        </w:rPr>
      </w:pPr>
    </w:p>
    <w:p w:rsidR="00416684" w:rsidRPr="00093BCD" w:rsidRDefault="00416684" w:rsidP="00416684">
      <w:pPr>
        <w:rPr>
          <w:rFonts w:cs="Arial"/>
          <w:sz w:val="22"/>
          <w:szCs w:val="22"/>
        </w:rPr>
      </w:pPr>
      <w:r>
        <w:rPr>
          <w:rFonts w:cs="Arial"/>
          <w:sz w:val="22"/>
          <w:szCs w:val="22"/>
        </w:rPr>
        <w:t xml:space="preserve">Bouillon R et al(2008) </w:t>
      </w:r>
      <w:r w:rsidRPr="00093BCD">
        <w:rPr>
          <w:rFonts w:cs="Arial"/>
          <w:sz w:val="22"/>
          <w:szCs w:val="22"/>
        </w:rPr>
        <w:t>Vitamin D and human health: lessons from vitamin D receptor null mice.</w:t>
      </w:r>
    </w:p>
    <w:p w:rsidR="00416684" w:rsidRPr="000A13B9" w:rsidRDefault="00416684" w:rsidP="00416684">
      <w:pPr>
        <w:rPr>
          <w:rFonts w:cs="Arial"/>
          <w:sz w:val="22"/>
          <w:szCs w:val="22"/>
        </w:rPr>
      </w:pPr>
      <w:r w:rsidRPr="00093BCD">
        <w:rPr>
          <w:i/>
        </w:rPr>
        <w:t>Endocr Rev.</w:t>
      </w:r>
      <w:r w:rsidRPr="00093BCD">
        <w:rPr>
          <w:b/>
        </w:rPr>
        <w:t>29</w:t>
      </w:r>
      <w:r w:rsidRPr="00093BCD">
        <w:t>:726-76.</w:t>
      </w:r>
    </w:p>
    <w:p w:rsidR="00416684" w:rsidRPr="00B56908" w:rsidRDefault="00416684" w:rsidP="00416684">
      <w:pPr>
        <w:pStyle w:val="Heading1"/>
        <w:jc w:val="left"/>
        <w:rPr>
          <w:rFonts w:ascii="Arial" w:hAnsi="Arial" w:cs="Arial"/>
          <w:sz w:val="28"/>
          <w:szCs w:val="28"/>
        </w:rPr>
      </w:pPr>
      <w:r>
        <w:rPr>
          <w:szCs w:val="24"/>
        </w:rPr>
        <w:br w:type="page"/>
      </w:r>
      <w:r w:rsidRPr="00B56908">
        <w:rPr>
          <w:rFonts w:ascii="Arial" w:hAnsi="Arial" w:cs="Arial"/>
          <w:sz w:val="28"/>
          <w:szCs w:val="28"/>
        </w:rPr>
        <w:lastRenderedPageBreak/>
        <w:t>LECTURE 2</w:t>
      </w:r>
      <w:r>
        <w:rPr>
          <w:rFonts w:ascii="Arial" w:hAnsi="Arial" w:cs="Arial"/>
          <w:sz w:val="28"/>
          <w:szCs w:val="28"/>
        </w:rPr>
        <w:t xml:space="preserve">  </w:t>
      </w:r>
      <w:r w:rsidRPr="00B56908">
        <w:rPr>
          <w:rFonts w:ascii="Arial" w:hAnsi="Arial" w:cs="Arial"/>
          <w:sz w:val="28"/>
          <w:szCs w:val="28"/>
        </w:rPr>
        <w:t>METABOLIC BONE DISEASE</w:t>
      </w:r>
    </w:p>
    <w:p w:rsidR="00416684" w:rsidRDefault="00416684" w:rsidP="00416684">
      <w:pPr>
        <w:ind w:left="2880" w:hanging="2880"/>
        <w:jc w:val="both"/>
        <w:rPr>
          <w:b/>
        </w:rPr>
      </w:pPr>
    </w:p>
    <w:p w:rsidR="00416684" w:rsidRDefault="00416684" w:rsidP="00416684">
      <w:pPr>
        <w:ind w:left="2880" w:hanging="2880"/>
        <w:jc w:val="both"/>
        <w:rPr>
          <w:b/>
        </w:rPr>
      </w:pPr>
      <w:r w:rsidRPr="00AB3799">
        <w:rPr>
          <w:b/>
        </w:rPr>
        <w:t>Learning objectives</w:t>
      </w:r>
    </w:p>
    <w:p w:rsidR="0073217C" w:rsidRPr="00AB3799" w:rsidRDefault="0073217C" w:rsidP="00416684">
      <w:pPr>
        <w:ind w:left="2880" w:hanging="2880"/>
        <w:jc w:val="both"/>
        <w:rPr>
          <w:b/>
        </w:rPr>
      </w:pPr>
    </w:p>
    <w:p w:rsidR="00416684" w:rsidRPr="00E14A8F" w:rsidRDefault="00416684" w:rsidP="0073217C">
      <w:pPr>
        <w:numPr>
          <w:ilvl w:val="0"/>
          <w:numId w:val="239"/>
        </w:numPr>
        <w:tabs>
          <w:tab w:val="clear" w:pos="720"/>
          <w:tab w:val="left" w:pos="357"/>
          <w:tab w:val="num" w:pos="540"/>
        </w:tabs>
        <w:spacing w:after="140"/>
        <w:ind w:left="357" w:hanging="357"/>
        <w:jc w:val="both"/>
        <w:rPr>
          <w:rFonts w:cs="Arial"/>
          <w:sz w:val="22"/>
          <w:szCs w:val="22"/>
        </w:rPr>
      </w:pPr>
      <w:r w:rsidRPr="00E14A8F">
        <w:rPr>
          <w:rFonts w:cs="Arial"/>
          <w:sz w:val="22"/>
          <w:szCs w:val="22"/>
        </w:rPr>
        <w:t>List the principal causes of hypocalcaemia.</w:t>
      </w:r>
    </w:p>
    <w:p w:rsidR="00416684" w:rsidRPr="00E14A8F" w:rsidRDefault="00416684" w:rsidP="0073217C">
      <w:pPr>
        <w:numPr>
          <w:ilvl w:val="0"/>
          <w:numId w:val="239"/>
        </w:numPr>
        <w:tabs>
          <w:tab w:val="clear" w:pos="720"/>
          <w:tab w:val="left" w:pos="357"/>
          <w:tab w:val="num" w:pos="540"/>
        </w:tabs>
        <w:spacing w:after="140"/>
        <w:ind w:left="357" w:hanging="357"/>
        <w:jc w:val="both"/>
        <w:rPr>
          <w:rFonts w:cs="Arial"/>
          <w:sz w:val="22"/>
          <w:szCs w:val="22"/>
        </w:rPr>
      </w:pPr>
      <w:r w:rsidRPr="00E14A8F">
        <w:rPr>
          <w:rFonts w:cs="Arial"/>
          <w:sz w:val="22"/>
          <w:szCs w:val="22"/>
        </w:rPr>
        <w:t>List the principal causes of hypercalcaemia.</w:t>
      </w:r>
    </w:p>
    <w:p w:rsidR="00416684" w:rsidRDefault="00416684" w:rsidP="0073217C">
      <w:pPr>
        <w:numPr>
          <w:ilvl w:val="0"/>
          <w:numId w:val="239"/>
        </w:numPr>
        <w:tabs>
          <w:tab w:val="clear" w:pos="720"/>
          <w:tab w:val="left" w:pos="357"/>
          <w:tab w:val="num" w:pos="540"/>
        </w:tabs>
        <w:spacing w:after="140"/>
        <w:ind w:left="357" w:hanging="357"/>
        <w:jc w:val="both"/>
        <w:rPr>
          <w:rFonts w:cs="Arial"/>
          <w:sz w:val="22"/>
          <w:szCs w:val="22"/>
        </w:rPr>
      </w:pPr>
      <w:r>
        <w:rPr>
          <w:rFonts w:cs="Arial"/>
          <w:sz w:val="22"/>
          <w:szCs w:val="22"/>
        </w:rPr>
        <w:t>Describe the causes of rickets the pathology the mechanism.</w:t>
      </w:r>
    </w:p>
    <w:p w:rsidR="00416684" w:rsidRDefault="00416684" w:rsidP="0073217C">
      <w:pPr>
        <w:numPr>
          <w:ilvl w:val="0"/>
          <w:numId w:val="239"/>
        </w:numPr>
        <w:tabs>
          <w:tab w:val="clear" w:pos="720"/>
          <w:tab w:val="left" w:pos="357"/>
          <w:tab w:val="num" w:pos="540"/>
        </w:tabs>
        <w:spacing w:after="140"/>
        <w:ind w:left="357" w:hanging="357"/>
        <w:jc w:val="both"/>
        <w:rPr>
          <w:rFonts w:cs="Arial"/>
          <w:sz w:val="22"/>
          <w:szCs w:val="22"/>
        </w:rPr>
      </w:pPr>
      <w:r w:rsidRPr="00E14A8F">
        <w:rPr>
          <w:rFonts w:cs="Arial"/>
          <w:sz w:val="22"/>
          <w:szCs w:val="22"/>
        </w:rPr>
        <w:t>Distinguish between primary, secondary and tertiary hyperparathyroidism.</w:t>
      </w:r>
    </w:p>
    <w:p w:rsidR="00416684" w:rsidRPr="00E14A8F" w:rsidRDefault="00416684" w:rsidP="0073217C">
      <w:pPr>
        <w:numPr>
          <w:ilvl w:val="0"/>
          <w:numId w:val="239"/>
        </w:numPr>
        <w:tabs>
          <w:tab w:val="clear" w:pos="720"/>
          <w:tab w:val="left" w:pos="357"/>
          <w:tab w:val="num" w:pos="540"/>
        </w:tabs>
        <w:spacing w:after="140"/>
        <w:ind w:left="357" w:hanging="357"/>
        <w:jc w:val="both"/>
        <w:rPr>
          <w:rFonts w:cs="Arial"/>
          <w:sz w:val="22"/>
          <w:szCs w:val="22"/>
        </w:rPr>
      </w:pPr>
      <w:r>
        <w:rPr>
          <w:rFonts w:cs="Arial"/>
          <w:sz w:val="22"/>
          <w:szCs w:val="22"/>
        </w:rPr>
        <w:t>Describe the investigation and management of primary hyperparathyroidism</w:t>
      </w:r>
    </w:p>
    <w:p w:rsidR="00416684" w:rsidRPr="00E14A8F" w:rsidRDefault="00416684" w:rsidP="0073217C">
      <w:pPr>
        <w:numPr>
          <w:ilvl w:val="0"/>
          <w:numId w:val="239"/>
        </w:numPr>
        <w:tabs>
          <w:tab w:val="clear" w:pos="720"/>
          <w:tab w:val="left" w:pos="357"/>
          <w:tab w:val="num" w:pos="540"/>
        </w:tabs>
        <w:spacing w:after="140"/>
        <w:ind w:left="357" w:hanging="357"/>
        <w:jc w:val="both"/>
        <w:rPr>
          <w:rFonts w:cs="Arial"/>
          <w:sz w:val="22"/>
          <w:szCs w:val="22"/>
        </w:rPr>
      </w:pPr>
      <w:r w:rsidRPr="00E14A8F">
        <w:rPr>
          <w:rFonts w:cs="Arial"/>
          <w:sz w:val="22"/>
          <w:szCs w:val="22"/>
        </w:rPr>
        <w:t xml:space="preserve">Describe the common signs and symptoms of vitamin D deficiency </w:t>
      </w:r>
      <w:r>
        <w:rPr>
          <w:rFonts w:cs="Arial"/>
          <w:sz w:val="22"/>
          <w:szCs w:val="22"/>
        </w:rPr>
        <w:t>in children and adults</w:t>
      </w:r>
    </w:p>
    <w:p w:rsidR="00416684" w:rsidRPr="00E14A8F" w:rsidRDefault="00416684" w:rsidP="0073217C">
      <w:pPr>
        <w:numPr>
          <w:ilvl w:val="0"/>
          <w:numId w:val="239"/>
        </w:numPr>
        <w:tabs>
          <w:tab w:val="clear" w:pos="720"/>
          <w:tab w:val="left" w:pos="357"/>
          <w:tab w:val="num" w:pos="540"/>
        </w:tabs>
        <w:spacing w:after="140"/>
        <w:ind w:left="357" w:hanging="357"/>
        <w:jc w:val="both"/>
        <w:rPr>
          <w:rFonts w:cs="Arial"/>
          <w:sz w:val="22"/>
          <w:szCs w:val="22"/>
        </w:rPr>
      </w:pPr>
      <w:r>
        <w:rPr>
          <w:rFonts w:cs="Arial"/>
          <w:sz w:val="22"/>
          <w:szCs w:val="22"/>
        </w:rPr>
        <w:t xml:space="preserve">How would you diagnose </w:t>
      </w:r>
      <w:r w:rsidRPr="00E14A8F">
        <w:rPr>
          <w:rFonts w:cs="Arial"/>
          <w:sz w:val="22"/>
          <w:szCs w:val="22"/>
        </w:rPr>
        <w:t>vitamin D deficiency?</w:t>
      </w:r>
    </w:p>
    <w:p w:rsidR="00416684" w:rsidRPr="00E14A8F" w:rsidRDefault="00416684" w:rsidP="0073217C">
      <w:pPr>
        <w:numPr>
          <w:ilvl w:val="0"/>
          <w:numId w:val="239"/>
        </w:numPr>
        <w:tabs>
          <w:tab w:val="clear" w:pos="720"/>
          <w:tab w:val="left" w:pos="357"/>
          <w:tab w:val="num" w:pos="540"/>
        </w:tabs>
        <w:spacing w:after="140"/>
        <w:ind w:left="357" w:hanging="357"/>
        <w:jc w:val="both"/>
        <w:rPr>
          <w:rFonts w:cs="Arial"/>
          <w:sz w:val="22"/>
          <w:szCs w:val="22"/>
        </w:rPr>
      </w:pPr>
      <w:r>
        <w:rPr>
          <w:rFonts w:cs="Arial"/>
          <w:sz w:val="22"/>
          <w:szCs w:val="22"/>
        </w:rPr>
        <w:t>Describe the pathological changes in rickets</w:t>
      </w:r>
    </w:p>
    <w:p w:rsidR="00416684" w:rsidRPr="00E14A8F" w:rsidRDefault="00416684" w:rsidP="0073217C">
      <w:pPr>
        <w:numPr>
          <w:ilvl w:val="0"/>
          <w:numId w:val="239"/>
        </w:numPr>
        <w:tabs>
          <w:tab w:val="clear" w:pos="720"/>
          <w:tab w:val="left" w:pos="357"/>
          <w:tab w:val="num" w:pos="540"/>
        </w:tabs>
        <w:spacing w:after="140"/>
        <w:ind w:left="357" w:hanging="357"/>
        <w:jc w:val="both"/>
        <w:rPr>
          <w:rFonts w:cs="Arial"/>
          <w:sz w:val="22"/>
          <w:szCs w:val="22"/>
        </w:rPr>
      </w:pPr>
      <w:r>
        <w:rPr>
          <w:rFonts w:cs="Arial"/>
          <w:sz w:val="22"/>
          <w:szCs w:val="22"/>
        </w:rPr>
        <w:t>Describe the causes of hypercalcaemia with an undetectable PTH</w:t>
      </w:r>
    </w:p>
    <w:p w:rsidR="00416684" w:rsidRPr="00E14A8F" w:rsidRDefault="00416684" w:rsidP="0073217C">
      <w:pPr>
        <w:pStyle w:val="BodyText"/>
        <w:numPr>
          <w:ilvl w:val="0"/>
          <w:numId w:val="239"/>
        </w:numPr>
        <w:tabs>
          <w:tab w:val="clear" w:pos="720"/>
          <w:tab w:val="left" w:pos="357"/>
          <w:tab w:val="num" w:pos="540"/>
        </w:tabs>
        <w:spacing w:after="140"/>
        <w:ind w:left="357" w:hanging="357"/>
        <w:rPr>
          <w:rFonts w:ascii="Arial" w:hAnsi="Arial" w:cs="Arial"/>
          <w:sz w:val="22"/>
          <w:szCs w:val="22"/>
        </w:rPr>
      </w:pPr>
      <w:r w:rsidRPr="00E14A8F">
        <w:rPr>
          <w:rFonts w:ascii="Arial" w:hAnsi="Arial" w:cs="Arial"/>
          <w:sz w:val="22"/>
          <w:szCs w:val="22"/>
        </w:rPr>
        <w:t>Describe the pathology, main clinical features and diagnosis of Paget’s disease.</w:t>
      </w:r>
    </w:p>
    <w:p w:rsidR="00416684" w:rsidRDefault="00416684" w:rsidP="0073217C">
      <w:pPr>
        <w:numPr>
          <w:ilvl w:val="0"/>
          <w:numId w:val="239"/>
        </w:numPr>
        <w:tabs>
          <w:tab w:val="clear" w:pos="720"/>
          <w:tab w:val="left" w:pos="357"/>
          <w:tab w:val="num" w:pos="540"/>
        </w:tabs>
        <w:spacing w:after="140"/>
        <w:ind w:left="357" w:hanging="357"/>
        <w:jc w:val="both"/>
        <w:rPr>
          <w:rFonts w:cs="Arial"/>
          <w:sz w:val="22"/>
          <w:szCs w:val="22"/>
        </w:rPr>
      </w:pPr>
      <w:r w:rsidRPr="00E14A8F">
        <w:rPr>
          <w:rFonts w:cs="Arial"/>
          <w:sz w:val="22"/>
          <w:szCs w:val="22"/>
        </w:rPr>
        <w:t xml:space="preserve">Draw a simple flow diagram illustrating how chronic renal failure </w:t>
      </w:r>
      <w:r>
        <w:rPr>
          <w:rFonts w:cs="Arial"/>
          <w:sz w:val="22"/>
          <w:szCs w:val="22"/>
        </w:rPr>
        <w:t xml:space="preserve">effects </w:t>
      </w:r>
      <w:r w:rsidRPr="00BE5607">
        <w:rPr>
          <w:rFonts w:cs="Arial"/>
          <w:sz w:val="22"/>
          <w:szCs w:val="22"/>
        </w:rPr>
        <w:t>PTH, 1,25(OH)</w:t>
      </w:r>
      <w:r w:rsidRPr="00BE5607">
        <w:rPr>
          <w:rFonts w:cs="Arial"/>
          <w:sz w:val="22"/>
          <w:szCs w:val="22"/>
          <w:vertAlign w:val="subscript"/>
        </w:rPr>
        <w:t>2</w:t>
      </w:r>
      <w:r w:rsidRPr="00BE5607">
        <w:rPr>
          <w:rFonts w:cs="Arial"/>
          <w:sz w:val="22"/>
          <w:szCs w:val="22"/>
        </w:rPr>
        <w:t>D</w:t>
      </w:r>
      <w:r>
        <w:rPr>
          <w:rFonts w:cs="Arial"/>
          <w:sz w:val="22"/>
          <w:szCs w:val="22"/>
        </w:rPr>
        <w:t xml:space="preserve"> and FGF23</w:t>
      </w:r>
    </w:p>
    <w:p w:rsidR="00416684" w:rsidRPr="00E14A8F" w:rsidRDefault="00416684" w:rsidP="0073217C">
      <w:pPr>
        <w:numPr>
          <w:ilvl w:val="0"/>
          <w:numId w:val="239"/>
        </w:numPr>
        <w:tabs>
          <w:tab w:val="clear" w:pos="720"/>
          <w:tab w:val="left" w:pos="357"/>
          <w:tab w:val="num" w:pos="540"/>
        </w:tabs>
        <w:spacing w:after="140"/>
        <w:ind w:left="357" w:hanging="357"/>
        <w:jc w:val="both"/>
        <w:rPr>
          <w:rFonts w:cs="Arial"/>
          <w:sz w:val="22"/>
          <w:szCs w:val="22"/>
        </w:rPr>
      </w:pPr>
      <w:r w:rsidRPr="00E14A8F">
        <w:rPr>
          <w:rFonts w:cs="Arial"/>
          <w:sz w:val="22"/>
          <w:szCs w:val="22"/>
        </w:rPr>
        <w:t>Why is calcitriol</w:t>
      </w:r>
      <w:r>
        <w:rPr>
          <w:rFonts w:cs="Arial"/>
          <w:sz w:val="22"/>
          <w:szCs w:val="22"/>
        </w:rPr>
        <w:t>and not</w:t>
      </w:r>
      <w:r w:rsidRPr="00E14A8F">
        <w:rPr>
          <w:rFonts w:cs="Arial"/>
          <w:sz w:val="22"/>
          <w:szCs w:val="22"/>
        </w:rPr>
        <w:t>ergocalciferol</w:t>
      </w:r>
      <w:r>
        <w:rPr>
          <w:rFonts w:cs="Arial"/>
          <w:sz w:val="22"/>
          <w:szCs w:val="22"/>
        </w:rPr>
        <w:t xml:space="preserve"> used to</w:t>
      </w:r>
      <w:r w:rsidRPr="00E14A8F">
        <w:rPr>
          <w:rFonts w:cs="Arial"/>
          <w:sz w:val="22"/>
          <w:szCs w:val="22"/>
        </w:rPr>
        <w:t xml:space="preserve"> treating bone disease </w:t>
      </w:r>
      <w:r>
        <w:rPr>
          <w:rFonts w:cs="Arial"/>
          <w:sz w:val="22"/>
          <w:szCs w:val="22"/>
        </w:rPr>
        <w:t>in</w:t>
      </w:r>
      <w:r w:rsidRPr="00E14A8F">
        <w:rPr>
          <w:rFonts w:cs="Arial"/>
          <w:sz w:val="22"/>
          <w:szCs w:val="22"/>
        </w:rPr>
        <w:t xml:space="preserve"> chronic renal failure </w:t>
      </w:r>
    </w:p>
    <w:p w:rsidR="00416684" w:rsidRPr="00E14A8F" w:rsidRDefault="00416684" w:rsidP="0073217C">
      <w:pPr>
        <w:numPr>
          <w:ilvl w:val="0"/>
          <w:numId w:val="239"/>
        </w:numPr>
        <w:tabs>
          <w:tab w:val="clear" w:pos="720"/>
          <w:tab w:val="left" w:pos="357"/>
          <w:tab w:val="num" w:pos="540"/>
        </w:tabs>
        <w:spacing w:after="140"/>
        <w:ind w:left="357" w:hanging="357"/>
        <w:rPr>
          <w:rFonts w:cs="Arial"/>
          <w:sz w:val="22"/>
          <w:szCs w:val="22"/>
        </w:rPr>
      </w:pPr>
      <w:r w:rsidRPr="00E14A8F">
        <w:rPr>
          <w:rFonts w:cs="Arial"/>
          <w:sz w:val="22"/>
          <w:szCs w:val="22"/>
        </w:rPr>
        <w:t>List the common risk factors for osteoporosis i.e. age, and explain their actions in terms of calcium metabolism.</w:t>
      </w:r>
    </w:p>
    <w:p w:rsidR="00416684" w:rsidRDefault="00416684" w:rsidP="0073217C">
      <w:pPr>
        <w:numPr>
          <w:ilvl w:val="0"/>
          <w:numId w:val="239"/>
        </w:numPr>
        <w:tabs>
          <w:tab w:val="clear" w:pos="720"/>
          <w:tab w:val="left" w:pos="357"/>
          <w:tab w:val="num" w:pos="540"/>
        </w:tabs>
        <w:spacing w:after="140"/>
        <w:ind w:left="357" w:hanging="357"/>
        <w:rPr>
          <w:rFonts w:cs="Arial"/>
          <w:sz w:val="22"/>
          <w:szCs w:val="22"/>
        </w:rPr>
      </w:pPr>
      <w:r>
        <w:rPr>
          <w:rFonts w:cs="Arial"/>
          <w:sz w:val="22"/>
          <w:szCs w:val="22"/>
        </w:rPr>
        <w:t>Describe</w:t>
      </w:r>
      <w:r w:rsidRPr="00E14A8F">
        <w:rPr>
          <w:rFonts w:cs="Arial"/>
          <w:sz w:val="22"/>
          <w:szCs w:val="22"/>
        </w:rPr>
        <w:t xml:space="preserve"> preventative measures used in osteoporosis treatment and explain their actions in terms on bone metabolism.</w:t>
      </w:r>
    </w:p>
    <w:p w:rsidR="00416684" w:rsidRPr="00E14A8F" w:rsidRDefault="00416684" w:rsidP="0073217C">
      <w:pPr>
        <w:numPr>
          <w:ilvl w:val="0"/>
          <w:numId w:val="239"/>
        </w:numPr>
        <w:tabs>
          <w:tab w:val="clear" w:pos="720"/>
          <w:tab w:val="left" w:pos="357"/>
          <w:tab w:val="num" w:pos="540"/>
        </w:tabs>
        <w:spacing w:after="140"/>
        <w:ind w:left="357" w:hanging="357"/>
        <w:rPr>
          <w:rFonts w:cs="Arial"/>
          <w:sz w:val="22"/>
          <w:szCs w:val="22"/>
        </w:rPr>
      </w:pPr>
      <w:r>
        <w:rPr>
          <w:rFonts w:cs="Arial"/>
          <w:sz w:val="22"/>
          <w:szCs w:val="22"/>
        </w:rPr>
        <w:t>Describe DXA BMD analysis with particular reference to the T and Z scores</w:t>
      </w:r>
    </w:p>
    <w:p w:rsidR="00416684" w:rsidRDefault="00416684" w:rsidP="0073217C">
      <w:pPr>
        <w:numPr>
          <w:ilvl w:val="0"/>
          <w:numId w:val="239"/>
        </w:numPr>
        <w:tabs>
          <w:tab w:val="clear" w:pos="720"/>
          <w:tab w:val="left" w:pos="357"/>
          <w:tab w:val="num" w:pos="540"/>
        </w:tabs>
        <w:spacing w:after="140"/>
        <w:ind w:left="357" w:hanging="357"/>
        <w:rPr>
          <w:rFonts w:cs="Arial"/>
          <w:sz w:val="22"/>
          <w:szCs w:val="22"/>
        </w:rPr>
      </w:pPr>
      <w:r w:rsidRPr="00E14A8F">
        <w:rPr>
          <w:rFonts w:cs="Arial"/>
          <w:sz w:val="22"/>
          <w:szCs w:val="22"/>
        </w:rPr>
        <w:t>Define the incidence of osteoporosis and explain briefly its implications on NHS resources, patient mobility, and mortality.</w:t>
      </w:r>
    </w:p>
    <w:p w:rsidR="00416684" w:rsidRPr="00E14A8F" w:rsidRDefault="00416684" w:rsidP="0073217C">
      <w:pPr>
        <w:numPr>
          <w:ilvl w:val="0"/>
          <w:numId w:val="239"/>
        </w:numPr>
        <w:tabs>
          <w:tab w:val="clear" w:pos="720"/>
          <w:tab w:val="left" w:pos="357"/>
          <w:tab w:val="num" w:pos="540"/>
        </w:tabs>
        <w:spacing w:after="140"/>
        <w:ind w:left="357" w:hanging="357"/>
        <w:rPr>
          <w:rFonts w:cs="Arial"/>
          <w:sz w:val="22"/>
          <w:szCs w:val="22"/>
        </w:rPr>
      </w:pPr>
      <w:r>
        <w:rPr>
          <w:rFonts w:cs="Arial"/>
          <w:sz w:val="22"/>
          <w:szCs w:val="22"/>
        </w:rPr>
        <w:t>Describe the indications for treatment of Paget’s disease and the mechanism of action of the therapy.</w:t>
      </w:r>
    </w:p>
    <w:p w:rsidR="00416684" w:rsidRPr="00E14A8F" w:rsidRDefault="00416684" w:rsidP="0073217C">
      <w:pPr>
        <w:numPr>
          <w:ilvl w:val="0"/>
          <w:numId w:val="239"/>
        </w:numPr>
        <w:tabs>
          <w:tab w:val="clear" w:pos="720"/>
          <w:tab w:val="left" w:pos="357"/>
          <w:tab w:val="num" w:pos="540"/>
        </w:tabs>
        <w:spacing w:after="140"/>
        <w:ind w:left="357" w:hanging="357"/>
        <w:rPr>
          <w:rFonts w:cs="Arial"/>
          <w:sz w:val="22"/>
          <w:szCs w:val="22"/>
        </w:rPr>
      </w:pPr>
      <w:r w:rsidRPr="00E14A8F">
        <w:rPr>
          <w:rFonts w:cs="Arial"/>
          <w:sz w:val="22"/>
          <w:szCs w:val="22"/>
        </w:rPr>
        <w:t xml:space="preserve">Describe the </w:t>
      </w:r>
      <w:r>
        <w:rPr>
          <w:rFonts w:cs="Arial"/>
          <w:sz w:val="22"/>
          <w:szCs w:val="22"/>
        </w:rPr>
        <w:t xml:space="preserve">skeletal consequences </w:t>
      </w:r>
      <w:r w:rsidRPr="00E14A8F">
        <w:rPr>
          <w:rFonts w:cs="Arial"/>
          <w:sz w:val="22"/>
          <w:szCs w:val="22"/>
        </w:rPr>
        <w:t xml:space="preserve">of long-term glucocorticoid </w:t>
      </w:r>
      <w:r>
        <w:rPr>
          <w:rFonts w:cs="Arial"/>
          <w:sz w:val="22"/>
          <w:szCs w:val="22"/>
        </w:rPr>
        <w:t>treatment</w:t>
      </w:r>
    </w:p>
    <w:p w:rsidR="00416684" w:rsidRPr="00E14A8F" w:rsidRDefault="00416684" w:rsidP="0073217C">
      <w:pPr>
        <w:numPr>
          <w:ilvl w:val="0"/>
          <w:numId w:val="239"/>
        </w:numPr>
        <w:tabs>
          <w:tab w:val="clear" w:pos="720"/>
          <w:tab w:val="left" w:pos="357"/>
          <w:tab w:val="num" w:pos="540"/>
        </w:tabs>
        <w:spacing w:after="140"/>
        <w:ind w:left="357" w:hanging="357"/>
        <w:rPr>
          <w:rFonts w:cs="Arial"/>
          <w:sz w:val="22"/>
          <w:szCs w:val="22"/>
        </w:rPr>
      </w:pPr>
      <w:r w:rsidRPr="00E14A8F">
        <w:rPr>
          <w:rFonts w:cs="Arial"/>
          <w:sz w:val="22"/>
          <w:szCs w:val="22"/>
        </w:rPr>
        <w:t>List the common endocrine diseases associated with osteoporosis.</w:t>
      </w:r>
    </w:p>
    <w:p w:rsidR="00416684" w:rsidRPr="00E14A8F" w:rsidRDefault="00416684" w:rsidP="0073217C">
      <w:pPr>
        <w:numPr>
          <w:ilvl w:val="0"/>
          <w:numId w:val="239"/>
        </w:numPr>
        <w:tabs>
          <w:tab w:val="clear" w:pos="720"/>
          <w:tab w:val="left" w:pos="357"/>
          <w:tab w:val="num" w:pos="540"/>
        </w:tabs>
        <w:spacing w:after="140"/>
        <w:ind w:left="357" w:hanging="357"/>
        <w:rPr>
          <w:rFonts w:cs="Arial"/>
          <w:sz w:val="22"/>
          <w:szCs w:val="22"/>
        </w:rPr>
      </w:pPr>
      <w:r w:rsidRPr="00E14A8F">
        <w:rPr>
          <w:rFonts w:cs="Arial"/>
          <w:sz w:val="22"/>
          <w:szCs w:val="22"/>
        </w:rPr>
        <w:t>List the principal causes of Hypercalcaemia, and describe the common signs and symptoms associated with this condition.</w:t>
      </w:r>
    </w:p>
    <w:p w:rsidR="00416684" w:rsidRPr="00E14A8F" w:rsidRDefault="00416684" w:rsidP="0073217C">
      <w:pPr>
        <w:numPr>
          <w:ilvl w:val="0"/>
          <w:numId w:val="239"/>
        </w:numPr>
        <w:tabs>
          <w:tab w:val="clear" w:pos="720"/>
          <w:tab w:val="left" w:pos="357"/>
          <w:tab w:val="num" w:pos="540"/>
        </w:tabs>
        <w:spacing w:after="140"/>
        <w:ind w:left="357" w:hanging="357"/>
        <w:rPr>
          <w:rFonts w:cs="Arial"/>
          <w:sz w:val="22"/>
          <w:szCs w:val="22"/>
        </w:rPr>
      </w:pPr>
      <w:r w:rsidRPr="00E14A8F">
        <w:rPr>
          <w:rFonts w:cs="Arial"/>
          <w:sz w:val="22"/>
          <w:szCs w:val="22"/>
        </w:rPr>
        <w:t>Identify the differences between primary and secondary hyperparathyroidism and explain why these two diseases would be treated differently.</w:t>
      </w:r>
    </w:p>
    <w:p w:rsidR="00416684" w:rsidRDefault="00416684" w:rsidP="0073217C">
      <w:pPr>
        <w:numPr>
          <w:ilvl w:val="0"/>
          <w:numId w:val="239"/>
        </w:numPr>
        <w:tabs>
          <w:tab w:val="clear" w:pos="720"/>
          <w:tab w:val="left" w:pos="357"/>
          <w:tab w:val="num" w:pos="540"/>
        </w:tabs>
        <w:spacing w:after="140"/>
        <w:ind w:left="357" w:hanging="357"/>
        <w:rPr>
          <w:rFonts w:cs="Arial"/>
          <w:sz w:val="22"/>
          <w:szCs w:val="22"/>
        </w:rPr>
      </w:pPr>
      <w:r w:rsidRPr="00E14A8F">
        <w:rPr>
          <w:rFonts w:cs="Arial"/>
          <w:sz w:val="22"/>
          <w:szCs w:val="22"/>
        </w:rPr>
        <w:t>Name the main medications used to treat osteoporosis</w:t>
      </w:r>
      <w:r>
        <w:rPr>
          <w:rFonts w:cs="Arial"/>
          <w:sz w:val="22"/>
          <w:szCs w:val="22"/>
        </w:rPr>
        <w:t xml:space="preserve"> and describe their action</w:t>
      </w:r>
      <w:r w:rsidRPr="00E14A8F">
        <w:rPr>
          <w:rFonts w:cs="Arial"/>
          <w:sz w:val="22"/>
          <w:szCs w:val="22"/>
        </w:rPr>
        <w:t>.</w:t>
      </w:r>
    </w:p>
    <w:p w:rsidR="00416684" w:rsidRPr="00E14A8F" w:rsidRDefault="00416684" w:rsidP="0073217C">
      <w:pPr>
        <w:numPr>
          <w:ilvl w:val="0"/>
          <w:numId w:val="239"/>
        </w:numPr>
        <w:tabs>
          <w:tab w:val="clear" w:pos="720"/>
          <w:tab w:val="left" w:pos="357"/>
          <w:tab w:val="num" w:pos="540"/>
        </w:tabs>
        <w:spacing w:after="140"/>
        <w:ind w:left="357" w:hanging="357"/>
        <w:rPr>
          <w:rFonts w:cs="Arial"/>
          <w:sz w:val="22"/>
          <w:szCs w:val="22"/>
        </w:rPr>
      </w:pPr>
      <w:r w:rsidRPr="00E14A8F">
        <w:rPr>
          <w:rFonts w:cs="Arial"/>
          <w:sz w:val="22"/>
          <w:szCs w:val="22"/>
        </w:rPr>
        <w:t>Explain why vitamin D may be termed a hormone precursor and a pro-drug.</w:t>
      </w:r>
    </w:p>
    <w:p w:rsidR="00416684" w:rsidRPr="00C859C4" w:rsidRDefault="00416684" w:rsidP="0073217C">
      <w:pPr>
        <w:numPr>
          <w:ilvl w:val="0"/>
          <w:numId w:val="239"/>
        </w:numPr>
        <w:tabs>
          <w:tab w:val="clear" w:pos="720"/>
          <w:tab w:val="left" w:pos="357"/>
          <w:tab w:val="num" w:pos="540"/>
        </w:tabs>
        <w:spacing w:after="140"/>
        <w:ind w:left="357" w:hanging="357"/>
        <w:rPr>
          <w:rFonts w:cs="Arial"/>
          <w:sz w:val="22"/>
          <w:szCs w:val="22"/>
        </w:rPr>
      </w:pPr>
      <w:r w:rsidRPr="00C859C4">
        <w:rPr>
          <w:rFonts w:cs="Arial"/>
          <w:sz w:val="22"/>
          <w:szCs w:val="22"/>
        </w:rPr>
        <w:t>Describe the actions and uses of bisphosphonates and explain why care should be taken when administering these drugs to patients with renal insufficiency.</w:t>
      </w:r>
    </w:p>
    <w:p w:rsidR="00416684" w:rsidRPr="00C859C4" w:rsidRDefault="00416684" w:rsidP="0073217C">
      <w:pPr>
        <w:numPr>
          <w:ilvl w:val="0"/>
          <w:numId w:val="239"/>
        </w:numPr>
        <w:tabs>
          <w:tab w:val="clear" w:pos="720"/>
          <w:tab w:val="left" w:pos="357"/>
          <w:tab w:val="num" w:pos="540"/>
        </w:tabs>
        <w:spacing w:after="140"/>
        <w:ind w:left="357" w:hanging="357"/>
        <w:rPr>
          <w:rFonts w:cs="Arial"/>
          <w:sz w:val="22"/>
          <w:szCs w:val="22"/>
        </w:rPr>
      </w:pPr>
      <w:r w:rsidRPr="00C859C4">
        <w:rPr>
          <w:rFonts w:cs="Arial"/>
          <w:sz w:val="22"/>
          <w:szCs w:val="22"/>
        </w:rPr>
        <w:t>To which superfamily of receptors do the VDR and ER belong and how do they bring about their actions within the cell.</w:t>
      </w:r>
    </w:p>
    <w:p w:rsidR="00416684" w:rsidRPr="00C859C4" w:rsidRDefault="00416684" w:rsidP="0073217C">
      <w:pPr>
        <w:numPr>
          <w:ilvl w:val="0"/>
          <w:numId w:val="239"/>
        </w:numPr>
        <w:tabs>
          <w:tab w:val="clear" w:pos="720"/>
          <w:tab w:val="left" w:pos="357"/>
          <w:tab w:val="num" w:pos="540"/>
        </w:tabs>
        <w:spacing w:after="140"/>
        <w:ind w:left="357" w:hanging="357"/>
        <w:rPr>
          <w:rFonts w:cs="Arial"/>
          <w:sz w:val="22"/>
          <w:szCs w:val="22"/>
        </w:rPr>
      </w:pPr>
      <w:r w:rsidRPr="00C859C4">
        <w:rPr>
          <w:sz w:val="22"/>
          <w:szCs w:val="22"/>
        </w:rPr>
        <w:t>Compare and contrast the uses of PTH and the bisphosphonates.</w:t>
      </w:r>
    </w:p>
    <w:p w:rsidR="00416684" w:rsidRDefault="00416684" w:rsidP="00AD2E89">
      <w:pPr>
        <w:pStyle w:val="BodyText"/>
        <w:numPr>
          <w:ilvl w:val="0"/>
          <w:numId w:val="239"/>
        </w:numPr>
        <w:tabs>
          <w:tab w:val="clear" w:pos="720"/>
          <w:tab w:val="left" w:pos="357"/>
          <w:tab w:val="num" w:pos="540"/>
        </w:tabs>
        <w:ind w:left="360"/>
        <w:jc w:val="left"/>
        <w:rPr>
          <w:rFonts w:ascii="Arial" w:hAnsi="Arial" w:cs="Arial"/>
          <w:sz w:val="22"/>
          <w:szCs w:val="22"/>
        </w:rPr>
      </w:pPr>
      <w:r w:rsidRPr="00C859C4">
        <w:rPr>
          <w:rFonts w:ascii="Arial" w:hAnsi="Arial" w:cs="Arial"/>
          <w:sz w:val="22"/>
          <w:szCs w:val="22"/>
        </w:rPr>
        <w:t>Describe the different treatment strategies for osteoporosis.</w:t>
      </w:r>
    </w:p>
    <w:p w:rsidR="0073217C" w:rsidRPr="00C859C4" w:rsidRDefault="0073217C" w:rsidP="0073217C">
      <w:pPr>
        <w:pStyle w:val="BodyText"/>
        <w:tabs>
          <w:tab w:val="left" w:pos="357"/>
        </w:tabs>
        <w:jc w:val="left"/>
        <w:rPr>
          <w:rFonts w:ascii="Arial" w:hAnsi="Arial" w:cs="Arial"/>
          <w:sz w:val="22"/>
          <w:szCs w:val="22"/>
        </w:rPr>
      </w:pPr>
    </w:p>
    <w:p w:rsidR="00416684" w:rsidRDefault="00416684" w:rsidP="0073217C">
      <w:pPr>
        <w:rPr>
          <w:rFonts w:cs="Arial"/>
          <w:b/>
          <w:sz w:val="28"/>
          <w:szCs w:val="28"/>
        </w:rPr>
      </w:pPr>
      <w:r>
        <w:rPr>
          <w:rFonts w:cs="Arial"/>
          <w:b/>
          <w:sz w:val="28"/>
          <w:szCs w:val="28"/>
        </w:rPr>
        <w:br w:type="page"/>
      </w:r>
      <w:r w:rsidRPr="009F75C3">
        <w:rPr>
          <w:rFonts w:cs="Arial"/>
          <w:b/>
          <w:sz w:val="28"/>
          <w:szCs w:val="28"/>
        </w:rPr>
        <w:lastRenderedPageBreak/>
        <w:t>METABOLIC BONE DISEASE</w:t>
      </w:r>
    </w:p>
    <w:p w:rsidR="00416684" w:rsidRPr="009F75C3" w:rsidRDefault="00416684" w:rsidP="0073217C">
      <w:pPr>
        <w:rPr>
          <w:rFonts w:cs="Arial"/>
          <w:b/>
          <w:sz w:val="22"/>
        </w:rPr>
      </w:pPr>
    </w:p>
    <w:p w:rsidR="00416684" w:rsidRDefault="00416684" w:rsidP="0073217C">
      <w:pPr>
        <w:rPr>
          <w:rFonts w:cs="Arial"/>
          <w:sz w:val="22"/>
        </w:rPr>
      </w:pPr>
      <w:r>
        <w:rPr>
          <w:rFonts w:cs="Arial"/>
          <w:b/>
          <w:sz w:val="22"/>
        </w:rPr>
        <w:t xml:space="preserve">Normal ranges </w:t>
      </w:r>
      <w:r w:rsidRPr="001B3362">
        <w:rPr>
          <w:rFonts w:cs="Arial"/>
          <w:sz w:val="22"/>
        </w:rPr>
        <w:t xml:space="preserve">Corrected </w:t>
      </w:r>
      <w:r>
        <w:rPr>
          <w:rFonts w:cs="Arial"/>
          <w:sz w:val="22"/>
        </w:rPr>
        <w:t>Ca</w:t>
      </w:r>
      <w:r w:rsidRPr="00F07BD7">
        <w:rPr>
          <w:rFonts w:cs="Arial"/>
          <w:sz w:val="22"/>
          <w:vertAlign w:val="superscript"/>
        </w:rPr>
        <w:t>2+</w:t>
      </w:r>
      <w:r>
        <w:rPr>
          <w:rFonts w:cs="Arial"/>
          <w:sz w:val="22"/>
        </w:rPr>
        <w:t>(</w:t>
      </w:r>
      <w:r w:rsidRPr="001B3362">
        <w:rPr>
          <w:rFonts w:cs="Arial"/>
          <w:sz w:val="22"/>
        </w:rPr>
        <w:t>2.1-2.60mmol/l</w:t>
      </w:r>
      <w:r>
        <w:rPr>
          <w:rFonts w:cs="Arial"/>
          <w:sz w:val="22"/>
        </w:rPr>
        <w:t>), PO</w:t>
      </w:r>
      <w:r w:rsidRPr="00F07BD7">
        <w:rPr>
          <w:rFonts w:cs="Arial"/>
          <w:sz w:val="22"/>
          <w:vertAlign w:val="subscript"/>
        </w:rPr>
        <w:t>4</w:t>
      </w:r>
      <w:r w:rsidRPr="00F07BD7">
        <w:rPr>
          <w:rFonts w:cs="Arial"/>
          <w:sz w:val="22"/>
          <w:vertAlign w:val="superscript"/>
        </w:rPr>
        <w:t>3-</w:t>
      </w:r>
      <w:r>
        <w:rPr>
          <w:rFonts w:cs="Arial"/>
          <w:sz w:val="22"/>
        </w:rPr>
        <w:t xml:space="preserve"> (0.8-1.4mmol/l), Mg</w:t>
      </w:r>
      <w:r w:rsidRPr="00F07BD7">
        <w:rPr>
          <w:rFonts w:cs="Arial"/>
          <w:sz w:val="22"/>
          <w:vertAlign w:val="superscript"/>
        </w:rPr>
        <w:t>2+</w:t>
      </w:r>
      <w:r>
        <w:rPr>
          <w:rFonts w:cs="Arial"/>
          <w:sz w:val="22"/>
        </w:rPr>
        <w:t>(0.7-1.00</w:t>
      </w:r>
      <w:r w:rsidRPr="001B3362">
        <w:rPr>
          <w:rFonts w:cs="Arial"/>
          <w:sz w:val="22"/>
        </w:rPr>
        <w:t>mmol/l</w:t>
      </w:r>
      <w:r>
        <w:rPr>
          <w:rFonts w:cs="Arial"/>
          <w:sz w:val="22"/>
        </w:rPr>
        <w:t>), Alkaline phosphatase (30-130 IU/L), Creatinine (60-110</w:t>
      </w:r>
      <w:r>
        <w:rPr>
          <w:rFonts w:cs="Arial"/>
          <w:sz w:val="22"/>
          <w:szCs w:val="22"/>
        </w:rPr>
        <w:sym w:font="Symbol" w:char="F06D"/>
      </w:r>
      <w:r>
        <w:rPr>
          <w:rFonts w:cs="Arial"/>
          <w:sz w:val="22"/>
        </w:rPr>
        <w:t>mol/l), PTH (1.1-6.8pmol/l), 25-OHD (25-120nmol/l), Urinary Ca</w:t>
      </w:r>
      <w:r w:rsidRPr="00F07BD7">
        <w:rPr>
          <w:rFonts w:cs="Arial"/>
          <w:sz w:val="22"/>
          <w:vertAlign w:val="superscript"/>
        </w:rPr>
        <w:t>2+</w:t>
      </w:r>
      <w:r>
        <w:rPr>
          <w:rFonts w:cs="Arial"/>
          <w:sz w:val="22"/>
        </w:rPr>
        <w:t xml:space="preserve"> (0-7.5mmol/24h)</w:t>
      </w:r>
    </w:p>
    <w:p w:rsidR="00416684" w:rsidRDefault="00416684" w:rsidP="0073217C">
      <w:pPr>
        <w:rPr>
          <w:rFonts w:cs="Arial"/>
          <w:sz w:val="22"/>
        </w:rPr>
      </w:pPr>
    </w:p>
    <w:p w:rsidR="00416684" w:rsidRPr="00C9610D" w:rsidRDefault="00416684" w:rsidP="0073217C">
      <w:pPr>
        <w:rPr>
          <w:rFonts w:cs="Arial"/>
          <w:b/>
          <w:sz w:val="22"/>
        </w:rPr>
      </w:pPr>
      <w:r w:rsidRPr="00C9610D">
        <w:rPr>
          <w:rFonts w:cs="Arial"/>
          <w:b/>
          <w:sz w:val="22"/>
        </w:rPr>
        <w:t xml:space="preserve">DISORDERS OF </w:t>
      </w:r>
      <w:r>
        <w:rPr>
          <w:rFonts w:cs="Arial"/>
          <w:b/>
          <w:sz w:val="22"/>
        </w:rPr>
        <w:t>CALCIUM</w:t>
      </w:r>
      <w:r w:rsidRPr="00C9610D">
        <w:rPr>
          <w:rFonts w:cs="Arial"/>
          <w:b/>
          <w:sz w:val="22"/>
        </w:rPr>
        <w:t xml:space="preserve"> H</w:t>
      </w:r>
      <w:r>
        <w:rPr>
          <w:rFonts w:cs="Arial"/>
          <w:b/>
          <w:sz w:val="22"/>
        </w:rPr>
        <w:t>OMEOSTA</w:t>
      </w:r>
      <w:r w:rsidRPr="00C9610D">
        <w:rPr>
          <w:rFonts w:cs="Arial"/>
          <w:b/>
          <w:sz w:val="22"/>
        </w:rPr>
        <w:t>SIS</w:t>
      </w:r>
    </w:p>
    <w:p w:rsidR="00416684" w:rsidRDefault="00416684" w:rsidP="0073217C">
      <w:pPr>
        <w:rPr>
          <w:rFonts w:cs="Arial"/>
          <w:sz w:val="22"/>
        </w:rPr>
      </w:pPr>
    </w:p>
    <w:p w:rsidR="00416684" w:rsidRDefault="00416684" w:rsidP="0073217C">
      <w:pPr>
        <w:rPr>
          <w:rFonts w:cs="Arial"/>
          <w:sz w:val="22"/>
        </w:rPr>
      </w:pPr>
      <w:r>
        <w:rPr>
          <w:rFonts w:cs="Arial"/>
          <w:sz w:val="22"/>
        </w:rPr>
        <w:t>Calcium is bound to serum proteins and corrected calcium is calculated</w:t>
      </w:r>
    </w:p>
    <w:p w:rsidR="00416684" w:rsidRDefault="00416684" w:rsidP="0073217C">
      <w:pPr>
        <w:ind w:firstLine="720"/>
        <w:rPr>
          <w:rFonts w:cs="Arial"/>
          <w:sz w:val="22"/>
        </w:rPr>
      </w:pPr>
      <w:r>
        <w:rPr>
          <w:rFonts w:cs="Arial"/>
          <w:sz w:val="22"/>
        </w:rPr>
        <w:t>Corrected calcium = Total serum calcium + 0.1 x ((40 - serum albumin)/4)</w:t>
      </w:r>
    </w:p>
    <w:p w:rsidR="00416684" w:rsidRDefault="005766E1" w:rsidP="0073217C">
      <w:pPr>
        <w:rPr>
          <w:rFonts w:cs="Arial"/>
          <w:b/>
          <w:sz w:val="22"/>
        </w:rPr>
      </w:pPr>
      <w:r>
        <w:rPr>
          <w:rFonts w:cs="Arial"/>
          <w:b/>
          <w:noProof/>
          <w:sz w:val="22"/>
          <w:lang w:eastAsia="en-GB"/>
        </w:rPr>
        <w:drawing>
          <wp:inline distT="0" distB="0" distL="0" distR="0">
            <wp:extent cx="2936240" cy="2231390"/>
            <wp:effectExtent l="19050" t="0" r="0" b="0"/>
            <wp:docPr id="156"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1" cstate="print"/>
                    <a:srcRect/>
                    <a:stretch>
                      <a:fillRect/>
                    </a:stretch>
                  </pic:blipFill>
                  <pic:spPr bwMode="auto">
                    <a:xfrm>
                      <a:off x="0" y="0"/>
                      <a:ext cx="2936240" cy="2231390"/>
                    </a:xfrm>
                    <a:prstGeom prst="rect">
                      <a:avLst/>
                    </a:prstGeom>
                    <a:noFill/>
                    <a:ln w="9525">
                      <a:noFill/>
                      <a:miter lim="800000"/>
                      <a:headEnd/>
                      <a:tailEnd/>
                    </a:ln>
                  </pic:spPr>
                </pic:pic>
              </a:graphicData>
            </a:graphic>
          </wp:inline>
        </w:drawing>
      </w:r>
    </w:p>
    <w:p w:rsidR="00416684" w:rsidRPr="00B41CC6" w:rsidRDefault="00416684" w:rsidP="0073217C">
      <w:pPr>
        <w:rPr>
          <w:rFonts w:cs="Arial"/>
          <w:b/>
          <w:sz w:val="22"/>
        </w:rPr>
      </w:pPr>
    </w:p>
    <w:p w:rsidR="00416684" w:rsidRDefault="00416684" w:rsidP="0073217C">
      <w:pPr>
        <w:rPr>
          <w:rFonts w:cs="Arial"/>
          <w:b/>
          <w:sz w:val="22"/>
        </w:rPr>
      </w:pPr>
      <w:r w:rsidRPr="001B3362">
        <w:rPr>
          <w:rFonts w:cs="Arial"/>
          <w:b/>
          <w:sz w:val="22"/>
        </w:rPr>
        <w:t>HYPERCALCAEMIA</w:t>
      </w:r>
    </w:p>
    <w:p w:rsidR="00416684" w:rsidRDefault="00416684" w:rsidP="0073217C">
      <w:pPr>
        <w:rPr>
          <w:rFonts w:cs="Arial"/>
          <w:b/>
          <w:sz w:val="22"/>
        </w:rPr>
      </w:pPr>
      <w:r>
        <w:rPr>
          <w:rFonts w:cs="Arial"/>
          <w:b/>
          <w:sz w:val="22"/>
        </w:rPr>
        <w:t>Clinical features</w:t>
      </w:r>
    </w:p>
    <w:p w:rsidR="00416684" w:rsidRPr="001B3362" w:rsidRDefault="00416684" w:rsidP="0073217C">
      <w:pPr>
        <w:ind w:firstLine="720"/>
        <w:rPr>
          <w:rFonts w:cs="Arial"/>
          <w:sz w:val="22"/>
        </w:rPr>
      </w:pPr>
      <w:r w:rsidRPr="001B3362">
        <w:rPr>
          <w:rFonts w:cs="Arial"/>
          <w:sz w:val="22"/>
        </w:rPr>
        <w:t>Commonly asymptomatic</w:t>
      </w:r>
    </w:p>
    <w:p w:rsidR="00416684" w:rsidRPr="001B3362" w:rsidRDefault="00416684" w:rsidP="0073217C">
      <w:pPr>
        <w:rPr>
          <w:rFonts w:cs="Arial"/>
          <w:sz w:val="22"/>
        </w:rPr>
      </w:pPr>
      <w:r w:rsidRPr="001B3362">
        <w:rPr>
          <w:rFonts w:cs="Arial"/>
          <w:sz w:val="22"/>
        </w:rPr>
        <w:tab/>
        <w:t>Polyuria, polydipsia, nephrocalcinosis and nephrolithiasis, renal failure</w:t>
      </w:r>
    </w:p>
    <w:p w:rsidR="00416684" w:rsidRPr="001B3362" w:rsidRDefault="00416684" w:rsidP="0073217C">
      <w:pPr>
        <w:rPr>
          <w:rFonts w:cs="Arial"/>
          <w:sz w:val="22"/>
        </w:rPr>
      </w:pPr>
      <w:r w:rsidRPr="001B3362">
        <w:rPr>
          <w:rFonts w:cs="Arial"/>
          <w:sz w:val="22"/>
        </w:rPr>
        <w:tab/>
        <w:t>Lethargy, fatigue and depression (</w:t>
      </w:r>
      <w:r>
        <w:rPr>
          <w:rFonts w:cs="Arial"/>
          <w:sz w:val="22"/>
        </w:rPr>
        <w:t xml:space="preserve">ataxia, </w:t>
      </w:r>
      <w:r w:rsidRPr="001B3362">
        <w:rPr>
          <w:rFonts w:cs="Arial"/>
          <w:sz w:val="22"/>
        </w:rPr>
        <w:t>psychosis confusion and coma)</w:t>
      </w:r>
    </w:p>
    <w:p w:rsidR="00416684" w:rsidRPr="001B3362" w:rsidRDefault="00416684" w:rsidP="0073217C">
      <w:pPr>
        <w:rPr>
          <w:rFonts w:cs="Arial"/>
          <w:sz w:val="22"/>
        </w:rPr>
      </w:pPr>
      <w:r w:rsidRPr="001B3362">
        <w:rPr>
          <w:rFonts w:cs="Arial"/>
          <w:sz w:val="22"/>
        </w:rPr>
        <w:tab/>
        <w:t>Dyspep</w:t>
      </w:r>
      <w:r>
        <w:rPr>
          <w:rFonts w:cs="Arial"/>
          <w:sz w:val="22"/>
        </w:rPr>
        <w:t>sia</w:t>
      </w:r>
      <w:r w:rsidRPr="001B3362">
        <w:rPr>
          <w:rFonts w:cs="Arial"/>
          <w:sz w:val="22"/>
        </w:rPr>
        <w:t xml:space="preserve"> and peptic ulceration, vomiting, constipation and pancreatitis</w:t>
      </w:r>
    </w:p>
    <w:p w:rsidR="00416684" w:rsidRPr="001D60D1" w:rsidRDefault="00416684" w:rsidP="0073217C">
      <w:pPr>
        <w:rPr>
          <w:rFonts w:cs="Arial"/>
          <w:sz w:val="22"/>
        </w:rPr>
      </w:pPr>
      <w:r>
        <w:rPr>
          <w:rFonts w:cs="Arial"/>
          <w:b/>
          <w:sz w:val="22"/>
        </w:rPr>
        <w:tab/>
      </w:r>
      <w:r w:rsidRPr="001D60D1">
        <w:rPr>
          <w:rFonts w:cs="Arial"/>
          <w:sz w:val="22"/>
        </w:rPr>
        <w:t>Proxyma</w:t>
      </w:r>
      <w:r>
        <w:rPr>
          <w:rFonts w:cs="Arial"/>
          <w:sz w:val="22"/>
        </w:rPr>
        <w:t>l</w:t>
      </w:r>
      <w:r w:rsidRPr="001D60D1">
        <w:rPr>
          <w:rFonts w:cs="Arial"/>
          <w:sz w:val="22"/>
        </w:rPr>
        <w:t xml:space="preserve"> myopathy, hypotonia</w:t>
      </w:r>
    </w:p>
    <w:p w:rsidR="00416684" w:rsidRDefault="00416684" w:rsidP="0073217C">
      <w:pPr>
        <w:rPr>
          <w:rFonts w:cs="Arial"/>
          <w:sz w:val="22"/>
        </w:rPr>
      </w:pPr>
      <w:r w:rsidRPr="001D60D1">
        <w:rPr>
          <w:rFonts w:cs="Arial"/>
          <w:sz w:val="22"/>
        </w:rPr>
        <w:tab/>
        <w:t>Hypertension, bradycardia and short QT</w:t>
      </w:r>
    </w:p>
    <w:p w:rsidR="00416684" w:rsidRPr="00111302" w:rsidRDefault="00416684" w:rsidP="0073217C">
      <w:pPr>
        <w:rPr>
          <w:rFonts w:cs="Arial"/>
          <w:b/>
          <w:sz w:val="22"/>
        </w:rPr>
      </w:pPr>
      <w:r w:rsidRPr="00111302">
        <w:rPr>
          <w:rFonts w:cs="Arial"/>
          <w:b/>
          <w:sz w:val="22"/>
        </w:rPr>
        <w:t>Mechanism</w:t>
      </w:r>
    </w:p>
    <w:p w:rsidR="00416684" w:rsidRDefault="00416684" w:rsidP="0073217C">
      <w:pPr>
        <w:rPr>
          <w:rFonts w:cs="Arial"/>
          <w:sz w:val="22"/>
        </w:rPr>
      </w:pPr>
      <w:r>
        <w:rPr>
          <w:rFonts w:cs="Arial"/>
          <w:sz w:val="22"/>
        </w:rPr>
        <w:tab/>
        <w:t>Increased skeletal resorption (almost always involved)</w:t>
      </w:r>
    </w:p>
    <w:p w:rsidR="00416684" w:rsidRDefault="00416684" w:rsidP="0073217C">
      <w:pPr>
        <w:rPr>
          <w:rFonts w:cs="Arial"/>
          <w:sz w:val="22"/>
        </w:rPr>
      </w:pPr>
      <w:r>
        <w:rPr>
          <w:rFonts w:cs="Arial"/>
          <w:sz w:val="22"/>
        </w:rPr>
        <w:tab/>
        <w:t>Decreased renal excretion</w:t>
      </w:r>
    </w:p>
    <w:p w:rsidR="00416684" w:rsidRDefault="00416684" w:rsidP="0073217C">
      <w:pPr>
        <w:rPr>
          <w:rFonts w:cs="Arial"/>
          <w:sz w:val="22"/>
        </w:rPr>
      </w:pPr>
      <w:r>
        <w:rPr>
          <w:rFonts w:cs="Arial"/>
          <w:sz w:val="22"/>
        </w:rPr>
        <w:tab/>
        <w:t>Increased intestinal absorption</w:t>
      </w:r>
    </w:p>
    <w:p w:rsidR="00416684" w:rsidRDefault="00416684" w:rsidP="0073217C">
      <w:pPr>
        <w:rPr>
          <w:rFonts w:cs="Arial"/>
          <w:sz w:val="22"/>
        </w:rPr>
      </w:pPr>
    </w:p>
    <w:p w:rsidR="00416684" w:rsidRPr="00111302" w:rsidRDefault="00416684" w:rsidP="0073217C">
      <w:pPr>
        <w:rPr>
          <w:rFonts w:cs="Arial"/>
          <w:b/>
          <w:sz w:val="22"/>
        </w:rPr>
      </w:pPr>
      <w:r w:rsidRPr="00111302">
        <w:rPr>
          <w:rFonts w:cs="Arial"/>
          <w:b/>
          <w:sz w:val="22"/>
        </w:rPr>
        <w:t xml:space="preserve">Physiological response to high </w:t>
      </w:r>
      <w:r>
        <w:rPr>
          <w:rFonts w:cs="Arial"/>
          <w:b/>
          <w:sz w:val="22"/>
        </w:rPr>
        <w:t>c</w:t>
      </w:r>
      <w:r w:rsidRPr="00111302">
        <w:rPr>
          <w:rFonts w:cs="Arial"/>
          <w:b/>
          <w:sz w:val="22"/>
        </w:rPr>
        <w:t>alcium</w:t>
      </w:r>
    </w:p>
    <w:p w:rsidR="00416684" w:rsidRPr="00111302" w:rsidRDefault="005766E1" w:rsidP="0073217C">
      <w:pPr>
        <w:rPr>
          <w:rFonts w:cs="Arial"/>
          <w:sz w:val="22"/>
        </w:rPr>
      </w:pPr>
      <w:r>
        <w:rPr>
          <w:rFonts w:cs="Arial"/>
          <w:noProof/>
          <w:sz w:val="22"/>
          <w:lang w:eastAsia="en-GB"/>
        </w:rPr>
        <w:drawing>
          <wp:inline distT="0" distB="0" distL="0" distR="0">
            <wp:extent cx="2961005" cy="2214880"/>
            <wp:effectExtent l="19050" t="0" r="0" b="0"/>
            <wp:docPr id="157"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 cstate="print"/>
                    <a:srcRect/>
                    <a:stretch>
                      <a:fillRect/>
                    </a:stretch>
                  </pic:blipFill>
                  <pic:spPr bwMode="auto">
                    <a:xfrm>
                      <a:off x="0" y="0"/>
                      <a:ext cx="2961005" cy="2214880"/>
                    </a:xfrm>
                    <a:prstGeom prst="rect">
                      <a:avLst/>
                    </a:prstGeom>
                    <a:noFill/>
                    <a:ln w="9525">
                      <a:noFill/>
                      <a:miter lim="800000"/>
                      <a:headEnd/>
                      <a:tailEnd/>
                    </a:ln>
                  </pic:spPr>
                </pic:pic>
              </a:graphicData>
            </a:graphic>
          </wp:inline>
        </w:drawing>
      </w:r>
    </w:p>
    <w:p w:rsidR="00416684" w:rsidRPr="009D5A02" w:rsidRDefault="00416684" w:rsidP="0073217C">
      <w:pPr>
        <w:ind w:firstLine="720"/>
        <w:rPr>
          <w:rFonts w:cs="Arial"/>
          <w:sz w:val="22"/>
          <w:szCs w:val="22"/>
        </w:rPr>
      </w:pPr>
      <w:r>
        <w:rPr>
          <w:rFonts w:cs="Arial"/>
          <w:sz w:val="22"/>
          <w:szCs w:val="22"/>
        </w:rPr>
        <w:t xml:space="preserve">High </w:t>
      </w:r>
      <w:r>
        <w:rPr>
          <w:rFonts w:cs="Arial"/>
          <w:sz w:val="22"/>
        </w:rPr>
        <w:t>Ca</w:t>
      </w:r>
      <w:r w:rsidRPr="00F07BD7">
        <w:rPr>
          <w:rFonts w:cs="Arial"/>
          <w:sz w:val="22"/>
          <w:vertAlign w:val="superscript"/>
        </w:rPr>
        <w:t>2+</w:t>
      </w:r>
      <w:r>
        <w:rPr>
          <w:rFonts w:cs="Arial"/>
          <w:sz w:val="22"/>
          <w:szCs w:val="22"/>
        </w:rPr>
        <w:t xml:space="preserve"> acting via the CaSR suppresses</w:t>
      </w:r>
      <w:r w:rsidRPr="009D5A02">
        <w:rPr>
          <w:rFonts w:cs="Arial"/>
          <w:sz w:val="22"/>
          <w:szCs w:val="22"/>
        </w:rPr>
        <w:t xml:space="preserve"> PTH </w:t>
      </w:r>
    </w:p>
    <w:p w:rsidR="00416684" w:rsidRPr="009D5A02" w:rsidRDefault="00416684" w:rsidP="0073217C">
      <w:pPr>
        <w:ind w:firstLine="720"/>
        <w:rPr>
          <w:rFonts w:cs="Arial"/>
          <w:sz w:val="22"/>
          <w:szCs w:val="22"/>
        </w:rPr>
      </w:pPr>
      <w:r w:rsidRPr="009D5A02">
        <w:rPr>
          <w:rFonts w:cs="Arial"/>
          <w:sz w:val="22"/>
          <w:szCs w:val="22"/>
        </w:rPr>
        <w:t xml:space="preserve">High calcium and low PTH </w:t>
      </w:r>
      <w:r>
        <w:rPr>
          <w:rFonts w:cs="Arial"/>
          <w:sz w:val="22"/>
          <w:szCs w:val="22"/>
        </w:rPr>
        <w:t>reduce 1-</w:t>
      </w:r>
      <w:r>
        <w:rPr>
          <w:rFonts w:cs="Arial"/>
          <w:sz w:val="22"/>
          <w:szCs w:val="22"/>
        </w:rPr>
        <w:sym w:font="Symbol" w:char="F061"/>
      </w:r>
      <w:r>
        <w:rPr>
          <w:rFonts w:cs="Arial"/>
          <w:sz w:val="22"/>
          <w:szCs w:val="22"/>
        </w:rPr>
        <w:t xml:space="preserve"> hydroxylase activity</w:t>
      </w:r>
    </w:p>
    <w:p w:rsidR="00416684" w:rsidRPr="009D5A02" w:rsidRDefault="00416684" w:rsidP="0073217C">
      <w:pPr>
        <w:ind w:firstLine="720"/>
        <w:rPr>
          <w:bCs/>
          <w:sz w:val="22"/>
          <w:szCs w:val="22"/>
        </w:rPr>
      </w:pPr>
      <w:r w:rsidRPr="009D5A02">
        <w:rPr>
          <w:rFonts w:cs="Arial"/>
          <w:sz w:val="22"/>
          <w:szCs w:val="22"/>
        </w:rPr>
        <w:t xml:space="preserve">Low PTH and low </w:t>
      </w:r>
      <w:r w:rsidRPr="009D5A02">
        <w:rPr>
          <w:bCs/>
          <w:sz w:val="22"/>
          <w:szCs w:val="22"/>
        </w:rPr>
        <w:t>1,25(OH)</w:t>
      </w:r>
      <w:r w:rsidRPr="009D5A02">
        <w:rPr>
          <w:bCs/>
          <w:sz w:val="22"/>
          <w:szCs w:val="22"/>
          <w:vertAlign w:val="subscript"/>
        </w:rPr>
        <w:t>2</w:t>
      </w:r>
      <w:r w:rsidRPr="009D5A02">
        <w:rPr>
          <w:bCs/>
          <w:sz w:val="22"/>
          <w:szCs w:val="22"/>
        </w:rPr>
        <w:t>D result in decreased</w:t>
      </w:r>
    </w:p>
    <w:p w:rsidR="00416684" w:rsidRPr="009D5A02" w:rsidRDefault="00416684" w:rsidP="0073217C">
      <w:pPr>
        <w:ind w:firstLine="720"/>
        <w:rPr>
          <w:bCs/>
          <w:sz w:val="22"/>
          <w:szCs w:val="22"/>
        </w:rPr>
      </w:pPr>
      <w:r w:rsidRPr="009D5A02">
        <w:rPr>
          <w:bCs/>
          <w:sz w:val="22"/>
          <w:szCs w:val="22"/>
        </w:rPr>
        <w:tab/>
        <w:t xml:space="preserve">Renal </w:t>
      </w:r>
      <w:r>
        <w:rPr>
          <w:rFonts w:cs="Arial"/>
          <w:sz w:val="22"/>
        </w:rPr>
        <w:t>Ca</w:t>
      </w:r>
      <w:r w:rsidRPr="00F07BD7">
        <w:rPr>
          <w:rFonts w:cs="Arial"/>
          <w:sz w:val="22"/>
          <w:vertAlign w:val="superscript"/>
        </w:rPr>
        <w:t>2+</w:t>
      </w:r>
      <w:r w:rsidRPr="009D5A02">
        <w:rPr>
          <w:bCs/>
          <w:sz w:val="22"/>
          <w:szCs w:val="22"/>
        </w:rPr>
        <w:t>resorption</w:t>
      </w:r>
      <w:r>
        <w:rPr>
          <w:bCs/>
          <w:sz w:val="22"/>
          <w:szCs w:val="22"/>
        </w:rPr>
        <w:t xml:space="preserve"> and increased phosphate </w:t>
      </w:r>
    </w:p>
    <w:p w:rsidR="00416684" w:rsidRPr="009D5A02" w:rsidRDefault="00416684" w:rsidP="0073217C">
      <w:pPr>
        <w:ind w:firstLine="720"/>
        <w:rPr>
          <w:bCs/>
          <w:sz w:val="22"/>
          <w:szCs w:val="22"/>
        </w:rPr>
      </w:pPr>
      <w:r w:rsidRPr="009D5A02">
        <w:rPr>
          <w:bCs/>
          <w:sz w:val="22"/>
          <w:szCs w:val="22"/>
        </w:rPr>
        <w:lastRenderedPageBreak/>
        <w:tab/>
        <w:t>Skeletal resorption</w:t>
      </w:r>
    </w:p>
    <w:p w:rsidR="00416684" w:rsidRDefault="00416684" w:rsidP="0073217C">
      <w:pPr>
        <w:ind w:firstLine="720"/>
        <w:rPr>
          <w:bCs/>
          <w:sz w:val="22"/>
          <w:szCs w:val="22"/>
        </w:rPr>
      </w:pPr>
      <w:r w:rsidRPr="009D5A02">
        <w:rPr>
          <w:bCs/>
          <w:sz w:val="22"/>
          <w:szCs w:val="22"/>
        </w:rPr>
        <w:tab/>
        <w:t>Intestinal absorption</w:t>
      </w:r>
    </w:p>
    <w:p w:rsidR="00416684" w:rsidRDefault="00416684" w:rsidP="0073217C">
      <w:pPr>
        <w:rPr>
          <w:rFonts w:cs="Arial"/>
          <w:b/>
          <w:sz w:val="22"/>
          <w:szCs w:val="22"/>
        </w:rPr>
      </w:pPr>
      <w:r w:rsidRPr="009D5A02">
        <w:rPr>
          <w:rFonts w:cs="Arial"/>
          <w:b/>
          <w:sz w:val="22"/>
          <w:szCs w:val="22"/>
        </w:rPr>
        <w:t>Differential diagnosis</w:t>
      </w:r>
    </w:p>
    <w:p w:rsidR="00416684" w:rsidRPr="009D5A02" w:rsidRDefault="00416684" w:rsidP="0073217C">
      <w:pPr>
        <w:rPr>
          <w:rFonts w:cs="Arial"/>
          <w:b/>
          <w:sz w:val="22"/>
          <w:szCs w:val="22"/>
        </w:rPr>
      </w:pPr>
      <w:r>
        <w:rPr>
          <w:rFonts w:cs="Arial"/>
          <w:b/>
          <w:sz w:val="22"/>
          <w:szCs w:val="22"/>
        </w:rPr>
        <w:t xml:space="preserve">Parathyroid disorders </w:t>
      </w:r>
      <w:r w:rsidRPr="00293577">
        <w:rPr>
          <w:rFonts w:cs="Arial"/>
          <w:sz w:val="22"/>
          <w:szCs w:val="22"/>
        </w:rPr>
        <w:t>(common</w:t>
      </w:r>
      <w:r>
        <w:rPr>
          <w:rFonts w:cs="Arial"/>
          <w:sz w:val="22"/>
          <w:szCs w:val="22"/>
        </w:rPr>
        <w:t xml:space="preserve"> in outpatients</w:t>
      </w:r>
      <w:r w:rsidRPr="00293577">
        <w:rPr>
          <w:rFonts w:cs="Arial"/>
          <w:sz w:val="22"/>
          <w:szCs w:val="22"/>
        </w:rPr>
        <w:t>)</w:t>
      </w:r>
    </w:p>
    <w:p w:rsidR="00416684" w:rsidRPr="009D5A02" w:rsidRDefault="00416684" w:rsidP="0073217C">
      <w:pPr>
        <w:ind w:firstLine="720"/>
        <w:rPr>
          <w:rFonts w:cs="Arial"/>
          <w:sz w:val="22"/>
          <w:szCs w:val="22"/>
        </w:rPr>
      </w:pPr>
      <w:r w:rsidRPr="009D5A02">
        <w:rPr>
          <w:rFonts w:cs="Arial"/>
          <w:sz w:val="22"/>
          <w:szCs w:val="22"/>
        </w:rPr>
        <w:t>Primary hyperparathyroidism (Autonomous PTH synthesis</w:t>
      </w:r>
      <w:r>
        <w:rPr>
          <w:rFonts w:cs="Arial"/>
          <w:sz w:val="22"/>
          <w:szCs w:val="22"/>
        </w:rPr>
        <w:t xml:space="preserve"> and release</w:t>
      </w:r>
      <w:r w:rsidRPr="009D5A02">
        <w:rPr>
          <w:rFonts w:cs="Arial"/>
          <w:sz w:val="22"/>
          <w:szCs w:val="22"/>
        </w:rPr>
        <w:t>)</w:t>
      </w:r>
    </w:p>
    <w:p w:rsidR="00416684" w:rsidRPr="00533982" w:rsidRDefault="00416684" w:rsidP="0073217C">
      <w:pPr>
        <w:ind w:left="720" w:firstLine="720"/>
        <w:rPr>
          <w:rFonts w:cs="Arial"/>
          <w:sz w:val="22"/>
          <w:szCs w:val="22"/>
        </w:rPr>
      </w:pPr>
      <w:r w:rsidRPr="00533982">
        <w:rPr>
          <w:rFonts w:cs="Arial"/>
          <w:sz w:val="22"/>
          <w:szCs w:val="22"/>
        </w:rPr>
        <w:t>80% single parathyroid adenoma, 15% multi glandular hyperplasia</w:t>
      </w:r>
    </w:p>
    <w:p w:rsidR="00416684" w:rsidRPr="00533982" w:rsidRDefault="00416684" w:rsidP="0073217C">
      <w:pPr>
        <w:ind w:left="720" w:firstLine="720"/>
        <w:rPr>
          <w:rFonts w:cs="Arial"/>
          <w:sz w:val="22"/>
          <w:szCs w:val="22"/>
        </w:rPr>
      </w:pPr>
      <w:r w:rsidRPr="00533982">
        <w:rPr>
          <w:rFonts w:cs="Arial"/>
          <w:sz w:val="22"/>
          <w:szCs w:val="22"/>
        </w:rPr>
        <w:t>Rare familial forms (MEN1, MEN2, HPT-JT)</w:t>
      </w:r>
    </w:p>
    <w:p w:rsidR="00416684" w:rsidRPr="00533982" w:rsidRDefault="00416684" w:rsidP="0073217C">
      <w:pPr>
        <w:rPr>
          <w:rFonts w:cs="Arial"/>
          <w:sz w:val="22"/>
          <w:szCs w:val="22"/>
        </w:rPr>
      </w:pPr>
      <w:r w:rsidRPr="00533982">
        <w:rPr>
          <w:rFonts w:cs="Arial"/>
          <w:b/>
          <w:sz w:val="22"/>
          <w:szCs w:val="22"/>
        </w:rPr>
        <w:t>Familial hypocalciuric</w:t>
      </w:r>
      <w:r>
        <w:rPr>
          <w:rFonts w:cs="Arial"/>
          <w:b/>
          <w:sz w:val="22"/>
          <w:szCs w:val="22"/>
        </w:rPr>
        <w:t xml:space="preserve"> </w:t>
      </w:r>
      <w:r w:rsidRPr="00533982">
        <w:rPr>
          <w:rFonts w:cs="Arial"/>
          <w:b/>
          <w:sz w:val="22"/>
          <w:szCs w:val="22"/>
        </w:rPr>
        <w:t>hypercalcaemia</w:t>
      </w:r>
      <w:r w:rsidRPr="00533982">
        <w:rPr>
          <w:rFonts w:cs="Arial"/>
          <w:sz w:val="22"/>
          <w:szCs w:val="22"/>
        </w:rPr>
        <w:t xml:space="preserve"> (FHH)  (Mutation of CaSR) </w:t>
      </w:r>
    </w:p>
    <w:p w:rsidR="00416684" w:rsidRPr="009D5A02" w:rsidRDefault="00416684" w:rsidP="0073217C">
      <w:pPr>
        <w:ind w:firstLine="720"/>
        <w:rPr>
          <w:rFonts w:cs="Arial"/>
          <w:sz w:val="22"/>
          <w:szCs w:val="22"/>
        </w:rPr>
      </w:pPr>
      <w:r w:rsidRPr="009D5A02">
        <w:rPr>
          <w:rFonts w:cs="Arial"/>
          <w:sz w:val="22"/>
          <w:szCs w:val="22"/>
        </w:rPr>
        <w:t>Mutation of CaSR</w:t>
      </w:r>
      <w:r>
        <w:rPr>
          <w:rFonts w:cs="Arial"/>
          <w:sz w:val="22"/>
          <w:szCs w:val="22"/>
        </w:rPr>
        <w:t xml:space="preserve"> a</w:t>
      </w:r>
      <w:r w:rsidRPr="009D5A02">
        <w:rPr>
          <w:rFonts w:cs="Arial"/>
          <w:sz w:val="22"/>
          <w:szCs w:val="22"/>
        </w:rPr>
        <w:t>lter</w:t>
      </w:r>
      <w:r>
        <w:rPr>
          <w:rFonts w:cs="Arial"/>
          <w:sz w:val="22"/>
          <w:szCs w:val="22"/>
        </w:rPr>
        <w:t xml:space="preserve">s calcium </w:t>
      </w:r>
      <w:r w:rsidRPr="009D5A02">
        <w:rPr>
          <w:rFonts w:cs="Arial"/>
          <w:sz w:val="22"/>
          <w:szCs w:val="22"/>
        </w:rPr>
        <w:t xml:space="preserve">set point </w:t>
      </w:r>
      <w:r>
        <w:rPr>
          <w:rFonts w:cs="Arial"/>
          <w:sz w:val="22"/>
          <w:szCs w:val="22"/>
        </w:rPr>
        <w:t>in parathyroid and kidney</w:t>
      </w:r>
    </w:p>
    <w:p w:rsidR="00416684" w:rsidRPr="00293577" w:rsidRDefault="00416684" w:rsidP="0073217C">
      <w:pPr>
        <w:rPr>
          <w:rFonts w:cs="Arial"/>
          <w:b/>
          <w:sz w:val="22"/>
          <w:szCs w:val="22"/>
        </w:rPr>
      </w:pPr>
      <w:r w:rsidRPr="00293577">
        <w:rPr>
          <w:rFonts w:cs="Arial"/>
          <w:b/>
          <w:sz w:val="22"/>
          <w:szCs w:val="22"/>
        </w:rPr>
        <w:t>Malignancy related</w:t>
      </w:r>
      <w:r>
        <w:rPr>
          <w:rFonts w:cs="Arial"/>
          <w:sz w:val="22"/>
          <w:szCs w:val="22"/>
        </w:rPr>
        <w:t xml:space="preserve"> (common in hospital inpatients)</w:t>
      </w:r>
    </w:p>
    <w:p w:rsidR="00416684" w:rsidRPr="009D5A02" w:rsidRDefault="00416684" w:rsidP="0073217C">
      <w:pPr>
        <w:ind w:firstLine="720"/>
        <w:rPr>
          <w:rFonts w:cs="Arial"/>
          <w:sz w:val="22"/>
          <w:szCs w:val="22"/>
        </w:rPr>
      </w:pPr>
      <w:r w:rsidRPr="00293577">
        <w:rPr>
          <w:rFonts w:cs="Arial"/>
          <w:b/>
          <w:sz w:val="22"/>
          <w:szCs w:val="22"/>
        </w:rPr>
        <w:t>Humoral</w:t>
      </w:r>
      <w:r>
        <w:rPr>
          <w:rFonts w:cs="Arial"/>
          <w:b/>
          <w:sz w:val="22"/>
          <w:szCs w:val="22"/>
        </w:rPr>
        <w:t xml:space="preserve"> </w:t>
      </w:r>
      <w:r w:rsidRPr="00293577">
        <w:rPr>
          <w:rFonts w:cs="Arial"/>
          <w:b/>
          <w:sz w:val="22"/>
          <w:szCs w:val="22"/>
        </w:rPr>
        <w:t>hypercalcaemia of malignancy</w:t>
      </w:r>
      <w:r w:rsidRPr="009D5A02">
        <w:rPr>
          <w:rFonts w:cs="Arial"/>
          <w:sz w:val="22"/>
          <w:szCs w:val="22"/>
        </w:rPr>
        <w:t xml:space="preserve"> (HHM)</w:t>
      </w:r>
    </w:p>
    <w:p w:rsidR="00416684" w:rsidRPr="009D5A02" w:rsidRDefault="00416684" w:rsidP="0073217C">
      <w:pPr>
        <w:ind w:firstLine="720"/>
        <w:rPr>
          <w:rFonts w:cs="Arial"/>
          <w:sz w:val="22"/>
          <w:szCs w:val="22"/>
        </w:rPr>
      </w:pPr>
      <w:r w:rsidRPr="009D5A02">
        <w:rPr>
          <w:rFonts w:cs="Arial"/>
          <w:sz w:val="22"/>
          <w:szCs w:val="22"/>
        </w:rPr>
        <w:t>PTHrP secretion by tumour</w:t>
      </w:r>
      <w:r>
        <w:rPr>
          <w:rFonts w:cs="Arial"/>
          <w:sz w:val="22"/>
          <w:szCs w:val="22"/>
        </w:rPr>
        <w:t xml:space="preserve"> or (</w:t>
      </w:r>
      <w:r w:rsidRPr="009D5A02">
        <w:rPr>
          <w:bCs/>
          <w:sz w:val="22"/>
          <w:szCs w:val="22"/>
        </w:rPr>
        <w:t>1,25(OH)</w:t>
      </w:r>
      <w:r w:rsidRPr="009D5A02">
        <w:rPr>
          <w:bCs/>
          <w:sz w:val="22"/>
          <w:szCs w:val="22"/>
          <w:vertAlign w:val="subscript"/>
        </w:rPr>
        <w:t>2</w:t>
      </w:r>
      <w:r w:rsidRPr="009D5A02">
        <w:rPr>
          <w:bCs/>
          <w:sz w:val="22"/>
          <w:szCs w:val="22"/>
        </w:rPr>
        <w:t>D from lymphoma</w:t>
      </w:r>
      <w:r>
        <w:rPr>
          <w:bCs/>
          <w:sz w:val="22"/>
          <w:szCs w:val="22"/>
        </w:rPr>
        <w:t xml:space="preserve"> or very rare ectopic PTH)</w:t>
      </w:r>
      <w:r w:rsidRPr="009D5A02">
        <w:rPr>
          <w:rFonts w:cs="Arial"/>
          <w:sz w:val="22"/>
          <w:szCs w:val="22"/>
        </w:rPr>
        <w:t>)</w:t>
      </w:r>
    </w:p>
    <w:p w:rsidR="00416684" w:rsidRPr="00293577" w:rsidRDefault="00416684" w:rsidP="0073217C">
      <w:pPr>
        <w:ind w:firstLine="720"/>
        <w:rPr>
          <w:rFonts w:cs="Arial"/>
          <w:b/>
          <w:sz w:val="22"/>
          <w:szCs w:val="22"/>
        </w:rPr>
      </w:pPr>
      <w:r w:rsidRPr="00293577">
        <w:rPr>
          <w:rFonts w:cs="Arial"/>
          <w:b/>
          <w:sz w:val="22"/>
          <w:szCs w:val="22"/>
        </w:rPr>
        <w:t xml:space="preserve">Local </w:t>
      </w:r>
      <w:r>
        <w:rPr>
          <w:rFonts w:cs="Arial"/>
          <w:b/>
          <w:sz w:val="22"/>
          <w:szCs w:val="22"/>
        </w:rPr>
        <w:t>o</w:t>
      </w:r>
      <w:r w:rsidRPr="00293577">
        <w:rPr>
          <w:rFonts w:cs="Arial"/>
          <w:b/>
          <w:sz w:val="22"/>
          <w:szCs w:val="22"/>
        </w:rPr>
        <w:t>steolytic</w:t>
      </w:r>
      <w:r>
        <w:rPr>
          <w:rFonts w:cs="Arial"/>
          <w:b/>
          <w:sz w:val="22"/>
          <w:szCs w:val="22"/>
        </w:rPr>
        <w:t xml:space="preserve"> </w:t>
      </w:r>
      <w:r w:rsidRPr="00293577">
        <w:rPr>
          <w:rFonts w:cs="Arial"/>
          <w:b/>
          <w:sz w:val="22"/>
          <w:szCs w:val="22"/>
        </w:rPr>
        <w:t>hypercalcaemia (LOH)</w:t>
      </w:r>
    </w:p>
    <w:p w:rsidR="00416684" w:rsidRPr="009D5A02" w:rsidRDefault="00416684" w:rsidP="0073217C">
      <w:pPr>
        <w:ind w:firstLine="720"/>
        <w:rPr>
          <w:rFonts w:cs="Arial"/>
          <w:sz w:val="22"/>
          <w:szCs w:val="22"/>
        </w:rPr>
      </w:pPr>
      <w:r>
        <w:rPr>
          <w:rFonts w:cs="Arial"/>
          <w:sz w:val="22"/>
          <w:szCs w:val="22"/>
        </w:rPr>
        <w:t>(widespread local bone resorption by myeloma, lymphoma or leukemia deposits)</w:t>
      </w:r>
    </w:p>
    <w:p w:rsidR="00416684" w:rsidRPr="00927549" w:rsidRDefault="00416684" w:rsidP="0073217C">
      <w:pPr>
        <w:rPr>
          <w:rFonts w:cs="Arial"/>
          <w:b/>
          <w:sz w:val="22"/>
          <w:szCs w:val="22"/>
        </w:rPr>
      </w:pPr>
      <w:r w:rsidRPr="00927549">
        <w:rPr>
          <w:rFonts w:cs="Arial"/>
          <w:b/>
          <w:sz w:val="22"/>
          <w:szCs w:val="22"/>
        </w:rPr>
        <w:t>Granulomatous diseases</w:t>
      </w:r>
    </w:p>
    <w:p w:rsidR="00416684" w:rsidRDefault="00416684" w:rsidP="0073217C">
      <w:pPr>
        <w:rPr>
          <w:bCs/>
          <w:sz w:val="22"/>
          <w:szCs w:val="22"/>
        </w:rPr>
      </w:pPr>
      <w:r>
        <w:rPr>
          <w:rFonts w:cs="Arial"/>
          <w:sz w:val="22"/>
          <w:szCs w:val="22"/>
        </w:rPr>
        <w:tab/>
        <w:t xml:space="preserve">Macrophage synthesis of </w:t>
      </w:r>
      <w:r w:rsidRPr="009D5A02">
        <w:rPr>
          <w:bCs/>
          <w:sz w:val="22"/>
          <w:szCs w:val="22"/>
        </w:rPr>
        <w:t>1,25(OH)</w:t>
      </w:r>
      <w:r w:rsidRPr="009D5A02">
        <w:rPr>
          <w:bCs/>
          <w:sz w:val="22"/>
          <w:szCs w:val="22"/>
          <w:vertAlign w:val="subscript"/>
        </w:rPr>
        <w:t>2</w:t>
      </w:r>
      <w:r w:rsidRPr="009D5A02">
        <w:rPr>
          <w:bCs/>
          <w:sz w:val="22"/>
          <w:szCs w:val="22"/>
        </w:rPr>
        <w:t>D</w:t>
      </w:r>
      <w:r>
        <w:rPr>
          <w:bCs/>
          <w:sz w:val="22"/>
          <w:szCs w:val="22"/>
        </w:rPr>
        <w:t xml:space="preserve"> (TB, sarcoid, inflammatory bowel disease etc)</w:t>
      </w:r>
    </w:p>
    <w:p w:rsidR="00416684" w:rsidRPr="00927549" w:rsidRDefault="00416684" w:rsidP="0073217C">
      <w:pPr>
        <w:rPr>
          <w:rFonts w:cs="Arial"/>
          <w:b/>
          <w:sz w:val="22"/>
          <w:szCs w:val="22"/>
        </w:rPr>
      </w:pPr>
      <w:r w:rsidRPr="00927549">
        <w:rPr>
          <w:rFonts w:cs="Arial"/>
          <w:b/>
          <w:sz w:val="22"/>
          <w:szCs w:val="22"/>
        </w:rPr>
        <w:t>Endocrine diseases</w:t>
      </w:r>
      <w:r w:rsidRPr="00927549">
        <w:rPr>
          <w:rFonts w:cs="Arial"/>
          <w:b/>
          <w:sz w:val="22"/>
          <w:szCs w:val="22"/>
        </w:rPr>
        <w:tab/>
      </w:r>
    </w:p>
    <w:p w:rsidR="00416684" w:rsidRDefault="00416684" w:rsidP="0073217C">
      <w:pPr>
        <w:ind w:firstLine="720"/>
        <w:rPr>
          <w:rFonts w:cs="Arial"/>
          <w:sz w:val="22"/>
          <w:szCs w:val="22"/>
        </w:rPr>
      </w:pPr>
      <w:r w:rsidRPr="009D5A02">
        <w:rPr>
          <w:rFonts w:cs="Arial"/>
          <w:sz w:val="22"/>
          <w:szCs w:val="22"/>
        </w:rPr>
        <w:t>Thyrotoxicosis, Addisons</w:t>
      </w:r>
      <w:r>
        <w:rPr>
          <w:rFonts w:cs="Arial"/>
          <w:sz w:val="22"/>
          <w:szCs w:val="22"/>
        </w:rPr>
        <w:t xml:space="preserve">’ and </w:t>
      </w:r>
      <w:r w:rsidRPr="009D5A02">
        <w:rPr>
          <w:rFonts w:cs="Arial"/>
          <w:sz w:val="22"/>
          <w:szCs w:val="22"/>
        </w:rPr>
        <w:t>Phaeochromocytoma</w:t>
      </w:r>
    </w:p>
    <w:p w:rsidR="00416684" w:rsidRPr="00927549" w:rsidRDefault="00416684" w:rsidP="0073217C">
      <w:pPr>
        <w:rPr>
          <w:rFonts w:cs="Arial"/>
          <w:b/>
          <w:sz w:val="22"/>
          <w:szCs w:val="22"/>
        </w:rPr>
      </w:pPr>
      <w:r w:rsidRPr="00927549">
        <w:rPr>
          <w:rFonts w:cs="Arial"/>
          <w:b/>
          <w:sz w:val="22"/>
          <w:szCs w:val="22"/>
        </w:rPr>
        <w:t>Iatrogenic</w:t>
      </w:r>
    </w:p>
    <w:p w:rsidR="00416684" w:rsidRDefault="00416684" w:rsidP="0073217C">
      <w:pPr>
        <w:rPr>
          <w:rFonts w:cs="Arial"/>
          <w:sz w:val="22"/>
          <w:szCs w:val="22"/>
        </w:rPr>
      </w:pPr>
      <w:r>
        <w:rPr>
          <w:rFonts w:cs="Arial"/>
          <w:sz w:val="22"/>
          <w:szCs w:val="22"/>
        </w:rPr>
        <w:tab/>
        <w:t>25-OHD intoxication, Thiazides, Lithium</w:t>
      </w:r>
    </w:p>
    <w:p w:rsidR="00416684" w:rsidRDefault="00416684" w:rsidP="0073217C">
      <w:pPr>
        <w:rPr>
          <w:rFonts w:cs="Arial"/>
          <w:b/>
          <w:sz w:val="22"/>
          <w:szCs w:val="22"/>
        </w:rPr>
      </w:pPr>
    </w:p>
    <w:p w:rsidR="00416684" w:rsidRPr="008744DA" w:rsidRDefault="00416684" w:rsidP="0073217C">
      <w:pPr>
        <w:rPr>
          <w:rFonts w:cs="Arial"/>
          <w:b/>
          <w:sz w:val="22"/>
          <w:szCs w:val="22"/>
        </w:rPr>
      </w:pPr>
      <w:r w:rsidRPr="008744DA">
        <w:rPr>
          <w:rFonts w:cs="Arial"/>
          <w:b/>
          <w:sz w:val="22"/>
          <w:szCs w:val="22"/>
        </w:rPr>
        <w:t>Investigations</w:t>
      </w:r>
    </w:p>
    <w:p w:rsidR="00416684" w:rsidRDefault="00416684" w:rsidP="0073217C">
      <w:pPr>
        <w:ind w:left="720"/>
        <w:rPr>
          <w:rFonts w:cs="Arial"/>
          <w:sz w:val="22"/>
        </w:rPr>
      </w:pPr>
      <w:r>
        <w:rPr>
          <w:rFonts w:cs="Arial"/>
          <w:sz w:val="22"/>
          <w:szCs w:val="22"/>
        </w:rPr>
        <w:t>Serum calcium, phosphate, alkaline phosphatase, magnesium, creatinine, PTH and 25-OHD, thyroid function and 24h urinary calcium and creatinine.</w:t>
      </w:r>
    </w:p>
    <w:p w:rsidR="00416684" w:rsidRDefault="00416684" w:rsidP="0073217C">
      <w:pPr>
        <w:rPr>
          <w:rFonts w:cs="Arial"/>
          <w:b/>
          <w:sz w:val="22"/>
          <w:szCs w:val="22"/>
        </w:rPr>
      </w:pPr>
    </w:p>
    <w:p w:rsidR="00416684" w:rsidRDefault="00416684" w:rsidP="0073217C">
      <w:pPr>
        <w:rPr>
          <w:rFonts w:cs="Arial"/>
          <w:b/>
          <w:sz w:val="22"/>
          <w:szCs w:val="22"/>
        </w:rPr>
      </w:pPr>
    </w:p>
    <w:p w:rsidR="00416684" w:rsidRPr="00711769" w:rsidRDefault="00416684" w:rsidP="0073217C">
      <w:pPr>
        <w:rPr>
          <w:rFonts w:cs="Arial"/>
          <w:sz w:val="22"/>
          <w:szCs w:val="22"/>
        </w:rPr>
      </w:pPr>
      <w:r w:rsidRPr="003A357E">
        <w:rPr>
          <w:rFonts w:cs="Arial"/>
          <w:b/>
          <w:sz w:val="22"/>
          <w:szCs w:val="22"/>
        </w:rPr>
        <w:t>Primary hyperparathyroidism</w:t>
      </w:r>
      <w:r w:rsidRPr="00711769">
        <w:rPr>
          <w:rFonts w:cs="Arial"/>
          <w:sz w:val="22"/>
          <w:szCs w:val="22"/>
        </w:rPr>
        <w:t>(Parathyroid adenoma or hyperplasia)</w:t>
      </w:r>
    </w:p>
    <w:p w:rsidR="00416684" w:rsidRDefault="005766E1" w:rsidP="0073217C">
      <w:pPr>
        <w:rPr>
          <w:rFonts w:cs="Arial"/>
          <w:sz w:val="22"/>
          <w:szCs w:val="22"/>
        </w:rPr>
      </w:pPr>
      <w:r>
        <w:rPr>
          <w:rFonts w:cs="Arial"/>
          <w:noProof/>
          <w:sz w:val="22"/>
          <w:szCs w:val="22"/>
          <w:lang w:eastAsia="en-GB"/>
        </w:rPr>
        <w:drawing>
          <wp:inline distT="0" distB="0" distL="0" distR="0">
            <wp:extent cx="2978150" cy="2239645"/>
            <wp:effectExtent l="19050" t="0" r="0" b="0"/>
            <wp:docPr id="158"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3" cstate="print"/>
                    <a:srcRect/>
                    <a:stretch>
                      <a:fillRect/>
                    </a:stretch>
                  </pic:blipFill>
                  <pic:spPr bwMode="auto">
                    <a:xfrm>
                      <a:off x="0" y="0"/>
                      <a:ext cx="2978150" cy="2239645"/>
                    </a:xfrm>
                    <a:prstGeom prst="rect">
                      <a:avLst/>
                    </a:prstGeom>
                    <a:noFill/>
                    <a:ln w="9525">
                      <a:noFill/>
                      <a:miter lim="800000"/>
                      <a:headEnd/>
                      <a:tailEnd/>
                    </a:ln>
                  </pic:spPr>
                </pic:pic>
              </a:graphicData>
            </a:graphic>
          </wp:inline>
        </w:drawing>
      </w:r>
    </w:p>
    <w:p w:rsidR="00416684" w:rsidRDefault="00416684" w:rsidP="0073217C">
      <w:pPr>
        <w:ind w:firstLine="720"/>
        <w:rPr>
          <w:rFonts w:cs="Arial"/>
          <w:sz w:val="22"/>
          <w:szCs w:val="22"/>
        </w:rPr>
      </w:pPr>
    </w:p>
    <w:p w:rsidR="00416684" w:rsidRDefault="00416684" w:rsidP="0073217C">
      <w:pPr>
        <w:ind w:firstLine="720"/>
        <w:rPr>
          <w:rFonts w:cs="Arial"/>
          <w:sz w:val="22"/>
          <w:szCs w:val="22"/>
        </w:rPr>
      </w:pPr>
      <w:r>
        <w:rPr>
          <w:rFonts w:cs="Arial"/>
          <w:sz w:val="22"/>
          <w:szCs w:val="22"/>
        </w:rPr>
        <w:t>Treatment is by parathyroidectomy</w:t>
      </w:r>
    </w:p>
    <w:p w:rsidR="00416684" w:rsidRPr="00B41CC6" w:rsidRDefault="00416684" w:rsidP="0073217C">
      <w:pPr>
        <w:ind w:left="720"/>
        <w:rPr>
          <w:rFonts w:cs="Arial"/>
          <w:sz w:val="22"/>
          <w:szCs w:val="22"/>
        </w:rPr>
      </w:pPr>
      <w:r>
        <w:rPr>
          <w:rFonts w:cs="Arial"/>
          <w:sz w:val="22"/>
          <w:szCs w:val="22"/>
        </w:rPr>
        <w:t xml:space="preserve">Complications hypoparathyroidism and </w:t>
      </w:r>
      <w:r w:rsidRPr="00B41CC6">
        <w:rPr>
          <w:rFonts w:cs="Arial"/>
          <w:sz w:val="22"/>
          <w:szCs w:val="22"/>
        </w:rPr>
        <w:t>recurrent laryngeal nerve palsy</w:t>
      </w:r>
    </w:p>
    <w:p w:rsidR="00416684" w:rsidRDefault="00416684" w:rsidP="0073217C">
      <w:pPr>
        <w:rPr>
          <w:rFonts w:cs="Arial"/>
          <w:sz w:val="22"/>
          <w:szCs w:val="22"/>
        </w:rPr>
      </w:pPr>
      <w:r>
        <w:rPr>
          <w:rFonts w:cs="Arial"/>
          <w:sz w:val="22"/>
          <w:szCs w:val="22"/>
        </w:rPr>
        <w:tab/>
        <w:t xml:space="preserve">If surgery not possible </w:t>
      </w:r>
    </w:p>
    <w:p w:rsidR="00416684" w:rsidRDefault="00416684" w:rsidP="0073217C">
      <w:pPr>
        <w:ind w:left="720" w:firstLine="720"/>
        <w:rPr>
          <w:rFonts w:cs="Arial"/>
          <w:sz w:val="22"/>
          <w:szCs w:val="22"/>
        </w:rPr>
      </w:pPr>
      <w:r>
        <w:rPr>
          <w:rFonts w:cs="Arial"/>
          <w:sz w:val="22"/>
          <w:szCs w:val="22"/>
        </w:rPr>
        <w:t>Reduce PTH secretion with CaSR agonist cinacalcet</w:t>
      </w:r>
    </w:p>
    <w:p w:rsidR="00416684" w:rsidRPr="000749D5" w:rsidRDefault="00416684" w:rsidP="0073217C">
      <w:pPr>
        <w:ind w:left="1440"/>
        <w:rPr>
          <w:rFonts w:cs="Arial"/>
          <w:sz w:val="22"/>
          <w:szCs w:val="22"/>
        </w:rPr>
      </w:pPr>
      <w:r>
        <w:rPr>
          <w:rFonts w:cs="Arial"/>
          <w:sz w:val="22"/>
          <w:szCs w:val="22"/>
        </w:rPr>
        <w:t>Reduce osteoclastic bone resorption with bisphosphonates</w:t>
      </w:r>
    </w:p>
    <w:p w:rsidR="00416684" w:rsidRDefault="00416684" w:rsidP="0073217C">
      <w:pPr>
        <w:rPr>
          <w:rFonts w:cs="Arial"/>
          <w:b/>
          <w:sz w:val="22"/>
          <w:szCs w:val="22"/>
        </w:rPr>
      </w:pPr>
    </w:p>
    <w:p w:rsidR="00416684" w:rsidRPr="00D52C6E" w:rsidRDefault="00416684" w:rsidP="0073217C">
      <w:pPr>
        <w:rPr>
          <w:rFonts w:cs="Arial"/>
          <w:sz w:val="22"/>
          <w:lang w:val="it-IT"/>
        </w:rPr>
      </w:pPr>
      <w:r w:rsidRPr="00D52C6E">
        <w:rPr>
          <w:rFonts w:cs="Arial"/>
          <w:b/>
          <w:sz w:val="22"/>
          <w:szCs w:val="22"/>
          <w:lang w:val="it-IT"/>
        </w:rPr>
        <w:t>Familial hypocalciurichypercalcaemia</w:t>
      </w:r>
    </w:p>
    <w:p w:rsidR="00416684" w:rsidRPr="00D52C6E" w:rsidRDefault="00416684" w:rsidP="0073217C">
      <w:pPr>
        <w:rPr>
          <w:rFonts w:cs="Arial"/>
          <w:sz w:val="22"/>
          <w:szCs w:val="22"/>
          <w:lang w:val="it-IT"/>
        </w:rPr>
      </w:pPr>
      <w:r w:rsidRPr="00D52C6E">
        <w:rPr>
          <w:rFonts w:cs="Arial"/>
          <w:sz w:val="22"/>
          <w:lang w:val="it-IT"/>
        </w:rPr>
        <w:tab/>
      </w:r>
      <w:r>
        <w:rPr>
          <w:rFonts w:cs="Arial"/>
          <w:sz w:val="22"/>
          <w:szCs w:val="22"/>
        </w:rPr>
        <w:sym w:font="Wingdings 3" w:char="F0A3"/>
      </w:r>
      <w:r w:rsidRPr="00D52C6E">
        <w:rPr>
          <w:rFonts w:cs="Arial"/>
          <w:sz w:val="22"/>
          <w:lang w:val="it-IT"/>
        </w:rPr>
        <w:t xml:space="preserve"> Ca</w:t>
      </w:r>
      <w:r w:rsidRPr="00D52C6E">
        <w:rPr>
          <w:rFonts w:cs="Arial"/>
          <w:sz w:val="22"/>
          <w:vertAlign w:val="superscript"/>
          <w:lang w:val="it-IT"/>
        </w:rPr>
        <w:t>2+</w:t>
      </w:r>
      <w:r w:rsidRPr="00D52C6E">
        <w:rPr>
          <w:rFonts w:cs="Arial"/>
          <w:sz w:val="22"/>
          <w:szCs w:val="22"/>
          <w:lang w:val="it-IT"/>
        </w:rPr>
        <w:t xml:space="preserve">, </w:t>
      </w:r>
      <w:r>
        <w:rPr>
          <w:rFonts w:cs="Arial"/>
          <w:sz w:val="22"/>
          <w:szCs w:val="22"/>
        </w:rPr>
        <w:sym w:font="Wingdings 3" w:char="F0A2"/>
      </w:r>
      <w:r w:rsidRPr="00D52C6E">
        <w:rPr>
          <w:rFonts w:cs="Arial"/>
          <w:sz w:val="22"/>
          <w:lang w:val="it-IT"/>
        </w:rPr>
        <w:t>PO</w:t>
      </w:r>
      <w:r w:rsidRPr="00D52C6E">
        <w:rPr>
          <w:rFonts w:cs="Arial"/>
          <w:sz w:val="22"/>
          <w:vertAlign w:val="subscript"/>
          <w:lang w:val="it-IT"/>
        </w:rPr>
        <w:t>4</w:t>
      </w:r>
      <w:r w:rsidRPr="00D52C6E">
        <w:rPr>
          <w:rFonts w:cs="Arial"/>
          <w:sz w:val="22"/>
          <w:vertAlign w:val="superscript"/>
          <w:lang w:val="it-IT"/>
        </w:rPr>
        <w:t>3-</w:t>
      </w:r>
      <w:r w:rsidRPr="00D52C6E">
        <w:rPr>
          <w:rFonts w:cs="Arial"/>
          <w:sz w:val="22"/>
          <w:szCs w:val="22"/>
          <w:lang w:val="it-IT"/>
        </w:rPr>
        <w:t xml:space="preserve">, </w:t>
      </w:r>
      <w:r>
        <w:rPr>
          <w:rFonts w:cs="Arial"/>
          <w:sz w:val="22"/>
          <w:szCs w:val="22"/>
        </w:rPr>
        <w:sym w:font="Wingdings 3" w:char="F0A3"/>
      </w:r>
      <w:r>
        <w:rPr>
          <w:rFonts w:cs="Arial"/>
          <w:sz w:val="22"/>
          <w:szCs w:val="22"/>
        </w:rPr>
        <w:sym w:font="Wingdings 3" w:char="F0A2"/>
      </w:r>
      <w:r w:rsidRPr="00D52C6E">
        <w:rPr>
          <w:rFonts w:cs="Arial"/>
          <w:sz w:val="22"/>
          <w:lang w:val="it-IT"/>
        </w:rPr>
        <w:t>Mg</w:t>
      </w:r>
      <w:r w:rsidRPr="00D52C6E">
        <w:rPr>
          <w:rFonts w:cs="Arial"/>
          <w:sz w:val="22"/>
          <w:vertAlign w:val="superscript"/>
          <w:lang w:val="it-IT"/>
        </w:rPr>
        <w:t xml:space="preserve">2+  </w:t>
      </w:r>
      <w:r w:rsidRPr="00D52C6E">
        <w:rPr>
          <w:rFonts w:cs="Arial"/>
          <w:sz w:val="22"/>
          <w:szCs w:val="22"/>
          <w:lang w:val="it-IT"/>
        </w:rPr>
        <w:t xml:space="preserve">, </w:t>
      </w:r>
      <w:r>
        <w:rPr>
          <w:rFonts w:cs="Arial"/>
          <w:sz w:val="22"/>
          <w:szCs w:val="22"/>
        </w:rPr>
        <w:sym w:font="Wingdings 3" w:char="F0A2"/>
      </w:r>
      <w:r w:rsidRPr="00D52C6E">
        <w:rPr>
          <w:rFonts w:cs="Arial"/>
          <w:sz w:val="22"/>
          <w:szCs w:val="22"/>
          <w:lang w:val="it-IT"/>
        </w:rPr>
        <w:t xml:space="preserve">ALP, </w:t>
      </w:r>
      <w:r>
        <w:rPr>
          <w:rFonts w:cs="Arial"/>
          <w:sz w:val="22"/>
          <w:szCs w:val="22"/>
        </w:rPr>
        <w:sym w:font="Wingdings 3" w:char="F0A3"/>
      </w:r>
      <w:r>
        <w:rPr>
          <w:rFonts w:cs="Arial"/>
          <w:sz w:val="22"/>
          <w:szCs w:val="22"/>
        </w:rPr>
        <w:sym w:font="Wingdings 3" w:char="F0A2"/>
      </w:r>
      <w:r w:rsidRPr="00D52C6E">
        <w:rPr>
          <w:rFonts w:cs="Arial"/>
          <w:sz w:val="22"/>
          <w:szCs w:val="22"/>
          <w:lang w:val="it-IT"/>
        </w:rPr>
        <w:t xml:space="preserve">PTH </w:t>
      </w:r>
    </w:p>
    <w:p w:rsidR="00416684" w:rsidRDefault="00416684" w:rsidP="0073217C">
      <w:pPr>
        <w:ind w:left="720"/>
        <w:rPr>
          <w:rFonts w:cs="Arial"/>
          <w:sz w:val="22"/>
          <w:szCs w:val="22"/>
        </w:rPr>
      </w:pPr>
      <w:r>
        <w:rPr>
          <w:rFonts w:cs="Arial"/>
          <w:sz w:val="22"/>
          <w:szCs w:val="22"/>
        </w:rPr>
        <w:t>Calcium/creatinine clearance ratio &lt;0.01</w:t>
      </w:r>
    </w:p>
    <w:p w:rsidR="00416684" w:rsidRDefault="00416684" w:rsidP="0073217C">
      <w:pPr>
        <w:ind w:left="720"/>
        <w:rPr>
          <w:rFonts w:cs="Arial"/>
          <w:sz w:val="22"/>
          <w:szCs w:val="22"/>
        </w:rPr>
      </w:pPr>
      <w:r>
        <w:rPr>
          <w:rFonts w:cs="Arial"/>
          <w:sz w:val="22"/>
          <w:szCs w:val="22"/>
        </w:rPr>
        <w:t>If suspected screen family members (calcium elevated from birth)</w:t>
      </w:r>
    </w:p>
    <w:p w:rsidR="00416684" w:rsidRDefault="00416684" w:rsidP="0073217C">
      <w:pPr>
        <w:rPr>
          <w:rFonts w:cs="Arial"/>
          <w:b/>
          <w:sz w:val="22"/>
          <w:szCs w:val="22"/>
        </w:rPr>
      </w:pPr>
    </w:p>
    <w:p w:rsidR="00416684" w:rsidRDefault="00416684" w:rsidP="0073217C">
      <w:pPr>
        <w:rPr>
          <w:rFonts w:cs="Arial"/>
          <w:b/>
          <w:sz w:val="22"/>
          <w:szCs w:val="22"/>
        </w:rPr>
      </w:pPr>
      <w:r>
        <w:rPr>
          <w:rFonts w:cs="Arial"/>
          <w:b/>
          <w:sz w:val="22"/>
          <w:szCs w:val="22"/>
        </w:rPr>
        <w:t xml:space="preserve">Humoral hypercalcaemia of Malignancy (HHM) </w:t>
      </w:r>
    </w:p>
    <w:p w:rsidR="00416684" w:rsidRDefault="00416684" w:rsidP="0073217C">
      <w:pPr>
        <w:rPr>
          <w:rFonts w:cs="Arial"/>
          <w:sz w:val="22"/>
          <w:szCs w:val="22"/>
        </w:rPr>
      </w:pPr>
      <w:r>
        <w:rPr>
          <w:rFonts w:cs="Arial"/>
          <w:b/>
          <w:sz w:val="22"/>
          <w:szCs w:val="22"/>
        </w:rPr>
        <w:tab/>
      </w:r>
      <w:r>
        <w:rPr>
          <w:rFonts w:cs="Arial"/>
          <w:sz w:val="22"/>
          <w:szCs w:val="22"/>
        </w:rPr>
        <w:sym w:font="Wingdings 3" w:char="F0A3"/>
      </w:r>
      <w:r>
        <w:rPr>
          <w:rFonts w:cs="Arial"/>
          <w:sz w:val="22"/>
          <w:szCs w:val="22"/>
        </w:rPr>
        <w:sym w:font="Wingdings 3" w:char="F0A3"/>
      </w:r>
      <w:r>
        <w:rPr>
          <w:rFonts w:cs="Arial"/>
          <w:sz w:val="22"/>
        </w:rPr>
        <w:t>Ca</w:t>
      </w:r>
      <w:r w:rsidRPr="00F07BD7">
        <w:rPr>
          <w:rFonts w:cs="Arial"/>
          <w:sz w:val="22"/>
          <w:vertAlign w:val="superscript"/>
        </w:rPr>
        <w:t>2+</w:t>
      </w:r>
      <w:r>
        <w:rPr>
          <w:rFonts w:cs="Arial"/>
          <w:sz w:val="22"/>
          <w:szCs w:val="22"/>
        </w:rPr>
        <w:t xml:space="preserve">, </w:t>
      </w:r>
      <w:r>
        <w:rPr>
          <w:rFonts w:cs="Arial"/>
          <w:sz w:val="22"/>
          <w:szCs w:val="22"/>
        </w:rPr>
        <w:sym w:font="Wingdings 3" w:char="F0A4"/>
      </w:r>
      <w:r>
        <w:rPr>
          <w:rFonts w:cs="Arial"/>
          <w:sz w:val="22"/>
        </w:rPr>
        <w:t>PO</w:t>
      </w:r>
      <w:r w:rsidRPr="00F07BD7">
        <w:rPr>
          <w:rFonts w:cs="Arial"/>
          <w:sz w:val="22"/>
          <w:vertAlign w:val="subscript"/>
        </w:rPr>
        <w:t>4</w:t>
      </w:r>
      <w:r w:rsidRPr="00F07BD7">
        <w:rPr>
          <w:rFonts w:cs="Arial"/>
          <w:sz w:val="22"/>
          <w:vertAlign w:val="superscript"/>
        </w:rPr>
        <w:t>3-</w:t>
      </w:r>
      <w:r>
        <w:rPr>
          <w:rFonts w:cs="Arial"/>
          <w:sz w:val="22"/>
          <w:szCs w:val="22"/>
        </w:rPr>
        <w:t xml:space="preserve">, </w:t>
      </w:r>
      <w:r>
        <w:rPr>
          <w:rFonts w:cs="Arial"/>
          <w:sz w:val="22"/>
          <w:szCs w:val="22"/>
        </w:rPr>
        <w:sym w:font="Wingdings 3" w:char="F0A3"/>
      </w:r>
      <w:r>
        <w:rPr>
          <w:rFonts w:cs="Arial"/>
          <w:sz w:val="22"/>
          <w:szCs w:val="22"/>
        </w:rPr>
        <w:t xml:space="preserve">ALP, undetectable PTH, </w:t>
      </w:r>
      <w:r>
        <w:rPr>
          <w:rFonts w:cs="Arial"/>
          <w:sz w:val="22"/>
          <w:szCs w:val="22"/>
        </w:rPr>
        <w:sym w:font="Wingdings 3" w:char="F0A3"/>
      </w:r>
      <w:r>
        <w:rPr>
          <w:rFonts w:cs="Arial"/>
          <w:sz w:val="22"/>
          <w:szCs w:val="22"/>
        </w:rPr>
        <w:t>PTHrP</w:t>
      </w:r>
    </w:p>
    <w:p w:rsidR="00416684" w:rsidRDefault="00416684" w:rsidP="0073217C">
      <w:pPr>
        <w:rPr>
          <w:rFonts w:cs="Arial"/>
          <w:sz w:val="22"/>
        </w:rPr>
      </w:pPr>
      <w:r>
        <w:rPr>
          <w:rFonts w:cs="Arial"/>
          <w:sz w:val="22"/>
        </w:rPr>
        <w:tab/>
        <w:t>Identify tumour by examination and further imaging</w:t>
      </w:r>
    </w:p>
    <w:p w:rsidR="00416684" w:rsidRDefault="00416684" w:rsidP="0073217C">
      <w:pPr>
        <w:rPr>
          <w:rFonts w:cs="Arial"/>
          <w:sz w:val="22"/>
        </w:rPr>
      </w:pPr>
      <w:r>
        <w:rPr>
          <w:rFonts w:cs="Arial"/>
          <w:sz w:val="22"/>
        </w:rPr>
        <w:lastRenderedPageBreak/>
        <w:tab/>
        <w:t>(Lung, oesophagus, breast renal and cervical most common)</w:t>
      </w:r>
    </w:p>
    <w:p w:rsidR="00416684" w:rsidRDefault="00416684" w:rsidP="0073217C">
      <w:pPr>
        <w:rPr>
          <w:rFonts w:cs="Arial"/>
          <w:sz w:val="22"/>
        </w:rPr>
      </w:pPr>
      <w:r>
        <w:rPr>
          <w:rFonts w:cs="Arial"/>
          <w:sz w:val="22"/>
        </w:rPr>
        <w:tab/>
        <w:t>Bone scan and CT to identify skeletal metastasis and primary tumour</w:t>
      </w:r>
    </w:p>
    <w:p w:rsidR="00416684" w:rsidRDefault="00416684" w:rsidP="0073217C">
      <w:pPr>
        <w:rPr>
          <w:rFonts w:cs="Arial"/>
          <w:sz w:val="22"/>
        </w:rPr>
      </w:pPr>
      <w:r>
        <w:rPr>
          <w:rFonts w:cs="Arial"/>
          <w:sz w:val="22"/>
        </w:rPr>
        <w:tab/>
        <w:t>Management (Frequently life threatening Ca</w:t>
      </w:r>
      <w:r w:rsidRPr="00F07BD7">
        <w:rPr>
          <w:rFonts w:cs="Arial"/>
          <w:sz w:val="22"/>
          <w:vertAlign w:val="superscript"/>
        </w:rPr>
        <w:t>2+</w:t>
      </w:r>
      <w:r w:rsidRPr="000749D5">
        <w:rPr>
          <w:rFonts w:cs="Arial"/>
          <w:sz w:val="22"/>
        </w:rPr>
        <w:t>)</w:t>
      </w:r>
    </w:p>
    <w:p w:rsidR="00416684" w:rsidRDefault="00416684" w:rsidP="0073217C">
      <w:pPr>
        <w:rPr>
          <w:rFonts w:cs="Arial"/>
          <w:sz w:val="22"/>
        </w:rPr>
      </w:pPr>
      <w:r>
        <w:rPr>
          <w:rFonts w:cs="Arial"/>
          <w:sz w:val="22"/>
        </w:rPr>
        <w:tab/>
      </w:r>
      <w:r>
        <w:rPr>
          <w:rFonts w:cs="Arial"/>
          <w:sz w:val="22"/>
        </w:rPr>
        <w:tab/>
        <w:t>Increase Ca</w:t>
      </w:r>
      <w:r w:rsidRPr="00F07BD7">
        <w:rPr>
          <w:rFonts w:cs="Arial"/>
          <w:sz w:val="22"/>
          <w:vertAlign w:val="superscript"/>
        </w:rPr>
        <w:t>2+</w:t>
      </w:r>
      <w:r>
        <w:rPr>
          <w:rFonts w:cs="Arial"/>
          <w:sz w:val="22"/>
        </w:rPr>
        <w:t xml:space="preserve"> clearance with IV fluids and loop diuretics</w:t>
      </w:r>
    </w:p>
    <w:p w:rsidR="00416684" w:rsidRDefault="00416684" w:rsidP="0073217C">
      <w:pPr>
        <w:rPr>
          <w:rFonts w:cs="Arial"/>
          <w:sz w:val="22"/>
        </w:rPr>
      </w:pPr>
      <w:r>
        <w:rPr>
          <w:rFonts w:cs="Arial"/>
          <w:sz w:val="22"/>
        </w:rPr>
        <w:tab/>
      </w:r>
      <w:r>
        <w:rPr>
          <w:rFonts w:cs="Arial"/>
          <w:sz w:val="22"/>
        </w:rPr>
        <w:tab/>
        <w:t>Reduce osteoclastic bone resorption with iv bisphosphonates</w:t>
      </w:r>
    </w:p>
    <w:p w:rsidR="00416684" w:rsidRDefault="00416684" w:rsidP="0073217C">
      <w:pPr>
        <w:rPr>
          <w:rFonts w:cs="Arial"/>
          <w:sz w:val="22"/>
        </w:rPr>
      </w:pPr>
      <w:r>
        <w:rPr>
          <w:rFonts w:cs="Arial"/>
          <w:sz w:val="22"/>
        </w:rPr>
        <w:tab/>
      </w:r>
      <w:r>
        <w:rPr>
          <w:rFonts w:cs="Arial"/>
          <w:sz w:val="22"/>
        </w:rPr>
        <w:tab/>
        <w:t>Identify and remove tumour</w:t>
      </w:r>
    </w:p>
    <w:p w:rsidR="00416684" w:rsidRDefault="00416684" w:rsidP="0073217C">
      <w:pPr>
        <w:rPr>
          <w:rFonts w:cs="Arial"/>
          <w:b/>
          <w:sz w:val="22"/>
        </w:rPr>
      </w:pPr>
    </w:p>
    <w:p w:rsidR="00416684" w:rsidRPr="000749D5" w:rsidRDefault="00416684" w:rsidP="0073217C">
      <w:pPr>
        <w:rPr>
          <w:rFonts w:cs="Arial"/>
          <w:b/>
          <w:sz w:val="22"/>
        </w:rPr>
      </w:pPr>
      <w:r w:rsidRPr="000749D5">
        <w:rPr>
          <w:rFonts w:cs="Arial"/>
          <w:b/>
          <w:sz w:val="22"/>
        </w:rPr>
        <w:t>LOH</w:t>
      </w:r>
    </w:p>
    <w:p w:rsidR="00416684" w:rsidRDefault="00416684" w:rsidP="0073217C">
      <w:pPr>
        <w:rPr>
          <w:rFonts w:cs="Arial"/>
          <w:sz w:val="22"/>
          <w:szCs w:val="22"/>
        </w:rPr>
      </w:pPr>
      <w:r>
        <w:rPr>
          <w:rFonts w:cs="Arial"/>
          <w:sz w:val="22"/>
        </w:rPr>
        <w:tab/>
      </w:r>
      <w:r>
        <w:rPr>
          <w:rFonts w:cs="Arial"/>
          <w:sz w:val="22"/>
          <w:szCs w:val="22"/>
        </w:rPr>
        <w:sym w:font="Wingdings 3" w:char="F0A3"/>
      </w:r>
      <w:r>
        <w:rPr>
          <w:rFonts w:cs="Arial"/>
          <w:sz w:val="22"/>
          <w:szCs w:val="22"/>
        </w:rPr>
        <w:sym w:font="Wingdings 3" w:char="F0A3"/>
      </w:r>
      <w:r>
        <w:rPr>
          <w:rFonts w:cs="Arial"/>
          <w:sz w:val="22"/>
        </w:rPr>
        <w:t>Ca</w:t>
      </w:r>
      <w:r w:rsidRPr="00F07BD7">
        <w:rPr>
          <w:rFonts w:cs="Arial"/>
          <w:sz w:val="22"/>
          <w:vertAlign w:val="superscript"/>
        </w:rPr>
        <w:t>2+</w:t>
      </w:r>
      <w:r>
        <w:rPr>
          <w:rFonts w:cs="Arial"/>
          <w:sz w:val="22"/>
          <w:szCs w:val="22"/>
        </w:rPr>
        <w:t xml:space="preserve">, </w:t>
      </w:r>
      <w:r>
        <w:rPr>
          <w:rFonts w:cs="Arial"/>
          <w:sz w:val="22"/>
          <w:szCs w:val="22"/>
        </w:rPr>
        <w:sym w:font="Wingdings 3" w:char="F0A4"/>
      </w:r>
      <w:r>
        <w:rPr>
          <w:rFonts w:cs="Arial"/>
          <w:sz w:val="22"/>
        </w:rPr>
        <w:t>PO</w:t>
      </w:r>
      <w:r w:rsidRPr="00F07BD7">
        <w:rPr>
          <w:rFonts w:cs="Arial"/>
          <w:sz w:val="22"/>
          <w:vertAlign w:val="subscript"/>
        </w:rPr>
        <w:t>4</w:t>
      </w:r>
      <w:r w:rsidRPr="00F07BD7">
        <w:rPr>
          <w:rFonts w:cs="Arial"/>
          <w:sz w:val="22"/>
          <w:vertAlign w:val="superscript"/>
        </w:rPr>
        <w:t>3-</w:t>
      </w:r>
      <w:r>
        <w:rPr>
          <w:rFonts w:cs="Arial"/>
          <w:sz w:val="22"/>
          <w:szCs w:val="22"/>
        </w:rPr>
        <w:t xml:space="preserve">, </w:t>
      </w:r>
      <w:r>
        <w:rPr>
          <w:rFonts w:cs="Arial"/>
          <w:sz w:val="22"/>
          <w:szCs w:val="22"/>
        </w:rPr>
        <w:sym w:font="Wingdings 3" w:char="F0A3"/>
      </w:r>
      <w:r>
        <w:rPr>
          <w:rFonts w:cs="Arial"/>
          <w:sz w:val="22"/>
          <w:szCs w:val="22"/>
        </w:rPr>
        <w:t>ALP, Undetectable PTH and PTHrP</w:t>
      </w:r>
    </w:p>
    <w:p w:rsidR="00416684" w:rsidRDefault="00416684" w:rsidP="0073217C">
      <w:pPr>
        <w:rPr>
          <w:rFonts w:cs="Arial"/>
          <w:sz w:val="22"/>
        </w:rPr>
      </w:pPr>
      <w:r>
        <w:rPr>
          <w:rFonts w:cs="Arial"/>
          <w:sz w:val="22"/>
          <w:szCs w:val="22"/>
        </w:rPr>
        <w:tab/>
      </w:r>
      <w:r>
        <w:rPr>
          <w:rFonts w:cs="Arial"/>
          <w:sz w:val="22"/>
        </w:rPr>
        <w:t>Bone scan identifies skeletal metastases</w:t>
      </w:r>
    </w:p>
    <w:p w:rsidR="00416684" w:rsidRDefault="00416684" w:rsidP="0073217C">
      <w:pPr>
        <w:rPr>
          <w:rFonts w:cs="Arial"/>
          <w:b/>
          <w:bCs/>
          <w:sz w:val="22"/>
        </w:rPr>
      </w:pPr>
    </w:p>
    <w:p w:rsidR="00416684" w:rsidRPr="000749D5" w:rsidRDefault="00416684" w:rsidP="0073217C">
      <w:pPr>
        <w:rPr>
          <w:rFonts w:cs="Arial"/>
          <w:b/>
          <w:sz w:val="22"/>
        </w:rPr>
      </w:pPr>
      <w:r w:rsidRPr="0040252D">
        <w:rPr>
          <w:rFonts w:cs="Arial"/>
          <w:b/>
          <w:bCs/>
          <w:sz w:val="22"/>
        </w:rPr>
        <w:t>Hypervitaminosis D</w:t>
      </w:r>
      <w:r>
        <w:rPr>
          <w:rFonts w:cs="Arial"/>
          <w:b/>
          <w:bCs/>
          <w:sz w:val="22"/>
        </w:rPr>
        <w:t xml:space="preserve"> </w:t>
      </w:r>
      <w:r w:rsidRPr="0040252D">
        <w:rPr>
          <w:rFonts w:cs="Arial"/>
          <w:sz w:val="22"/>
        </w:rPr>
        <w:t>(</w:t>
      </w:r>
      <w:r w:rsidRPr="0040252D">
        <w:rPr>
          <w:rFonts w:cs="Arial"/>
          <w:bCs/>
          <w:sz w:val="22"/>
        </w:rPr>
        <w:t>Sarcoidosis, TB other granulomatous diseases)</w:t>
      </w:r>
    </w:p>
    <w:p w:rsidR="00416684" w:rsidRPr="0040252D" w:rsidRDefault="00416684" w:rsidP="0073217C">
      <w:pPr>
        <w:rPr>
          <w:rFonts w:cs="Arial"/>
          <w:sz w:val="22"/>
        </w:rPr>
      </w:pPr>
      <w:r>
        <w:rPr>
          <w:rFonts w:cs="Arial"/>
          <w:sz w:val="22"/>
        </w:rPr>
        <w:tab/>
      </w:r>
      <w:r>
        <w:rPr>
          <w:rFonts w:cs="Arial"/>
          <w:sz w:val="22"/>
          <w:szCs w:val="22"/>
        </w:rPr>
        <w:sym w:font="Wingdings 3" w:char="F0A3"/>
      </w:r>
      <w:r>
        <w:rPr>
          <w:rFonts w:cs="Arial"/>
          <w:sz w:val="22"/>
        </w:rPr>
        <w:t>Ca</w:t>
      </w:r>
      <w:r w:rsidRPr="00F07BD7">
        <w:rPr>
          <w:rFonts w:cs="Arial"/>
          <w:sz w:val="22"/>
          <w:vertAlign w:val="superscript"/>
        </w:rPr>
        <w:t>2+</w:t>
      </w:r>
      <w:r>
        <w:rPr>
          <w:rFonts w:cs="Arial"/>
          <w:sz w:val="22"/>
          <w:szCs w:val="22"/>
        </w:rPr>
        <w:t xml:space="preserve">, </w:t>
      </w:r>
      <w:r>
        <w:rPr>
          <w:rFonts w:cs="Arial"/>
          <w:sz w:val="22"/>
          <w:szCs w:val="22"/>
        </w:rPr>
        <w:sym w:font="Wingdings 3" w:char="F0A3"/>
      </w:r>
      <w:r>
        <w:rPr>
          <w:rFonts w:cs="Arial"/>
          <w:sz w:val="22"/>
        </w:rPr>
        <w:t>PO</w:t>
      </w:r>
      <w:r w:rsidRPr="00F07BD7">
        <w:rPr>
          <w:rFonts w:cs="Arial"/>
          <w:sz w:val="22"/>
          <w:vertAlign w:val="subscript"/>
        </w:rPr>
        <w:t>4</w:t>
      </w:r>
      <w:r w:rsidRPr="00F07BD7">
        <w:rPr>
          <w:rFonts w:cs="Arial"/>
          <w:sz w:val="22"/>
          <w:vertAlign w:val="superscript"/>
        </w:rPr>
        <w:t>3-</w:t>
      </w:r>
      <w:r>
        <w:rPr>
          <w:rFonts w:cs="Arial"/>
          <w:sz w:val="22"/>
          <w:szCs w:val="22"/>
        </w:rPr>
        <w:t xml:space="preserve">, </w:t>
      </w:r>
      <w:r w:rsidRPr="0040252D">
        <w:rPr>
          <w:rFonts w:cs="Arial"/>
          <w:sz w:val="22"/>
          <w:szCs w:val="22"/>
        </w:rPr>
        <w:t>Undetectable PTH</w:t>
      </w:r>
      <w:r w:rsidRPr="0040252D">
        <w:rPr>
          <w:rFonts w:cs="Arial"/>
          <w:b/>
          <w:sz w:val="22"/>
          <w:szCs w:val="22"/>
        </w:rPr>
        <w:t xml:space="preserve">, </w:t>
      </w:r>
      <w:r w:rsidRPr="0040252D">
        <w:rPr>
          <w:rFonts w:cs="Arial"/>
          <w:b/>
          <w:sz w:val="22"/>
          <w:szCs w:val="22"/>
        </w:rPr>
        <w:sym w:font="Wingdings 3" w:char="F0A2"/>
      </w:r>
      <w:r>
        <w:rPr>
          <w:rFonts w:cs="Arial"/>
          <w:bCs/>
          <w:sz w:val="22"/>
        </w:rPr>
        <w:t>25-OHD,</w:t>
      </w:r>
      <w:r>
        <w:rPr>
          <w:rFonts w:cs="Arial"/>
          <w:sz w:val="22"/>
          <w:szCs w:val="22"/>
        </w:rPr>
        <w:sym w:font="Wingdings 3" w:char="F0A3"/>
      </w:r>
      <w:r w:rsidRPr="0040252D">
        <w:rPr>
          <w:rFonts w:cs="Arial"/>
          <w:bCs/>
          <w:sz w:val="22"/>
        </w:rPr>
        <w:t>1,25(OH)</w:t>
      </w:r>
      <w:r w:rsidRPr="0040252D">
        <w:rPr>
          <w:rFonts w:cs="Arial"/>
          <w:bCs/>
          <w:sz w:val="22"/>
          <w:vertAlign w:val="subscript"/>
        </w:rPr>
        <w:t>2</w:t>
      </w:r>
      <w:r w:rsidRPr="0040252D">
        <w:rPr>
          <w:rFonts w:cs="Arial"/>
          <w:bCs/>
          <w:sz w:val="22"/>
        </w:rPr>
        <w:t>D</w:t>
      </w:r>
    </w:p>
    <w:p w:rsidR="00416684" w:rsidRDefault="00416684" w:rsidP="0073217C">
      <w:pPr>
        <w:rPr>
          <w:rFonts w:cs="Arial"/>
          <w:sz w:val="22"/>
          <w:szCs w:val="22"/>
        </w:rPr>
      </w:pPr>
    </w:p>
    <w:p w:rsidR="00416684" w:rsidRPr="0040252D" w:rsidRDefault="00416684" w:rsidP="0073217C">
      <w:pPr>
        <w:rPr>
          <w:rFonts w:cs="Arial"/>
          <w:b/>
          <w:bCs/>
          <w:sz w:val="22"/>
        </w:rPr>
      </w:pPr>
      <w:r w:rsidRPr="0040252D">
        <w:rPr>
          <w:rFonts w:cs="Arial"/>
          <w:b/>
          <w:bCs/>
          <w:sz w:val="22"/>
        </w:rPr>
        <w:t>Vitamin D excess (Pharmacological doses 25-OHD &gt;40,000 IU/d)</w:t>
      </w:r>
    </w:p>
    <w:p w:rsidR="00416684" w:rsidRDefault="00416684" w:rsidP="0073217C">
      <w:pPr>
        <w:rPr>
          <w:rFonts w:cs="Arial"/>
          <w:bCs/>
          <w:sz w:val="22"/>
        </w:rPr>
      </w:pPr>
      <w:r w:rsidRPr="0040252D">
        <w:rPr>
          <w:rFonts w:cs="Arial"/>
          <w:b/>
          <w:bCs/>
          <w:sz w:val="22"/>
        </w:rPr>
        <w:tab/>
      </w:r>
      <w:r>
        <w:rPr>
          <w:rFonts w:cs="Arial"/>
          <w:sz w:val="22"/>
          <w:szCs w:val="22"/>
        </w:rPr>
        <w:sym w:font="Wingdings 3" w:char="F0A3"/>
      </w:r>
      <w:r>
        <w:rPr>
          <w:rFonts w:cs="Arial"/>
          <w:sz w:val="22"/>
        </w:rPr>
        <w:t>Ca</w:t>
      </w:r>
      <w:r w:rsidRPr="00F07BD7">
        <w:rPr>
          <w:rFonts w:cs="Arial"/>
          <w:sz w:val="22"/>
          <w:vertAlign w:val="superscript"/>
        </w:rPr>
        <w:t>2+</w:t>
      </w:r>
      <w:r>
        <w:rPr>
          <w:rFonts w:cs="Arial"/>
          <w:sz w:val="22"/>
          <w:szCs w:val="22"/>
        </w:rPr>
        <w:t xml:space="preserve">, </w:t>
      </w:r>
      <w:r>
        <w:rPr>
          <w:rFonts w:cs="Arial"/>
          <w:sz w:val="22"/>
          <w:szCs w:val="22"/>
        </w:rPr>
        <w:sym w:font="Wingdings 3" w:char="F0A3"/>
      </w:r>
      <w:r>
        <w:rPr>
          <w:rFonts w:cs="Arial"/>
          <w:sz w:val="22"/>
        </w:rPr>
        <w:t>PO</w:t>
      </w:r>
      <w:r w:rsidRPr="00F07BD7">
        <w:rPr>
          <w:rFonts w:cs="Arial"/>
          <w:sz w:val="22"/>
          <w:vertAlign w:val="subscript"/>
        </w:rPr>
        <w:t>4</w:t>
      </w:r>
      <w:r w:rsidRPr="00F07BD7">
        <w:rPr>
          <w:rFonts w:cs="Arial"/>
          <w:sz w:val="22"/>
          <w:vertAlign w:val="superscript"/>
        </w:rPr>
        <w:t>3-</w:t>
      </w:r>
      <w:r w:rsidRPr="0040252D">
        <w:rPr>
          <w:rFonts w:cs="Arial"/>
          <w:b/>
          <w:bCs/>
          <w:sz w:val="22"/>
        </w:rPr>
        <w:t xml:space="preserve">, </w:t>
      </w:r>
      <w:r w:rsidRPr="0040252D">
        <w:rPr>
          <w:rFonts w:cs="Arial"/>
          <w:sz w:val="22"/>
          <w:szCs w:val="22"/>
        </w:rPr>
        <w:t>Undetectable PTH</w:t>
      </w:r>
      <w:r w:rsidRPr="0040252D">
        <w:rPr>
          <w:rFonts w:cs="Arial"/>
          <w:sz w:val="22"/>
        </w:rPr>
        <w:t xml:space="preserve">, </w:t>
      </w:r>
      <w:r>
        <w:rPr>
          <w:rFonts w:cs="Arial"/>
          <w:sz w:val="22"/>
          <w:szCs w:val="22"/>
        </w:rPr>
        <w:sym w:font="Wingdings 3" w:char="F0A3"/>
      </w:r>
      <w:r>
        <w:rPr>
          <w:rFonts w:cs="Arial"/>
          <w:sz w:val="22"/>
          <w:szCs w:val="22"/>
        </w:rPr>
        <w:sym w:font="Wingdings 3" w:char="F0A3"/>
      </w:r>
      <w:r w:rsidRPr="0040252D">
        <w:rPr>
          <w:rFonts w:cs="Arial"/>
          <w:bCs/>
          <w:sz w:val="22"/>
        </w:rPr>
        <w:t>25-OHD</w:t>
      </w:r>
      <w:r w:rsidRPr="0040252D">
        <w:rPr>
          <w:rFonts w:cs="Arial"/>
          <w:b/>
          <w:bCs/>
          <w:sz w:val="22"/>
        </w:rPr>
        <w:t xml:space="preserve">, </w:t>
      </w:r>
      <w:r w:rsidRPr="0040252D">
        <w:rPr>
          <w:rFonts w:cs="Arial"/>
          <w:b/>
          <w:sz w:val="22"/>
          <w:szCs w:val="22"/>
        </w:rPr>
        <w:sym w:font="Wingdings 3" w:char="F0A2"/>
      </w:r>
      <w:r w:rsidRPr="0040252D">
        <w:rPr>
          <w:rFonts w:cs="Arial"/>
          <w:bCs/>
          <w:sz w:val="22"/>
        </w:rPr>
        <w:t>1,25(OH)</w:t>
      </w:r>
      <w:r w:rsidRPr="0040252D">
        <w:rPr>
          <w:rFonts w:cs="Arial"/>
          <w:bCs/>
          <w:sz w:val="22"/>
          <w:vertAlign w:val="subscript"/>
        </w:rPr>
        <w:t>2</w:t>
      </w:r>
      <w:r w:rsidRPr="0040252D">
        <w:rPr>
          <w:rFonts w:cs="Arial"/>
          <w:bCs/>
          <w:sz w:val="22"/>
        </w:rPr>
        <w:t>D</w:t>
      </w:r>
      <w:r>
        <w:rPr>
          <w:rFonts w:cs="Arial"/>
          <w:sz w:val="22"/>
          <w:szCs w:val="22"/>
        </w:rPr>
        <w:sym w:font="Wingdings 3" w:char="F0A3"/>
      </w:r>
      <w:r w:rsidRPr="0040252D">
        <w:rPr>
          <w:rFonts w:cs="Arial"/>
          <w:bCs/>
          <w:sz w:val="22"/>
        </w:rPr>
        <w:t>uCa</w:t>
      </w:r>
      <w:r w:rsidRPr="0040252D">
        <w:rPr>
          <w:rFonts w:cs="Arial"/>
          <w:bCs/>
          <w:sz w:val="22"/>
          <w:vertAlign w:val="superscript"/>
        </w:rPr>
        <w:t>2+</w:t>
      </w:r>
      <w:r w:rsidRPr="0040252D">
        <w:rPr>
          <w:rFonts w:cs="Arial"/>
          <w:bCs/>
          <w:sz w:val="22"/>
        </w:rPr>
        <w:t xml:space="preserve"> and stones</w:t>
      </w:r>
    </w:p>
    <w:p w:rsidR="00416684" w:rsidRDefault="00416684" w:rsidP="0073217C">
      <w:pPr>
        <w:rPr>
          <w:rFonts w:cs="Arial"/>
          <w:b/>
          <w:bCs/>
          <w:sz w:val="22"/>
          <w:szCs w:val="22"/>
        </w:rPr>
      </w:pPr>
    </w:p>
    <w:p w:rsidR="00416684" w:rsidRDefault="00416684" w:rsidP="0073217C">
      <w:pPr>
        <w:rPr>
          <w:rFonts w:cs="Arial"/>
          <w:bCs/>
          <w:sz w:val="22"/>
        </w:rPr>
      </w:pPr>
    </w:p>
    <w:p w:rsidR="00416684" w:rsidRPr="0040252D" w:rsidRDefault="00416684" w:rsidP="0073217C">
      <w:pPr>
        <w:rPr>
          <w:rFonts w:cs="Arial"/>
          <w:b/>
          <w:bCs/>
          <w:sz w:val="22"/>
        </w:rPr>
      </w:pPr>
      <w:r w:rsidRPr="001B3362">
        <w:rPr>
          <w:rFonts w:cs="Arial"/>
          <w:b/>
          <w:sz w:val="22"/>
        </w:rPr>
        <w:t>HYP</w:t>
      </w:r>
      <w:r>
        <w:rPr>
          <w:rFonts w:cs="Arial"/>
          <w:b/>
          <w:sz w:val="22"/>
        </w:rPr>
        <w:t>O</w:t>
      </w:r>
      <w:r w:rsidRPr="001B3362">
        <w:rPr>
          <w:rFonts w:cs="Arial"/>
          <w:b/>
          <w:sz w:val="22"/>
        </w:rPr>
        <w:t>CALCAEMIA</w:t>
      </w:r>
    </w:p>
    <w:p w:rsidR="00416684" w:rsidRDefault="00416684" w:rsidP="0073217C">
      <w:pPr>
        <w:rPr>
          <w:rFonts w:cs="Arial"/>
          <w:b/>
          <w:sz w:val="22"/>
        </w:rPr>
      </w:pPr>
      <w:r>
        <w:rPr>
          <w:rFonts w:cs="Arial"/>
          <w:b/>
          <w:sz w:val="22"/>
        </w:rPr>
        <w:t>Clinical features</w:t>
      </w:r>
    </w:p>
    <w:p w:rsidR="00416684" w:rsidRPr="001B3362" w:rsidRDefault="00416684" w:rsidP="0073217C">
      <w:pPr>
        <w:ind w:firstLine="720"/>
        <w:rPr>
          <w:rFonts w:cs="Arial"/>
          <w:sz w:val="22"/>
        </w:rPr>
      </w:pPr>
      <w:r>
        <w:rPr>
          <w:rFonts w:cs="Arial"/>
          <w:sz w:val="22"/>
        </w:rPr>
        <w:t>May be asymptomatic if mild and gradual onset</w:t>
      </w:r>
    </w:p>
    <w:p w:rsidR="00416684" w:rsidRDefault="00416684" w:rsidP="0073217C">
      <w:pPr>
        <w:ind w:left="720"/>
        <w:rPr>
          <w:rFonts w:cs="Arial"/>
          <w:sz w:val="22"/>
        </w:rPr>
      </w:pPr>
      <w:r w:rsidRPr="00244653">
        <w:rPr>
          <w:rFonts w:cs="Arial"/>
          <w:sz w:val="22"/>
        </w:rPr>
        <w:t>Paresthesia</w:t>
      </w:r>
      <w:r>
        <w:rPr>
          <w:rFonts w:cs="Arial"/>
          <w:sz w:val="22"/>
        </w:rPr>
        <w:t xml:space="preserve"> and tetany</w:t>
      </w:r>
    </w:p>
    <w:p w:rsidR="00416684" w:rsidRPr="001B3362" w:rsidRDefault="00416684" w:rsidP="0073217C">
      <w:pPr>
        <w:ind w:left="720" w:firstLine="720"/>
        <w:rPr>
          <w:rFonts w:cs="Arial"/>
          <w:sz w:val="22"/>
        </w:rPr>
      </w:pPr>
      <w:r>
        <w:rPr>
          <w:rFonts w:cs="Arial"/>
          <w:sz w:val="22"/>
        </w:rPr>
        <w:t>(Carpopedal spasm, Chvosteck’s and Trousseau’s signs)</w:t>
      </w:r>
    </w:p>
    <w:p w:rsidR="00416684" w:rsidRDefault="00416684" w:rsidP="0073217C">
      <w:pPr>
        <w:rPr>
          <w:rFonts w:cs="Arial"/>
          <w:sz w:val="22"/>
        </w:rPr>
      </w:pPr>
      <w:r w:rsidRPr="001B3362">
        <w:rPr>
          <w:rFonts w:cs="Arial"/>
          <w:sz w:val="22"/>
        </w:rPr>
        <w:tab/>
      </w:r>
      <w:r>
        <w:rPr>
          <w:rFonts w:cs="Arial"/>
          <w:sz w:val="22"/>
        </w:rPr>
        <w:tab/>
        <w:t>Stridor and laryngospasm</w:t>
      </w:r>
    </w:p>
    <w:p w:rsidR="00416684" w:rsidRDefault="00416684" w:rsidP="0073217C">
      <w:pPr>
        <w:ind w:firstLine="720"/>
        <w:rPr>
          <w:rFonts w:cs="Arial"/>
          <w:sz w:val="22"/>
        </w:rPr>
      </w:pPr>
      <w:r>
        <w:rPr>
          <w:rFonts w:cs="Arial"/>
          <w:sz w:val="22"/>
        </w:rPr>
        <w:t>Generalised seizures</w:t>
      </w:r>
    </w:p>
    <w:p w:rsidR="00416684" w:rsidRPr="001B3362" w:rsidRDefault="00416684" w:rsidP="0073217C">
      <w:pPr>
        <w:ind w:firstLine="720"/>
        <w:rPr>
          <w:rFonts w:cs="Arial"/>
          <w:sz w:val="22"/>
        </w:rPr>
      </w:pPr>
      <w:r>
        <w:rPr>
          <w:rFonts w:cs="Arial"/>
          <w:sz w:val="22"/>
        </w:rPr>
        <w:t>In childhood basal ganglia calcification and mental retardation</w:t>
      </w:r>
    </w:p>
    <w:p w:rsidR="00416684" w:rsidRPr="001B3362" w:rsidRDefault="00416684" w:rsidP="0073217C">
      <w:pPr>
        <w:rPr>
          <w:rFonts w:cs="Arial"/>
          <w:sz w:val="22"/>
        </w:rPr>
      </w:pPr>
      <w:r w:rsidRPr="001B3362">
        <w:rPr>
          <w:rFonts w:cs="Arial"/>
          <w:sz w:val="22"/>
        </w:rPr>
        <w:tab/>
      </w:r>
      <w:r>
        <w:rPr>
          <w:rFonts w:cs="Arial"/>
          <w:sz w:val="22"/>
        </w:rPr>
        <w:t>Prolonged QT interval</w:t>
      </w:r>
    </w:p>
    <w:p w:rsidR="00416684" w:rsidRPr="001D60D1" w:rsidRDefault="00416684" w:rsidP="0073217C">
      <w:pPr>
        <w:rPr>
          <w:rFonts w:cs="Arial"/>
          <w:sz w:val="22"/>
        </w:rPr>
      </w:pPr>
      <w:r>
        <w:rPr>
          <w:rFonts w:cs="Arial"/>
          <w:b/>
          <w:sz w:val="22"/>
        </w:rPr>
        <w:tab/>
      </w:r>
      <w:r>
        <w:rPr>
          <w:rFonts w:cs="Arial"/>
          <w:sz w:val="22"/>
        </w:rPr>
        <w:t>Subcapsular cataracts</w:t>
      </w:r>
    </w:p>
    <w:p w:rsidR="00416684" w:rsidRPr="00111302" w:rsidRDefault="00416684" w:rsidP="0073217C">
      <w:pPr>
        <w:rPr>
          <w:rFonts w:cs="Arial"/>
          <w:b/>
          <w:sz w:val="22"/>
        </w:rPr>
      </w:pPr>
      <w:r w:rsidRPr="00111302">
        <w:rPr>
          <w:rFonts w:cs="Arial"/>
          <w:b/>
          <w:sz w:val="22"/>
        </w:rPr>
        <w:t>Mechanism</w:t>
      </w:r>
    </w:p>
    <w:p w:rsidR="00416684" w:rsidRDefault="00416684" w:rsidP="0073217C">
      <w:pPr>
        <w:rPr>
          <w:rFonts w:cs="Arial"/>
          <w:sz w:val="22"/>
        </w:rPr>
      </w:pPr>
      <w:r>
        <w:rPr>
          <w:rFonts w:cs="Arial"/>
          <w:sz w:val="22"/>
        </w:rPr>
        <w:tab/>
        <w:t xml:space="preserve">Decreased PTH </w:t>
      </w:r>
    </w:p>
    <w:p w:rsidR="00416684" w:rsidRDefault="00416684" w:rsidP="0073217C">
      <w:pPr>
        <w:rPr>
          <w:rFonts w:cs="Arial"/>
          <w:sz w:val="22"/>
        </w:rPr>
      </w:pPr>
      <w:r>
        <w:rPr>
          <w:rFonts w:cs="Arial"/>
          <w:sz w:val="22"/>
        </w:rPr>
        <w:tab/>
        <w:t>PTH resistance</w:t>
      </w:r>
    </w:p>
    <w:p w:rsidR="00416684" w:rsidRDefault="00416684" w:rsidP="0073217C">
      <w:pPr>
        <w:rPr>
          <w:rFonts w:cs="Arial"/>
          <w:sz w:val="22"/>
        </w:rPr>
      </w:pPr>
      <w:r>
        <w:rPr>
          <w:rFonts w:cs="Arial"/>
          <w:sz w:val="22"/>
        </w:rPr>
        <w:tab/>
        <w:t>Vitamin D deficiency</w:t>
      </w:r>
    </w:p>
    <w:p w:rsidR="00416684" w:rsidRDefault="00416684" w:rsidP="0073217C">
      <w:pPr>
        <w:rPr>
          <w:rFonts w:cs="Arial"/>
          <w:sz w:val="22"/>
        </w:rPr>
      </w:pPr>
      <w:r>
        <w:rPr>
          <w:rFonts w:cs="Arial"/>
          <w:sz w:val="22"/>
        </w:rPr>
        <w:tab/>
        <w:t>Vitamin D resistance</w:t>
      </w:r>
    </w:p>
    <w:p w:rsidR="00416684" w:rsidRDefault="00416684" w:rsidP="0073217C">
      <w:pPr>
        <w:rPr>
          <w:rFonts w:cs="Arial"/>
          <w:b/>
          <w:sz w:val="22"/>
        </w:rPr>
      </w:pPr>
      <w:r>
        <w:rPr>
          <w:rFonts w:cs="Arial"/>
          <w:b/>
          <w:sz w:val="22"/>
        </w:rPr>
        <w:t>Investigation</w:t>
      </w:r>
    </w:p>
    <w:p w:rsidR="00416684" w:rsidRDefault="00416684" w:rsidP="0073217C">
      <w:pPr>
        <w:ind w:left="720"/>
        <w:rPr>
          <w:rFonts w:cs="Arial"/>
          <w:sz w:val="22"/>
        </w:rPr>
      </w:pPr>
      <w:r>
        <w:rPr>
          <w:rFonts w:cs="Arial"/>
          <w:sz w:val="22"/>
          <w:szCs w:val="22"/>
        </w:rPr>
        <w:t>Serum calcium, phosphate alkaline phosphatase, magnesium, creatinine, PTH and 25OHD, (skull and hand radiographs) (thyroid function , LH/FSH, E2, testosterone)</w:t>
      </w:r>
    </w:p>
    <w:p w:rsidR="00416684" w:rsidRDefault="00416684" w:rsidP="0073217C">
      <w:pPr>
        <w:rPr>
          <w:rFonts w:cs="Arial"/>
          <w:b/>
          <w:sz w:val="22"/>
        </w:rPr>
      </w:pPr>
    </w:p>
    <w:p w:rsidR="00416684" w:rsidRDefault="00416684" w:rsidP="0073217C">
      <w:pPr>
        <w:rPr>
          <w:rFonts w:cs="Arial"/>
          <w:b/>
          <w:sz w:val="22"/>
        </w:rPr>
      </w:pPr>
      <w:r w:rsidRPr="00B41CC6">
        <w:rPr>
          <w:rFonts w:cs="Arial"/>
          <w:b/>
          <w:sz w:val="22"/>
        </w:rPr>
        <w:t>Hypoparathyroidism</w:t>
      </w:r>
      <w:r>
        <w:rPr>
          <w:rFonts w:cs="Arial"/>
          <w:b/>
          <w:sz w:val="22"/>
        </w:rPr>
        <w:t xml:space="preserve"> (PTH deficiency)</w:t>
      </w:r>
    </w:p>
    <w:p w:rsidR="00416684" w:rsidRDefault="00416684" w:rsidP="0073217C">
      <w:pPr>
        <w:rPr>
          <w:rFonts w:cs="Arial"/>
          <w:sz w:val="22"/>
          <w:szCs w:val="22"/>
        </w:rPr>
      </w:pPr>
      <w:r>
        <w:rPr>
          <w:rFonts w:cs="Arial"/>
          <w:b/>
          <w:sz w:val="22"/>
        </w:rPr>
        <w:tab/>
      </w:r>
      <w:r>
        <w:rPr>
          <w:rFonts w:cs="Arial"/>
          <w:sz w:val="22"/>
          <w:szCs w:val="22"/>
        </w:rPr>
        <w:sym w:font="Wingdings 3" w:char="F0A4"/>
      </w:r>
      <w:r>
        <w:rPr>
          <w:rFonts w:cs="Arial"/>
          <w:sz w:val="22"/>
        </w:rPr>
        <w:t>Ca</w:t>
      </w:r>
      <w:r w:rsidRPr="00F07BD7">
        <w:rPr>
          <w:rFonts w:cs="Arial"/>
          <w:sz w:val="22"/>
          <w:vertAlign w:val="superscript"/>
        </w:rPr>
        <w:t>2+</w:t>
      </w:r>
      <w:r>
        <w:rPr>
          <w:rFonts w:cs="Arial"/>
          <w:sz w:val="22"/>
          <w:szCs w:val="22"/>
        </w:rPr>
        <w:t xml:space="preserve">, </w:t>
      </w:r>
      <w:r>
        <w:rPr>
          <w:rFonts w:cs="Arial"/>
          <w:sz w:val="22"/>
          <w:szCs w:val="22"/>
        </w:rPr>
        <w:sym w:font="Wingdings 3" w:char="F0A3"/>
      </w:r>
      <w:r>
        <w:rPr>
          <w:rFonts w:cs="Arial"/>
          <w:sz w:val="22"/>
        </w:rPr>
        <w:t>PO</w:t>
      </w:r>
      <w:r w:rsidRPr="00F07BD7">
        <w:rPr>
          <w:rFonts w:cs="Arial"/>
          <w:sz w:val="22"/>
          <w:vertAlign w:val="subscript"/>
        </w:rPr>
        <w:t>4</w:t>
      </w:r>
      <w:r w:rsidRPr="00F07BD7">
        <w:rPr>
          <w:rFonts w:cs="Arial"/>
          <w:sz w:val="22"/>
          <w:vertAlign w:val="superscript"/>
        </w:rPr>
        <w:t>3-</w:t>
      </w:r>
      <w:r>
        <w:rPr>
          <w:rFonts w:cs="Arial"/>
          <w:sz w:val="22"/>
          <w:szCs w:val="22"/>
        </w:rPr>
        <w:t xml:space="preserve">, </w:t>
      </w:r>
      <w:r>
        <w:rPr>
          <w:rFonts w:cs="Arial"/>
          <w:sz w:val="22"/>
          <w:szCs w:val="22"/>
        </w:rPr>
        <w:sym w:font="Wingdings 3" w:char="F0A4"/>
      </w:r>
      <w:r>
        <w:rPr>
          <w:rFonts w:cs="Arial"/>
          <w:sz w:val="22"/>
          <w:szCs w:val="22"/>
        </w:rPr>
        <w:t xml:space="preserve"> or undetectable PTH </w:t>
      </w:r>
    </w:p>
    <w:p w:rsidR="00416684" w:rsidRPr="00311149" w:rsidRDefault="00416684" w:rsidP="0073217C">
      <w:pPr>
        <w:rPr>
          <w:rFonts w:cs="Arial"/>
          <w:b/>
          <w:sz w:val="22"/>
          <w:szCs w:val="22"/>
        </w:rPr>
      </w:pPr>
      <w:r w:rsidRPr="00311149">
        <w:rPr>
          <w:rFonts w:cs="Arial"/>
          <w:b/>
          <w:sz w:val="22"/>
          <w:szCs w:val="22"/>
        </w:rPr>
        <w:t>Aetiology</w:t>
      </w:r>
    </w:p>
    <w:p w:rsidR="00416684" w:rsidRDefault="00416684" w:rsidP="0073217C">
      <w:pPr>
        <w:ind w:firstLine="720"/>
        <w:rPr>
          <w:rFonts w:cs="Arial"/>
          <w:sz w:val="22"/>
        </w:rPr>
      </w:pPr>
      <w:r>
        <w:rPr>
          <w:rFonts w:cs="Arial"/>
          <w:sz w:val="22"/>
        </w:rPr>
        <w:t>Surgical removal, radiation of parathyroids</w:t>
      </w:r>
    </w:p>
    <w:p w:rsidR="00416684" w:rsidRDefault="00416684" w:rsidP="0073217C">
      <w:pPr>
        <w:ind w:firstLine="720"/>
        <w:rPr>
          <w:rFonts w:cs="Arial"/>
          <w:sz w:val="22"/>
        </w:rPr>
      </w:pPr>
      <w:r>
        <w:rPr>
          <w:rFonts w:cs="Arial"/>
          <w:sz w:val="22"/>
        </w:rPr>
        <w:t>Autoimmune destruction (APECED)</w:t>
      </w:r>
    </w:p>
    <w:p w:rsidR="00416684" w:rsidRDefault="00416684" w:rsidP="0073217C">
      <w:pPr>
        <w:ind w:firstLine="720"/>
        <w:rPr>
          <w:rFonts w:cs="Arial"/>
          <w:sz w:val="22"/>
        </w:rPr>
      </w:pPr>
      <w:r>
        <w:rPr>
          <w:rFonts w:cs="Arial"/>
          <w:sz w:val="22"/>
        </w:rPr>
        <w:t>Failure of parathyroid developmental failure (DiGeorge syndrome)</w:t>
      </w:r>
    </w:p>
    <w:p w:rsidR="00416684" w:rsidRDefault="00416684" w:rsidP="0073217C">
      <w:pPr>
        <w:ind w:firstLine="720"/>
        <w:rPr>
          <w:rFonts w:cs="Arial"/>
          <w:sz w:val="22"/>
        </w:rPr>
      </w:pPr>
      <w:r>
        <w:rPr>
          <w:rFonts w:cs="Arial"/>
          <w:sz w:val="22"/>
        </w:rPr>
        <w:t>Magnesium deficiency (required for PTH synthesis and release)</w:t>
      </w:r>
    </w:p>
    <w:p w:rsidR="00416684" w:rsidRDefault="00416684" w:rsidP="0073217C">
      <w:pPr>
        <w:ind w:firstLine="720"/>
        <w:rPr>
          <w:rFonts w:cs="Arial"/>
          <w:sz w:val="22"/>
        </w:rPr>
      </w:pPr>
      <w:r>
        <w:rPr>
          <w:rFonts w:cs="Arial"/>
          <w:sz w:val="22"/>
        </w:rPr>
        <w:t>Rafe familial conditions (PTH mutations, Activating CaSR mutations)</w:t>
      </w:r>
    </w:p>
    <w:p w:rsidR="00416684" w:rsidRDefault="00416684" w:rsidP="0073217C">
      <w:pPr>
        <w:rPr>
          <w:rFonts w:cs="Arial"/>
          <w:b/>
          <w:sz w:val="22"/>
        </w:rPr>
      </w:pPr>
      <w:r>
        <w:rPr>
          <w:rFonts w:cs="Arial"/>
          <w:b/>
          <w:sz w:val="22"/>
        </w:rPr>
        <w:t>Treatment</w:t>
      </w:r>
    </w:p>
    <w:p w:rsidR="00416684" w:rsidRPr="00311149" w:rsidRDefault="00416684" w:rsidP="0073217C">
      <w:pPr>
        <w:rPr>
          <w:rFonts w:cs="Arial"/>
          <w:sz w:val="22"/>
        </w:rPr>
      </w:pPr>
      <w:r>
        <w:rPr>
          <w:rFonts w:cs="Arial"/>
          <w:b/>
          <w:sz w:val="22"/>
        </w:rPr>
        <w:t xml:space="preserve">Acute: </w:t>
      </w:r>
      <w:r w:rsidRPr="00311149">
        <w:rPr>
          <w:rFonts w:cs="Arial"/>
          <w:sz w:val="22"/>
        </w:rPr>
        <w:t>If tetany requires IV calcium gluconate, careful observation for stridor</w:t>
      </w:r>
    </w:p>
    <w:p w:rsidR="00416684" w:rsidRDefault="00416684" w:rsidP="0073217C">
      <w:pPr>
        <w:rPr>
          <w:rFonts w:cs="Arial"/>
          <w:sz w:val="22"/>
        </w:rPr>
      </w:pPr>
      <w:r w:rsidRPr="00311149">
        <w:rPr>
          <w:rFonts w:cs="Arial"/>
          <w:sz w:val="22"/>
        </w:rPr>
        <w:tab/>
        <w:t>Oral calcium and 1</w:t>
      </w:r>
      <w:r>
        <w:rPr>
          <w:rFonts w:cs="Arial"/>
          <w:sz w:val="22"/>
          <w:szCs w:val="22"/>
        </w:rPr>
        <w:sym w:font="Symbol" w:char="F061"/>
      </w:r>
      <w:r w:rsidRPr="00311149">
        <w:rPr>
          <w:rFonts w:cs="Arial"/>
          <w:sz w:val="22"/>
        </w:rPr>
        <w:t xml:space="preserve">-OHD </w:t>
      </w:r>
      <w:r>
        <w:rPr>
          <w:rFonts w:cs="Arial"/>
          <w:sz w:val="22"/>
        </w:rPr>
        <w:t>(Increases intestinal calcium absorption)</w:t>
      </w:r>
    </w:p>
    <w:p w:rsidR="00416684" w:rsidRPr="00311149" w:rsidRDefault="00416684" w:rsidP="0073217C">
      <w:pPr>
        <w:ind w:firstLine="720"/>
        <w:rPr>
          <w:rFonts w:cs="Arial"/>
          <w:sz w:val="22"/>
        </w:rPr>
      </w:pPr>
      <w:r w:rsidRPr="00311149">
        <w:rPr>
          <w:rFonts w:cs="Arial"/>
          <w:sz w:val="22"/>
        </w:rPr>
        <w:t xml:space="preserve">(Not 25-OHD </w:t>
      </w:r>
      <w:r>
        <w:rPr>
          <w:rFonts w:cs="Arial"/>
          <w:sz w:val="22"/>
        </w:rPr>
        <w:t>since</w:t>
      </w:r>
      <w:r w:rsidRPr="00311149">
        <w:rPr>
          <w:rFonts w:cs="Arial"/>
          <w:sz w:val="22"/>
        </w:rPr>
        <w:t xml:space="preserve"> PTH required for 1</w:t>
      </w:r>
      <w:r>
        <w:rPr>
          <w:rFonts w:cs="Arial"/>
          <w:sz w:val="22"/>
          <w:szCs w:val="22"/>
        </w:rPr>
        <w:sym w:font="Symbol" w:char="F061"/>
      </w:r>
      <w:r w:rsidRPr="00311149">
        <w:rPr>
          <w:rFonts w:cs="Arial"/>
          <w:sz w:val="22"/>
        </w:rPr>
        <w:t>-hydroxylation)</w:t>
      </w:r>
    </w:p>
    <w:p w:rsidR="00416684" w:rsidRDefault="00416684" w:rsidP="0073217C">
      <w:pPr>
        <w:rPr>
          <w:rFonts w:cs="Arial"/>
          <w:sz w:val="22"/>
        </w:rPr>
      </w:pPr>
      <w:r>
        <w:rPr>
          <w:rFonts w:cs="Arial"/>
          <w:b/>
          <w:sz w:val="22"/>
        </w:rPr>
        <w:t xml:space="preserve">Chronic: </w:t>
      </w:r>
      <w:r w:rsidRPr="00311149">
        <w:rPr>
          <w:rFonts w:cs="Arial"/>
          <w:sz w:val="22"/>
        </w:rPr>
        <w:t>Oral calcium and 1</w:t>
      </w:r>
      <w:r>
        <w:rPr>
          <w:rFonts w:cs="Arial"/>
          <w:sz w:val="22"/>
          <w:szCs w:val="22"/>
        </w:rPr>
        <w:sym w:font="Symbol" w:char="F061"/>
      </w:r>
      <w:r w:rsidRPr="00311149">
        <w:rPr>
          <w:rFonts w:cs="Arial"/>
          <w:sz w:val="22"/>
        </w:rPr>
        <w:t>-OHD</w:t>
      </w:r>
    </w:p>
    <w:p w:rsidR="00416684" w:rsidRDefault="00416684" w:rsidP="0073217C">
      <w:pPr>
        <w:ind w:left="720"/>
        <w:rPr>
          <w:rFonts w:cs="Arial"/>
          <w:sz w:val="22"/>
        </w:rPr>
      </w:pPr>
      <w:r>
        <w:rPr>
          <w:rFonts w:cs="Arial"/>
          <w:sz w:val="22"/>
        </w:rPr>
        <w:t>(NOTE maintain calcium at low normal. Without PTH’s hypocalciuric effect there is a risk of long term renal calcification)</w:t>
      </w:r>
    </w:p>
    <w:p w:rsidR="00416684" w:rsidRDefault="00416684" w:rsidP="0073217C">
      <w:pPr>
        <w:rPr>
          <w:rFonts w:cs="Arial"/>
          <w:sz w:val="22"/>
        </w:rPr>
      </w:pPr>
      <w:r>
        <w:rPr>
          <w:rFonts w:cs="Arial"/>
          <w:sz w:val="22"/>
        </w:rPr>
        <w:tab/>
        <w:t>Intermittent PTH injections are also beginning to be used.</w:t>
      </w:r>
    </w:p>
    <w:p w:rsidR="00416684" w:rsidRDefault="00416684" w:rsidP="0073217C">
      <w:pPr>
        <w:rPr>
          <w:rFonts w:cs="Arial"/>
          <w:b/>
          <w:sz w:val="22"/>
        </w:rPr>
      </w:pPr>
    </w:p>
    <w:p w:rsidR="00416684" w:rsidRDefault="00416684" w:rsidP="0073217C">
      <w:pPr>
        <w:rPr>
          <w:rFonts w:cs="Arial"/>
          <w:b/>
          <w:sz w:val="22"/>
        </w:rPr>
      </w:pPr>
      <w:r w:rsidRPr="00244653">
        <w:rPr>
          <w:rFonts w:cs="Arial"/>
          <w:b/>
          <w:sz w:val="22"/>
        </w:rPr>
        <w:t>Pseudohypoparath</w:t>
      </w:r>
      <w:r>
        <w:rPr>
          <w:rFonts w:cs="Arial"/>
          <w:b/>
          <w:sz w:val="22"/>
        </w:rPr>
        <w:t>yroidism (PHP) (PTH resistance)</w:t>
      </w:r>
    </w:p>
    <w:p w:rsidR="00416684" w:rsidRDefault="00416684" w:rsidP="0073217C">
      <w:pPr>
        <w:rPr>
          <w:rFonts w:cs="Arial"/>
          <w:sz w:val="22"/>
        </w:rPr>
      </w:pPr>
      <w:r>
        <w:rPr>
          <w:rFonts w:cs="Arial"/>
          <w:b/>
          <w:sz w:val="22"/>
        </w:rPr>
        <w:tab/>
      </w:r>
      <w:r>
        <w:rPr>
          <w:rFonts w:cs="Arial"/>
          <w:sz w:val="22"/>
        </w:rPr>
        <w:t xml:space="preserve">Mutant </w:t>
      </w:r>
      <w:r w:rsidRPr="0068439C">
        <w:rPr>
          <w:rFonts w:cs="Arial"/>
          <w:i/>
          <w:sz w:val="22"/>
        </w:rPr>
        <w:t>GNAS</w:t>
      </w:r>
      <w:r>
        <w:rPr>
          <w:rFonts w:cs="Arial"/>
          <w:i/>
          <w:sz w:val="22"/>
        </w:rPr>
        <w:t xml:space="preserve"> </w:t>
      </w:r>
      <w:r>
        <w:rPr>
          <w:rFonts w:cs="Arial"/>
          <w:sz w:val="22"/>
        </w:rPr>
        <w:t xml:space="preserve">allele </w:t>
      </w:r>
      <w:r w:rsidRPr="00784525">
        <w:rPr>
          <w:rFonts w:cs="Arial"/>
          <w:sz w:val="22"/>
        </w:rPr>
        <w:t>that encodes G</w:t>
      </w:r>
      <w:r>
        <w:rPr>
          <w:rFonts w:cs="Arial"/>
          <w:sz w:val="22"/>
          <w:szCs w:val="22"/>
        </w:rPr>
        <w:sym w:font="Symbol" w:char="F061"/>
      </w:r>
      <w:r w:rsidRPr="00784525">
        <w:rPr>
          <w:rFonts w:cs="Arial"/>
          <w:sz w:val="22"/>
        </w:rPr>
        <w:t>s protein</w:t>
      </w:r>
      <w:r>
        <w:rPr>
          <w:rFonts w:cs="Arial"/>
          <w:sz w:val="22"/>
        </w:rPr>
        <w:t xml:space="preserve"> inherited from mother (imprinted gene)</w:t>
      </w:r>
    </w:p>
    <w:p w:rsidR="00416684" w:rsidRDefault="00416684" w:rsidP="0073217C">
      <w:pPr>
        <w:rPr>
          <w:rFonts w:cs="Arial"/>
          <w:sz w:val="22"/>
        </w:rPr>
      </w:pPr>
      <w:r>
        <w:rPr>
          <w:rFonts w:cs="Arial"/>
          <w:sz w:val="22"/>
        </w:rPr>
        <w:tab/>
        <w:t>Only maternal allele is expressed in kidney resulting in renal PTH resistance</w:t>
      </w:r>
    </w:p>
    <w:p w:rsidR="00416684" w:rsidRDefault="00416684" w:rsidP="0073217C">
      <w:pPr>
        <w:rPr>
          <w:rFonts w:cs="Arial"/>
          <w:sz w:val="22"/>
        </w:rPr>
      </w:pPr>
      <w:r>
        <w:rPr>
          <w:rFonts w:cs="Arial"/>
          <w:sz w:val="22"/>
        </w:rPr>
        <w:lastRenderedPageBreak/>
        <w:tab/>
      </w:r>
      <w:r w:rsidRPr="00784525">
        <w:rPr>
          <w:rFonts w:cs="Arial"/>
          <w:sz w:val="22"/>
        </w:rPr>
        <w:t>G</w:t>
      </w:r>
      <w:r>
        <w:rPr>
          <w:rFonts w:cs="Arial"/>
          <w:sz w:val="22"/>
          <w:szCs w:val="22"/>
        </w:rPr>
        <w:sym w:font="Symbol" w:char="F061"/>
      </w:r>
      <w:r w:rsidRPr="00784525">
        <w:rPr>
          <w:rFonts w:cs="Arial"/>
          <w:sz w:val="22"/>
        </w:rPr>
        <w:t>s</w:t>
      </w:r>
      <w:r>
        <w:rPr>
          <w:rFonts w:cs="Arial"/>
          <w:sz w:val="22"/>
        </w:rPr>
        <w:t xml:space="preserve"> required for signal transduction of many hormones so mutation so may also effects</w:t>
      </w:r>
    </w:p>
    <w:p w:rsidR="00416684" w:rsidRDefault="00416684" w:rsidP="0073217C">
      <w:pPr>
        <w:rPr>
          <w:rFonts w:cs="Arial"/>
          <w:sz w:val="22"/>
        </w:rPr>
      </w:pPr>
      <w:r>
        <w:rPr>
          <w:rFonts w:cs="Arial"/>
          <w:sz w:val="22"/>
        </w:rPr>
        <w:tab/>
        <w:t>PTH, TSH, FSH/LH, GHrH signalling</w:t>
      </w:r>
    </w:p>
    <w:p w:rsidR="00416684" w:rsidRPr="00311149" w:rsidRDefault="00416684" w:rsidP="0073217C">
      <w:pPr>
        <w:rPr>
          <w:rFonts w:cs="Arial"/>
          <w:b/>
          <w:sz w:val="22"/>
          <w:szCs w:val="22"/>
        </w:rPr>
      </w:pPr>
      <w:r w:rsidRPr="00311149">
        <w:rPr>
          <w:rFonts w:cs="Arial"/>
          <w:b/>
          <w:sz w:val="22"/>
          <w:szCs w:val="22"/>
        </w:rPr>
        <w:t>Clinical and Biochemical Features</w:t>
      </w:r>
    </w:p>
    <w:p w:rsidR="00416684" w:rsidRDefault="00416684" w:rsidP="0073217C">
      <w:pPr>
        <w:ind w:firstLine="720"/>
        <w:rPr>
          <w:rFonts w:cs="Arial"/>
          <w:sz w:val="22"/>
        </w:rPr>
      </w:pPr>
      <w:r>
        <w:rPr>
          <w:rFonts w:cs="Arial"/>
          <w:sz w:val="22"/>
          <w:szCs w:val="22"/>
        </w:rPr>
        <w:sym w:font="Wingdings 3" w:char="F0A4"/>
      </w:r>
      <w:r>
        <w:rPr>
          <w:rFonts w:cs="Arial"/>
          <w:sz w:val="22"/>
        </w:rPr>
        <w:t>Ca</w:t>
      </w:r>
      <w:r w:rsidRPr="00F07BD7">
        <w:rPr>
          <w:rFonts w:cs="Arial"/>
          <w:sz w:val="22"/>
          <w:vertAlign w:val="superscript"/>
        </w:rPr>
        <w:t>2+</w:t>
      </w:r>
      <w:r>
        <w:rPr>
          <w:rFonts w:cs="Arial"/>
          <w:sz w:val="22"/>
          <w:szCs w:val="22"/>
        </w:rPr>
        <w:t xml:space="preserve">, </w:t>
      </w:r>
      <w:r>
        <w:rPr>
          <w:rFonts w:cs="Arial"/>
          <w:sz w:val="22"/>
          <w:szCs w:val="22"/>
        </w:rPr>
        <w:sym w:font="Wingdings 3" w:char="F0A3"/>
      </w:r>
      <w:r>
        <w:rPr>
          <w:rFonts w:cs="Arial"/>
          <w:sz w:val="22"/>
        </w:rPr>
        <w:t>PO</w:t>
      </w:r>
      <w:r w:rsidRPr="00F07BD7">
        <w:rPr>
          <w:rFonts w:cs="Arial"/>
          <w:sz w:val="22"/>
          <w:vertAlign w:val="subscript"/>
        </w:rPr>
        <w:t>4</w:t>
      </w:r>
      <w:r w:rsidRPr="00F07BD7">
        <w:rPr>
          <w:rFonts w:cs="Arial"/>
          <w:sz w:val="22"/>
          <w:vertAlign w:val="superscript"/>
        </w:rPr>
        <w:t>3-</w:t>
      </w:r>
      <w:r>
        <w:rPr>
          <w:rFonts w:cs="Arial"/>
          <w:sz w:val="22"/>
          <w:szCs w:val="22"/>
        </w:rPr>
        <w:t xml:space="preserve">, </w:t>
      </w:r>
      <w:r>
        <w:rPr>
          <w:rFonts w:cs="Arial"/>
          <w:sz w:val="22"/>
          <w:szCs w:val="22"/>
        </w:rPr>
        <w:sym w:font="Wingdings 3" w:char="F0A3"/>
      </w:r>
      <w:r>
        <w:rPr>
          <w:rFonts w:cs="Arial"/>
          <w:sz w:val="22"/>
          <w:szCs w:val="22"/>
        </w:rPr>
        <w:t>PTH</w:t>
      </w:r>
    </w:p>
    <w:p w:rsidR="00416684" w:rsidRPr="00784525" w:rsidRDefault="00416684" w:rsidP="0073217C">
      <w:pPr>
        <w:ind w:firstLine="720"/>
        <w:rPr>
          <w:rFonts w:cs="Arial"/>
          <w:sz w:val="22"/>
        </w:rPr>
      </w:pPr>
      <w:r>
        <w:rPr>
          <w:rFonts w:cs="Arial"/>
          <w:sz w:val="22"/>
        </w:rPr>
        <w:t>May also have primary hypothyroidism and primary hypogonadism</w:t>
      </w:r>
    </w:p>
    <w:p w:rsidR="00416684" w:rsidRDefault="00416684" w:rsidP="0073217C">
      <w:pPr>
        <w:ind w:firstLine="720"/>
        <w:rPr>
          <w:rFonts w:cs="Arial"/>
          <w:sz w:val="22"/>
        </w:rPr>
      </w:pPr>
      <w:r>
        <w:rPr>
          <w:rFonts w:cs="Arial"/>
          <w:sz w:val="22"/>
        </w:rPr>
        <w:t>Albrights Hereditary Osteodystrophy (AHO)</w:t>
      </w:r>
    </w:p>
    <w:p w:rsidR="00416684" w:rsidRPr="00E10F43" w:rsidRDefault="005766E1" w:rsidP="0073217C">
      <w:pPr>
        <w:rPr>
          <w:rFonts w:cs="Arial"/>
          <w:sz w:val="22"/>
        </w:rPr>
      </w:pPr>
      <w:r>
        <w:rPr>
          <w:rFonts w:cs="Arial"/>
          <w:noProof/>
          <w:sz w:val="22"/>
          <w:lang w:eastAsia="en-GB"/>
        </w:rPr>
        <w:drawing>
          <wp:inline distT="0" distB="0" distL="0" distR="0">
            <wp:extent cx="2844165" cy="2089150"/>
            <wp:effectExtent l="19050" t="0" r="0" b="0"/>
            <wp:docPr id="159"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4" cstate="print"/>
                    <a:srcRect/>
                    <a:stretch>
                      <a:fillRect/>
                    </a:stretch>
                  </pic:blipFill>
                  <pic:spPr bwMode="auto">
                    <a:xfrm>
                      <a:off x="0" y="0"/>
                      <a:ext cx="2844165" cy="2089150"/>
                    </a:xfrm>
                    <a:prstGeom prst="rect">
                      <a:avLst/>
                    </a:prstGeom>
                    <a:noFill/>
                    <a:ln w="9525">
                      <a:noFill/>
                      <a:miter lim="800000"/>
                      <a:headEnd/>
                      <a:tailEnd/>
                    </a:ln>
                  </pic:spPr>
                </pic:pic>
              </a:graphicData>
            </a:graphic>
          </wp:inline>
        </w:drawing>
      </w:r>
    </w:p>
    <w:p w:rsidR="00416684" w:rsidRDefault="00416684" w:rsidP="0073217C">
      <w:pPr>
        <w:rPr>
          <w:rFonts w:cs="Arial"/>
          <w:b/>
          <w:sz w:val="22"/>
        </w:rPr>
      </w:pPr>
    </w:p>
    <w:p w:rsidR="00416684" w:rsidRDefault="00416684" w:rsidP="0073217C">
      <w:pPr>
        <w:rPr>
          <w:rFonts w:cs="Arial"/>
          <w:b/>
          <w:sz w:val="22"/>
        </w:rPr>
      </w:pPr>
      <w:r>
        <w:rPr>
          <w:rFonts w:cs="Arial"/>
          <w:b/>
          <w:sz w:val="22"/>
        </w:rPr>
        <w:t>Psudo</w:t>
      </w:r>
      <w:r w:rsidRPr="00B41CC6">
        <w:rPr>
          <w:rFonts w:cs="Arial"/>
          <w:b/>
          <w:sz w:val="22"/>
        </w:rPr>
        <w:t>Pseudohypoparathyroididsm</w:t>
      </w:r>
      <w:r>
        <w:rPr>
          <w:rFonts w:cs="Arial"/>
          <w:b/>
          <w:sz w:val="22"/>
        </w:rPr>
        <w:t xml:space="preserve"> (PPHP)</w:t>
      </w:r>
    </w:p>
    <w:p w:rsidR="00416684" w:rsidRDefault="00416684" w:rsidP="0073217C">
      <w:pPr>
        <w:rPr>
          <w:rFonts w:cs="Arial"/>
          <w:sz w:val="22"/>
        </w:rPr>
      </w:pPr>
      <w:r>
        <w:rPr>
          <w:rFonts w:cs="Arial"/>
          <w:sz w:val="22"/>
        </w:rPr>
        <w:tab/>
        <w:t xml:space="preserve">Mutant </w:t>
      </w:r>
      <w:r w:rsidRPr="0068439C">
        <w:rPr>
          <w:rFonts w:cs="Arial"/>
          <w:i/>
          <w:sz w:val="22"/>
        </w:rPr>
        <w:t>GNAS</w:t>
      </w:r>
      <w:r>
        <w:rPr>
          <w:rFonts w:cs="Arial"/>
          <w:i/>
          <w:sz w:val="22"/>
        </w:rPr>
        <w:t xml:space="preserve"> </w:t>
      </w:r>
      <w:r>
        <w:rPr>
          <w:rFonts w:cs="Arial"/>
          <w:sz w:val="22"/>
        </w:rPr>
        <w:t>allele inherited from father (imprinted gene)</w:t>
      </w:r>
    </w:p>
    <w:p w:rsidR="00416684" w:rsidRDefault="00416684" w:rsidP="0073217C">
      <w:pPr>
        <w:rPr>
          <w:rFonts w:cs="Arial"/>
          <w:sz w:val="22"/>
        </w:rPr>
      </w:pPr>
      <w:r>
        <w:rPr>
          <w:rFonts w:cs="Arial"/>
          <w:b/>
          <w:sz w:val="22"/>
        </w:rPr>
        <w:tab/>
      </w:r>
      <w:r w:rsidRPr="008509FA">
        <w:rPr>
          <w:rFonts w:cs="Arial"/>
          <w:sz w:val="22"/>
        </w:rPr>
        <w:t>AHO but no biochemical abnormality a</w:t>
      </w:r>
      <w:r>
        <w:rPr>
          <w:rFonts w:cs="Arial"/>
          <w:sz w:val="22"/>
        </w:rPr>
        <w:t>s</w:t>
      </w:r>
      <w:r w:rsidRPr="008509FA">
        <w:rPr>
          <w:rFonts w:cs="Arial"/>
          <w:sz w:val="22"/>
        </w:rPr>
        <w:t xml:space="preserve"> normal maternal allele expressed in kidney</w:t>
      </w:r>
    </w:p>
    <w:p w:rsidR="00416684" w:rsidRDefault="00416684" w:rsidP="0073217C">
      <w:pPr>
        <w:rPr>
          <w:rFonts w:cs="Arial"/>
          <w:sz w:val="22"/>
        </w:rPr>
      </w:pPr>
    </w:p>
    <w:p w:rsidR="00416684" w:rsidRDefault="00416684" w:rsidP="0073217C">
      <w:pPr>
        <w:rPr>
          <w:rFonts w:cs="Arial"/>
          <w:sz w:val="22"/>
        </w:rPr>
      </w:pPr>
    </w:p>
    <w:p w:rsidR="00416684" w:rsidRDefault="00416684" w:rsidP="0073217C">
      <w:pPr>
        <w:rPr>
          <w:rFonts w:cs="Arial"/>
          <w:sz w:val="22"/>
        </w:rPr>
      </w:pPr>
    </w:p>
    <w:p w:rsidR="00416684" w:rsidRDefault="00416684" w:rsidP="0073217C">
      <w:pPr>
        <w:rPr>
          <w:rFonts w:cs="Arial"/>
          <w:sz w:val="22"/>
        </w:rPr>
      </w:pPr>
    </w:p>
    <w:p w:rsidR="00416684" w:rsidRDefault="00416684" w:rsidP="0073217C">
      <w:pPr>
        <w:rPr>
          <w:rFonts w:cs="Arial"/>
          <w:sz w:val="22"/>
        </w:rPr>
      </w:pPr>
    </w:p>
    <w:p w:rsidR="00416684" w:rsidRDefault="00416684" w:rsidP="0073217C">
      <w:pPr>
        <w:rPr>
          <w:rFonts w:cs="Arial"/>
          <w:sz w:val="22"/>
        </w:rPr>
      </w:pPr>
    </w:p>
    <w:p w:rsidR="00416684" w:rsidRPr="00311149" w:rsidRDefault="00416684" w:rsidP="0073217C">
      <w:pPr>
        <w:rPr>
          <w:rFonts w:cs="Arial"/>
          <w:b/>
          <w:sz w:val="22"/>
        </w:rPr>
      </w:pPr>
      <w:r w:rsidRPr="00311149">
        <w:rPr>
          <w:rFonts w:cs="Arial"/>
          <w:b/>
          <w:sz w:val="22"/>
        </w:rPr>
        <w:t>VITAMIN D DEFICIENCY</w:t>
      </w:r>
    </w:p>
    <w:p w:rsidR="00416684" w:rsidRDefault="00416684" w:rsidP="0073217C">
      <w:pPr>
        <w:rPr>
          <w:rFonts w:cs="Arial"/>
          <w:sz w:val="22"/>
        </w:rPr>
      </w:pPr>
    </w:p>
    <w:p w:rsidR="00416684" w:rsidRDefault="005766E1" w:rsidP="0073217C">
      <w:pPr>
        <w:rPr>
          <w:rFonts w:cs="Arial"/>
          <w:sz w:val="22"/>
        </w:rPr>
      </w:pPr>
      <w:r>
        <w:rPr>
          <w:rFonts w:cs="Arial"/>
          <w:noProof/>
          <w:sz w:val="22"/>
          <w:lang w:eastAsia="en-GB"/>
        </w:rPr>
        <w:drawing>
          <wp:inline distT="0" distB="0" distL="0" distR="0">
            <wp:extent cx="2709545" cy="2030095"/>
            <wp:effectExtent l="19050" t="0" r="0" b="0"/>
            <wp:docPr id="160"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5" cstate="print"/>
                    <a:srcRect/>
                    <a:stretch>
                      <a:fillRect/>
                    </a:stretch>
                  </pic:blipFill>
                  <pic:spPr bwMode="auto">
                    <a:xfrm>
                      <a:off x="0" y="0"/>
                      <a:ext cx="2709545" cy="2030095"/>
                    </a:xfrm>
                    <a:prstGeom prst="rect">
                      <a:avLst/>
                    </a:prstGeom>
                    <a:noFill/>
                    <a:ln w="9525">
                      <a:noFill/>
                      <a:miter lim="800000"/>
                      <a:headEnd/>
                      <a:tailEnd/>
                    </a:ln>
                  </pic:spPr>
                </pic:pic>
              </a:graphicData>
            </a:graphic>
          </wp:inline>
        </w:drawing>
      </w:r>
    </w:p>
    <w:p w:rsidR="00416684" w:rsidRPr="007657C3" w:rsidRDefault="00416684" w:rsidP="0073217C">
      <w:pPr>
        <w:rPr>
          <w:rFonts w:cs="Arial"/>
          <w:sz w:val="22"/>
        </w:rPr>
      </w:pPr>
    </w:p>
    <w:p w:rsidR="00416684" w:rsidRPr="007657C3" w:rsidRDefault="005766E1" w:rsidP="0073217C">
      <w:pPr>
        <w:rPr>
          <w:rFonts w:cs="Arial"/>
          <w:sz w:val="22"/>
        </w:rPr>
      </w:pPr>
      <w:r>
        <w:rPr>
          <w:rFonts w:cs="Arial"/>
          <w:noProof/>
          <w:sz w:val="22"/>
          <w:lang w:eastAsia="en-GB"/>
        </w:rPr>
        <w:lastRenderedPageBreak/>
        <w:drawing>
          <wp:inline distT="0" distB="0" distL="0" distR="0">
            <wp:extent cx="2709545" cy="2030095"/>
            <wp:effectExtent l="19050" t="0" r="0" b="0"/>
            <wp:docPr id="161"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6" cstate="print"/>
                    <a:srcRect/>
                    <a:stretch>
                      <a:fillRect/>
                    </a:stretch>
                  </pic:blipFill>
                  <pic:spPr bwMode="auto">
                    <a:xfrm>
                      <a:off x="0" y="0"/>
                      <a:ext cx="2709545" cy="2030095"/>
                    </a:xfrm>
                    <a:prstGeom prst="rect">
                      <a:avLst/>
                    </a:prstGeom>
                    <a:noFill/>
                    <a:ln w="9525">
                      <a:noFill/>
                      <a:miter lim="800000"/>
                      <a:headEnd/>
                      <a:tailEnd/>
                    </a:ln>
                  </pic:spPr>
                </pic:pic>
              </a:graphicData>
            </a:graphic>
          </wp:inline>
        </w:drawing>
      </w:r>
    </w:p>
    <w:p w:rsidR="00416684" w:rsidRDefault="00416684" w:rsidP="0073217C">
      <w:pPr>
        <w:rPr>
          <w:rFonts w:cs="Arial"/>
          <w:sz w:val="22"/>
        </w:rPr>
      </w:pPr>
    </w:p>
    <w:p w:rsidR="00416684" w:rsidRPr="00EF1CF1" w:rsidRDefault="00416684" w:rsidP="0073217C">
      <w:pPr>
        <w:rPr>
          <w:rFonts w:cs="Arial"/>
          <w:b/>
          <w:sz w:val="22"/>
        </w:rPr>
      </w:pPr>
      <w:r w:rsidRPr="00EF1CF1">
        <w:rPr>
          <w:rFonts w:cs="Arial"/>
          <w:b/>
          <w:sz w:val="22"/>
        </w:rPr>
        <w:t>Clinical features of vitamin D deficiency</w:t>
      </w:r>
    </w:p>
    <w:p w:rsidR="00416684" w:rsidRDefault="00416684" w:rsidP="0073217C">
      <w:pPr>
        <w:rPr>
          <w:rFonts w:cs="Arial"/>
          <w:sz w:val="22"/>
        </w:rPr>
      </w:pPr>
      <w:r>
        <w:rPr>
          <w:rFonts w:cs="Arial"/>
          <w:sz w:val="22"/>
        </w:rPr>
        <w:t>Clinical features are the result of low serum calcium and phosphate</w:t>
      </w:r>
    </w:p>
    <w:p w:rsidR="00416684" w:rsidRDefault="00416684" w:rsidP="0073217C">
      <w:pPr>
        <w:rPr>
          <w:rFonts w:cs="Arial"/>
          <w:b/>
          <w:sz w:val="22"/>
        </w:rPr>
      </w:pPr>
    </w:p>
    <w:p w:rsidR="00416684" w:rsidRDefault="00416684" w:rsidP="0073217C">
      <w:pPr>
        <w:rPr>
          <w:rFonts w:cs="Arial"/>
          <w:b/>
          <w:sz w:val="22"/>
        </w:rPr>
      </w:pPr>
    </w:p>
    <w:p w:rsidR="00416684" w:rsidRDefault="00416684" w:rsidP="0073217C">
      <w:pPr>
        <w:rPr>
          <w:rFonts w:cs="Arial"/>
          <w:b/>
          <w:sz w:val="22"/>
        </w:rPr>
      </w:pPr>
    </w:p>
    <w:p w:rsidR="00416684" w:rsidRDefault="00416684" w:rsidP="0073217C">
      <w:pPr>
        <w:rPr>
          <w:rFonts w:cs="Arial"/>
          <w:b/>
          <w:sz w:val="22"/>
        </w:rPr>
      </w:pPr>
    </w:p>
    <w:p w:rsidR="00416684" w:rsidRDefault="00416684" w:rsidP="0073217C">
      <w:pPr>
        <w:rPr>
          <w:rFonts w:cs="Arial"/>
          <w:b/>
          <w:sz w:val="22"/>
        </w:rPr>
      </w:pPr>
    </w:p>
    <w:p w:rsidR="00416684" w:rsidRPr="00406D94" w:rsidRDefault="00416684" w:rsidP="0073217C">
      <w:pPr>
        <w:rPr>
          <w:rFonts w:cs="Arial"/>
          <w:b/>
          <w:sz w:val="22"/>
        </w:rPr>
      </w:pPr>
      <w:r w:rsidRPr="00406D94">
        <w:rPr>
          <w:rFonts w:cs="Arial"/>
          <w:b/>
          <w:sz w:val="22"/>
        </w:rPr>
        <w:t>Rickets in childhood</w:t>
      </w:r>
    </w:p>
    <w:p w:rsidR="00416684" w:rsidRPr="00E10F43" w:rsidRDefault="005766E1" w:rsidP="0073217C">
      <w:pPr>
        <w:rPr>
          <w:rFonts w:cs="Arial"/>
          <w:sz w:val="22"/>
        </w:rPr>
      </w:pPr>
      <w:r>
        <w:rPr>
          <w:rFonts w:cs="Arial"/>
          <w:noProof/>
          <w:sz w:val="22"/>
          <w:lang w:eastAsia="en-GB"/>
        </w:rPr>
        <w:drawing>
          <wp:inline distT="0" distB="0" distL="0" distR="0">
            <wp:extent cx="2844165" cy="2113915"/>
            <wp:effectExtent l="19050" t="0" r="0" b="0"/>
            <wp:docPr id="162"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7" cstate="print"/>
                    <a:srcRect/>
                    <a:stretch>
                      <a:fillRect/>
                    </a:stretch>
                  </pic:blipFill>
                  <pic:spPr bwMode="auto">
                    <a:xfrm>
                      <a:off x="0" y="0"/>
                      <a:ext cx="2844165" cy="2113915"/>
                    </a:xfrm>
                    <a:prstGeom prst="rect">
                      <a:avLst/>
                    </a:prstGeom>
                    <a:noFill/>
                    <a:ln w="9525">
                      <a:noFill/>
                      <a:miter lim="800000"/>
                      <a:headEnd/>
                      <a:tailEnd/>
                    </a:ln>
                  </pic:spPr>
                </pic:pic>
              </a:graphicData>
            </a:graphic>
          </wp:inline>
        </w:drawing>
      </w:r>
    </w:p>
    <w:p w:rsidR="00416684" w:rsidRPr="00406D94" w:rsidRDefault="00416684" w:rsidP="0073217C">
      <w:pPr>
        <w:rPr>
          <w:rFonts w:cs="Arial"/>
          <w:b/>
          <w:sz w:val="22"/>
        </w:rPr>
      </w:pPr>
      <w:r w:rsidRPr="00406D94">
        <w:rPr>
          <w:rFonts w:cs="Arial"/>
          <w:b/>
          <w:sz w:val="22"/>
        </w:rPr>
        <w:t>Osteomalacia in adults</w:t>
      </w:r>
    </w:p>
    <w:p w:rsidR="00416684" w:rsidRDefault="00416684" w:rsidP="0073217C">
      <w:pPr>
        <w:rPr>
          <w:rFonts w:cs="Arial"/>
          <w:sz w:val="22"/>
        </w:rPr>
      </w:pPr>
      <w:r>
        <w:rPr>
          <w:rFonts w:cs="Arial"/>
          <w:sz w:val="22"/>
        </w:rPr>
        <w:tab/>
        <w:t>May lead to hypocalcaemic symptoms as chronic often absent</w:t>
      </w:r>
    </w:p>
    <w:p w:rsidR="00416684" w:rsidRDefault="00416684" w:rsidP="0073217C">
      <w:pPr>
        <w:ind w:firstLine="720"/>
        <w:rPr>
          <w:rFonts w:cs="Arial"/>
          <w:sz w:val="22"/>
        </w:rPr>
      </w:pPr>
      <w:r>
        <w:rPr>
          <w:rFonts w:cs="Arial"/>
          <w:sz w:val="22"/>
        </w:rPr>
        <w:t xml:space="preserve">Bone pain, </w:t>
      </w:r>
    </w:p>
    <w:p w:rsidR="00416684" w:rsidRDefault="00416684" w:rsidP="0073217C">
      <w:pPr>
        <w:ind w:firstLine="720"/>
        <w:rPr>
          <w:rFonts w:cs="Arial"/>
          <w:sz w:val="22"/>
        </w:rPr>
      </w:pPr>
      <w:r>
        <w:rPr>
          <w:rFonts w:cs="Arial"/>
          <w:sz w:val="22"/>
        </w:rPr>
        <w:t xml:space="preserve">Proximal muscle weakness, </w:t>
      </w:r>
    </w:p>
    <w:p w:rsidR="00416684" w:rsidRDefault="00416684" w:rsidP="0073217C">
      <w:pPr>
        <w:ind w:left="720"/>
        <w:rPr>
          <w:rFonts w:cs="Arial"/>
          <w:sz w:val="22"/>
        </w:rPr>
      </w:pPr>
      <w:r>
        <w:rPr>
          <w:rFonts w:cs="Arial"/>
          <w:sz w:val="22"/>
        </w:rPr>
        <w:t>Difficulty standing and walking</w:t>
      </w:r>
    </w:p>
    <w:p w:rsidR="00416684" w:rsidRDefault="00416684" w:rsidP="0073217C">
      <w:pPr>
        <w:rPr>
          <w:rFonts w:cs="Arial"/>
          <w:sz w:val="22"/>
        </w:rPr>
      </w:pPr>
      <w:r>
        <w:rPr>
          <w:rFonts w:cs="Arial"/>
          <w:sz w:val="22"/>
        </w:rPr>
        <w:tab/>
        <w:t>Reduced osteoid mineralisation</w:t>
      </w:r>
    </w:p>
    <w:p w:rsidR="00416684" w:rsidRDefault="00416684" w:rsidP="0073217C">
      <w:pPr>
        <w:rPr>
          <w:rFonts w:cs="Arial"/>
          <w:sz w:val="22"/>
        </w:rPr>
      </w:pPr>
      <w:r>
        <w:rPr>
          <w:rFonts w:cs="Arial"/>
          <w:sz w:val="22"/>
        </w:rPr>
        <w:tab/>
        <w:t>Increased fracture risk</w:t>
      </w:r>
    </w:p>
    <w:p w:rsidR="00416684" w:rsidRDefault="00416684" w:rsidP="0073217C">
      <w:pPr>
        <w:rPr>
          <w:rFonts w:cs="Arial"/>
          <w:b/>
          <w:sz w:val="22"/>
        </w:rPr>
      </w:pPr>
    </w:p>
    <w:p w:rsidR="00416684" w:rsidRDefault="00416684" w:rsidP="0073217C">
      <w:pPr>
        <w:rPr>
          <w:rFonts w:cs="Arial"/>
          <w:b/>
          <w:sz w:val="22"/>
        </w:rPr>
      </w:pPr>
      <w:r w:rsidRPr="00111302">
        <w:rPr>
          <w:rFonts w:cs="Arial"/>
          <w:b/>
          <w:sz w:val="22"/>
        </w:rPr>
        <w:t xml:space="preserve">Physiological response to </w:t>
      </w:r>
      <w:r>
        <w:rPr>
          <w:rFonts w:cs="Arial"/>
          <w:b/>
          <w:sz w:val="22"/>
        </w:rPr>
        <w:t>low 25-OHD</w:t>
      </w:r>
    </w:p>
    <w:p w:rsidR="00416684" w:rsidRPr="00111302" w:rsidRDefault="00416684" w:rsidP="0073217C">
      <w:pPr>
        <w:rPr>
          <w:rFonts w:cs="Arial"/>
          <w:b/>
          <w:sz w:val="22"/>
        </w:rPr>
      </w:pPr>
    </w:p>
    <w:p w:rsidR="00416684" w:rsidRPr="00E10F43" w:rsidRDefault="005766E1" w:rsidP="0073217C">
      <w:pPr>
        <w:rPr>
          <w:rFonts w:cs="Arial"/>
          <w:sz w:val="22"/>
        </w:rPr>
      </w:pPr>
      <w:r>
        <w:rPr>
          <w:rFonts w:cs="Arial"/>
          <w:noProof/>
          <w:sz w:val="22"/>
          <w:lang w:eastAsia="en-GB"/>
        </w:rPr>
        <w:drawing>
          <wp:inline distT="0" distB="0" distL="0" distR="0">
            <wp:extent cx="2726690" cy="2055495"/>
            <wp:effectExtent l="19050" t="0" r="0" b="0"/>
            <wp:docPr id="163"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8" cstate="print"/>
                    <a:srcRect/>
                    <a:stretch>
                      <a:fillRect/>
                    </a:stretch>
                  </pic:blipFill>
                  <pic:spPr bwMode="auto">
                    <a:xfrm>
                      <a:off x="0" y="0"/>
                      <a:ext cx="2726690" cy="2055495"/>
                    </a:xfrm>
                    <a:prstGeom prst="rect">
                      <a:avLst/>
                    </a:prstGeom>
                    <a:noFill/>
                    <a:ln w="9525">
                      <a:noFill/>
                      <a:miter lim="800000"/>
                      <a:headEnd/>
                      <a:tailEnd/>
                    </a:ln>
                  </pic:spPr>
                </pic:pic>
              </a:graphicData>
            </a:graphic>
          </wp:inline>
        </w:drawing>
      </w:r>
    </w:p>
    <w:p w:rsidR="00416684" w:rsidRDefault="00416684" w:rsidP="0073217C">
      <w:pPr>
        <w:rPr>
          <w:rFonts w:cs="Arial"/>
          <w:sz w:val="22"/>
          <w:vertAlign w:val="superscript"/>
        </w:rPr>
      </w:pPr>
    </w:p>
    <w:p w:rsidR="00416684" w:rsidRPr="00E10F43" w:rsidRDefault="005766E1" w:rsidP="0073217C">
      <w:pPr>
        <w:rPr>
          <w:rFonts w:cs="Arial"/>
          <w:sz w:val="22"/>
        </w:rPr>
      </w:pPr>
      <w:r>
        <w:rPr>
          <w:rFonts w:cs="Arial"/>
          <w:noProof/>
          <w:sz w:val="22"/>
          <w:lang w:eastAsia="en-GB"/>
        </w:rPr>
        <w:drawing>
          <wp:inline distT="0" distB="0" distL="0" distR="0">
            <wp:extent cx="2743200" cy="1988185"/>
            <wp:effectExtent l="19050" t="0" r="0" b="0"/>
            <wp:docPr id="16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9" cstate="print"/>
                    <a:srcRect/>
                    <a:stretch>
                      <a:fillRect/>
                    </a:stretch>
                  </pic:blipFill>
                  <pic:spPr bwMode="auto">
                    <a:xfrm>
                      <a:off x="0" y="0"/>
                      <a:ext cx="2743200" cy="1988185"/>
                    </a:xfrm>
                    <a:prstGeom prst="rect">
                      <a:avLst/>
                    </a:prstGeom>
                    <a:noFill/>
                    <a:ln w="9525">
                      <a:noFill/>
                      <a:miter lim="800000"/>
                      <a:headEnd/>
                      <a:tailEnd/>
                    </a:ln>
                  </pic:spPr>
                </pic:pic>
              </a:graphicData>
            </a:graphic>
          </wp:inline>
        </w:drawing>
      </w:r>
    </w:p>
    <w:p w:rsidR="00416684" w:rsidRPr="00406D94" w:rsidRDefault="00416684" w:rsidP="0073217C">
      <w:pPr>
        <w:rPr>
          <w:rFonts w:cs="Arial"/>
          <w:b/>
          <w:sz w:val="22"/>
        </w:rPr>
      </w:pPr>
      <w:r w:rsidRPr="00406D94">
        <w:rPr>
          <w:rFonts w:cs="Arial"/>
          <w:b/>
          <w:sz w:val="22"/>
        </w:rPr>
        <w:t>Mechanism</w:t>
      </w:r>
    </w:p>
    <w:p w:rsidR="00416684" w:rsidRDefault="00416684" w:rsidP="0073217C">
      <w:pPr>
        <w:ind w:firstLine="720"/>
        <w:rPr>
          <w:rFonts w:cs="Arial"/>
          <w:sz w:val="22"/>
          <w:vertAlign w:val="superscript"/>
        </w:rPr>
      </w:pPr>
      <w:r>
        <w:rPr>
          <w:rFonts w:cs="Arial"/>
          <w:sz w:val="22"/>
        </w:rPr>
        <w:t>Low 1,25(OH)</w:t>
      </w:r>
      <w:r w:rsidRPr="00406D94">
        <w:rPr>
          <w:rFonts w:cs="Arial"/>
          <w:sz w:val="22"/>
          <w:vertAlign w:val="subscript"/>
        </w:rPr>
        <w:t>2</w:t>
      </w:r>
      <w:r>
        <w:rPr>
          <w:rFonts w:cs="Arial"/>
          <w:sz w:val="22"/>
        </w:rPr>
        <w:t>D results in reduced intestinal absorption of Ca</w:t>
      </w:r>
      <w:r w:rsidRPr="00F07BD7">
        <w:rPr>
          <w:rFonts w:cs="Arial"/>
          <w:sz w:val="22"/>
          <w:vertAlign w:val="superscript"/>
        </w:rPr>
        <w:t>2+</w:t>
      </w:r>
      <w:r>
        <w:rPr>
          <w:rFonts w:cs="Arial"/>
          <w:sz w:val="22"/>
          <w:szCs w:val="22"/>
        </w:rPr>
        <w:t xml:space="preserve"> and </w:t>
      </w:r>
      <w:r>
        <w:rPr>
          <w:rFonts w:cs="Arial"/>
          <w:sz w:val="22"/>
        </w:rPr>
        <w:t>PO</w:t>
      </w:r>
      <w:r w:rsidRPr="00F07BD7">
        <w:rPr>
          <w:rFonts w:cs="Arial"/>
          <w:sz w:val="22"/>
          <w:vertAlign w:val="subscript"/>
        </w:rPr>
        <w:t>4</w:t>
      </w:r>
      <w:r w:rsidRPr="00F07BD7">
        <w:rPr>
          <w:rFonts w:cs="Arial"/>
          <w:sz w:val="22"/>
          <w:vertAlign w:val="superscript"/>
        </w:rPr>
        <w:t>3-</w:t>
      </w:r>
    </w:p>
    <w:p w:rsidR="00416684" w:rsidRDefault="00416684" w:rsidP="0073217C">
      <w:pPr>
        <w:ind w:firstLine="720"/>
        <w:rPr>
          <w:rFonts w:cs="Arial"/>
          <w:sz w:val="22"/>
        </w:rPr>
      </w:pPr>
      <w:r>
        <w:rPr>
          <w:rFonts w:cs="Arial"/>
          <w:sz w:val="22"/>
        </w:rPr>
        <w:t>Low Ca</w:t>
      </w:r>
      <w:r w:rsidRPr="00F07BD7">
        <w:rPr>
          <w:rFonts w:cs="Arial"/>
          <w:sz w:val="22"/>
          <w:vertAlign w:val="superscript"/>
        </w:rPr>
        <w:t>2+</w:t>
      </w:r>
      <w:r>
        <w:rPr>
          <w:rFonts w:cs="Arial"/>
          <w:sz w:val="22"/>
        </w:rPr>
        <w:t>and 1,25(OH)</w:t>
      </w:r>
      <w:r w:rsidRPr="00406D94">
        <w:rPr>
          <w:rFonts w:cs="Arial"/>
          <w:sz w:val="22"/>
          <w:vertAlign w:val="subscript"/>
        </w:rPr>
        <w:t>2</w:t>
      </w:r>
      <w:r>
        <w:rPr>
          <w:rFonts w:cs="Arial"/>
          <w:sz w:val="22"/>
        </w:rPr>
        <w:t>D relieves inhibition of PTH synthesis and secretion</w:t>
      </w:r>
    </w:p>
    <w:p w:rsidR="00416684" w:rsidRDefault="00416684" w:rsidP="0073217C">
      <w:pPr>
        <w:ind w:firstLine="720"/>
        <w:rPr>
          <w:rFonts w:cs="Arial"/>
          <w:sz w:val="22"/>
          <w:vertAlign w:val="superscript"/>
        </w:rPr>
      </w:pPr>
      <w:r>
        <w:rPr>
          <w:rFonts w:cs="Arial"/>
          <w:sz w:val="22"/>
        </w:rPr>
        <w:t>High PTH increases Ca</w:t>
      </w:r>
      <w:r w:rsidRPr="00F07BD7">
        <w:rPr>
          <w:rFonts w:cs="Arial"/>
          <w:sz w:val="22"/>
          <w:vertAlign w:val="superscript"/>
        </w:rPr>
        <w:t>2+</w:t>
      </w:r>
      <w:r>
        <w:rPr>
          <w:rFonts w:cs="Arial"/>
          <w:sz w:val="22"/>
        </w:rPr>
        <w:t>resorption form bone and kidney in attempt to increase Ca</w:t>
      </w:r>
      <w:r w:rsidRPr="00F07BD7">
        <w:rPr>
          <w:rFonts w:cs="Arial"/>
          <w:sz w:val="22"/>
          <w:vertAlign w:val="superscript"/>
        </w:rPr>
        <w:t>2+</w:t>
      </w:r>
    </w:p>
    <w:p w:rsidR="00416684" w:rsidRDefault="00416684" w:rsidP="0073217C">
      <w:pPr>
        <w:ind w:firstLine="720"/>
        <w:rPr>
          <w:rFonts w:cs="Arial"/>
          <w:sz w:val="22"/>
        </w:rPr>
      </w:pPr>
      <w:r>
        <w:rPr>
          <w:rFonts w:cs="Arial"/>
          <w:sz w:val="22"/>
        </w:rPr>
        <w:t>High PTH increases 1</w:t>
      </w:r>
      <w:r>
        <w:rPr>
          <w:rFonts w:cs="Arial"/>
          <w:sz w:val="22"/>
          <w:szCs w:val="22"/>
        </w:rPr>
        <w:sym w:font="Symbol" w:char="F061"/>
      </w:r>
      <w:r>
        <w:rPr>
          <w:rFonts w:cs="Arial"/>
          <w:sz w:val="22"/>
        </w:rPr>
        <w:t>-hydroxylase activity in an attempt to generate more 1,25(OH)</w:t>
      </w:r>
      <w:r w:rsidRPr="00406D94">
        <w:rPr>
          <w:rFonts w:cs="Arial"/>
          <w:sz w:val="22"/>
          <w:vertAlign w:val="subscript"/>
        </w:rPr>
        <w:t>2</w:t>
      </w:r>
      <w:r>
        <w:rPr>
          <w:rFonts w:cs="Arial"/>
          <w:sz w:val="22"/>
        </w:rPr>
        <w:t>D</w:t>
      </w:r>
    </w:p>
    <w:p w:rsidR="00416684" w:rsidRDefault="00416684" w:rsidP="0073217C">
      <w:pPr>
        <w:ind w:firstLine="720"/>
        <w:rPr>
          <w:rFonts w:cs="Arial"/>
          <w:sz w:val="22"/>
        </w:rPr>
      </w:pPr>
      <w:r>
        <w:rPr>
          <w:rFonts w:cs="Arial"/>
          <w:sz w:val="22"/>
        </w:rPr>
        <w:t>Low 1,25(OH)</w:t>
      </w:r>
      <w:r w:rsidRPr="00406D94">
        <w:rPr>
          <w:rFonts w:cs="Arial"/>
          <w:sz w:val="22"/>
          <w:vertAlign w:val="subscript"/>
        </w:rPr>
        <w:t>2</w:t>
      </w:r>
      <w:r>
        <w:rPr>
          <w:rFonts w:cs="Arial"/>
          <w:sz w:val="22"/>
        </w:rPr>
        <w:t>D reduces FGF23 increasing renal PO</w:t>
      </w:r>
      <w:r w:rsidRPr="00F07BD7">
        <w:rPr>
          <w:rFonts w:cs="Arial"/>
          <w:sz w:val="22"/>
          <w:vertAlign w:val="subscript"/>
        </w:rPr>
        <w:t>4</w:t>
      </w:r>
      <w:r w:rsidRPr="00F07BD7">
        <w:rPr>
          <w:rFonts w:cs="Arial"/>
          <w:sz w:val="22"/>
          <w:vertAlign w:val="superscript"/>
        </w:rPr>
        <w:t>3-</w:t>
      </w:r>
      <w:r>
        <w:rPr>
          <w:rFonts w:cs="Arial"/>
          <w:sz w:val="22"/>
        </w:rPr>
        <w:t>resorption and 1</w:t>
      </w:r>
      <w:r>
        <w:rPr>
          <w:rFonts w:cs="Arial"/>
          <w:sz w:val="22"/>
          <w:szCs w:val="22"/>
        </w:rPr>
        <w:sym w:font="Symbol" w:char="F061"/>
      </w:r>
      <w:r>
        <w:rPr>
          <w:rFonts w:cs="Arial"/>
          <w:sz w:val="22"/>
        </w:rPr>
        <w:t xml:space="preserve">-hydroxylase </w:t>
      </w:r>
    </w:p>
    <w:p w:rsidR="00416684" w:rsidRDefault="00416684" w:rsidP="0073217C">
      <w:pPr>
        <w:ind w:firstLine="720"/>
        <w:rPr>
          <w:rFonts w:cs="Arial"/>
          <w:sz w:val="22"/>
        </w:rPr>
      </w:pPr>
      <w:r>
        <w:rPr>
          <w:rFonts w:cs="Arial"/>
          <w:sz w:val="22"/>
        </w:rPr>
        <w:t>However the high PTH inhibits renal PO</w:t>
      </w:r>
      <w:r w:rsidRPr="00F07BD7">
        <w:rPr>
          <w:rFonts w:cs="Arial"/>
          <w:sz w:val="22"/>
          <w:vertAlign w:val="subscript"/>
        </w:rPr>
        <w:t>4</w:t>
      </w:r>
      <w:r w:rsidRPr="00F07BD7">
        <w:rPr>
          <w:rFonts w:cs="Arial"/>
          <w:sz w:val="22"/>
          <w:vertAlign w:val="superscript"/>
        </w:rPr>
        <w:t>3-</w:t>
      </w:r>
      <w:r>
        <w:rPr>
          <w:rFonts w:cs="Arial"/>
          <w:sz w:val="22"/>
        </w:rPr>
        <w:t>resorption</w:t>
      </w:r>
    </w:p>
    <w:p w:rsidR="00416684" w:rsidRDefault="00416684" w:rsidP="0073217C">
      <w:pPr>
        <w:rPr>
          <w:rFonts w:cs="Arial"/>
          <w:sz w:val="22"/>
        </w:rPr>
      </w:pPr>
    </w:p>
    <w:p w:rsidR="00416684" w:rsidRDefault="00416684" w:rsidP="0073217C">
      <w:pPr>
        <w:rPr>
          <w:rFonts w:cs="Arial"/>
          <w:b/>
          <w:sz w:val="22"/>
          <w:szCs w:val="22"/>
        </w:rPr>
      </w:pPr>
      <w:r w:rsidRPr="009D5A02">
        <w:rPr>
          <w:rFonts w:cs="Arial"/>
          <w:b/>
          <w:sz w:val="22"/>
          <w:szCs w:val="22"/>
        </w:rPr>
        <w:t>Differential diagnosis</w:t>
      </w:r>
      <w:r>
        <w:rPr>
          <w:rFonts w:cs="Arial"/>
          <w:b/>
          <w:sz w:val="22"/>
          <w:szCs w:val="22"/>
        </w:rPr>
        <w:t xml:space="preserve"> Rickets and osteomalacia</w:t>
      </w:r>
    </w:p>
    <w:p w:rsidR="00416684" w:rsidRDefault="00416684" w:rsidP="0073217C">
      <w:pPr>
        <w:rPr>
          <w:rFonts w:cs="Arial"/>
          <w:sz w:val="22"/>
        </w:rPr>
      </w:pPr>
      <w:r>
        <w:rPr>
          <w:rFonts w:cs="Arial"/>
          <w:sz w:val="22"/>
        </w:rPr>
        <w:tab/>
      </w:r>
      <w:r w:rsidRPr="00CD4AD3">
        <w:rPr>
          <w:rFonts w:cs="Arial"/>
          <w:b/>
          <w:sz w:val="22"/>
        </w:rPr>
        <w:t>Nutritional</w:t>
      </w:r>
      <w:r>
        <w:rPr>
          <w:rFonts w:cs="Arial"/>
          <w:sz w:val="22"/>
        </w:rPr>
        <w:t xml:space="preserve"> (Diet, UV exposure)</w:t>
      </w:r>
    </w:p>
    <w:p w:rsidR="00416684" w:rsidRDefault="00416684" w:rsidP="0073217C">
      <w:pPr>
        <w:ind w:firstLine="720"/>
        <w:rPr>
          <w:rFonts w:cs="Arial"/>
          <w:sz w:val="22"/>
        </w:rPr>
      </w:pPr>
      <w:r w:rsidRPr="00CD4AD3">
        <w:rPr>
          <w:rFonts w:cs="Arial"/>
          <w:b/>
          <w:sz w:val="22"/>
        </w:rPr>
        <w:t>Malabsorption</w:t>
      </w:r>
      <w:r>
        <w:rPr>
          <w:rFonts w:cs="Arial"/>
          <w:sz w:val="22"/>
        </w:rPr>
        <w:t xml:space="preserve"> (Coeliac, Crohns, gastric/duodenal surgery, pancreatitis)</w:t>
      </w:r>
    </w:p>
    <w:p w:rsidR="00416684" w:rsidRPr="00761F1D" w:rsidRDefault="00416684" w:rsidP="0073217C">
      <w:pPr>
        <w:ind w:firstLine="720"/>
        <w:rPr>
          <w:rFonts w:cs="Arial"/>
          <w:b/>
          <w:sz w:val="22"/>
        </w:rPr>
      </w:pPr>
      <w:r w:rsidRPr="00761F1D">
        <w:rPr>
          <w:rFonts w:cs="Arial"/>
          <w:b/>
          <w:sz w:val="22"/>
        </w:rPr>
        <w:t>Impaired vitamin D metabolism</w:t>
      </w:r>
    </w:p>
    <w:p w:rsidR="00416684" w:rsidRDefault="00416684" w:rsidP="0073217C">
      <w:pPr>
        <w:ind w:left="720" w:firstLine="720"/>
        <w:rPr>
          <w:rFonts w:cs="Arial"/>
          <w:sz w:val="22"/>
        </w:rPr>
      </w:pPr>
      <w:r>
        <w:rPr>
          <w:rFonts w:cs="Arial"/>
          <w:sz w:val="22"/>
        </w:rPr>
        <w:t>25-hydroxylase activity (Liver disease)</w:t>
      </w:r>
    </w:p>
    <w:p w:rsidR="00416684" w:rsidRDefault="00416684" w:rsidP="0073217C">
      <w:pPr>
        <w:ind w:left="720" w:firstLine="720"/>
        <w:rPr>
          <w:rFonts w:cs="Arial"/>
          <w:sz w:val="22"/>
        </w:rPr>
      </w:pPr>
      <w:r>
        <w:rPr>
          <w:rFonts w:cs="Arial"/>
          <w:sz w:val="22"/>
        </w:rPr>
        <w:t>Impaired 1</w:t>
      </w:r>
      <w:r>
        <w:rPr>
          <w:rFonts w:cs="Arial"/>
          <w:sz w:val="22"/>
          <w:szCs w:val="22"/>
        </w:rPr>
        <w:sym w:font="Symbol" w:char="F061"/>
      </w:r>
      <w:r>
        <w:rPr>
          <w:rFonts w:cs="Arial"/>
          <w:sz w:val="22"/>
        </w:rPr>
        <w:t>-hydroxylase activity (renal disease)</w:t>
      </w:r>
    </w:p>
    <w:p w:rsidR="00416684" w:rsidRDefault="00416684" w:rsidP="0073217C">
      <w:pPr>
        <w:ind w:firstLine="720"/>
        <w:rPr>
          <w:rFonts w:cs="Arial"/>
          <w:b/>
          <w:sz w:val="22"/>
        </w:rPr>
      </w:pPr>
      <w:r w:rsidRPr="00761F1D">
        <w:rPr>
          <w:rFonts w:cs="Arial"/>
          <w:b/>
          <w:sz w:val="22"/>
        </w:rPr>
        <w:t>Increased metabolism</w:t>
      </w:r>
    </w:p>
    <w:p w:rsidR="00416684" w:rsidRPr="00761F1D" w:rsidRDefault="00416684" w:rsidP="0073217C">
      <w:pPr>
        <w:ind w:firstLine="720"/>
        <w:rPr>
          <w:rFonts w:cs="Arial"/>
          <w:sz w:val="22"/>
        </w:rPr>
      </w:pPr>
      <w:r>
        <w:rPr>
          <w:rFonts w:cs="Arial"/>
          <w:b/>
          <w:sz w:val="22"/>
        </w:rPr>
        <w:tab/>
      </w:r>
      <w:r w:rsidRPr="00761F1D">
        <w:rPr>
          <w:rFonts w:cs="Arial"/>
          <w:sz w:val="22"/>
        </w:rPr>
        <w:t>Phenytoin and phenbarbital, rifampicin</w:t>
      </w:r>
    </w:p>
    <w:p w:rsidR="00416684" w:rsidRPr="00761F1D" w:rsidRDefault="00416684" w:rsidP="0073217C">
      <w:pPr>
        <w:ind w:firstLine="720"/>
        <w:rPr>
          <w:rFonts w:cs="Arial"/>
          <w:b/>
          <w:sz w:val="22"/>
        </w:rPr>
      </w:pPr>
    </w:p>
    <w:p w:rsidR="00416684" w:rsidRPr="00332B05" w:rsidRDefault="005766E1" w:rsidP="0073217C">
      <w:pPr>
        <w:rPr>
          <w:rFonts w:cs="Arial"/>
          <w:sz w:val="22"/>
        </w:rPr>
      </w:pPr>
      <w:r>
        <w:rPr>
          <w:rFonts w:cs="Arial"/>
          <w:noProof/>
          <w:sz w:val="22"/>
          <w:lang w:eastAsia="en-GB"/>
        </w:rPr>
        <w:drawing>
          <wp:inline distT="0" distB="0" distL="0" distR="0">
            <wp:extent cx="3213100" cy="2374265"/>
            <wp:effectExtent l="19050" t="0" r="6350" b="0"/>
            <wp:docPr id="165"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0" cstate="print"/>
                    <a:srcRect/>
                    <a:stretch>
                      <a:fillRect/>
                    </a:stretch>
                  </pic:blipFill>
                  <pic:spPr bwMode="auto">
                    <a:xfrm>
                      <a:off x="0" y="0"/>
                      <a:ext cx="3213100" cy="2374265"/>
                    </a:xfrm>
                    <a:prstGeom prst="rect">
                      <a:avLst/>
                    </a:prstGeom>
                    <a:noFill/>
                    <a:ln w="9525">
                      <a:noFill/>
                      <a:miter lim="800000"/>
                      <a:headEnd/>
                      <a:tailEnd/>
                    </a:ln>
                  </pic:spPr>
                </pic:pic>
              </a:graphicData>
            </a:graphic>
          </wp:inline>
        </w:drawing>
      </w:r>
    </w:p>
    <w:p w:rsidR="00416684" w:rsidRDefault="00416684" w:rsidP="0073217C">
      <w:pPr>
        <w:rPr>
          <w:rFonts w:cs="Arial"/>
          <w:b/>
          <w:sz w:val="22"/>
        </w:rPr>
      </w:pPr>
    </w:p>
    <w:p w:rsidR="00416684" w:rsidRDefault="00416684" w:rsidP="0073217C">
      <w:pPr>
        <w:rPr>
          <w:rFonts w:cs="Arial"/>
          <w:b/>
          <w:sz w:val="22"/>
        </w:rPr>
      </w:pPr>
      <w:r w:rsidRPr="00761F1D">
        <w:rPr>
          <w:rFonts w:cs="Arial"/>
          <w:b/>
          <w:sz w:val="22"/>
        </w:rPr>
        <w:t>Treatment</w:t>
      </w:r>
    </w:p>
    <w:p w:rsidR="00416684" w:rsidRPr="00761F1D" w:rsidRDefault="00416684" w:rsidP="0073217C">
      <w:pPr>
        <w:rPr>
          <w:rFonts w:cs="Arial"/>
          <w:b/>
          <w:sz w:val="22"/>
        </w:rPr>
      </w:pPr>
      <w:r>
        <w:rPr>
          <w:rFonts w:cs="Arial"/>
          <w:b/>
          <w:sz w:val="22"/>
        </w:rPr>
        <w:tab/>
        <w:t>Treatment dose until 25-OHD is &gt; 50nM</w:t>
      </w:r>
    </w:p>
    <w:p w:rsidR="00416684" w:rsidRDefault="00416684" w:rsidP="0073217C">
      <w:pPr>
        <w:rPr>
          <w:rFonts w:cs="Arial"/>
          <w:sz w:val="22"/>
        </w:rPr>
      </w:pPr>
      <w:r>
        <w:rPr>
          <w:rFonts w:cs="Arial"/>
          <w:sz w:val="22"/>
        </w:rPr>
        <w:tab/>
      </w:r>
      <w:r>
        <w:rPr>
          <w:rFonts w:cs="Arial"/>
          <w:sz w:val="22"/>
        </w:rPr>
        <w:tab/>
        <w:t>Intra muscular injection</w:t>
      </w:r>
      <w:r>
        <w:rPr>
          <w:rFonts w:cs="Arial"/>
          <w:sz w:val="22"/>
        </w:rPr>
        <w:tab/>
        <w:t>300,000 IU of 25-OHD</w:t>
      </w:r>
      <w:r w:rsidRPr="00C9610D">
        <w:rPr>
          <w:rFonts w:cs="Arial"/>
          <w:sz w:val="22"/>
          <w:vertAlign w:val="subscript"/>
        </w:rPr>
        <w:t>2</w:t>
      </w:r>
      <w:r>
        <w:rPr>
          <w:rFonts w:cs="Arial"/>
          <w:sz w:val="22"/>
        </w:rPr>
        <w:t xml:space="preserve"> every 3 months </w:t>
      </w:r>
    </w:p>
    <w:p w:rsidR="00416684" w:rsidRDefault="00416684" w:rsidP="0073217C">
      <w:pPr>
        <w:ind w:left="720" w:firstLine="720"/>
        <w:rPr>
          <w:rFonts w:cs="Arial"/>
          <w:sz w:val="22"/>
        </w:rPr>
      </w:pPr>
      <w:r>
        <w:rPr>
          <w:rFonts w:cs="Arial"/>
          <w:sz w:val="22"/>
        </w:rPr>
        <w:t xml:space="preserve">Oral supplementation </w:t>
      </w:r>
      <w:r>
        <w:rPr>
          <w:rFonts w:cs="Arial"/>
          <w:sz w:val="22"/>
        </w:rPr>
        <w:tab/>
      </w:r>
      <w:r>
        <w:rPr>
          <w:rFonts w:cs="Arial"/>
          <w:sz w:val="22"/>
        </w:rPr>
        <w:tab/>
        <w:t>50,000 IU 25-OHD</w:t>
      </w:r>
      <w:r w:rsidRPr="00C9610D">
        <w:rPr>
          <w:rFonts w:cs="Arial"/>
          <w:sz w:val="22"/>
          <w:vertAlign w:val="subscript"/>
        </w:rPr>
        <w:t>2</w:t>
      </w:r>
      <w:r>
        <w:rPr>
          <w:rFonts w:cs="Arial"/>
          <w:sz w:val="22"/>
        </w:rPr>
        <w:t xml:space="preserve"> per week for 4 weeks </w:t>
      </w:r>
    </w:p>
    <w:p w:rsidR="00416684" w:rsidRPr="00C9610D" w:rsidRDefault="00416684" w:rsidP="0073217C">
      <w:pPr>
        <w:ind w:firstLine="720"/>
        <w:rPr>
          <w:rFonts w:cs="Arial"/>
          <w:b/>
          <w:sz w:val="22"/>
        </w:rPr>
      </w:pPr>
      <w:r w:rsidRPr="00C9610D">
        <w:rPr>
          <w:rFonts w:cs="Arial"/>
          <w:b/>
          <w:sz w:val="22"/>
        </w:rPr>
        <w:t>Maintenance dose see first slide</w:t>
      </w:r>
    </w:p>
    <w:p w:rsidR="00416684" w:rsidRDefault="00416684" w:rsidP="0073217C">
      <w:pPr>
        <w:rPr>
          <w:rFonts w:cs="Arial"/>
          <w:sz w:val="22"/>
        </w:rPr>
      </w:pPr>
    </w:p>
    <w:p w:rsidR="00416684" w:rsidRDefault="00416684" w:rsidP="0073217C">
      <w:pPr>
        <w:rPr>
          <w:rFonts w:cs="Arial"/>
          <w:b/>
          <w:sz w:val="22"/>
        </w:rPr>
      </w:pPr>
    </w:p>
    <w:p w:rsidR="00416684" w:rsidRDefault="00416684" w:rsidP="0073217C">
      <w:pPr>
        <w:rPr>
          <w:rFonts w:cs="Arial"/>
          <w:b/>
          <w:sz w:val="22"/>
        </w:rPr>
      </w:pPr>
    </w:p>
    <w:p w:rsidR="00416684" w:rsidRDefault="00416684" w:rsidP="0073217C">
      <w:pPr>
        <w:rPr>
          <w:rFonts w:cs="Arial"/>
          <w:b/>
          <w:sz w:val="22"/>
        </w:rPr>
      </w:pPr>
    </w:p>
    <w:p w:rsidR="00416684" w:rsidRPr="00C9610D" w:rsidRDefault="00416684" w:rsidP="0073217C">
      <w:pPr>
        <w:rPr>
          <w:rFonts w:cs="Arial"/>
          <w:b/>
          <w:sz w:val="22"/>
        </w:rPr>
      </w:pPr>
      <w:r w:rsidRPr="00C9610D">
        <w:rPr>
          <w:rFonts w:cs="Arial"/>
          <w:b/>
          <w:sz w:val="22"/>
        </w:rPr>
        <w:lastRenderedPageBreak/>
        <w:t>DISORDERS OF PHOSPHATE H</w:t>
      </w:r>
      <w:r>
        <w:rPr>
          <w:rFonts w:cs="Arial"/>
          <w:b/>
          <w:sz w:val="22"/>
        </w:rPr>
        <w:t>OMEOSTA</w:t>
      </w:r>
      <w:r w:rsidRPr="00C9610D">
        <w:rPr>
          <w:rFonts w:cs="Arial"/>
          <w:b/>
          <w:sz w:val="22"/>
        </w:rPr>
        <w:t>SIS</w:t>
      </w:r>
    </w:p>
    <w:p w:rsidR="00416684" w:rsidRDefault="00416684" w:rsidP="0073217C">
      <w:pPr>
        <w:rPr>
          <w:rFonts w:cs="Arial"/>
          <w:sz w:val="22"/>
        </w:rPr>
      </w:pPr>
    </w:p>
    <w:p w:rsidR="00416684" w:rsidRPr="00A638A0" w:rsidRDefault="00416684" w:rsidP="0073217C">
      <w:pPr>
        <w:rPr>
          <w:rFonts w:cs="Arial"/>
          <w:b/>
          <w:sz w:val="22"/>
        </w:rPr>
      </w:pPr>
      <w:r w:rsidRPr="00A638A0">
        <w:rPr>
          <w:rFonts w:cs="Arial"/>
          <w:b/>
          <w:sz w:val="22"/>
        </w:rPr>
        <w:t>HYPOPHOSPHATEMIA</w:t>
      </w:r>
    </w:p>
    <w:p w:rsidR="00416684" w:rsidRDefault="00416684" w:rsidP="0073217C">
      <w:pPr>
        <w:rPr>
          <w:rFonts w:cs="Arial"/>
          <w:sz w:val="22"/>
        </w:rPr>
      </w:pPr>
      <w:r>
        <w:rPr>
          <w:rFonts w:cs="Arial"/>
          <w:sz w:val="22"/>
        </w:rPr>
        <w:tab/>
        <w:t xml:space="preserve">Mild </w:t>
      </w:r>
      <w:r>
        <w:rPr>
          <w:rFonts w:cs="Arial"/>
          <w:sz w:val="22"/>
          <w:szCs w:val="22"/>
        </w:rPr>
        <w:sym w:font="Wingdings 3" w:char="F0A4"/>
      </w:r>
      <w:r>
        <w:rPr>
          <w:rFonts w:cs="Arial"/>
          <w:sz w:val="22"/>
        </w:rPr>
        <w:t>PO</w:t>
      </w:r>
      <w:r w:rsidRPr="00F07BD7">
        <w:rPr>
          <w:rFonts w:cs="Arial"/>
          <w:sz w:val="22"/>
          <w:vertAlign w:val="subscript"/>
        </w:rPr>
        <w:t>4</w:t>
      </w:r>
      <w:r w:rsidRPr="00F07BD7">
        <w:rPr>
          <w:rFonts w:cs="Arial"/>
          <w:sz w:val="22"/>
          <w:vertAlign w:val="superscript"/>
        </w:rPr>
        <w:t>3-</w:t>
      </w:r>
      <w:r>
        <w:rPr>
          <w:rFonts w:cs="Arial"/>
          <w:sz w:val="22"/>
          <w:szCs w:val="22"/>
        </w:rPr>
        <w:t xml:space="preserve"> is c</w:t>
      </w:r>
      <w:r>
        <w:rPr>
          <w:rFonts w:cs="Arial"/>
          <w:sz w:val="22"/>
        </w:rPr>
        <w:t>ommon especially in alcoholics and septic patients</w:t>
      </w:r>
    </w:p>
    <w:p w:rsidR="00416684" w:rsidRDefault="00416684" w:rsidP="0073217C">
      <w:pPr>
        <w:rPr>
          <w:rFonts w:cs="Arial"/>
          <w:sz w:val="22"/>
        </w:rPr>
      </w:pPr>
      <w:r>
        <w:rPr>
          <w:rFonts w:cs="Arial"/>
          <w:sz w:val="22"/>
        </w:rPr>
        <w:tab/>
        <w:t>May be severe in chronic alcoholics, refeeding syndrome, DKA and critical illness</w:t>
      </w:r>
    </w:p>
    <w:p w:rsidR="00416684" w:rsidRDefault="00416684" w:rsidP="0073217C">
      <w:pPr>
        <w:rPr>
          <w:rFonts w:cs="Arial"/>
          <w:sz w:val="22"/>
        </w:rPr>
      </w:pPr>
    </w:p>
    <w:p w:rsidR="00416684" w:rsidRDefault="00416684" w:rsidP="0073217C">
      <w:pPr>
        <w:rPr>
          <w:rFonts w:cs="Arial"/>
          <w:b/>
          <w:sz w:val="22"/>
        </w:rPr>
      </w:pPr>
      <w:r>
        <w:rPr>
          <w:rFonts w:cs="Arial"/>
          <w:b/>
          <w:sz w:val="22"/>
        </w:rPr>
        <w:t>Clinical features</w:t>
      </w:r>
    </w:p>
    <w:p w:rsidR="00416684" w:rsidRPr="00A638A0" w:rsidRDefault="00416684" w:rsidP="0073217C">
      <w:pPr>
        <w:rPr>
          <w:rFonts w:cs="Arial"/>
          <w:sz w:val="22"/>
        </w:rPr>
      </w:pPr>
      <w:r w:rsidRPr="00A638A0">
        <w:rPr>
          <w:rFonts w:cs="Arial"/>
          <w:sz w:val="22"/>
        </w:rPr>
        <w:tab/>
        <w:t>Irritability, confusion seizures, coma</w:t>
      </w:r>
    </w:p>
    <w:p w:rsidR="00416684" w:rsidRPr="00A638A0" w:rsidRDefault="00416684" w:rsidP="0073217C">
      <w:pPr>
        <w:rPr>
          <w:rFonts w:cs="Arial"/>
          <w:sz w:val="22"/>
        </w:rPr>
      </w:pPr>
      <w:r w:rsidRPr="00A638A0">
        <w:rPr>
          <w:rFonts w:cs="Arial"/>
          <w:sz w:val="22"/>
        </w:rPr>
        <w:tab/>
        <w:t>Haemolysis and thrombocytopenia</w:t>
      </w:r>
    </w:p>
    <w:p w:rsidR="00416684" w:rsidRPr="00A638A0" w:rsidRDefault="00416684" w:rsidP="0073217C">
      <w:pPr>
        <w:rPr>
          <w:rFonts w:cs="Arial"/>
          <w:sz w:val="22"/>
        </w:rPr>
      </w:pPr>
      <w:r w:rsidRPr="00A638A0">
        <w:rPr>
          <w:rFonts w:cs="Arial"/>
          <w:sz w:val="22"/>
        </w:rPr>
        <w:tab/>
        <w:t>Muscle weakness, myopathy, rhabdomyolysis, cardiomyopathy</w:t>
      </w:r>
    </w:p>
    <w:p w:rsidR="00416684" w:rsidRPr="00A638A0" w:rsidRDefault="00416684" w:rsidP="0073217C">
      <w:pPr>
        <w:rPr>
          <w:rFonts w:cs="Arial"/>
          <w:sz w:val="22"/>
        </w:rPr>
      </w:pPr>
      <w:r w:rsidRPr="00A638A0">
        <w:rPr>
          <w:rFonts w:cs="Arial"/>
          <w:sz w:val="22"/>
        </w:rPr>
        <w:tab/>
        <w:t>Hypercalciuria and hypermagnesuria, glycosuria</w:t>
      </w:r>
    </w:p>
    <w:p w:rsidR="00416684" w:rsidRPr="00A638A0" w:rsidRDefault="00416684" w:rsidP="0073217C">
      <w:pPr>
        <w:rPr>
          <w:rFonts w:cs="Arial"/>
          <w:sz w:val="22"/>
        </w:rPr>
      </w:pPr>
      <w:r w:rsidRPr="00A638A0">
        <w:rPr>
          <w:rFonts w:cs="Arial"/>
          <w:sz w:val="22"/>
        </w:rPr>
        <w:tab/>
      </w:r>
      <w:r>
        <w:rPr>
          <w:rFonts w:cs="Arial"/>
          <w:sz w:val="22"/>
        </w:rPr>
        <w:t xml:space="preserve">Impaired gluconeogenesis, </w:t>
      </w:r>
      <w:r w:rsidRPr="00A638A0">
        <w:rPr>
          <w:rFonts w:cs="Arial"/>
          <w:sz w:val="22"/>
        </w:rPr>
        <w:t xml:space="preserve">Insulin resistance </w:t>
      </w:r>
      <w:r>
        <w:rPr>
          <w:rFonts w:cs="Arial"/>
          <w:sz w:val="22"/>
        </w:rPr>
        <w:t xml:space="preserve">and </w:t>
      </w:r>
      <w:r w:rsidRPr="00A638A0">
        <w:rPr>
          <w:rFonts w:cs="Arial"/>
          <w:sz w:val="22"/>
        </w:rPr>
        <w:t>hypoparathyroidism</w:t>
      </w:r>
    </w:p>
    <w:p w:rsidR="00416684" w:rsidRPr="00A638A0" w:rsidRDefault="00416684" w:rsidP="0073217C">
      <w:pPr>
        <w:rPr>
          <w:rFonts w:cs="Arial"/>
          <w:sz w:val="22"/>
        </w:rPr>
      </w:pPr>
      <w:r w:rsidRPr="00A638A0">
        <w:rPr>
          <w:rFonts w:cs="Arial"/>
          <w:sz w:val="22"/>
        </w:rPr>
        <w:tab/>
        <w:t>Metabolic acidosis</w:t>
      </w:r>
    </w:p>
    <w:p w:rsidR="00416684" w:rsidRDefault="00416684" w:rsidP="0073217C">
      <w:pPr>
        <w:rPr>
          <w:rFonts w:cs="Arial"/>
          <w:b/>
          <w:sz w:val="22"/>
        </w:rPr>
      </w:pPr>
    </w:p>
    <w:p w:rsidR="00416684" w:rsidRPr="00A638A0" w:rsidRDefault="00416684" w:rsidP="0073217C">
      <w:pPr>
        <w:rPr>
          <w:rFonts w:cs="Arial"/>
          <w:b/>
          <w:sz w:val="22"/>
        </w:rPr>
      </w:pPr>
      <w:r w:rsidRPr="00A638A0">
        <w:rPr>
          <w:rFonts w:cs="Arial"/>
          <w:b/>
          <w:sz w:val="22"/>
        </w:rPr>
        <w:t>Mechanism</w:t>
      </w:r>
    </w:p>
    <w:p w:rsidR="00416684" w:rsidRDefault="00416684" w:rsidP="0073217C">
      <w:pPr>
        <w:rPr>
          <w:rFonts w:cs="Arial"/>
          <w:sz w:val="22"/>
        </w:rPr>
      </w:pPr>
      <w:r>
        <w:rPr>
          <w:rFonts w:cs="Arial"/>
          <w:sz w:val="22"/>
        </w:rPr>
        <w:tab/>
        <w:t>Redistribution of into PO</w:t>
      </w:r>
      <w:r w:rsidRPr="00F07BD7">
        <w:rPr>
          <w:rFonts w:cs="Arial"/>
          <w:sz w:val="22"/>
          <w:vertAlign w:val="subscript"/>
        </w:rPr>
        <w:t>4</w:t>
      </w:r>
      <w:r w:rsidRPr="00F07BD7">
        <w:rPr>
          <w:rFonts w:cs="Arial"/>
          <w:sz w:val="22"/>
          <w:vertAlign w:val="superscript"/>
        </w:rPr>
        <w:t>3-</w:t>
      </w:r>
      <w:r>
        <w:rPr>
          <w:rFonts w:cs="Arial"/>
          <w:sz w:val="22"/>
        </w:rPr>
        <w:t>cells (increased synthesis of phosphorylated carbohydrates)</w:t>
      </w:r>
    </w:p>
    <w:p w:rsidR="00416684" w:rsidRDefault="00416684" w:rsidP="0073217C">
      <w:pPr>
        <w:rPr>
          <w:rFonts w:cs="Arial"/>
          <w:sz w:val="22"/>
        </w:rPr>
      </w:pPr>
      <w:r>
        <w:rPr>
          <w:rFonts w:cs="Arial"/>
          <w:sz w:val="22"/>
        </w:rPr>
        <w:tab/>
        <w:t>Decreased renal excretion (</w:t>
      </w:r>
      <w:r>
        <w:rPr>
          <w:rFonts w:cs="Arial"/>
          <w:sz w:val="22"/>
          <w:szCs w:val="22"/>
        </w:rPr>
        <w:sym w:font="Wingdings 3" w:char="F0A3"/>
      </w:r>
      <w:r>
        <w:rPr>
          <w:rFonts w:cs="Arial"/>
          <w:sz w:val="22"/>
          <w:szCs w:val="22"/>
        </w:rPr>
        <w:t xml:space="preserve">PTH, </w:t>
      </w:r>
      <w:r>
        <w:rPr>
          <w:rFonts w:cs="Arial"/>
          <w:sz w:val="22"/>
          <w:szCs w:val="22"/>
        </w:rPr>
        <w:sym w:font="Wingdings 3" w:char="F0A3"/>
      </w:r>
      <w:r>
        <w:rPr>
          <w:rFonts w:cs="Arial"/>
          <w:sz w:val="22"/>
          <w:szCs w:val="22"/>
        </w:rPr>
        <w:t xml:space="preserve">FGF23, </w:t>
      </w:r>
      <w:r>
        <w:rPr>
          <w:rFonts w:cs="Arial"/>
          <w:sz w:val="22"/>
          <w:szCs w:val="22"/>
        </w:rPr>
        <w:sym w:font="Wingdings 3" w:char="F0A3"/>
      </w:r>
      <w:r>
        <w:rPr>
          <w:rFonts w:cs="Arial"/>
          <w:sz w:val="22"/>
          <w:szCs w:val="22"/>
        </w:rPr>
        <w:t>KLOTHO)</w:t>
      </w:r>
    </w:p>
    <w:p w:rsidR="00416684" w:rsidRDefault="00416684" w:rsidP="0073217C">
      <w:pPr>
        <w:rPr>
          <w:rFonts w:cs="Arial"/>
          <w:sz w:val="22"/>
        </w:rPr>
      </w:pPr>
      <w:r>
        <w:rPr>
          <w:rFonts w:cs="Arial"/>
          <w:sz w:val="22"/>
        </w:rPr>
        <w:tab/>
        <w:t>Decreased intestinal absorption (Aluminium/magnesium antacids, chronic diarrhoea)</w:t>
      </w:r>
    </w:p>
    <w:p w:rsidR="00416684" w:rsidRDefault="00416684" w:rsidP="0073217C">
      <w:pPr>
        <w:rPr>
          <w:rFonts w:cs="Arial"/>
          <w:sz w:val="22"/>
        </w:rPr>
      </w:pPr>
    </w:p>
    <w:p w:rsidR="00416684" w:rsidRDefault="005766E1" w:rsidP="0073217C">
      <w:pPr>
        <w:rPr>
          <w:rFonts w:cs="Arial"/>
          <w:b/>
          <w:sz w:val="22"/>
        </w:rPr>
      </w:pPr>
      <w:r>
        <w:rPr>
          <w:rFonts w:cs="Arial"/>
          <w:b/>
          <w:noProof/>
          <w:sz w:val="22"/>
          <w:lang w:eastAsia="en-GB"/>
        </w:rPr>
        <w:drawing>
          <wp:inline distT="0" distB="0" distL="0" distR="0">
            <wp:extent cx="2978150" cy="2214880"/>
            <wp:effectExtent l="19050" t="0" r="0" b="0"/>
            <wp:docPr id="166"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1" cstate="print"/>
                    <a:srcRect/>
                    <a:stretch>
                      <a:fillRect/>
                    </a:stretch>
                  </pic:blipFill>
                  <pic:spPr bwMode="auto">
                    <a:xfrm>
                      <a:off x="0" y="0"/>
                      <a:ext cx="2978150" cy="2214880"/>
                    </a:xfrm>
                    <a:prstGeom prst="rect">
                      <a:avLst/>
                    </a:prstGeom>
                    <a:noFill/>
                    <a:ln w="9525">
                      <a:noFill/>
                      <a:miter lim="800000"/>
                      <a:headEnd/>
                      <a:tailEnd/>
                    </a:ln>
                  </pic:spPr>
                </pic:pic>
              </a:graphicData>
            </a:graphic>
          </wp:inline>
        </w:drawing>
      </w:r>
    </w:p>
    <w:p w:rsidR="00416684" w:rsidRDefault="00416684" w:rsidP="0073217C">
      <w:pPr>
        <w:rPr>
          <w:rFonts w:cs="Arial"/>
          <w:b/>
          <w:sz w:val="22"/>
        </w:rPr>
      </w:pPr>
    </w:p>
    <w:p w:rsidR="00416684" w:rsidRDefault="005766E1" w:rsidP="0073217C">
      <w:pPr>
        <w:rPr>
          <w:rFonts w:cs="Arial"/>
          <w:b/>
          <w:sz w:val="22"/>
        </w:rPr>
      </w:pPr>
      <w:r>
        <w:rPr>
          <w:rFonts w:cs="Arial"/>
          <w:noProof/>
          <w:sz w:val="22"/>
          <w:lang w:eastAsia="en-GB"/>
        </w:rPr>
        <w:drawing>
          <wp:inline distT="0" distB="0" distL="0" distR="0">
            <wp:extent cx="2978150" cy="2214880"/>
            <wp:effectExtent l="19050" t="0" r="0" b="0"/>
            <wp:docPr id="167"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2" cstate="print"/>
                    <a:srcRect/>
                    <a:stretch>
                      <a:fillRect/>
                    </a:stretch>
                  </pic:blipFill>
                  <pic:spPr bwMode="auto">
                    <a:xfrm>
                      <a:off x="0" y="0"/>
                      <a:ext cx="2978150" cy="2214880"/>
                    </a:xfrm>
                    <a:prstGeom prst="rect">
                      <a:avLst/>
                    </a:prstGeom>
                    <a:noFill/>
                    <a:ln w="9525">
                      <a:noFill/>
                      <a:miter lim="800000"/>
                      <a:headEnd/>
                      <a:tailEnd/>
                    </a:ln>
                  </pic:spPr>
                </pic:pic>
              </a:graphicData>
            </a:graphic>
          </wp:inline>
        </w:drawing>
      </w:r>
    </w:p>
    <w:p w:rsidR="00416684" w:rsidRDefault="00416684" w:rsidP="0073217C">
      <w:pPr>
        <w:rPr>
          <w:rFonts w:cs="Arial"/>
          <w:b/>
          <w:sz w:val="22"/>
        </w:rPr>
      </w:pPr>
    </w:p>
    <w:p w:rsidR="00416684" w:rsidRDefault="00416684" w:rsidP="0073217C">
      <w:pPr>
        <w:rPr>
          <w:rFonts w:cs="Arial"/>
          <w:b/>
          <w:sz w:val="22"/>
        </w:rPr>
      </w:pPr>
    </w:p>
    <w:p w:rsidR="00416684" w:rsidRPr="00A638A0" w:rsidRDefault="00416684" w:rsidP="0073217C">
      <w:pPr>
        <w:rPr>
          <w:rFonts w:cs="Arial"/>
          <w:b/>
          <w:sz w:val="22"/>
        </w:rPr>
      </w:pPr>
      <w:r w:rsidRPr="00A638A0">
        <w:rPr>
          <w:rFonts w:cs="Arial"/>
          <w:b/>
          <w:sz w:val="22"/>
        </w:rPr>
        <w:t>HYP</w:t>
      </w:r>
      <w:r>
        <w:rPr>
          <w:rFonts w:cs="Arial"/>
          <w:b/>
          <w:sz w:val="22"/>
        </w:rPr>
        <w:t>ER</w:t>
      </w:r>
      <w:r w:rsidRPr="00A638A0">
        <w:rPr>
          <w:rFonts w:cs="Arial"/>
          <w:b/>
          <w:sz w:val="22"/>
        </w:rPr>
        <w:t>PHOSPHATEMIA</w:t>
      </w:r>
    </w:p>
    <w:p w:rsidR="00416684" w:rsidRPr="00A638A0" w:rsidRDefault="00416684" w:rsidP="0073217C">
      <w:pPr>
        <w:rPr>
          <w:rFonts w:cs="Arial"/>
          <w:b/>
          <w:sz w:val="22"/>
        </w:rPr>
      </w:pPr>
      <w:r>
        <w:rPr>
          <w:rFonts w:cs="Arial"/>
          <w:b/>
          <w:sz w:val="22"/>
        </w:rPr>
        <w:t>M</w:t>
      </w:r>
      <w:r w:rsidRPr="00A638A0">
        <w:rPr>
          <w:rFonts w:cs="Arial"/>
          <w:b/>
          <w:sz w:val="22"/>
        </w:rPr>
        <w:t>echanism</w:t>
      </w:r>
    </w:p>
    <w:p w:rsidR="00416684" w:rsidRDefault="00416684" w:rsidP="0073217C">
      <w:pPr>
        <w:rPr>
          <w:rFonts w:cs="Arial"/>
          <w:sz w:val="22"/>
        </w:rPr>
      </w:pPr>
      <w:r>
        <w:rPr>
          <w:rFonts w:cs="Arial"/>
          <w:sz w:val="22"/>
        </w:rPr>
        <w:tab/>
        <w:t>Redistribution of PO</w:t>
      </w:r>
      <w:r w:rsidRPr="00F07BD7">
        <w:rPr>
          <w:rFonts w:cs="Arial"/>
          <w:sz w:val="22"/>
          <w:vertAlign w:val="subscript"/>
        </w:rPr>
        <w:t>4</w:t>
      </w:r>
      <w:r w:rsidRPr="00F07BD7">
        <w:rPr>
          <w:rFonts w:cs="Arial"/>
          <w:sz w:val="22"/>
          <w:vertAlign w:val="superscript"/>
        </w:rPr>
        <w:t>3-</w:t>
      </w:r>
      <w:r>
        <w:rPr>
          <w:rFonts w:cs="Arial"/>
          <w:sz w:val="22"/>
        </w:rPr>
        <w:t>out of cells (rhabdomyolysis, tumorlysis syndrome, trauma)</w:t>
      </w:r>
    </w:p>
    <w:p w:rsidR="00416684" w:rsidRDefault="00416684" w:rsidP="0073217C">
      <w:pPr>
        <w:rPr>
          <w:rFonts w:cs="Arial"/>
          <w:sz w:val="22"/>
        </w:rPr>
      </w:pPr>
      <w:r>
        <w:rPr>
          <w:rFonts w:cs="Arial"/>
          <w:sz w:val="22"/>
        </w:rPr>
        <w:tab/>
        <w:t>Decreased renal excretion (</w:t>
      </w:r>
      <w:r>
        <w:rPr>
          <w:rFonts w:cs="Arial"/>
          <w:sz w:val="22"/>
          <w:szCs w:val="22"/>
        </w:rPr>
        <w:t>Renal failure, hypoparathyroidism, PHPT, reduced FGF23)</w:t>
      </w:r>
    </w:p>
    <w:p w:rsidR="00416684" w:rsidRDefault="00416684" w:rsidP="0073217C">
      <w:pPr>
        <w:rPr>
          <w:rFonts w:cs="Arial"/>
          <w:sz w:val="22"/>
        </w:rPr>
      </w:pPr>
      <w:r>
        <w:rPr>
          <w:rFonts w:cs="Arial"/>
          <w:sz w:val="22"/>
        </w:rPr>
        <w:tab/>
        <w:t>Increased intestinal absorption (phosphate laxatives and enemas)</w:t>
      </w:r>
    </w:p>
    <w:p w:rsidR="00416684" w:rsidRDefault="00416684" w:rsidP="0073217C">
      <w:pPr>
        <w:rPr>
          <w:rFonts w:cs="Arial"/>
          <w:b/>
          <w:sz w:val="22"/>
        </w:rPr>
      </w:pPr>
    </w:p>
    <w:p w:rsidR="00416684" w:rsidRDefault="00416684" w:rsidP="0073217C">
      <w:pPr>
        <w:rPr>
          <w:rFonts w:cs="Arial"/>
          <w:b/>
          <w:sz w:val="22"/>
        </w:rPr>
      </w:pPr>
    </w:p>
    <w:p w:rsidR="00416684" w:rsidRPr="00711769" w:rsidRDefault="00416684" w:rsidP="0073217C">
      <w:pPr>
        <w:rPr>
          <w:rFonts w:cs="Arial"/>
          <w:b/>
          <w:sz w:val="22"/>
          <w:szCs w:val="22"/>
          <w:lang w:val="en-US"/>
        </w:rPr>
      </w:pPr>
      <w:r w:rsidRPr="00711769">
        <w:rPr>
          <w:rFonts w:cs="Arial"/>
          <w:b/>
          <w:bCs/>
          <w:sz w:val="22"/>
          <w:szCs w:val="22"/>
        </w:rPr>
        <w:t>CHRONIC KIDNEY DISEASE - MINERAL BONE DISORDER</w:t>
      </w:r>
    </w:p>
    <w:p w:rsidR="00416684" w:rsidRPr="00875B0E" w:rsidRDefault="005766E1" w:rsidP="0073217C">
      <w:pPr>
        <w:rPr>
          <w:rFonts w:cs="Arial"/>
          <w:b/>
          <w:sz w:val="22"/>
          <w:szCs w:val="22"/>
          <w:lang w:val="en-US"/>
        </w:rPr>
      </w:pPr>
      <w:r>
        <w:rPr>
          <w:rFonts w:cs="Arial"/>
          <w:b/>
          <w:noProof/>
          <w:sz w:val="22"/>
          <w:szCs w:val="22"/>
          <w:lang w:eastAsia="en-GB"/>
        </w:rPr>
        <w:drawing>
          <wp:inline distT="0" distB="0" distL="0" distR="0">
            <wp:extent cx="3095625" cy="2248535"/>
            <wp:effectExtent l="19050" t="0" r="9525" b="0"/>
            <wp:docPr id="16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3" cstate="print"/>
                    <a:srcRect/>
                    <a:stretch>
                      <a:fillRect/>
                    </a:stretch>
                  </pic:blipFill>
                  <pic:spPr bwMode="auto">
                    <a:xfrm>
                      <a:off x="0" y="0"/>
                      <a:ext cx="3095625" cy="2248535"/>
                    </a:xfrm>
                    <a:prstGeom prst="rect">
                      <a:avLst/>
                    </a:prstGeom>
                    <a:noFill/>
                    <a:ln w="9525">
                      <a:noFill/>
                      <a:miter lim="800000"/>
                      <a:headEnd/>
                      <a:tailEnd/>
                    </a:ln>
                  </pic:spPr>
                </pic:pic>
              </a:graphicData>
            </a:graphic>
          </wp:inline>
        </w:drawing>
      </w:r>
    </w:p>
    <w:p w:rsidR="00416684" w:rsidRDefault="00416684" w:rsidP="0073217C">
      <w:pPr>
        <w:rPr>
          <w:rFonts w:cs="Arial"/>
          <w:b/>
          <w:sz w:val="22"/>
          <w:szCs w:val="22"/>
          <w:lang w:val="en-US"/>
        </w:rPr>
      </w:pPr>
    </w:p>
    <w:p w:rsidR="00416684" w:rsidRDefault="00416684" w:rsidP="0073217C">
      <w:pPr>
        <w:rPr>
          <w:rFonts w:cs="Arial"/>
          <w:b/>
          <w:sz w:val="22"/>
          <w:szCs w:val="22"/>
          <w:lang w:val="en-US"/>
        </w:rPr>
      </w:pPr>
    </w:p>
    <w:p w:rsidR="00416684" w:rsidRDefault="00416684" w:rsidP="0073217C">
      <w:pPr>
        <w:rPr>
          <w:rFonts w:cs="Arial"/>
          <w:b/>
          <w:sz w:val="22"/>
          <w:szCs w:val="22"/>
          <w:lang w:val="en-US"/>
        </w:rPr>
      </w:pPr>
      <w:r>
        <w:rPr>
          <w:rFonts w:cs="Arial"/>
          <w:b/>
          <w:sz w:val="22"/>
          <w:szCs w:val="22"/>
          <w:lang w:val="en-US"/>
        </w:rPr>
        <w:t>High phosphate</w:t>
      </w:r>
    </w:p>
    <w:p w:rsidR="00416684" w:rsidRPr="00711769" w:rsidRDefault="00416684" w:rsidP="0073217C">
      <w:pPr>
        <w:ind w:firstLine="720"/>
        <w:rPr>
          <w:rFonts w:cs="Arial"/>
          <w:sz w:val="22"/>
          <w:szCs w:val="22"/>
        </w:rPr>
      </w:pPr>
      <w:r>
        <w:rPr>
          <w:rFonts w:cs="Arial"/>
          <w:sz w:val="22"/>
          <w:szCs w:val="22"/>
          <w:lang w:val="en-US"/>
        </w:rPr>
        <w:t>Initially d</w:t>
      </w:r>
      <w:r w:rsidRPr="00711769">
        <w:rPr>
          <w:rFonts w:cs="Arial"/>
          <w:sz w:val="22"/>
          <w:szCs w:val="22"/>
          <w:lang w:val="en-US"/>
        </w:rPr>
        <w:t>ecreased</w:t>
      </w:r>
      <w:r>
        <w:rPr>
          <w:rFonts w:cs="Arial"/>
          <w:sz w:val="22"/>
          <w:szCs w:val="22"/>
          <w:lang w:val="en-US"/>
        </w:rPr>
        <w:t xml:space="preserve"> nephron number results in</w:t>
      </w:r>
      <w:r>
        <w:rPr>
          <w:rFonts w:cs="Arial"/>
          <w:sz w:val="22"/>
          <w:szCs w:val="22"/>
        </w:rPr>
        <w:t xml:space="preserve"> reduced filtered </w:t>
      </w:r>
      <w:r w:rsidRPr="00711769">
        <w:rPr>
          <w:rFonts w:cs="Arial"/>
          <w:sz w:val="22"/>
        </w:rPr>
        <w:t>PO</w:t>
      </w:r>
      <w:r w:rsidRPr="00711769">
        <w:rPr>
          <w:rFonts w:cs="Arial"/>
          <w:sz w:val="22"/>
          <w:vertAlign w:val="subscript"/>
        </w:rPr>
        <w:t>4</w:t>
      </w:r>
      <w:r w:rsidRPr="00711769">
        <w:rPr>
          <w:rFonts w:cs="Arial"/>
          <w:sz w:val="22"/>
          <w:vertAlign w:val="superscript"/>
        </w:rPr>
        <w:t>3-</w:t>
      </w:r>
      <w:r w:rsidRPr="00711769">
        <w:rPr>
          <w:rFonts w:cs="Arial"/>
          <w:sz w:val="22"/>
          <w:szCs w:val="22"/>
        </w:rPr>
        <w:t>,</w:t>
      </w:r>
    </w:p>
    <w:p w:rsidR="00416684" w:rsidRDefault="00416684" w:rsidP="0073217C">
      <w:pPr>
        <w:ind w:firstLine="720"/>
        <w:rPr>
          <w:rFonts w:cs="Arial"/>
          <w:sz w:val="22"/>
          <w:szCs w:val="22"/>
        </w:rPr>
      </w:pPr>
      <w:r>
        <w:rPr>
          <w:rFonts w:cs="Arial"/>
          <w:sz w:val="22"/>
          <w:szCs w:val="22"/>
        </w:rPr>
        <w:t>This is compensated for by increased PTH and FGF23</w:t>
      </w:r>
    </w:p>
    <w:p w:rsidR="00416684" w:rsidRDefault="00416684" w:rsidP="0073217C">
      <w:pPr>
        <w:ind w:left="720"/>
        <w:rPr>
          <w:rFonts w:cs="Arial"/>
          <w:sz w:val="22"/>
          <w:szCs w:val="22"/>
        </w:rPr>
      </w:pPr>
      <w:r>
        <w:rPr>
          <w:rFonts w:cs="Arial"/>
          <w:sz w:val="22"/>
          <w:szCs w:val="22"/>
        </w:rPr>
        <w:t xml:space="preserve">As renal function deteriorated compensation fails and serum </w:t>
      </w:r>
      <w:r w:rsidRPr="0040252D">
        <w:rPr>
          <w:rFonts w:cs="Arial"/>
          <w:sz w:val="22"/>
        </w:rPr>
        <w:t>PO</w:t>
      </w:r>
      <w:r w:rsidRPr="0040252D">
        <w:rPr>
          <w:rFonts w:cs="Arial"/>
          <w:sz w:val="22"/>
          <w:vertAlign w:val="subscript"/>
        </w:rPr>
        <w:t>4</w:t>
      </w:r>
      <w:r w:rsidRPr="0040252D">
        <w:rPr>
          <w:rFonts w:cs="Arial"/>
          <w:sz w:val="22"/>
          <w:vertAlign w:val="superscript"/>
        </w:rPr>
        <w:t>3-</w:t>
      </w:r>
      <w:r>
        <w:rPr>
          <w:rFonts w:cs="Arial"/>
          <w:sz w:val="22"/>
          <w:szCs w:val="22"/>
        </w:rPr>
        <w:t xml:space="preserve"> increases </w:t>
      </w:r>
    </w:p>
    <w:p w:rsidR="00416684" w:rsidRDefault="00416684" w:rsidP="0073217C">
      <w:pPr>
        <w:ind w:left="720"/>
        <w:rPr>
          <w:rFonts w:cs="Arial"/>
          <w:sz w:val="22"/>
          <w:szCs w:val="22"/>
        </w:rPr>
      </w:pPr>
      <w:r>
        <w:rPr>
          <w:rFonts w:cs="Arial"/>
          <w:sz w:val="22"/>
          <w:szCs w:val="22"/>
        </w:rPr>
        <w:t xml:space="preserve">High serum phosphate </w:t>
      </w:r>
    </w:p>
    <w:p w:rsidR="00416684" w:rsidRDefault="00416684" w:rsidP="0073217C">
      <w:pPr>
        <w:ind w:left="720" w:firstLine="720"/>
        <w:rPr>
          <w:rFonts w:cs="Arial"/>
          <w:sz w:val="22"/>
          <w:szCs w:val="22"/>
        </w:rPr>
      </w:pPr>
      <w:r>
        <w:rPr>
          <w:rFonts w:cs="Arial"/>
          <w:sz w:val="22"/>
          <w:szCs w:val="22"/>
        </w:rPr>
        <w:t>Reduces calcium, inhibits 1-</w:t>
      </w:r>
      <w:r>
        <w:rPr>
          <w:rFonts w:cs="Arial"/>
          <w:sz w:val="22"/>
          <w:szCs w:val="22"/>
        </w:rPr>
        <w:sym w:font="Symbol" w:char="F061"/>
      </w:r>
      <w:r>
        <w:rPr>
          <w:rFonts w:cs="Arial"/>
          <w:sz w:val="22"/>
          <w:szCs w:val="22"/>
        </w:rPr>
        <w:t xml:space="preserve"> hydroxylase</w:t>
      </w:r>
    </w:p>
    <w:p w:rsidR="00416684" w:rsidRDefault="00416684" w:rsidP="0073217C">
      <w:pPr>
        <w:ind w:left="1440"/>
        <w:rPr>
          <w:rFonts w:cs="Arial"/>
          <w:sz w:val="22"/>
          <w:szCs w:val="22"/>
        </w:rPr>
      </w:pPr>
      <w:r>
        <w:rPr>
          <w:rFonts w:cs="Arial"/>
          <w:sz w:val="22"/>
          <w:szCs w:val="22"/>
        </w:rPr>
        <w:t>Stimulates PTH and parathyroid hyperplasia</w:t>
      </w:r>
    </w:p>
    <w:p w:rsidR="00416684" w:rsidRPr="00FE4413" w:rsidRDefault="00416684" w:rsidP="0073217C">
      <w:pPr>
        <w:rPr>
          <w:rFonts w:cs="Arial"/>
          <w:b/>
          <w:sz w:val="22"/>
          <w:szCs w:val="22"/>
        </w:rPr>
      </w:pPr>
      <w:r w:rsidRPr="00FE4413">
        <w:rPr>
          <w:b/>
          <w:bCs/>
          <w:sz w:val="22"/>
          <w:szCs w:val="22"/>
        </w:rPr>
        <w:t>Low 1,25(OH)</w:t>
      </w:r>
      <w:r w:rsidRPr="00FE4413">
        <w:rPr>
          <w:b/>
          <w:bCs/>
          <w:sz w:val="22"/>
          <w:szCs w:val="22"/>
          <w:vertAlign w:val="subscript"/>
        </w:rPr>
        <w:t>2</w:t>
      </w:r>
      <w:r w:rsidRPr="00FE4413">
        <w:rPr>
          <w:b/>
          <w:bCs/>
          <w:sz w:val="22"/>
          <w:szCs w:val="22"/>
        </w:rPr>
        <w:t>D</w:t>
      </w:r>
      <w:r w:rsidRPr="00FE4413">
        <w:rPr>
          <w:rFonts w:cs="Arial"/>
          <w:b/>
          <w:sz w:val="22"/>
          <w:szCs w:val="22"/>
        </w:rPr>
        <w:tab/>
      </w:r>
    </w:p>
    <w:p w:rsidR="00416684" w:rsidRDefault="00416684" w:rsidP="0073217C">
      <w:pPr>
        <w:ind w:firstLine="720"/>
        <w:rPr>
          <w:rFonts w:cs="Arial"/>
          <w:sz w:val="22"/>
          <w:szCs w:val="22"/>
        </w:rPr>
      </w:pPr>
      <w:r w:rsidRPr="0075250E">
        <w:rPr>
          <w:rFonts w:cs="Arial"/>
          <w:sz w:val="22"/>
          <w:szCs w:val="22"/>
        </w:rPr>
        <w:t>Reduced nephron mass limits 1-</w:t>
      </w:r>
      <w:r w:rsidRPr="0075250E">
        <w:rPr>
          <w:rFonts w:cs="Arial"/>
          <w:sz w:val="22"/>
          <w:szCs w:val="22"/>
        </w:rPr>
        <w:sym w:font="Symbol" w:char="F061"/>
      </w:r>
      <w:r w:rsidRPr="0075250E">
        <w:rPr>
          <w:rFonts w:cs="Arial"/>
          <w:sz w:val="22"/>
          <w:szCs w:val="22"/>
        </w:rPr>
        <w:t xml:space="preserve"> hydroxylase</w:t>
      </w:r>
      <w:r>
        <w:rPr>
          <w:rFonts w:cs="Arial"/>
          <w:sz w:val="22"/>
          <w:szCs w:val="22"/>
        </w:rPr>
        <w:t xml:space="preserve"> activity</w:t>
      </w:r>
    </w:p>
    <w:p w:rsidR="00416684" w:rsidRDefault="00416684" w:rsidP="0073217C">
      <w:pPr>
        <w:rPr>
          <w:rFonts w:cs="Arial"/>
          <w:sz w:val="22"/>
          <w:szCs w:val="22"/>
        </w:rPr>
      </w:pPr>
      <w:r>
        <w:rPr>
          <w:rFonts w:cs="Arial"/>
          <w:sz w:val="22"/>
          <w:szCs w:val="22"/>
        </w:rPr>
        <w:tab/>
        <w:t>Available 1-</w:t>
      </w:r>
      <w:r>
        <w:rPr>
          <w:rFonts w:cs="Arial"/>
          <w:sz w:val="22"/>
          <w:szCs w:val="22"/>
        </w:rPr>
        <w:sym w:font="Symbol" w:char="F061"/>
      </w:r>
      <w:r>
        <w:rPr>
          <w:rFonts w:cs="Arial"/>
          <w:sz w:val="22"/>
          <w:szCs w:val="22"/>
        </w:rPr>
        <w:t xml:space="preserve"> hydroxylase is inhibited by </w:t>
      </w:r>
      <w:r>
        <w:rPr>
          <w:rFonts w:cs="Arial"/>
          <w:sz w:val="22"/>
          <w:szCs w:val="22"/>
        </w:rPr>
        <w:sym w:font="Wingdings 3" w:char="F0A3"/>
      </w:r>
      <w:r w:rsidRPr="0040252D">
        <w:rPr>
          <w:rFonts w:cs="Arial"/>
          <w:sz w:val="22"/>
        </w:rPr>
        <w:t>PO</w:t>
      </w:r>
      <w:r w:rsidRPr="0040252D">
        <w:rPr>
          <w:rFonts w:cs="Arial"/>
          <w:sz w:val="22"/>
          <w:vertAlign w:val="subscript"/>
        </w:rPr>
        <w:t>4</w:t>
      </w:r>
      <w:r w:rsidRPr="0040252D">
        <w:rPr>
          <w:rFonts w:cs="Arial"/>
          <w:sz w:val="22"/>
          <w:vertAlign w:val="superscript"/>
        </w:rPr>
        <w:t>3-</w:t>
      </w:r>
      <w:r>
        <w:rPr>
          <w:rFonts w:cs="Arial"/>
          <w:sz w:val="22"/>
          <w:szCs w:val="22"/>
        </w:rPr>
        <w:t xml:space="preserve"> and </w:t>
      </w:r>
      <w:r>
        <w:rPr>
          <w:rFonts w:cs="Arial"/>
          <w:sz w:val="22"/>
          <w:szCs w:val="22"/>
        </w:rPr>
        <w:sym w:font="Wingdings 3" w:char="F0A3"/>
      </w:r>
      <w:r>
        <w:rPr>
          <w:rFonts w:cs="Arial"/>
          <w:sz w:val="22"/>
          <w:szCs w:val="22"/>
        </w:rPr>
        <w:t>FGF23</w:t>
      </w:r>
    </w:p>
    <w:p w:rsidR="00416684" w:rsidRDefault="00416684" w:rsidP="0073217C">
      <w:pPr>
        <w:rPr>
          <w:rFonts w:cs="Arial"/>
          <w:bCs/>
          <w:sz w:val="22"/>
        </w:rPr>
      </w:pPr>
      <w:r>
        <w:rPr>
          <w:rFonts w:cs="Arial"/>
          <w:sz w:val="22"/>
          <w:szCs w:val="22"/>
        </w:rPr>
        <w:tab/>
        <w:t xml:space="preserve">Low </w:t>
      </w:r>
      <w:r w:rsidRPr="0040252D">
        <w:rPr>
          <w:rFonts w:cs="Arial"/>
          <w:bCs/>
          <w:sz w:val="22"/>
        </w:rPr>
        <w:t>1,25(OH)</w:t>
      </w:r>
      <w:r w:rsidRPr="0040252D">
        <w:rPr>
          <w:rFonts w:cs="Arial"/>
          <w:bCs/>
          <w:sz w:val="22"/>
          <w:vertAlign w:val="subscript"/>
        </w:rPr>
        <w:t>2</w:t>
      </w:r>
      <w:r w:rsidRPr="0040252D">
        <w:rPr>
          <w:rFonts w:cs="Arial"/>
          <w:bCs/>
          <w:sz w:val="22"/>
        </w:rPr>
        <w:t>D</w:t>
      </w:r>
      <w:r>
        <w:rPr>
          <w:rFonts w:cs="Arial"/>
          <w:bCs/>
          <w:sz w:val="22"/>
        </w:rPr>
        <w:t xml:space="preserve"> reduces intestinal calcium absorption causing hypocalcaemia</w:t>
      </w:r>
    </w:p>
    <w:p w:rsidR="00416684" w:rsidRDefault="00416684" w:rsidP="0073217C">
      <w:pPr>
        <w:rPr>
          <w:rFonts w:cs="Arial"/>
          <w:bCs/>
          <w:sz w:val="22"/>
        </w:rPr>
      </w:pPr>
      <w:r>
        <w:rPr>
          <w:rFonts w:cs="Arial"/>
          <w:bCs/>
          <w:sz w:val="22"/>
        </w:rPr>
        <w:tab/>
      </w:r>
      <w:r>
        <w:rPr>
          <w:rFonts w:cs="Arial"/>
          <w:sz w:val="22"/>
          <w:szCs w:val="22"/>
        </w:rPr>
        <w:t xml:space="preserve">Low </w:t>
      </w:r>
      <w:r w:rsidRPr="0040252D">
        <w:rPr>
          <w:rFonts w:cs="Arial"/>
          <w:bCs/>
          <w:sz w:val="22"/>
        </w:rPr>
        <w:t>1,25(OH)</w:t>
      </w:r>
      <w:r w:rsidRPr="0040252D">
        <w:rPr>
          <w:rFonts w:cs="Arial"/>
          <w:bCs/>
          <w:sz w:val="22"/>
          <w:vertAlign w:val="subscript"/>
        </w:rPr>
        <w:t>2</w:t>
      </w:r>
      <w:r w:rsidRPr="0040252D">
        <w:rPr>
          <w:rFonts w:cs="Arial"/>
          <w:bCs/>
          <w:sz w:val="22"/>
        </w:rPr>
        <w:t>D</w:t>
      </w:r>
      <w:r>
        <w:rPr>
          <w:rFonts w:cs="Arial"/>
          <w:bCs/>
          <w:sz w:val="22"/>
        </w:rPr>
        <w:t xml:space="preserve"> removes negative feedback on PTH synthesis and secretion</w:t>
      </w:r>
    </w:p>
    <w:p w:rsidR="00416684" w:rsidRPr="0075250E" w:rsidRDefault="00416684" w:rsidP="0073217C">
      <w:pPr>
        <w:rPr>
          <w:rFonts w:cs="Arial"/>
          <w:b/>
          <w:bCs/>
          <w:sz w:val="22"/>
        </w:rPr>
      </w:pPr>
      <w:r w:rsidRPr="0075250E">
        <w:rPr>
          <w:rFonts w:cs="Arial"/>
          <w:b/>
          <w:bCs/>
          <w:sz w:val="22"/>
        </w:rPr>
        <w:t>Low Calcium</w:t>
      </w:r>
    </w:p>
    <w:p w:rsidR="00416684" w:rsidRDefault="00416684" w:rsidP="0073217C">
      <w:pPr>
        <w:rPr>
          <w:rFonts w:cs="Arial"/>
          <w:bCs/>
          <w:sz w:val="22"/>
        </w:rPr>
      </w:pPr>
      <w:r>
        <w:rPr>
          <w:rFonts w:cs="Arial"/>
          <w:bCs/>
          <w:sz w:val="22"/>
        </w:rPr>
        <w:tab/>
        <w:t>Due to reduced intestinal absorption</w:t>
      </w:r>
    </w:p>
    <w:p w:rsidR="00416684" w:rsidRDefault="00416684" w:rsidP="0073217C">
      <w:pPr>
        <w:ind w:firstLine="720"/>
        <w:rPr>
          <w:rFonts w:cs="Arial"/>
          <w:bCs/>
          <w:sz w:val="22"/>
        </w:rPr>
      </w:pPr>
      <w:r>
        <w:rPr>
          <w:rFonts w:cs="Arial"/>
          <w:bCs/>
          <w:sz w:val="22"/>
        </w:rPr>
        <w:t>Stimulates PTH secretion and parathyroid hyperplasia</w:t>
      </w:r>
    </w:p>
    <w:p w:rsidR="00416684" w:rsidRPr="0075250E" w:rsidRDefault="00416684" w:rsidP="0073217C">
      <w:pPr>
        <w:rPr>
          <w:rFonts w:cs="Arial"/>
          <w:b/>
          <w:bCs/>
          <w:sz w:val="22"/>
        </w:rPr>
      </w:pPr>
      <w:r w:rsidRPr="0075250E">
        <w:rPr>
          <w:rFonts w:cs="Arial"/>
          <w:b/>
          <w:bCs/>
          <w:sz w:val="22"/>
        </w:rPr>
        <w:t>Hyperparathyroidism</w:t>
      </w:r>
    </w:p>
    <w:p w:rsidR="00416684" w:rsidRDefault="00416684" w:rsidP="0073217C">
      <w:pPr>
        <w:rPr>
          <w:rFonts w:cs="Arial"/>
          <w:bCs/>
          <w:sz w:val="22"/>
        </w:rPr>
      </w:pPr>
      <w:r>
        <w:rPr>
          <w:rFonts w:cs="Arial"/>
          <w:bCs/>
          <w:sz w:val="22"/>
        </w:rPr>
        <w:tab/>
      </w:r>
      <w:r>
        <w:rPr>
          <w:rFonts w:cs="Arial"/>
          <w:sz w:val="22"/>
          <w:szCs w:val="22"/>
        </w:rPr>
        <w:sym w:font="Wingdings 3" w:char="F0A3"/>
      </w:r>
      <w:r w:rsidRPr="0040252D">
        <w:rPr>
          <w:rFonts w:cs="Arial"/>
          <w:sz w:val="22"/>
        </w:rPr>
        <w:t>PO</w:t>
      </w:r>
      <w:r w:rsidRPr="0040252D">
        <w:rPr>
          <w:rFonts w:cs="Arial"/>
          <w:sz w:val="22"/>
          <w:vertAlign w:val="subscript"/>
        </w:rPr>
        <w:t>4</w:t>
      </w:r>
      <w:r w:rsidRPr="0040252D">
        <w:rPr>
          <w:rFonts w:cs="Arial"/>
          <w:sz w:val="22"/>
          <w:vertAlign w:val="superscript"/>
        </w:rPr>
        <w:t>3-</w:t>
      </w:r>
      <w:r>
        <w:rPr>
          <w:rFonts w:cs="Arial"/>
          <w:bCs/>
          <w:sz w:val="22"/>
        </w:rPr>
        <w:t xml:space="preserve">, </w:t>
      </w:r>
      <w:r>
        <w:rPr>
          <w:rFonts w:cs="Arial"/>
          <w:sz w:val="22"/>
          <w:szCs w:val="22"/>
        </w:rPr>
        <w:sym w:font="Wingdings 3" w:char="F0A4"/>
      </w:r>
      <w:r w:rsidRPr="0040252D">
        <w:rPr>
          <w:rFonts w:cs="Arial"/>
          <w:sz w:val="22"/>
        </w:rPr>
        <w:t>Ca</w:t>
      </w:r>
      <w:r w:rsidRPr="0040252D">
        <w:rPr>
          <w:rFonts w:cs="Arial"/>
          <w:sz w:val="22"/>
          <w:vertAlign w:val="superscript"/>
        </w:rPr>
        <w:t>2+</w:t>
      </w:r>
      <w:r>
        <w:rPr>
          <w:rFonts w:cs="Arial"/>
          <w:bCs/>
          <w:sz w:val="22"/>
        </w:rPr>
        <w:t xml:space="preserve"> and </w:t>
      </w:r>
      <w:r>
        <w:rPr>
          <w:rFonts w:cs="Arial"/>
          <w:sz w:val="22"/>
          <w:szCs w:val="22"/>
        </w:rPr>
        <w:sym w:font="Wingdings 3" w:char="F0A4"/>
      </w:r>
      <w:r w:rsidRPr="0040252D">
        <w:rPr>
          <w:rFonts w:cs="Arial"/>
          <w:bCs/>
          <w:sz w:val="22"/>
        </w:rPr>
        <w:t>1,25(OH)</w:t>
      </w:r>
      <w:r w:rsidRPr="0040252D">
        <w:rPr>
          <w:rFonts w:cs="Arial"/>
          <w:bCs/>
          <w:sz w:val="22"/>
          <w:vertAlign w:val="subscript"/>
        </w:rPr>
        <w:t>2</w:t>
      </w:r>
      <w:r w:rsidRPr="0040252D">
        <w:rPr>
          <w:rFonts w:cs="Arial"/>
          <w:bCs/>
          <w:sz w:val="22"/>
        </w:rPr>
        <w:t>D</w:t>
      </w:r>
      <w:r>
        <w:rPr>
          <w:rFonts w:cs="Arial"/>
          <w:sz w:val="22"/>
          <w:szCs w:val="22"/>
        </w:rPr>
        <w:t xml:space="preserve"> all </w:t>
      </w:r>
      <w:r>
        <w:rPr>
          <w:rFonts w:cs="Arial"/>
          <w:bCs/>
          <w:sz w:val="22"/>
        </w:rPr>
        <w:t>increase PTH and cause parathyroid hyperplasia</w:t>
      </w:r>
    </w:p>
    <w:p w:rsidR="00416684" w:rsidRPr="006C4B1E" w:rsidRDefault="00416684" w:rsidP="0073217C">
      <w:pPr>
        <w:ind w:left="720"/>
        <w:rPr>
          <w:rFonts w:cs="Arial"/>
          <w:sz w:val="22"/>
          <w:szCs w:val="22"/>
        </w:rPr>
      </w:pPr>
      <w:r>
        <w:rPr>
          <w:rFonts w:cs="Arial"/>
          <w:sz w:val="22"/>
          <w:szCs w:val="22"/>
        </w:rPr>
        <w:t>Sustained high PTH</w:t>
      </w:r>
      <w:r w:rsidRPr="006C4B1E">
        <w:rPr>
          <w:rFonts w:cs="Arial"/>
          <w:sz w:val="22"/>
          <w:szCs w:val="22"/>
        </w:rPr>
        <w:t xml:space="preserve"> results in increased osteoclast activity relative to osteoblasts activity and </w:t>
      </w:r>
      <w:r>
        <w:rPr>
          <w:rFonts w:cs="Arial"/>
          <w:sz w:val="22"/>
          <w:szCs w:val="22"/>
        </w:rPr>
        <w:t xml:space="preserve">thus </w:t>
      </w:r>
      <w:r w:rsidRPr="006C4B1E">
        <w:rPr>
          <w:rFonts w:cs="Arial"/>
          <w:sz w:val="22"/>
          <w:szCs w:val="22"/>
        </w:rPr>
        <w:t>excess bone resorption</w:t>
      </w:r>
      <w:r>
        <w:rPr>
          <w:rFonts w:cs="Arial"/>
          <w:sz w:val="22"/>
          <w:szCs w:val="22"/>
        </w:rPr>
        <w:t xml:space="preserve"> “</w:t>
      </w:r>
      <w:r w:rsidRPr="006C4B1E">
        <w:rPr>
          <w:rFonts w:cs="Arial"/>
          <w:b/>
          <w:sz w:val="22"/>
          <w:szCs w:val="22"/>
        </w:rPr>
        <w:t>Renal Osteodystrophy</w:t>
      </w:r>
      <w:r>
        <w:rPr>
          <w:rFonts w:cs="Arial"/>
          <w:sz w:val="22"/>
          <w:szCs w:val="22"/>
        </w:rPr>
        <w:t>”</w:t>
      </w:r>
    </w:p>
    <w:p w:rsidR="00416684" w:rsidRPr="00766381" w:rsidRDefault="00416684" w:rsidP="0073217C">
      <w:pPr>
        <w:rPr>
          <w:rFonts w:cs="Arial"/>
          <w:b/>
          <w:sz w:val="22"/>
          <w:szCs w:val="22"/>
        </w:rPr>
      </w:pPr>
      <w:r w:rsidRPr="00766381">
        <w:rPr>
          <w:rFonts w:cs="Arial"/>
          <w:b/>
          <w:sz w:val="22"/>
          <w:szCs w:val="22"/>
        </w:rPr>
        <w:t>FGF23</w:t>
      </w:r>
    </w:p>
    <w:p w:rsidR="00416684" w:rsidRDefault="00416684" w:rsidP="0073217C">
      <w:pPr>
        <w:rPr>
          <w:rFonts w:cs="Arial"/>
          <w:sz w:val="22"/>
          <w:szCs w:val="22"/>
        </w:rPr>
      </w:pPr>
      <w:r>
        <w:rPr>
          <w:rFonts w:cs="Arial"/>
          <w:sz w:val="22"/>
          <w:szCs w:val="22"/>
        </w:rPr>
        <w:tab/>
        <w:t xml:space="preserve">FGF23 rises progressively in CKD </w:t>
      </w:r>
    </w:p>
    <w:p w:rsidR="00416684" w:rsidRDefault="00416684" w:rsidP="0073217C">
      <w:pPr>
        <w:rPr>
          <w:rFonts w:cs="Arial"/>
          <w:sz w:val="22"/>
          <w:szCs w:val="22"/>
        </w:rPr>
      </w:pPr>
      <w:r>
        <w:rPr>
          <w:rFonts w:cs="Arial"/>
          <w:sz w:val="22"/>
          <w:szCs w:val="22"/>
        </w:rPr>
        <w:tab/>
        <w:t xml:space="preserve">Inhibits renal </w:t>
      </w:r>
      <w:r w:rsidRPr="0040252D">
        <w:rPr>
          <w:rFonts w:cs="Arial"/>
          <w:sz w:val="22"/>
        </w:rPr>
        <w:t>PO</w:t>
      </w:r>
      <w:r w:rsidRPr="0040252D">
        <w:rPr>
          <w:rFonts w:cs="Arial"/>
          <w:sz w:val="22"/>
          <w:vertAlign w:val="subscript"/>
        </w:rPr>
        <w:t>4</w:t>
      </w:r>
      <w:r w:rsidRPr="0040252D">
        <w:rPr>
          <w:rFonts w:cs="Arial"/>
          <w:sz w:val="22"/>
          <w:vertAlign w:val="superscript"/>
        </w:rPr>
        <w:t>3-</w:t>
      </w:r>
      <w:r>
        <w:rPr>
          <w:rFonts w:cs="Arial"/>
          <w:sz w:val="22"/>
          <w:szCs w:val="22"/>
        </w:rPr>
        <w:t>resorption in early CKD</w:t>
      </w:r>
    </w:p>
    <w:p w:rsidR="00416684" w:rsidRDefault="00416684" w:rsidP="0073217C">
      <w:pPr>
        <w:rPr>
          <w:rFonts w:cs="Arial"/>
          <w:sz w:val="22"/>
          <w:szCs w:val="22"/>
        </w:rPr>
      </w:pPr>
      <w:r>
        <w:rPr>
          <w:rFonts w:cs="Arial"/>
          <w:sz w:val="22"/>
          <w:szCs w:val="22"/>
        </w:rPr>
        <w:tab/>
        <w:t xml:space="preserve">Reduces </w:t>
      </w:r>
      <w:r w:rsidRPr="0040252D">
        <w:rPr>
          <w:rFonts w:cs="Arial"/>
          <w:bCs/>
          <w:sz w:val="22"/>
        </w:rPr>
        <w:t>1,25(OH)</w:t>
      </w:r>
      <w:r w:rsidRPr="0040252D">
        <w:rPr>
          <w:rFonts w:cs="Arial"/>
          <w:bCs/>
          <w:sz w:val="22"/>
          <w:vertAlign w:val="subscript"/>
        </w:rPr>
        <w:t>2</w:t>
      </w:r>
      <w:r w:rsidRPr="0040252D">
        <w:rPr>
          <w:rFonts w:cs="Arial"/>
          <w:bCs/>
          <w:sz w:val="22"/>
        </w:rPr>
        <w:t>D</w:t>
      </w:r>
      <w:r>
        <w:rPr>
          <w:rFonts w:cs="Arial"/>
          <w:bCs/>
          <w:sz w:val="22"/>
        </w:rPr>
        <w:t xml:space="preserve"> by inhibiting 1-</w:t>
      </w:r>
      <w:r>
        <w:rPr>
          <w:rFonts w:cs="Arial"/>
          <w:bCs/>
          <w:sz w:val="22"/>
          <w:szCs w:val="22"/>
        </w:rPr>
        <w:sym w:font="Symbol" w:char="F061"/>
      </w:r>
      <w:r>
        <w:rPr>
          <w:rFonts w:cs="Arial"/>
          <w:bCs/>
          <w:sz w:val="22"/>
        </w:rPr>
        <w:t xml:space="preserve"> hydroxylase and stimulating 24-hydroxylase</w:t>
      </w:r>
    </w:p>
    <w:p w:rsidR="00416684" w:rsidRDefault="00416684" w:rsidP="0073217C">
      <w:pPr>
        <w:rPr>
          <w:rFonts w:cs="Arial"/>
          <w:sz w:val="22"/>
          <w:szCs w:val="22"/>
        </w:rPr>
      </w:pPr>
    </w:p>
    <w:p w:rsidR="00416684" w:rsidRPr="00FE4413" w:rsidRDefault="00416684" w:rsidP="0073217C">
      <w:pPr>
        <w:rPr>
          <w:rFonts w:cs="Arial"/>
          <w:b/>
          <w:sz w:val="22"/>
          <w:szCs w:val="22"/>
        </w:rPr>
      </w:pPr>
      <w:r w:rsidRPr="00FE4413">
        <w:rPr>
          <w:rFonts w:cs="Arial"/>
          <w:b/>
          <w:sz w:val="22"/>
          <w:szCs w:val="22"/>
        </w:rPr>
        <w:t>Prevention and Treatment</w:t>
      </w:r>
    </w:p>
    <w:p w:rsidR="00416684" w:rsidRDefault="00416684" w:rsidP="0073217C">
      <w:pPr>
        <w:rPr>
          <w:rFonts w:cs="Arial"/>
          <w:sz w:val="22"/>
          <w:szCs w:val="22"/>
        </w:rPr>
      </w:pPr>
      <w:r>
        <w:rPr>
          <w:rFonts w:cs="Arial"/>
          <w:sz w:val="22"/>
          <w:szCs w:val="22"/>
        </w:rPr>
        <w:tab/>
        <w:t xml:space="preserve">Treat once </w:t>
      </w:r>
      <w:r>
        <w:rPr>
          <w:rFonts w:cs="Arial"/>
          <w:sz w:val="22"/>
          <w:szCs w:val="22"/>
        </w:rPr>
        <w:sym w:font="Wingdings 3" w:char="F0A3"/>
      </w:r>
      <w:r w:rsidRPr="0040252D">
        <w:rPr>
          <w:rFonts w:cs="Arial"/>
          <w:sz w:val="22"/>
        </w:rPr>
        <w:t>PO</w:t>
      </w:r>
      <w:r w:rsidRPr="0040252D">
        <w:rPr>
          <w:rFonts w:cs="Arial"/>
          <w:sz w:val="22"/>
          <w:vertAlign w:val="subscript"/>
        </w:rPr>
        <w:t>4</w:t>
      </w:r>
      <w:r w:rsidRPr="0040252D">
        <w:rPr>
          <w:rFonts w:cs="Arial"/>
          <w:sz w:val="22"/>
          <w:vertAlign w:val="superscript"/>
        </w:rPr>
        <w:t>3-</w:t>
      </w:r>
      <w:r>
        <w:rPr>
          <w:rFonts w:cs="Arial"/>
          <w:bCs/>
          <w:sz w:val="22"/>
        </w:rPr>
        <w:t xml:space="preserve">and </w:t>
      </w:r>
      <w:r>
        <w:rPr>
          <w:rFonts w:cs="Arial"/>
          <w:sz w:val="22"/>
          <w:szCs w:val="22"/>
        </w:rPr>
        <w:sym w:font="Wingdings 3" w:char="F0A4"/>
      </w:r>
      <w:r w:rsidRPr="0040252D">
        <w:rPr>
          <w:rFonts w:cs="Arial"/>
          <w:bCs/>
          <w:sz w:val="22"/>
        </w:rPr>
        <w:t>1,25(OH)</w:t>
      </w:r>
      <w:r w:rsidRPr="0040252D">
        <w:rPr>
          <w:rFonts w:cs="Arial"/>
          <w:bCs/>
          <w:sz w:val="22"/>
          <w:vertAlign w:val="subscript"/>
        </w:rPr>
        <w:t>2</w:t>
      </w:r>
      <w:r w:rsidRPr="0040252D">
        <w:rPr>
          <w:rFonts w:cs="Arial"/>
          <w:bCs/>
          <w:sz w:val="22"/>
        </w:rPr>
        <w:t>D</w:t>
      </w:r>
      <w:r>
        <w:rPr>
          <w:rFonts w:cs="Arial"/>
          <w:bCs/>
          <w:sz w:val="22"/>
        </w:rPr>
        <w:t xml:space="preserve"> (CKD stage3 Cre Clearance &lt;60ml/min/1.73m</w:t>
      </w:r>
      <w:r w:rsidRPr="006841DE">
        <w:rPr>
          <w:rFonts w:cs="Arial"/>
          <w:bCs/>
          <w:sz w:val="22"/>
          <w:vertAlign w:val="superscript"/>
        </w:rPr>
        <w:t>2</w:t>
      </w:r>
      <w:r>
        <w:rPr>
          <w:rFonts w:cs="Arial"/>
          <w:bCs/>
          <w:sz w:val="22"/>
        </w:rPr>
        <w:t>)</w:t>
      </w:r>
    </w:p>
    <w:p w:rsidR="00416684" w:rsidRDefault="00416684" w:rsidP="0073217C">
      <w:pPr>
        <w:rPr>
          <w:rFonts w:cs="Arial"/>
          <w:sz w:val="22"/>
          <w:szCs w:val="22"/>
        </w:rPr>
      </w:pPr>
      <w:r>
        <w:rPr>
          <w:rFonts w:cs="Arial"/>
          <w:sz w:val="22"/>
          <w:szCs w:val="22"/>
        </w:rPr>
        <w:tab/>
      </w:r>
      <w:r w:rsidRPr="006F5AFE">
        <w:rPr>
          <w:rFonts w:cs="Arial"/>
          <w:b/>
          <w:sz w:val="22"/>
          <w:szCs w:val="22"/>
        </w:rPr>
        <w:t xml:space="preserve">Oral phosphate binders </w:t>
      </w:r>
      <w:r>
        <w:rPr>
          <w:rFonts w:cs="Arial"/>
          <w:sz w:val="22"/>
          <w:szCs w:val="22"/>
        </w:rPr>
        <w:t xml:space="preserve">reduce </w:t>
      </w:r>
      <w:r w:rsidRPr="0040252D">
        <w:rPr>
          <w:rFonts w:cs="Arial"/>
          <w:sz w:val="22"/>
        </w:rPr>
        <w:t>PO</w:t>
      </w:r>
      <w:r w:rsidRPr="0040252D">
        <w:rPr>
          <w:rFonts w:cs="Arial"/>
          <w:sz w:val="22"/>
          <w:vertAlign w:val="subscript"/>
        </w:rPr>
        <w:t>4</w:t>
      </w:r>
      <w:r w:rsidRPr="0040252D">
        <w:rPr>
          <w:rFonts w:cs="Arial"/>
          <w:sz w:val="22"/>
          <w:vertAlign w:val="superscript"/>
        </w:rPr>
        <w:t>3-</w:t>
      </w:r>
      <w:r>
        <w:rPr>
          <w:rFonts w:cs="Arial"/>
          <w:sz w:val="22"/>
          <w:szCs w:val="22"/>
        </w:rPr>
        <w:t xml:space="preserve"> absorption from gut</w:t>
      </w:r>
    </w:p>
    <w:p w:rsidR="00416684" w:rsidRDefault="00416684" w:rsidP="0073217C">
      <w:pPr>
        <w:rPr>
          <w:rFonts w:cs="Arial"/>
          <w:bCs/>
          <w:sz w:val="22"/>
        </w:rPr>
      </w:pPr>
      <w:r>
        <w:rPr>
          <w:rFonts w:cs="Arial"/>
          <w:sz w:val="22"/>
          <w:szCs w:val="22"/>
        </w:rPr>
        <w:tab/>
      </w:r>
      <w:r w:rsidRPr="006F5AFE">
        <w:rPr>
          <w:rFonts w:cs="Arial"/>
          <w:b/>
          <w:sz w:val="22"/>
          <w:szCs w:val="22"/>
        </w:rPr>
        <w:t>Calcitriol (</w:t>
      </w:r>
      <w:r w:rsidRPr="006F5AFE">
        <w:rPr>
          <w:rFonts w:cs="Arial"/>
          <w:b/>
          <w:bCs/>
          <w:sz w:val="22"/>
        </w:rPr>
        <w:t>1,25(OH)</w:t>
      </w:r>
      <w:r w:rsidRPr="006F5AFE">
        <w:rPr>
          <w:rFonts w:cs="Arial"/>
          <w:b/>
          <w:bCs/>
          <w:sz w:val="22"/>
          <w:vertAlign w:val="subscript"/>
        </w:rPr>
        <w:t>2</w:t>
      </w:r>
      <w:r w:rsidRPr="006F5AFE">
        <w:rPr>
          <w:rFonts w:cs="Arial"/>
          <w:b/>
          <w:bCs/>
          <w:sz w:val="22"/>
        </w:rPr>
        <w:t>D</w:t>
      </w:r>
      <w:r w:rsidRPr="006F5AFE">
        <w:rPr>
          <w:rFonts w:cs="Arial"/>
          <w:b/>
          <w:bCs/>
          <w:sz w:val="22"/>
          <w:vertAlign w:val="subscript"/>
        </w:rPr>
        <w:t>3</w:t>
      </w:r>
      <w:r w:rsidRPr="006F5AFE">
        <w:rPr>
          <w:rFonts w:cs="Arial"/>
          <w:b/>
          <w:bCs/>
          <w:sz w:val="22"/>
        </w:rPr>
        <w:t>)</w:t>
      </w:r>
      <w:r>
        <w:rPr>
          <w:rFonts w:cs="Arial"/>
          <w:bCs/>
          <w:sz w:val="22"/>
        </w:rPr>
        <w:t xml:space="preserve"> reduces PTH and improves mineralisation</w:t>
      </w:r>
    </w:p>
    <w:p w:rsidR="00416684" w:rsidRDefault="00416684" w:rsidP="0073217C">
      <w:pPr>
        <w:ind w:left="720"/>
        <w:rPr>
          <w:rFonts w:cs="Arial"/>
          <w:bCs/>
          <w:sz w:val="22"/>
        </w:rPr>
      </w:pPr>
      <w:r>
        <w:rPr>
          <w:rFonts w:cs="Arial"/>
          <w:bCs/>
          <w:sz w:val="22"/>
        </w:rPr>
        <w:t xml:space="preserve">(If parathyroid hyperplasia results in autonomy. </w:t>
      </w:r>
      <w:r>
        <w:rPr>
          <w:rFonts w:cs="Arial"/>
          <w:sz w:val="22"/>
          <w:szCs w:val="22"/>
        </w:rPr>
        <w:t xml:space="preserve">Calcitriol will not suppress PTH and hypercalcaemia my </w:t>
      </w:r>
      <w:r>
        <w:rPr>
          <w:rFonts w:cs="Arial"/>
          <w:bCs/>
          <w:sz w:val="22"/>
        </w:rPr>
        <w:t>occur)</w:t>
      </w:r>
    </w:p>
    <w:p w:rsidR="00416684" w:rsidRDefault="00416684" w:rsidP="0073217C">
      <w:pPr>
        <w:rPr>
          <w:rFonts w:cs="Arial"/>
          <w:bCs/>
          <w:sz w:val="22"/>
        </w:rPr>
      </w:pPr>
      <w:r>
        <w:rPr>
          <w:rFonts w:cs="Arial"/>
          <w:bCs/>
          <w:sz w:val="22"/>
        </w:rPr>
        <w:tab/>
      </w:r>
      <w:r w:rsidRPr="006841DE">
        <w:rPr>
          <w:rFonts w:cs="Arial"/>
          <w:b/>
          <w:bCs/>
          <w:sz w:val="22"/>
        </w:rPr>
        <w:t>Cinacalcet (CaSR agonist)</w:t>
      </w:r>
      <w:r>
        <w:rPr>
          <w:rFonts w:cs="Arial"/>
          <w:bCs/>
          <w:sz w:val="22"/>
        </w:rPr>
        <w:t xml:space="preserve"> is used to control secondary hyperparathyroidism</w:t>
      </w:r>
    </w:p>
    <w:p w:rsidR="00416684" w:rsidRDefault="00416684" w:rsidP="0073217C">
      <w:pPr>
        <w:rPr>
          <w:rFonts w:cs="Arial"/>
          <w:bCs/>
          <w:sz w:val="22"/>
        </w:rPr>
      </w:pPr>
      <w:r>
        <w:rPr>
          <w:rFonts w:cs="Arial"/>
          <w:bCs/>
          <w:sz w:val="22"/>
        </w:rPr>
        <w:tab/>
      </w:r>
      <w:r>
        <w:rPr>
          <w:rFonts w:cs="Arial"/>
          <w:bCs/>
          <w:sz w:val="22"/>
        </w:rPr>
        <w:tab/>
        <w:t xml:space="preserve">Inhibit PTH synthesis and release lowering PTH, </w:t>
      </w:r>
      <w:r w:rsidRPr="0040252D">
        <w:rPr>
          <w:rFonts w:cs="Arial"/>
          <w:sz w:val="22"/>
        </w:rPr>
        <w:t>Ca</w:t>
      </w:r>
      <w:r w:rsidRPr="0040252D">
        <w:rPr>
          <w:rFonts w:cs="Arial"/>
          <w:sz w:val="22"/>
          <w:vertAlign w:val="superscript"/>
        </w:rPr>
        <w:t>2+</w:t>
      </w:r>
      <w:r>
        <w:rPr>
          <w:rFonts w:cs="Arial"/>
          <w:bCs/>
          <w:sz w:val="22"/>
        </w:rPr>
        <w:t>.</w:t>
      </w:r>
      <w:r>
        <w:rPr>
          <w:rFonts w:cs="Arial"/>
          <w:sz w:val="22"/>
          <w:szCs w:val="22"/>
        </w:rPr>
        <w:t xml:space="preserve">and </w:t>
      </w:r>
      <w:r w:rsidRPr="0040252D">
        <w:rPr>
          <w:rFonts w:cs="Arial"/>
          <w:sz w:val="22"/>
        </w:rPr>
        <w:t>PO</w:t>
      </w:r>
      <w:r w:rsidRPr="0040252D">
        <w:rPr>
          <w:rFonts w:cs="Arial"/>
          <w:sz w:val="22"/>
          <w:vertAlign w:val="subscript"/>
        </w:rPr>
        <w:t>4</w:t>
      </w:r>
      <w:r w:rsidRPr="0040252D">
        <w:rPr>
          <w:rFonts w:cs="Arial"/>
          <w:sz w:val="22"/>
          <w:vertAlign w:val="superscript"/>
        </w:rPr>
        <w:t>3-</w:t>
      </w:r>
    </w:p>
    <w:p w:rsidR="00416684" w:rsidRPr="006F5AFE" w:rsidRDefault="00416684" w:rsidP="0073217C">
      <w:pPr>
        <w:rPr>
          <w:rFonts w:cs="Arial"/>
          <w:b/>
          <w:bCs/>
          <w:sz w:val="22"/>
        </w:rPr>
      </w:pPr>
      <w:r>
        <w:rPr>
          <w:rFonts w:cs="Arial"/>
          <w:bCs/>
          <w:sz w:val="22"/>
        </w:rPr>
        <w:tab/>
      </w:r>
      <w:r w:rsidRPr="006F5AFE">
        <w:rPr>
          <w:rFonts w:cs="Arial"/>
          <w:b/>
          <w:bCs/>
          <w:sz w:val="22"/>
        </w:rPr>
        <w:t>Indications for subtotal parathyroidectomy</w:t>
      </w:r>
    </w:p>
    <w:p w:rsidR="00416684" w:rsidRPr="006F5AFE" w:rsidRDefault="00416684" w:rsidP="0073217C">
      <w:pPr>
        <w:rPr>
          <w:rFonts w:cs="Arial"/>
          <w:bCs/>
          <w:sz w:val="22"/>
          <w:lang w:val="en-US"/>
        </w:rPr>
      </w:pPr>
      <w:r>
        <w:rPr>
          <w:rFonts w:cs="Arial"/>
          <w:bCs/>
          <w:sz w:val="22"/>
        </w:rPr>
        <w:tab/>
      </w:r>
      <w:r>
        <w:rPr>
          <w:rFonts w:cs="Arial"/>
          <w:bCs/>
          <w:sz w:val="22"/>
        </w:rPr>
        <w:tab/>
      </w:r>
      <w:r w:rsidRPr="006F5AFE">
        <w:rPr>
          <w:rFonts w:cs="Arial"/>
          <w:bCs/>
          <w:sz w:val="22"/>
          <w:lang w:val="en-US"/>
        </w:rPr>
        <w:t>Persistent</w:t>
      </w:r>
      <w:r>
        <w:rPr>
          <w:rFonts w:cs="Arial"/>
          <w:bCs/>
          <w:sz w:val="22"/>
          <w:lang w:val="en-US"/>
        </w:rPr>
        <w:t xml:space="preserve"> </w:t>
      </w:r>
      <w:r w:rsidRPr="006F5AFE">
        <w:rPr>
          <w:rFonts w:cs="Arial"/>
          <w:bCs/>
          <w:sz w:val="22"/>
          <w:lang w:val="en-US"/>
        </w:rPr>
        <w:t xml:space="preserve">hypercalcaemia, high </w:t>
      </w:r>
      <w:r w:rsidRPr="006F5AFE">
        <w:rPr>
          <w:rFonts w:cs="Arial"/>
          <w:sz w:val="22"/>
          <w:lang w:val="en-US"/>
        </w:rPr>
        <w:t>Ca</w:t>
      </w:r>
      <w:r w:rsidRPr="006F5AFE">
        <w:rPr>
          <w:rFonts w:cs="Arial"/>
          <w:sz w:val="22"/>
          <w:vertAlign w:val="superscript"/>
          <w:lang w:val="en-US"/>
        </w:rPr>
        <w:t>2+</w:t>
      </w:r>
      <w:r w:rsidRPr="006F5AFE">
        <w:rPr>
          <w:rFonts w:cs="Arial"/>
          <w:bCs/>
          <w:sz w:val="22"/>
          <w:lang w:val="en-US"/>
        </w:rPr>
        <w:t>.</w:t>
      </w:r>
      <w:r w:rsidRPr="006F5AFE">
        <w:rPr>
          <w:rFonts w:cs="Arial"/>
          <w:sz w:val="22"/>
          <w:lang w:val="en-US"/>
        </w:rPr>
        <w:t>PO</w:t>
      </w:r>
      <w:r w:rsidRPr="006F5AFE">
        <w:rPr>
          <w:rFonts w:cs="Arial"/>
          <w:sz w:val="22"/>
          <w:vertAlign w:val="subscript"/>
          <w:lang w:val="en-US"/>
        </w:rPr>
        <w:t>4</w:t>
      </w:r>
      <w:r w:rsidRPr="006F5AFE">
        <w:rPr>
          <w:rFonts w:cs="Arial"/>
          <w:sz w:val="22"/>
          <w:vertAlign w:val="superscript"/>
          <w:lang w:val="en-US"/>
        </w:rPr>
        <w:t xml:space="preserve">3- </w:t>
      </w:r>
      <w:r w:rsidRPr="006F5AFE">
        <w:rPr>
          <w:rFonts w:cs="Arial"/>
          <w:sz w:val="22"/>
          <w:lang w:val="en-US"/>
        </w:rPr>
        <w:t xml:space="preserve">product, </w:t>
      </w:r>
      <w:r>
        <w:rPr>
          <w:rFonts w:cs="Arial"/>
          <w:sz w:val="22"/>
          <w:lang w:val="en-US"/>
        </w:rPr>
        <w:t>sever pruritis</w:t>
      </w:r>
    </w:p>
    <w:p w:rsidR="00416684" w:rsidRDefault="00416684" w:rsidP="0073217C">
      <w:pPr>
        <w:ind w:left="720" w:firstLine="720"/>
        <w:rPr>
          <w:rFonts w:cs="Arial"/>
          <w:sz w:val="22"/>
          <w:lang w:val="en-US"/>
        </w:rPr>
      </w:pPr>
      <w:r>
        <w:rPr>
          <w:rFonts w:cs="Arial"/>
          <w:sz w:val="22"/>
          <w:lang w:val="en-US"/>
        </w:rPr>
        <w:t>Soft tiss</w:t>
      </w:r>
      <w:r w:rsidRPr="006F5AFE">
        <w:rPr>
          <w:rFonts w:cs="Arial"/>
          <w:sz w:val="22"/>
          <w:lang w:val="en-US"/>
        </w:rPr>
        <w:t>ue calcification and high bone turno</w:t>
      </w:r>
      <w:r>
        <w:rPr>
          <w:rFonts w:cs="Arial"/>
          <w:sz w:val="22"/>
          <w:lang w:val="en-US"/>
        </w:rPr>
        <w:t>ver</w:t>
      </w:r>
    </w:p>
    <w:p w:rsidR="00416684" w:rsidRPr="006F5AFE" w:rsidRDefault="00416684" w:rsidP="0073217C">
      <w:pPr>
        <w:ind w:left="720" w:firstLine="720"/>
        <w:rPr>
          <w:rFonts w:cs="Arial"/>
          <w:sz w:val="22"/>
          <w:lang w:val="en-US"/>
        </w:rPr>
      </w:pPr>
      <w:r>
        <w:rPr>
          <w:rFonts w:cs="Arial"/>
          <w:sz w:val="22"/>
          <w:lang w:val="en-US"/>
        </w:rPr>
        <w:t>Severe progressive and symptomatic hyperparathyroidism (Tertiary HPT)</w:t>
      </w:r>
    </w:p>
    <w:p w:rsidR="00416684" w:rsidRDefault="00416684" w:rsidP="0073217C">
      <w:pPr>
        <w:rPr>
          <w:rFonts w:cs="Arial"/>
          <w:b/>
          <w:sz w:val="22"/>
          <w:lang w:val="en-US"/>
        </w:rPr>
      </w:pPr>
    </w:p>
    <w:p w:rsidR="0073217C" w:rsidRDefault="0073217C">
      <w:pPr>
        <w:rPr>
          <w:rFonts w:cs="Arial"/>
          <w:b/>
          <w:sz w:val="22"/>
          <w:lang w:val="en-US"/>
        </w:rPr>
      </w:pPr>
      <w:r>
        <w:rPr>
          <w:rFonts w:cs="Arial"/>
          <w:b/>
          <w:sz w:val="22"/>
          <w:lang w:val="en-US"/>
        </w:rPr>
        <w:br w:type="page"/>
      </w:r>
    </w:p>
    <w:p w:rsidR="0073217C" w:rsidRPr="00332B05" w:rsidRDefault="0073217C" w:rsidP="0073217C">
      <w:pPr>
        <w:rPr>
          <w:rFonts w:cs="Arial"/>
          <w:b/>
          <w:sz w:val="22"/>
          <w:lang w:val="en-US"/>
        </w:rPr>
      </w:pPr>
    </w:p>
    <w:p w:rsidR="00416684" w:rsidRDefault="00416684" w:rsidP="0073217C">
      <w:pPr>
        <w:rPr>
          <w:rFonts w:cs="Arial"/>
          <w:b/>
          <w:sz w:val="22"/>
        </w:rPr>
      </w:pPr>
      <w:r>
        <w:rPr>
          <w:rFonts w:cs="Arial"/>
          <w:b/>
          <w:sz w:val="22"/>
        </w:rPr>
        <w:t>Rare familial causes of hyperphosphatemia</w:t>
      </w:r>
    </w:p>
    <w:p w:rsidR="00416684" w:rsidRDefault="00416684" w:rsidP="0073217C">
      <w:pPr>
        <w:rPr>
          <w:rFonts w:cs="Arial"/>
          <w:b/>
          <w:sz w:val="22"/>
        </w:rPr>
      </w:pPr>
    </w:p>
    <w:p w:rsidR="00416684" w:rsidRPr="00875B0E" w:rsidRDefault="005766E1" w:rsidP="0073217C">
      <w:pPr>
        <w:rPr>
          <w:rFonts w:cs="Arial"/>
          <w:b/>
          <w:sz w:val="22"/>
        </w:rPr>
      </w:pPr>
      <w:r>
        <w:rPr>
          <w:rFonts w:cs="Arial"/>
          <w:b/>
          <w:noProof/>
          <w:sz w:val="22"/>
          <w:lang w:eastAsia="en-GB"/>
        </w:rPr>
        <w:drawing>
          <wp:inline distT="0" distB="0" distL="0" distR="0">
            <wp:extent cx="2978150" cy="2231390"/>
            <wp:effectExtent l="19050" t="0" r="0" b="0"/>
            <wp:docPr id="16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4" cstate="print"/>
                    <a:srcRect/>
                    <a:stretch>
                      <a:fillRect/>
                    </a:stretch>
                  </pic:blipFill>
                  <pic:spPr bwMode="auto">
                    <a:xfrm>
                      <a:off x="0" y="0"/>
                      <a:ext cx="2978150" cy="2231390"/>
                    </a:xfrm>
                    <a:prstGeom prst="rect">
                      <a:avLst/>
                    </a:prstGeom>
                    <a:noFill/>
                    <a:ln w="9525">
                      <a:noFill/>
                      <a:miter lim="800000"/>
                      <a:headEnd/>
                      <a:tailEnd/>
                    </a:ln>
                  </pic:spPr>
                </pic:pic>
              </a:graphicData>
            </a:graphic>
          </wp:inline>
        </w:drawing>
      </w:r>
    </w:p>
    <w:p w:rsidR="00416684" w:rsidRDefault="00416684" w:rsidP="0073217C">
      <w:pPr>
        <w:rPr>
          <w:rFonts w:cs="Arial"/>
          <w:b/>
          <w:sz w:val="22"/>
        </w:rPr>
      </w:pPr>
    </w:p>
    <w:p w:rsidR="00416684" w:rsidRDefault="00416684" w:rsidP="0073217C">
      <w:pPr>
        <w:rPr>
          <w:rFonts w:cs="Arial"/>
          <w:b/>
          <w:bCs/>
          <w:sz w:val="22"/>
          <w:szCs w:val="22"/>
        </w:rPr>
      </w:pPr>
    </w:p>
    <w:p w:rsidR="00416684" w:rsidRPr="00875B0E" w:rsidRDefault="00416684" w:rsidP="001615EA">
      <w:pPr>
        <w:rPr>
          <w:rFonts w:cs="Arial"/>
          <w:bCs/>
          <w:sz w:val="22"/>
          <w:szCs w:val="22"/>
          <w:lang w:val="en-US"/>
        </w:rPr>
      </w:pPr>
      <w:r w:rsidRPr="00875B0E">
        <w:rPr>
          <w:rFonts w:cs="Arial"/>
          <w:b/>
          <w:bCs/>
          <w:sz w:val="22"/>
          <w:szCs w:val="22"/>
        </w:rPr>
        <w:t>References</w:t>
      </w:r>
    </w:p>
    <w:p w:rsidR="00416684" w:rsidRPr="00875B0E" w:rsidRDefault="00416684" w:rsidP="001615EA">
      <w:pPr>
        <w:rPr>
          <w:rFonts w:cs="Arial"/>
          <w:b/>
          <w:bCs/>
          <w:sz w:val="22"/>
          <w:szCs w:val="22"/>
        </w:rPr>
      </w:pPr>
    </w:p>
    <w:p w:rsidR="00416684" w:rsidRPr="00875B0E" w:rsidRDefault="00416684" w:rsidP="001615EA">
      <w:pPr>
        <w:rPr>
          <w:rFonts w:cs="Arial"/>
          <w:b/>
          <w:bCs/>
          <w:sz w:val="22"/>
          <w:szCs w:val="22"/>
        </w:rPr>
      </w:pPr>
      <w:r w:rsidRPr="00875B0E">
        <w:rPr>
          <w:rFonts w:cs="Arial"/>
          <w:b/>
          <w:bCs/>
          <w:sz w:val="22"/>
          <w:szCs w:val="22"/>
        </w:rPr>
        <w:t>General</w:t>
      </w:r>
    </w:p>
    <w:p w:rsidR="00416684" w:rsidRPr="00875B0E" w:rsidRDefault="00416684" w:rsidP="001615EA">
      <w:pPr>
        <w:rPr>
          <w:rFonts w:cs="Arial"/>
          <w:bCs/>
          <w:sz w:val="22"/>
          <w:szCs w:val="22"/>
        </w:rPr>
      </w:pPr>
      <w:r w:rsidRPr="00875B0E">
        <w:rPr>
          <w:rFonts w:cs="Arial"/>
          <w:bCs/>
          <w:sz w:val="22"/>
          <w:szCs w:val="22"/>
        </w:rPr>
        <w:t xml:space="preserve">Williams Textbook of Endocrinology 11th Edition (Editors Kronenberg HM, Melmed S, </w:t>
      </w:r>
      <w:smartTag w:uri="urn:schemas-microsoft-com:office:smarttags" w:element="place">
        <w:smartTag w:uri="urn:schemas-microsoft-com:office:smarttags" w:element="City">
          <w:r w:rsidRPr="00875B0E">
            <w:rPr>
              <w:rFonts w:cs="Arial"/>
              <w:bCs/>
              <w:sz w:val="22"/>
              <w:szCs w:val="22"/>
            </w:rPr>
            <w:t>Polonsky</w:t>
          </w:r>
        </w:smartTag>
        <w:r w:rsidRPr="00875B0E">
          <w:rPr>
            <w:rFonts w:cs="Arial"/>
            <w:bCs/>
            <w:sz w:val="22"/>
            <w:szCs w:val="22"/>
          </w:rPr>
          <w:t xml:space="preserve"> </w:t>
        </w:r>
        <w:smartTag w:uri="urn:schemas-microsoft-com:office:smarttags" w:element="State">
          <w:r w:rsidRPr="00875B0E">
            <w:rPr>
              <w:rFonts w:cs="Arial"/>
              <w:bCs/>
              <w:sz w:val="22"/>
              <w:szCs w:val="22"/>
            </w:rPr>
            <w:t>KS</w:t>
          </w:r>
        </w:smartTag>
      </w:smartTag>
      <w:r w:rsidRPr="00875B0E">
        <w:rPr>
          <w:rFonts w:cs="Arial"/>
          <w:bCs/>
          <w:sz w:val="22"/>
          <w:szCs w:val="22"/>
        </w:rPr>
        <w:t xml:space="preserve"> and Larsen PR (Saunders)</w:t>
      </w:r>
    </w:p>
    <w:p w:rsidR="00416684" w:rsidRPr="00875B0E" w:rsidRDefault="00416684" w:rsidP="001615EA">
      <w:pPr>
        <w:rPr>
          <w:rFonts w:cs="Arial"/>
          <w:bCs/>
          <w:sz w:val="22"/>
          <w:szCs w:val="22"/>
        </w:rPr>
      </w:pPr>
    </w:p>
    <w:p w:rsidR="00416684" w:rsidRPr="00875B0E" w:rsidRDefault="00416684" w:rsidP="001615EA">
      <w:pPr>
        <w:rPr>
          <w:rFonts w:cs="Arial"/>
          <w:b/>
          <w:bCs/>
          <w:sz w:val="22"/>
          <w:szCs w:val="22"/>
        </w:rPr>
      </w:pPr>
      <w:r w:rsidRPr="00875B0E">
        <w:rPr>
          <w:rFonts w:cs="Arial"/>
          <w:b/>
          <w:bCs/>
          <w:sz w:val="22"/>
          <w:szCs w:val="22"/>
        </w:rPr>
        <w:t>Pseudohypoparathyroidism</w:t>
      </w:r>
    </w:p>
    <w:p w:rsidR="00416684" w:rsidRPr="00875B0E" w:rsidRDefault="00416684" w:rsidP="001615EA">
      <w:pPr>
        <w:rPr>
          <w:rFonts w:cs="Arial"/>
          <w:bCs/>
          <w:sz w:val="22"/>
          <w:szCs w:val="22"/>
        </w:rPr>
      </w:pPr>
      <w:r w:rsidRPr="00875B0E">
        <w:rPr>
          <w:rFonts w:cs="Arial"/>
          <w:bCs/>
          <w:sz w:val="22"/>
          <w:szCs w:val="22"/>
        </w:rPr>
        <w:t>Mantovani G (2006) Mutations in the Gs alpha gene causing hormone resistance. Best Pract Res ClinEndocrinol Metab.20:501-13</w:t>
      </w:r>
    </w:p>
    <w:p w:rsidR="00416684" w:rsidRPr="00875B0E" w:rsidRDefault="00416684" w:rsidP="001615EA">
      <w:pPr>
        <w:rPr>
          <w:rFonts w:cs="Arial"/>
          <w:bCs/>
          <w:sz w:val="22"/>
          <w:szCs w:val="22"/>
        </w:rPr>
      </w:pPr>
    </w:p>
    <w:p w:rsidR="00416684" w:rsidRPr="00875B0E" w:rsidRDefault="00416684" w:rsidP="001615EA">
      <w:pPr>
        <w:rPr>
          <w:rFonts w:cs="Arial"/>
          <w:b/>
          <w:bCs/>
          <w:sz w:val="22"/>
          <w:szCs w:val="22"/>
        </w:rPr>
      </w:pPr>
      <w:r w:rsidRPr="00875B0E">
        <w:rPr>
          <w:rFonts w:cs="Arial"/>
          <w:b/>
          <w:bCs/>
          <w:sz w:val="22"/>
          <w:szCs w:val="22"/>
        </w:rPr>
        <w:t>Vitamin D</w:t>
      </w:r>
    </w:p>
    <w:p w:rsidR="00416684" w:rsidRPr="00875B0E" w:rsidRDefault="00416684" w:rsidP="001615EA">
      <w:pPr>
        <w:rPr>
          <w:rFonts w:cs="Arial"/>
          <w:bCs/>
          <w:sz w:val="22"/>
          <w:szCs w:val="22"/>
        </w:rPr>
      </w:pPr>
      <w:r w:rsidRPr="00875B0E">
        <w:rPr>
          <w:rFonts w:cs="Arial"/>
          <w:bCs/>
          <w:sz w:val="22"/>
          <w:szCs w:val="22"/>
        </w:rPr>
        <w:t>Holick MF (2007) Vitamin D deficiency. N Engl J Med. 357:266-281</w:t>
      </w:r>
    </w:p>
    <w:p w:rsidR="00416684" w:rsidRPr="00875B0E" w:rsidRDefault="00416684" w:rsidP="001615EA">
      <w:pPr>
        <w:rPr>
          <w:rFonts w:cs="Arial"/>
          <w:bCs/>
          <w:sz w:val="22"/>
          <w:szCs w:val="22"/>
        </w:rPr>
      </w:pPr>
      <w:r w:rsidRPr="00875B0E">
        <w:rPr>
          <w:rFonts w:cs="Arial"/>
          <w:bCs/>
          <w:sz w:val="22"/>
          <w:szCs w:val="22"/>
        </w:rPr>
        <w:t>Bouillon R et al (2008) Vitamin D and human health: lessons from vitamin D receptor null mice. Endocr Rev. 29:726-76.</w:t>
      </w:r>
    </w:p>
    <w:p w:rsidR="00416684" w:rsidRPr="00875B0E" w:rsidRDefault="00416684" w:rsidP="001615EA">
      <w:pPr>
        <w:rPr>
          <w:rFonts w:cs="Arial"/>
          <w:bCs/>
          <w:sz w:val="22"/>
          <w:szCs w:val="22"/>
        </w:rPr>
      </w:pPr>
    </w:p>
    <w:p w:rsidR="00416684" w:rsidRPr="00875B0E" w:rsidRDefault="00416684" w:rsidP="001615EA">
      <w:pPr>
        <w:rPr>
          <w:rFonts w:cs="Arial"/>
          <w:b/>
          <w:bCs/>
          <w:sz w:val="22"/>
          <w:szCs w:val="22"/>
        </w:rPr>
      </w:pPr>
      <w:r w:rsidRPr="00875B0E">
        <w:rPr>
          <w:rFonts w:cs="Arial"/>
          <w:b/>
          <w:bCs/>
          <w:sz w:val="22"/>
          <w:szCs w:val="22"/>
        </w:rPr>
        <w:t>FGF23</w:t>
      </w:r>
    </w:p>
    <w:p w:rsidR="00416684" w:rsidRPr="00875B0E" w:rsidRDefault="00416684" w:rsidP="001615EA">
      <w:pPr>
        <w:rPr>
          <w:rFonts w:cs="Arial"/>
          <w:bCs/>
          <w:sz w:val="22"/>
          <w:szCs w:val="22"/>
        </w:rPr>
      </w:pPr>
      <w:r w:rsidRPr="00875B0E">
        <w:rPr>
          <w:rFonts w:cs="Arial"/>
          <w:bCs/>
          <w:sz w:val="22"/>
          <w:szCs w:val="22"/>
        </w:rPr>
        <w:t>Razzaque MS, Lanske B. (2007) The emerging role of the fibroblast growth factor-23-klotho axis in renal regulation of phosphate homeostasis. J Endocrinol. 194:1-10.</w:t>
      </w:r>
    </w:p>
    <w:p w:rsidR="00416684" w:rsidRPr="00875B0E" w:rsidRDefault="00416684" w:rsidP="001615EA">
      <w:pPr>
        <w:rPr>
          <w:rFonts w:cs="Arial"/>
          <w:b/>
          <w:sz w:val="20"/>
        </w:rPr>
      </w:pPr>
    </w:p>
    <w:p w:rsidR="00416684" w:rsidRDefault="00416684" w:rsidP="00416684">
      <w:pPr>
        <w:jc w:val="both"/>
        <w:rPr>
          <w:rFonts w:cs="Arial"/>
          <w:b/>
          <w:sz w:val="22"/>
        </w:rPr>
      </w:pPr>
    </w:p>
    <w:p w:rsidR="00416684" w:rsidRDefault="00416684" w:rsidP="0073217C">
      <w:pPr>
        <w:rPr>
          <w:rFonts w:cs="Arial"/>
          <w:b/>
          <w:sz w:val="22"/>
        </w:rPr>
      </w:pPr>
      <w:r>
        <w:rPr>
          <w:rFonts w:cs="Arial"/>
          <w:b/>
          <w:sz w:val="22"/>
        </w:rPr>
        <w:br w:type="page"/>
      </w:r>
      <w:r>
        <w:rPr>
          <w:rFonts w:cs="Arial"/>
          <w:b/>
          <w:sz w:val="22"/>
        </w:rPr>
        <w:lastRenderedPageBreak/>
        <w:t>ADDITIONAL SLIDES FROM MUSCULOSKELETAL SECTION LECTURE</w:t>
      </w:r>
    </w:p>
    <w:p w:rsidR="00416684" w:rsidRDefault="00416684" w:rsidP="0073217C">
      <w:pPr>
        <w:rPr>
          <w:rFonts w:cs="Arial"/>
          <w:b/>
          <w:sz w:val="22"/>
        </w:rPr>
      </w:pPr>
    </w:p>
    <w:p w:rsidR="00416684" w:rsidRPr="00A52085" w:rsidRDefault="00416684" w:rsidP="0073217C">
      <w:pPr>
        <w:rPr>
          <w:rFonts w:cs="Arial"/>
          <w:b/>
          <w:sz w:val="22"/>
        </w:rPr>
      </w:pPr>
      <w:r w:rsidRPr="00276E10">
        <w:rPr>
          <w:rFonts w:cs="Arial"/>
          <w:b/>
          <w:sz w:val="22"/>
        </w:rPr>
        <w:t>OSTEOPOROSIS</w:t>
      </w:r>
      <w:r>
        <w:rPr>
          <w:rFonts w:cs="Arial"/>
          <w:b/>
          <w:sz w:val="22"/>
        </w:rPr>
        <w:t xml:space="preserve"> will be covered in the Musculoskeletal section of GEC MBBS but is included here for </w:t>
      </w:r>
      <w:r w:rsidRPr="00A52085">
        <w:rPr>
          <w:rFonts w:cs="Arial"/>
          <w:b/>
          <w:sz w:val="22"/>
        </w:rPr>
        <w:t>completeness</w:t>
      </w:r>
    </w:p>
    <w:p w:rsidR="00416684" w:rsidRDefault="00416684" w:rsidP="0073217C">
      <w:pPr>
        <w:rPr>
          <w:rFonts w:cs="Arial"/>
          <w:b/>
          <w:sz w:val="22"/>
        </w:rPr>
      </w:pPr>
    </w:p>
    <w:p w:rsidR="00416684" w:rsidRDefault="005766E1" w:rsidP="0073217C">
      <w:pPr>
        <w:rPr>
          <w:rFonts w:cs="Arial"/>
          <w:b/>
          <w:sz w:val="22"/>
        </w:rPr>
      </w:pPr>
      <w:r>
        <w:rPr>
          <w:rFonts w:cs="Arial"/>
          <w:b/>
          <w:noProof/>
          <w:sz w:val="22"/>
          <w:lang w:eastAsia="en-GB"/>
        </w:rPr>
        <w:drawing>
          <wp:inline distT="0" distB="0" distL="0" distR="0">
            <wp:extent cx="3078480" cy="2298700"/>
            <wp:effectExtent l="19050" t="0" r="7620" b="0"/>
            <wp:docPr id="170"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5" cstate="print"/>
                    <a:srcRect/>
                    <a:stretch>
                      <a:fillRect/>
                    </a:stretch>
                  </pic:blipFill>
                  <pic:spPr bwMode="auto">
                    <a:xfrm>
                      <a:off x="0" y="0"/>
                      <a:ext cx="3078480" cy="2298700"/>
                    </a:xfrm>
                    <a:prstGeom prst="rect">
                      <a:avLst/>
                    </a:prstGeom>
                    <a:noFill/>
                    <a:ln w="9525">
                      <a:noFill/>
                      <a:miter lim="800000"/>
                      <a:headEnd/>
                      <a:tailEnd/>
                    </a:ln>
                  </pic:spPr>
                </pic:pic>
              </a:graphicData>
            </a:graphic>
          </wp:inline>
        </w:drawing>
      </w:r>
    </w:p>
    <w:p w:rsidR="00416684" w:rsidRPr="00665B40" w:rsidRDefault="00416684" w:rsidP="0073217C">
      <w:pPr>
        <w:rPr>
          <w:rFonts w:cs="Arial"/>
          <w:sz w:val="22"/>
          <w:lang w:val="en-US"/>
        </w:rPr>
      </w:pPr>
      <w:r w:rsidRPr="00665B40">
        <w:rPr>
          <w:rFonts w:cs="Arial"/>
          <w:sz w:val="22"/>
          <w:lang w:val="en-US"/>
        </w:rPr>
        <w:t>Osteoporosis</w:t>
      </w:r>
      <w:r>
        <w:rPr>
          <w:rFonts w:cs="Arial"/>
          <w:sz w:val="22"/>
          <w:lang w:val="en-US"/>
        </w:rPr>
        <w:t xml:space="preserve"> is</w:t>
      </w:r>
      <w:r w:rsidRPr="00665B40">
        <w:rPr>
          <w:rFonts w:cs="Arial"/>
          <w:sz w:val="22"/>
          <w:lang w:val="en-US"/>
        </w:rPr>
        <w:t xml:space="preserve"> a major public health burden that affects half of all women and one fifth</w:t>
      </w:r>
    </w:p>
    <w:p w:rsidR="00416684" w:rsidRDefault="00416684" w:rsidP="0073217C">
      <w:pPr>
        <w:rPr>
          <w:rFonts w:cs="Arial"/>
          <w:sz w:val="22"/>
          <w:lang w:val="en-US"/>
        </w:rPr>
      </w:pPr>
      <w:r>
        <w:rPr>
          <w:rFonts w:cs="Arial"/>
          <w:sz w:val="22"/>
          <w:lang w:val="en-US"/>
        </w:rPr>
        <w:t>5 of men over the age of 50 and costs</w:t>
      </w:r>
      <w:r w:rsidRPr="00665B40">
        <w:rPr>
          <w:rFonts w:cs="Arial"/>
          <w:sz w:val="22"/>
          <w:lang w:val="en-US"/>
        </w:rPr>
        <w:t xml:space="preserve"> the European community €31 billion per annum</w:t>
      </w:r>
      <w:r>
        <w:rPr>
          <w:rFonts w:cs="Arial"/>
          <w:sz w:val="22"/>
          <w:lang w:val="en-US"/>
        </w:rPr>
        <w:t>.</w:t>
      </w:r>
    </w:p>
    <w:p w:rsidR="00416684" w:rsidRPr="004F3202" w:rsidRDefault="00416684" w:rsidP="0073217C">
      <w:pPr>
        <w:rPr>
          <w:rFonts w:cs="Arial"/>
          <w:b/>
          <w:sz w:val="22"/>
          <w:lang w:val="en-US"/>
        </w:rPr>
      </w:pPr>
      <w:r>
        <w:rPr>
          <w:rFonts w:cs="Arial"/>
          <w:sz w:val="22"/>
          <w:lang w:val="en-US"/>
        </w:rPr>
        <w:tab/>
      </w:r>
      <w:r w:rsidRPr="004F3202">
        <w:rPr>
          <w:rFonts w:cs="Arial"/>
          <w:b/>
          <w:sz w:val="22"/>
          <w:lang w:val="en-US"/>
        </w:rPr>
        <w:t xml:space="preserve">Low bone mass and </w:t>
      </w:r>
      <w:r>
        <w:rPr>
          <w:rFonts w:cs="Arial"/>
          <w:b/>
          <w:sz w:val="22"/>
          <w:lang w:val="en-US"/>
        </w:rPr>
        <w:t>micro-</w:t>
      </w:r>
      <w:r w:rsidRPr="004F3202">
        <w:rPr>
          <w:rFonts w:cs="Arial"/>
          <w:b/>
          <w:sz w:val="22"/>
          <w:lang w:val="en-US"/>
        </w:rPr>
        <w:t>architectural deterioration</w:t>
      </w:r>
    </w:p>
    <w:p w:rsidR="00416684" w:rsidRPr="004F3202" w:rsidRDefault="00416684" w:rsidP="0073217C">
      <w:pPr>
        <w:ind w:firstLine="720"/>
        <w:rPr>
          <w:rFonts w:cs="Arial"/>
          <w:b/>
          <w:sz w:val="22"/>
          <w:lang w:val="en-US"/>
        </w:rPr>
      </w:pPr>
      <w:r w:rsidRPr="004F3202">
        <w:rPr>
          <w:rFonts w:cs="Arial"/>
          <w:b/>
          <w:sz w:val="22"/>
          <w:lang w:val="en-US"/>
        </w:rPr>
        <w:t>Predisposition to fragility fractures.</w:t>
      </w:r>
    </w:p>
    <w:p w:rsidR="00416684" w:rsidRDefault="00416684" w:rsidP="0073217C">
      <w:pPr>
        <w:rPr>
          <w:rFonts w:cs="Arial"/>
          <w:b/>
          <w:sz w:val="22"/>
          <w:lang w:val="en-US"/>
        </w:rPr>
      </w:pPr>
    </w:p>
    <w:p w:rsidR="00416684" w:rsidRPr="004F3202" w:rsidRDefault="00416684" w:rsidP="0073217C">
      <w:pPr>
        <w:rPr>
          <w:rFonts w:cs="Arial"/>
          <w:b/>
          <w:sz w:val="22"/>
          <w:lang w:val="en-US"/>
        </w:rPr>
      </w:pPr>
      <w:r w:rsidRPr="004F3202">
        <w:rPr>
          <w:rFonts w:cs="Arial"/>
          <w:b/>
          <w:sz w:val="22"/>
          <w:lang w:val="en-US"/>
        </w:rPr>
        <w:t>Commonest fractures</w:t>
      </w:r>
    </w:p>
    <w:p w:rsidR="00416684" w:rsidRPr="00665B40" w:rsidRDefault="00416684" w:rsidP="0073217C">
      <w:pPr>
        <w:rPr>
          <w:rFonts w:cs="Arial"/>
          <w:sz w:val="22"/>
          <w:lang w:val="en-US"/>
        </w:rPr>
      </w:pPr>
      <w:r>
        <w:rPr>
          <w:rFonts w:cs="Arial"/>
          <w:sz w:val="22"/>
          <w:lang w:val="en-US"/>
        </w:rPr>
        <w:tab/>
        <w:t>Female</w:t>
      </w:r>
      <w:r>
        <w:rPr>
          <w:rFonts w:cs="Arial"/>
          <w:sz w:val="22"/>
          <w:lang w:val="en-US"/>
        </w:rPr>
        <w:tab/>
        <w:t>Hip, vertebra and Colles’</w:t>
      </w:r>
    </w:p>
    <w:p w:rsidR="00416684" w:rsidRDefault="00416684" w:rsidP="0073217C">
      <w:pPr>
        <w:ind w:firstLine="720"/>
        <w:rPr>
          <w:rFonts w:cs="Arial"/>
          <w:sz w:val="22"/>
        </w:rPr>
      </w:pPr>
      <w:r>
        <w:rPr>
          <w:rFonts w:cs="Arial"/>
          <w:sz w:val="22"/>
        </w:rPr>
        <w:t>Male</w:t>
      </w:r>
      <w:r>
        <w:rPr>
          <w:rFonts w:cs="Arial"/>
          <w:sz w:val="22"/>
        </w:rPr>
        <w:tab/>
      </w:r>
      <w:r>
        <w:rPr>
          <w:rFonts w:cs="Arial"/>
          <w:sz w:val="22"/>
        </w:rPr>
        <w:tab/>
      </w:r>
      <w:r>
        <w:rPr>
          <w:rFonts w:cs="Arial"/>
          <w:sz w:val="22"/>
          <w:lang w:val="en-US"/>
        </w:rPr>
        <w:t>Hip and vertebra</w:t>
      </w:r>
    </w:p>
    <w:p w:rsidR="00416684" w:rsidRDefault="00416684" w:rsidP="0073217C">
      <w:pPr>
        <w:ind w:firstLine="720"/>
        <w:rPr>
          <w:rFonts w:cs="Arial"/>
          <w:sz w:val="22"/>
        </w:rPr>
      </w:pPr>
    </w:p>
    <w:p w:rsidR="00416684" w:rsidRDefault="00416684" w:rsidP="0073217C">
      <w:pPr>
        <w:rPr>
          <w:rFonts w:cs="Arial"/>
          <w:sz w:val="22"/>
        </w:rPr>
      </w:pPr>
      <w:r>
        <w:rPr>
          <w:rFonts w:cs="Arial"/>
          <w:sz w:val="22"/>
        </w:rPr>
        <w:t>Peak bone mass occur at between 20 and 30 years of age (major genetic component)</w:t>
      </w:r>
    </w:p>
    <w:p w:rsidR="00416684" w:rsidRDefault="00416684" w:rsidP="0073217C">
      <w:pPr>
        <w:rPr>
          <w:rFonts w:cs="Arial"/>
          <w:sz w:val="22"/>
        </w:rPr>
      </w:pPr>
      <w:r>
        <w:rPr>
          <w:rFonts w:cs="Arial"/>
          <w:sz w:val="22"/>
        </w:rPr>
        <w:t>Estrogens is critical in both male and females for acquisition of peak bone mass</w:t>
      </w:r>
    </w:p>
    <w:p w:rsidR="00416684" w:rsidRDefault="00416684" w:rsidP="0073217C">
      <w:pPr>
        <w:rPr>
          <w:rFonts w:cs="Arial"/>
          <w:sz w:val="22"/>
        </w:rPr>
      </w:pPr>
      <w:r>
        <w:rPr>
          <w:rFonts w:cs="Arial"/>
          <w:sz w:val="22"/>
        </w:rPr>
        <w:t>Also physical exercise, alcohol XS, smoking, eating disorders, systemic illness</w:t>
      </w:r>
    </w:p>
    <w:p w:rsidR="00416684" w:rsidRDefault="00416684" w:rsidP="0073217C">
      <w:pPr>
        <w:rPr>
          <w:rFonts w:cs="Arial"/>
          <w:sz w:val="22"/>
        </w:rPr>
      </w:pPr>
      <w:r>
        <w:rPr>
          <w:rFonts w:cs="Arial"/>
          <w:sz w:val="22"/>
        </w:rPr>
        <w:t>Progressive loss of bone mass from 45 years of age</w:t>
      </w:r>
    </w:p>
    <w:p w:rsidR="00416684" w:rsidRDefault="00416684" w:rsidP="0073217C">
      <w:pPr>
        <w:rPr>
          <w:rFonts w:cs="Arial"/>
          <w:sz w:val="22"/>
        </w:rPr>
      </w:pPr>
      <w:r>
        <w:rPr>
          <w:rFonts w:cs="Arial"/>
          <w:sz w:val="22"/>
        </w:rPr>
        <w:t>More rapid bone loss in women due to estrogens deficiency at menopause</w:t>
      </w:r>
    </w:p>
    <w:p w:rsidR="00416684" w:rsidRDefault="00416684" w:rsidP="0073217C">
      <w:pPr>
        <w:rPr>
          <w:rFonts w:cs="Arial"/>
          <w:sz w:val="22"/>
        </w:rPr>
      </w:pPr>
    </w:p>
    <w:p w:rsidR="00416684" w:rsidRDefault="005766E1" w:rsidP="0073217C">
      <w:pPr>
        <w:rPr>
          <w:rFonts w:cs="Arial"/>
          <w:sz w:val="22"/>
        </w:rPr>
      </w:pPr>
      <w:r>
        <w:rPr>
          <w:rFonts w:cs="Arial"/>
          <w:noProof/>
          <w:sz w:val="22"/>
          <w:lang w:eastAsia="en-GB"/>
        </w:rPr>
        <w:drawing>
          <wp:inline distT="0" distB="0" distL="0" distR="0">
            <wp:extent cx="2961005" cy="2214880"/>
            <wp:effectExtent l="19050" t="0" r="0" b="0"/>
            <wp:docPr id="171"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6" cstate="print"/>
                    <a:srcRect/>
                    <a:stretch>
                      <a:fillRect/>
                    </a:stretch>
                  </pic:blipFill>
                  <pic:spPr bwMode="auto">
                    <a:xfrm>
                      <a:off x="0" y="0"/>
                      <a:ext cx="2961005" cy="2214880"/>
                    </a:xfrm>
                    <a:prstGeom prst="rect">
                      <a:avLst/>
                    </a:prstGeom>
                    <a:noFill/>
                    <a:ln w="9525">
                      <a:noFill/>
                      <a:miter lim="800000"/>
                      <a:headEnd/>
                      <a:tailEnd/>
                    </a:ln>
                  </pic:spPr>
                </pic:pic>
              </a:graphicData>
            </a:graphic>
          </wp:inline>
        </w:drawing>
      </w:r>
      <w:r w:rsidR="00416684">
        <w:rPr>
          <w:rFonts w:cs="Arial"/>
          <w:sz w:val="22"/>
        </w:rPr>
        <w:tab/>
      </w:r>
    </w:p>
    <w:p w:rsidR="00416684" w:rsidRDefault="00416684" w:rsidP="0073217C">
      <w:pPr>
        <w:rPr>
          <w:rFonts w:cs="Arial"/>
          <w:b/>
          <w:sz w:val="22"/>
        </w:rPr>
      </w:pPr>
    </w:p>
    <w:p w:rsidR="00416684" w:rsidRPr="00CD7215" w:rsidRDefault="00416684" w:rsidP="0073217C">
      <w:pPr>
        <w:rPr>
          <w:rFonts w:cs="Arial"/>
          <w:b/>
          <w:sz w:val="22"/>
        </w:rPr>
      </w:pPr>
      <w:r w:rsidRPr="00CD7215">
        <w:rPr>
          <w:rFonts w:cs="Arial"/>
          <w:b/>
          <w:sz w:val="22"/>
        </w:rPr>
        <w:t xml:space="preserve">AGE RELATED OSTEOPOROSIS </w:t>
      </w:r>
      <w:r>
        <w:rPr>
          <w:rFonts w:cs="Arial"/>
          <w:b/>
          <w:sz w:val="22"/>
        </w:rPr>
        <w:t>(INCREASED BONE RESORPTION)</w:t>
      </w:r>
    </w:p>
    <w:p w:rsidR="00416684" w:rsidRDefault="00416684" w:rsidP="0073217C">
      <w:pPr>
        <w:ind w:left="720"/>
        <w:rPr>
          <w:rFonts w:cs="Arial"/>
          <w:sz w:val="22"/>
        </w:rPr>
      </w:pPr>
      <w:r>
        <w:rPr>
          <w:rFonts w:cs="Arial"/>
          <w:sz w:val="22"/>
        </w:rPr>
        <w:t xml:space="preserve">1) Estrogens deficiency at the menopause results in increased expression of skeletal cytokines especially IL-6 and reduced expression of OPG and thus increased osteoclastogenesis. </w:t>
      </w:r>
    </w:p>
    <w:p w:rsidR="00416684" w:rsidRDefault="00416684" w:rsidP="0073217C">
      <w:pPr>
        <w:ind w:left="720"/>
        <w:rPr>
          <w:rFonts w:cs="Arial"/>
          <w:sz w:val="22"/>
        </w:rPr>
      </w:pPr>
      <w:r>
        <w:rPr>
          <w:rFonts w:cs="Arial"/>
          <w:sz w:val="22"/>
        </w:rPr>
        <w:t>2) Cutaneous vitamin D synthesis diminishes with age as does renal 1-</w:t>
      </w:r>
      <w:r>
        <w:rPr>
          <w:rFonts w:cs="Arial"/>
          <w:sz w:val="22"/>
          <w:szCs w:val="22"/>
        </w:rPr>
        <w:sym w:font="Symbol" w:char="F061"/>
      </w:r>
      <w:r>
        <w:rPr>
          <w:rFonts w:cs="Arial"/>
          <w:sz w:val="22"/>
        </w:rPr>
        <w:t xml:space="preserve"> hydroxylation resulting in decreased 1,25(OH)D and reduced intestinal absorption and increased renal losses</w:t>
      </w:r>
    </w:p>
    <w:p w:rsidR="00416684" w:rsidRDefault="00416684" w:rsidP="0073217C">
      <w:pPr>
        <w:ind w:left="720"/>
        <w:rPr>
          <w:rFonts w:cs="Arial"/>
          <w:sz w:val="22"/>
        </w:rPr>
      </w:pPr>
      <w:r>
        <w:rPr>
          <w:rFonts w:cs="Arial"/>
          <w:sz w:val="22"/>
        </w:rPr>
        <w:t>3) Reduction in calcium increases PTH and thus increases osteoclastic resorption</w:t>
      </w:r>
    </w:p>
    <w:p w:rsidR="00416684" w:rsidRDefault="00416684" w:rsidP="0073217C">
      <w:pPr>
        <w:rPr>
          <w:rFonts w:cs="Arial"/>
          <w:b/>
          <w:sz w:val="22"/>
        </w:rPr>
      </w:pPr>
    </w:p>
    <w:p w:rsidR="00416684" w:rsidRDefault="00416684" w:rsidP="0073217C">
      <w:pPr>
        <w:rPr>
          <w:rFonts w:cs="Arial"/>
          <w:b/>
          <w:sz w:val="22"/>
        </w:rPr>
      </w:pPr>
    </w:p>
    <w:p w:rsidR="00416684" w:rsidRDefault="00416684" w:rsidP="0073217C">
      <w:pPr>
        <w:rPr>
          <w:rFonts w:cs="Arial"/>
          <w:b/>
          <w:sz w:val="22"/>
        </w:rPr>
      </w:pPr>
    </w:p>
    <w:p w:rsidR="00416684" w:rsidRDefault="00416684" w:rsidP="0073217C">
      <w:pPr>
        <w:rPr>
          <w:rFonts w:cs="Arial"/>
          <w:b/>
          <w:sz w:val="22"/>
        </w:rPr>
      </w:pPr>
      <w:r w:rsidRPr="00CB47CE">
        <w:rPr>
          <w:rFonts w:cs="Arial"/>
          <w:b/>
          <w:sz w:val="22"/>
        </w:rPr>
        <w:t>Diagnosis of osteoporosis</w:t>
      </w:r>
    </w:p>
    <w:p w:rsidR="00416684" w:rsidRPr="00CB47CE" w:rsidRDefault="00416684" w:rsidP="0073217C">
      <w:pPr>
        <w:rPr>
          <w:rFonts w:cs="Arial"/>
          <w:sz w:val="22"/>
        </w:rPr>
      </w:pPr>
      <w:r>
        <w:rPr>
          <w:rFonts w:cs="Arial"/>
          <w:b/>
          <w:sz w:val="22"/>
        </w:rPr>
        <w:tab/>
      </w:r>
      <w:r w:rsidRPr="00CB47CE">
        <w:rPr>
          <w:rFonts w:cs="Arial"/>
          <w:sz w:val="22"/>
        </w:rPr>
        <w:t>Fragility fracture</w:t>
      </w:r>
    </w:p>
    <w:p w:rsidR="00416684" w:rsidRDefault="00416684" w:rsidP="0073217C">
      <w:pPr>
        <w:rPr>
          <w:rFonts w:cs="Arial"/>
          <w:sz w:val="22"/>
        </w:rPr>
      </w:pPr>
      <w:r w:rsidRPr="00CB47CE">
        <w:rPr>
          <w:rFonts w:cs="Arial"/>
          <w:sz w:val="22"/>
        </w:rPr>
        <w:tab/>
        <w:t>B</w:t>
      </w:r>
      <w:r>
        <w:rPr>
          <w:rFonts w:cs="Arial"/>
          <w:sz w:val="22"/>
        </w:rPr>
        <w:t>one mineral density (BMD)</w:t>
      </w:r>
    </w:p>
    <w:p w:rsidR="00416684" w:rsidRDefault="00416684" w:rsidP="0073217C">
      <w:pPr>
        <w:ind w:left="720" w:firstLine="720"/>
        <w:rPr>
          <w:rFonts w:cs="Arial"/>
          <w:sz w:val="22"/>
        </w:rPr>
      </w:pPr>
      <w:r>
        <w:rPr>
          <w:rFonts w:cs="Arial"/>
          <w:sz w:val="22"/>
        </w:rPr>
        <w:t xml:space="preserve">Osteoporosis defined as a </w:t>
      </w:r>
      <w:r w:rsidRPr="00CB47CE">
        <w:rPr>
          <w:rFonts w:cs="Arial"/>
          <w:sz w:val="22"/>
        </w:rPr>
        <w:t xml:space="preserve">T score &lt;=2.5 </w:t>
      </w:r>
    </w:p>
    <w:p w:rsidR="00416684" w:rsidRDefault="00416684" w:rsidP="0073217C">
      <w:pPr>
        <w:ind w:left="720" w:firstLine="720"/>
        <w:rPr>
          <w:rFonts w:cs="Arial"/>
          <w:sz w:val="22"/>
        </w:rPr>
      </w:pPr>
      <w:r>
        <w:rPr>
          <w:rFonts w:cs="Arial"/>
          <w:sz w:val="22"/>
        </w:rPr>
        <w:t>Osteopenia defined as a T score &lt;-1 and &gt;-2.5</w:t>
      </w:r>
    </w:p>
    <w:p w:rsidR="00416684" w:rsidRPr="00CB47CE" w:rsidRDefault="00416684" w:rsidP="0073217C">
      <w:pPr>
        <w:ind w:left="1440"/>
        <w:rPr>
          <w:rFonts w:cs="Arial"/>
          <w:sz w:val="22"/>
        </w:rPr>
      </w:pPr>
      <w:r w:rsidRPr="00CB47CE">
        <w:rPr>
          <w:rFonts w:cs="Arial"/>
          <w:sz w:val="22"/>
        </w:rPr>
        <w:t xml:space="preserve">BMD is highly significant predictor </w:t>
      </w:r>
      <w:r>
        <w:rPr>
          <w:rFonts w:cs="Arial"/>
          <w:sz w:val="22"/>
        </w:rPr>
        <w:t>of fracture risk</w:t>
      </w:r>
    </w:p>
    <w:p w:rsidR="00416684" w:rsidRDefault="005766E1" w:rsidP="0073217C">
      <w:pPr>
        <w:rPr>
          <w:rFonts w:cs="Arial"/>
          <w:sz w:val="22"/>
        </w:rPr>
      </w:pPr>
      <w:r>
        <w:rPr>
          <w:rFonts w:cs="Arial"/>
          <w:noProof/>
          <w:sz w:val="22"/>
          <w:lang w:eastAsia="en-GB"/>
        </w:rPr>
        <w:drawing>
          <wp:inline distT="0" distB="0" distL="0" distR="0">
            <wp:extent cx="2684780" cy="2046605"/>
            <wp:effectExtent l="19050" t="0" r="1270" b="0"/>
            <wp:docPr id="172"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7" cstate="print"/>
                    <a:srcRect/>
                    <a:stretch>
                      <a:fillRect/>
                    </a:stretch>
                  </pic:blipFill>
                  <pic:spPr bwMode="auto">
                    <a:xfrm>
                      <a:off x="0" y="0"/>
                      <a:ext cx="2684780" cy="2046605"/>
                    </a:xfrm>
                    <a:prstGeom prst="rect">
                      <a:avLst/>
                    </a:prstGeom>
                    <a:noFill/>
                    <a:ln w="9525">
                      <a:noFill/>
                      <a:miter lim="800000"/>
                      <a:headEnd/>
                      <a:tailEnd/>
                    </a:ln>
                  </pic:spPr>
                </pic:pic>
              </a:graphicData>
            </a:graphic>
          </wp:inline>
        </w:drawing>
      </w:r>
    </w:p>
    <w:p w:rsidR="00416684" w:rsidRPr="001C3122" w:rsidRDefault="00416684" w:rsidP="0073217C">
      <w:pPr>
        <w:rPr>
          <w:rFonts w:cs="Arial"/>
          <w:b/>
          <w:sz w:val="22"/>
        </w:rPr>
      </w:pPr>
      <w:r w:rsidRPr="001C3122">
        <w:rPr>
          <w:rFonts w:cs="Arial"/>
          <w:b/>
          <w:sz w:val="22"/>
        </w:rPr>
        <w:t>Risk factors for age related osteoporotic fracture</w:t>
      </w:r>
    </w:p>
    <w:p w:rsidR="00416684" w:rsidRDefault="00416684" w:rsidP="0073217C">
      <w:pPr>
        <w:ind w:left="720"/>
        <w:rPr>
          <w:rFonts w:cs="Arial"/>
          <w:sz w:val="22"/>
        </w:rPr>
      </w:pPr>
      <w:r>
        <w:rPr>
          <w:rFonts w:cs="Arial"/>
          <w:sz w:val="22"/>
        </w:rPr>
        <w:t>Low BMD, advanced age, postmenopausal fracture, 1</w:t>
      </w:r>
      <w:r w:rsidRPr="001C3122">
        <w:rPr>
          <w:rFonts w:cs="Arial"/>
          <w:sz w:val="22"/>
          <w:vertAlign w:val="superscript"/>
        </w:rPr>
        <w:t>st</w:t>
      </w:r>
      <w:r>
        <w:rPr>
          <w:rFonts w:cs="Arial"/>
          <w:sz w:val="22"/>
        </w:rPr>
        <w:t xml:space="preserve"> degree relative with fracture, smoking, low BMI, vitamin D deficiency, premature menopause, alcohol excess, history of falls, institutionalised and immobility..</w:t>
      </w:r>
    </w:p>
    <w:p w:rsidR="00416684" w:rsidRDefault="00416684" w:rsidP="0073217C">
      <w:pPr>
        <w:rPr>
          <w:rFonts w:cs="Arial"/>
          <w:sz w:val="22"/>
        </w:rPr>
      </w:pPr>
    </w:p>
    <w:p w:rsidR="00416684" w:rsidRPr="004315B0" w:rsidRDefault="00416684" w:rsidP="0073217C">
      <w:pPr>
        <w:rPr>
          <w:rFonts w:cs="Arial"/>
          <w:b/>
          <w:sz w:val="22"/>
        </w:rPr>
      </w:pPr>
      <w:r w:rsidRPr="004315B0">
        <w:rPr>
          <w:rFonts w:cs="Arial"/>
          <w:b/>
          <w:sz w:val="22"/>
        </w:rPr>
        <w:t>Fracturer risk prediction</w:t>
      </w:r>
    </w:p>
    <w:p w:rsidR="00416684" w:rsidRPr="004315B0" w:rsidRDefault="005766E1" w:rsidP="0073217C">
      <w:pPr>
        <w:rPr>
          <w:rFonts w:cs="Arial"/>
          <w:b/>
          <w:sz w:val="22"/>
        </w:rPr>
      </w:pPr>
      <w:r>
        <w:rPr>
          <w:rFonts w:cs="Arial"/>
          <w:b/>
          <w:noProof/>
          <w:sz w:val="22"/>
          <w:lang w:eastAsia="en-GB"/>
        </w:rPr>
        <w:drawing>
          <wp:inline distT="0" distB="0" distL="0" distR="0">
            <wp:extent cx="2743200" cy="2063750"/>
            <wp:effectExtent l="19050" t="0" r="0" b="0"/>
            <wp:docPr id="173"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8" cstate="print"/>
                    <a:srcRect/>
                    <a:stretch>
                      <a:fillRect/>
                    </a:stretch>
                  </pic:blipFill>
                  <pic:spPr bwMode="auto">
                    <a:xfrm>
                      <a:off x="0" y="0"/>
                      <a:ext cx="2743200" cy="2063750"/>
                    </a:xfrm>
                    <a:prstGeom prst="rect">
                      <a:avLst/>
                    </a:prstGeom>
                    <a:noFill/>
                    <a:ln w="9525">
                      <a:noFill/>
                      <a:miter lim="800000"/>
                      <a:headEnd/>
                      <a:tailEnd/>
                    </a:ln>
                  </pic:spPr>
                </pic:pic>
              </a:graphicData>
            </a:graphic>
          </wp:inline>
        </w:drawing>
      </w:r>
    </w:p>
    <w:p w:rsidR="00416684" w:rsidRDefault="00416684" w:rsidP="0073217C">
      <w:pPr>
        <w:rPr>
          <w:rFonts w:cs="Arial"/>
          <w:b/>
          <w:sz w:val="22"/>
        </w:rPr>
      </w:pPr>
    </w:p>
    <w:p w:rsidR="00416684" w:rsidRDefault="00416684" w:rsidP="0073217C">
      <w:pPr>
        <w:rPr>
          <w:rFonts w:cs="Arial"/>
          <w:b/>
          <w:sz w:val="22"/>
        </w:rPr>
      </w:pPr>
      <w:r>
        <w:rPr>
          <w:rFonts w:cs="Arial"/>
          <w:b/>
          <w:sz w:val="22"/>
        </w:rPr>
        <w:t>TREATMENT</w:t>
      </w:r>
    </w:p>
    <w:p w:rsidR="00416684" w:rsidRPr="00EA45AC" w:rsidRDefault="00416684" w:rsidP="0073217C">
      <w:pPr>
        <w:rPr>
          <w:rFonts w:cs="Arial"/>
          <w:b/>
          <w:sz w:val="22"/>
        </w:rPr>
      </w:pPr>
      <w:r>
        <w:rPr>
          <w:rFonts w:cs="Arial"/>
          <w:b/>
          <w:sz w:val="22"/>
        </w:rPr>
        <w:t>Predicted by FRAX site: Treat if</w:t>
      </w:r>
      <w:r w:rsidRPr="00EA45AC">
        <w:rPr>
          <w:rFonts w:cs="Arial"/>
          <w:b/>
          <w:sz w:val="22"/>
        </w:rPr>
        <w:t xml:space="preserve"> prior f</w:t>
      </w:r>
      <w:r>
        <w:rPr>
          <w:rFonts w:cs="Arial"/>
          <w:b/>
          <w:sz w:val="22"/>
        </w:rPr>
        <w:t>ragility fracture or BMD &lt;=-2.5</w:t>
      </w:r>
    </w:p>
    <w:p w:rsidR="00416684" w:rsidRDefault="00416684" w:rsidP="0073217C">
      <w:pPr>
        <w:rPr>
          <w:rFonts w:cs="Arial"/>
          <w:sz w:val="22"/>
        </w:rPr>
      </w:pPr>
      <w:r>
        <w:rPr>
          <w:rFonts w:cs="Arial"/>
          <w:sz w:val="22"/>
        </w:rPr>
        <w:tab/>
        <w:t>Advice on weight bearing exercise, smoking and alcohol</w:t>
      </w:r>
    </w:p>
    <w:p w:rsidR="00416684" w:rsidRDefault="00416684" w:rsidP="0073217C">
      <w:pPr>
        <w:rPr>
          <w:rFonts w:cs="Arial"/>
          <w:b/>
          <w:sz w:val="22"/>
        </w:rPr>
      </w:pPr>
    </w:p>
    <w:p w:rsidR="00675408" w:rsidRDefault="00675408">
      <w:pPr>
        <w:rPr>
          <w:rFonts w:cs="Arial"/>
          <w:b/>
          <w:sz w:val="22"/>
        </w:rPr>
      </w:pPr>
      <w:r>
        <w:rPr>
          <w:rFonts w:cs="Arial"/>
          <w:b/>
          <w:sz w:val="22"/>
        </w:rPr>
        <w:br w:type="page"/>
      </w:r>
    </w:p>
    <w:p w:rsidR="00416684" w:rsidRPr="00EA45AC" w:rsidRDefault="00416684" w:rsidP="0073217C">
      <w:pPr>
        <w:rPr>
          <w:rFonts w:cs="Arial"/>
          <w:b/>
          <w:sz w:val="22"/>
        </w:rPr>
      </w:pPr>
      <w:r w:rsidRPr="00EA45AC">
        <w:rPr>
          <w:rFonts w:cs="Arial"/>
          <w:b/>
          <w:sz w:val="22"/>
        </w:rPr>
        <w:lastRenderedPageBreak/>
        <w:t xml:space="preserve">Calcium </w:t>
      </w:r>
      <w:r>
        <w:rPr>
          <w:rFonts w:cs="Arial"/>
          <w:b/>
          <w:sz w:val="22"/>
        </w:rPr>
        <w:t>V</w:t>
      </w:r>
      <w:r w:rsidRPr="00EA45AC">
        <w:rPr>
          <w:rFonts w:cs="Arial"/>
          <w:b/>
          <w:sz w:val="22"/>
        </w:rPr>
        <w:t>itamin D</w:t>
      </w:r>
    </w:p>
    <w:p w:rsidR="00416684" w:rsidRPr="00EA45AC" w:rsidRDefault="005766E1" w:rsidP="0073217C">
      <w:pPr>
        <w:rPr>
          <w:rFonts w:cs="Arial"/>
          <w:sz w:val="22"/>
        </w:rPr>
      </w:pPr>
      <w:r>
        <w:rPr>
          <w:rFonts w:cs="Arial"/>
          <w:noProof/>
          <w:sz w:val="22"/>
          <w:lang w:eastAsia="en-GB"/>
        </w:rPr>
        <w:drawing>
          <wp:inline distT="0" distB="0" distL="0" distR="0">
            <wp:extent cx="2684780" cy="2046605"/>
            <wp:effectExtent l="19050" t="0" r="1270" b="0"/>
            <wp:docPr id="17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9" cstate="print"/>
                    <a:srcRect/>
                    <a:stretch>
                      <a:fillRect/>
                    </a:stretch>
                  </pic:blipFill>
                  <pic:spPr bwMode="auto">
                    <a:xfrm>
                      <a:off x="0" y="0"/>
                      <a:ext cx="2684780" cy="2046605"/>
                    </a:xfrm>
                    <a:prstGeom prst="rect">
                      <a:avLst/>
                    </a:prstGeom>
                    <a:noFill/>
                    <a:ln w="9525">
                      <a:noFill/>
                      <a:miter lim="800000"/>
                      <a:headEnd/>
                      <a:tailEnd/>
                    </a:ln>
                  </pic:spPr>
                </pic:pic>
              </a:graphicData>
            </a:graphic>
          </wp:inline>
        </w:drawing>
      </w:r>
    </w:p>
    <w:p w:rsidR="00416684" w:rsidRDefault="00416684" w:rsidP="0073217C">
      <w:pPr>
        <w:rPr>
          <w:rFonts w:cs="Arial"/>
          <w:sz w:val="22"/>
        </w:rPr>
      </w:pPr>
      <w:r>
        <w:rPr>
          <w:rFonts w:cs="Arial"/>
          <w:sz w:val="22"/>
        </w:rPr>
        <w:t xml:space="preserve">To maximise BMD and fracture reduction requires 25-OHD level &gt;75nM </w:t>
      </w:r>
    </w:p>
    <w:p w:rsidR="00416684" w:rsidRDefault="00416684" w:rsidP="0073217C">
      <w:pPr>
        <w:rPr>
          <w:rFonts w:cs="Arial"/>
          <w:sz w:val="22"/>
        </w:rPr>
      </w:pPr>
      <w:r>
        <w:rPr>
          <w:rFonts w:cs="Arial"/>
          <w:sz w:val="22"/>
        </w:rPr>
        <w:t>On average this would require at least 2000IU/d</w:t>
      </w:r>
    </w:p>
    <w:p w:rsidR="00416684" w:rsidRPr="00EA45AC" w:rsidRDefault="00416684" w:rsidP="0073217C">
      <w:pPr>
        <w:rPr>
          <w:rFonts w:cs="Arial"/>
          <w:b/>
          <w:sz w:val="22"/>
        </w:rPr>
      </w:pPr>
      <w:r w:rsidRPr="00EA45AC">
        <w:rPr>
          <w:rFonts w:cs="Arial"/>
          <w:b/>
          <w:sz w:val="22"/>
        </w:rPr>
        <w:t>Selective estrogens receptor modulators (SERMs)</w:t>
      </w:r>
    </w:p>
    <w:p w:rsidR="00416684" w:rsidRDefault="00416684" w:rsidP="0073217C">
      <w:pPr>
        <w:rPr>
          <w:rFonts w:cs="Arial"/>
          <w:sz w:val="22"/>
        </w:rPr>
      </w:pPr>
      <w:r>
        <w:rPr>
          <w:rFonts w:cs="Arial"/>
          <w:sz w:val="22"/>
        </w:rPr>
        <w:tab/>
        <w:t>Raloxifene: Estrogen receptor agonist in bone and liver (anti oestrogen in breast)</w:t>
      </w:r>
    </w:p>
    <w:p w:rsidR="00416684" w:rsidRDefault="00416684" w:rsidP="0073217C">
      <w:pPr>
        <w:rPr>
          <w:rFonts w:cs="Arial"/>
          <w:sz w:val="22"/>
        </w:rPr>
      </w:pPr>
      <w:r>
        <w:rPr>
          <w:rFonts w:cs="Arial"/>
          <w:sz w:val="22"/>
        </w:rPr>
        <w:tab/>
        <w:t>Reduces incidence of vertebral fractures but results in menopausal symptoms</w:t>
      </w:r>
    </w:p>
    <w:p w:rsidR="00416684" w:rsidRDefault="00416684" w:rsidP="0073217C">
      <w:pPr>
        <w:rPr>
          <w:rFonts w:cs="Arial"/>
          <w:b/>
          <w:sz w:val="22"/>
        </w:rPr>
      </w:pPr>
    </w:p>
    <w:p w:rsidR="00416684" w:rsidRDefault="00416684" w:rsidP="0073217C">
      <w:pPr>
        <w:rPr>
          <w:rFonts w:cs="Arial"/>
          <w:b/>
          <w:sz w:val="22"/>
        </w:rPr>
      </w:pPr>
      <w:r>
        <w:rPr>
          <w:rFonts w:cs="Arial"/>
          <w:b/>
          <w:sz w:val="22"/>
        </w:rPr>
        <w:t>Bisphosphonates</w:t>
      </w:r>
    </w:p>
    <w:p w:rsidR="00416684" w:rsidRPr="005F4A4D" w:rsidRDefault="005766E1" w:rsidP="0073217C">
      <w:pPr>
        <w:rPr>
          <w:rFonts w:cs="Arial"/>
          <w:b/>
          <w:sz w:val="22"/>
        </w:rPr>
      </w:pPr>
      <w:r>
        <w:rPr>
          <w:rFonts w:cs="Arial"/>
          <w:b/>
          <w:noProof/>
          <w:sz w:val="22"/>
          <w:lang w:eastAsia="en-GB"/>
        </w:rPr>
        <w:drawing>
          <wp:inline distT="0" distB="0" distL="0" distR="0">
            <wp:extent cx="2625725" cy="1962785"/>
            <wp:effectExtent l="19050" t="0" r="3175" b="0"/>
            <wp:docPr id="175"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0" cstate="print"/>
                    <a:srcRect/>
                    <a:stretch>
                      <a:fillRect/>
                    </a:stretch>
                  </pic:blipFill>
                  <pic:spPr bwMode="auto">
                    <a:xfrm>
                      <a:off x="0" y="0"/>
                      <a:ext cx="2625725" cy="1962785"/>
                    </a:xfrm>
                    <a:prstGeom prst="rect">
                      <a:avLst/>
                    </a:prstGeom>
                    <a:noFill/>
                    <a:ln w="9525">
                      <a:noFill/>
                      <a:miter lim="800000"/>
                      <a:headEnd/>
                      <a:tailEnd/>
                    </a:ln>
                  </pic:spPr>
                </pic:pic>
              </a:graphicData>
            </a:graphic>
          </wp:inline>
        </w:drawing>
      </w:r>
    </w:p>
    <w:p w:rsidR="00416684" w:rsidRPr="00560714" w:rsidRDefault="00416684" w:rsidP="0073217C">
      <w:pPr>
        <w:rPr>
          <w:rFonts w:cs="Arial"/>
          <w:sz w:val="22"/>
        </w:rPr>
      </w:pPr>
      <w:r>
        <w:rPr>
          <w:rFonts w:cs="Arial"/>
          <w:b/>
          <w:sz w:val="22"/>
        </w:rPr>
        <w:tab/>
      </w:r>
      <w:r w:rsidRPr="00560714">
        <w:rPr>
          <w:rFonts w:cs="Arial"/>
          <w:sz w:val="22"/>
        </w:rPr>
        <w:t>Bisphosphonates inhibit osteoclast function and bone resorption</w:t>
      </w:r>
    </w:p>
    <w:p w:rsidR="00416684" w:rsidRPr="00560714" w:rsidRDefault="00416684" w:rsidP="0073217C">
      <w:pPr>
        <w:ind w:firstLine="720"/>
        <w:rPr>
          <w:rFonts w:cs="Arial"/>
          <w:sz w:val="22"/>
        </w:rPr>
      </w:pPr>
      <w:r w:rsidRPr="00560714">
        <w:rPr>
          <w:rFonts w:cs="Arial"/>
          <w:sz w:val="22"/>
        </w:rPr>
        <w:t>Reduce fracture risk by approximately 50%</w:t>
      </w:r>
    </w:p>
    <w:p w:rsidR="00416684" w:rsidRPr="00560714" w:rsidRDefault="00416684" w:rsidP="0073217C">
      <w:pPr>
        <w:rPr>
          <w:rFonts w:cs="Arial"/>
          <w:sz w:val="22"/>
        </w:rPr>
      </w:pPr>
      <w:r w:rsidRPr="00560714">
        <w:rPr>
          <w:rFonts w:cs="Arial"/>
          <w:sz w:val="22"/>
        </w:rPr>
        <w:tab/>
        <w:t>Alendronate and residronate</w:t>
      </w:r>
      <w:r>
        <w:rPr>
          <w:rFonts w:cs="Arial"/>
          <w:sz w:val="22"/>
        </w:rPr>
        <w:t xml:space="preserve">are taken </w:t>
      </w:r>
      <w:r w:rsidRPr="00560714">
        <w:rPr>
          <w:rFonts w:cs="Arial"/>
          <w:sz w:val="22"/>
        </w:rPr>
        <w:t>once a week</w:t>
      </w:r>
      <w:r>
        <w:rPr>
          <w:rFonts w:cs="Arial"/>
          <w:sz w:val="22"/>
        </w:rPr>
        <w:t xml:space="preserve"> (oral absorption is poor)</w:t>
      </w:r>
    </w:p>
    <w:p w:rsidR="00416684" w:rsidRDefault="00416684" w:rsidP="0073217C">
      <w:pPr>
        <w:rPr>
          <w:rFonts w:cs="Arial"/>
          <w:sz w:val="22"/>
        </w:rPr>
      </w:pPr>
      <w:r w:rsidRPr="00560714">
        <w:rPr>
          <w:rFonts w:cs="Arial"/>
          <w:sz w:val="22"/>
        </w:rPr>
        <w:tab/>
        <w:t>Zolendronic acid is given once yearly IV</w:t>
      </w:r>
    </w:p>
    <w:p w:rsidR="00416684" w:rsidRPr="00560714" w:rsidRDefault="00416684" w:rsidP="0073217C">
      <w:pPr>
        <w:rPr>
          <w:rFonts w:cs="Arial"/>
          <w:sz w:val="22"/>
        </w:rPr>
      </w:pPr>
    </w:p>
    <w:p w:rsidR="00416684" w:rsidRDefault="00416684" w:rsidP="0073217C">
      <w:pPr>
        <w:rPr>
          <w:rFonts w:cs="Arial"/>
          <w:b/>
          <w:sz w:val="22"/>
        </w:rPr>
      </w:pPr>
      <w:r>
        <w:rPr>
          <w:rFonts w:cs="Arial"/>
          <w:b/>
          <w:sz w:val="22"/>
        </w:rPr>
        <w:t>Strontium Ranelate (daily)</w:t>
      </w:r>
    </w:p>
    <w:p w:rsidR="00416684" w:rsidRPr="0037558D" w:rsidRDefault="00416684" w:rsidP="0073217C">
      <w:pPr>
        <w:rPr>
          <w:rFonts w:cs="Arial"/>
          <w:sz w:val="22"/>
        </w:rPr>
      </w:pPr>
      <w:r>
        <w:rPr>
          <w:rFonts w:cs="Arial"/>
          <w:b/>
          <w:sz w:val="22"/>
        </w:rPr>
        <w:tab/>
      </w:r>
      <w:r w:rsidRPr="0037558D">
        <w:rPr>
          <w:rFonts w:cs="Arial"/>
          <w:sz w:val="22"/>
        </w:rPr>
        <w:t>Reduces risk of vertebral fracture by 40% and non-vertebral fracture by 20%</w:t>
      </w:r>
    </w:p>
    <w:p w:rsidR="00416684" w:rsidRDefault="00416684" w:rsidP="0073217C">
      <w:pPr>
        <w:ind w:left="720"/>
        <w:rPr>
          <w:rFonts w:cs="Arial"/>
          <w:sz w:val="22"/>
        </w:rPr>
      </w:pPr>
      <w:r w:rsidRPr="0037558D">
        <w:rPr>
          <w:rFonts w:cs="Arial"/>
          <w:sz w:val="22"/>
        </w:rPr>
        <w:t>Mechanism of action is uncertain but reduces osteoclast resorption and increase bone formation</w:t>
      </w:r>
      <w:r>
        <w:rPr>
          <w:rFonts w:cs="Arial"/>
          <w:sz w:val="22"/>
        </w:rPr>
        <w:t>.</w:t>
      </w:r>
    </w:p>
    <w:p w:rsidR="00416684" w:rsidRDefault="00416684" w:rsidP="0073217C">
      <w:pPr>
        <w:ind w:left="720"/>
        <w:rPr>
          <w:rFonts w:cs="Arial"/>
          <w:sz w:val="22"/>
        </w:rPr>
      </w:pPr>
      <w:r>
        <w:rPr>
          <w:rFonts w:cs="Arial"/>
          <w:sz w:val="22"/>
        </w:rPr>
        <w:t>IMPORTANTLY 50% of increase in BMD is due to incorporation of strontium in bone</w:t>
      </w:r>
    </w:p>
    <w:p w:rsidR="00416684" w:rsidRDefault="00416684" w:rsidP="0073217C">
      <w:pPr>
        <w:rPr>
          <w:rFonts w:cs="Arial"/>
          <w:sz w:val="22"/>
        </w:rPr>
      </w:pPr>
    </w:p>
    <w:p w:rsidR="00416684" w:rsidRPr="0045651F" w:rsidRDefault="00416684" w:rsidP="0073217C">
      <w:pPr>
        <w:rPr>
          <w:rFonts w:cs="Arial"/>
          <w:b/>
          <w:sz w:val="22"/>
        </w:rPr>
      </w:pPr>
      <w:r w:rsidRPr="0045651F">
        <w:rPr>
          <w:rFonts w:cs="Arial"/>
          <w:b/>
          <w:sz w:val="22"/>
        </w:rPr>
        <w:t>Teriparatide (PTH1-34)</w:t>
      </w:r>
    </w:p>
    <w:p w:rsidR="00416684" w:rsidRDefault="00416684" w:rsidP="0073217C">
      <w:pPr>
        <w:rPr>
          <w:rFonts w:cs="Arial"/>
          <w:sz w:val="22"/>
        </w:rPr>
      </w:pPr>
      <w:r>
        <w:rPr>
          <w:rFonts w:cs="Arial"/>
          <w:sz w:val="22"/>
        </w:rPr>
        <w:tab/>
        <w:t>Intermittent PTH 20mcg/d given subcutaneously for 18 months</w:t>
      </w:r>
    </w:p>
    <w:p w:rsidR="00416684" w:rsidRDefault="00416684" w:rsidP="0073217C">
      <w:pPr>
        <w:ind w:firstLine="720"/>
        <w:rPr>
          <w:rFonts w:cs="Arial"/>
          <w:sz w:val="22"/>
        </w:rPr>
      </w:pPr>
      <w:r w:rsidRPr="0037558D">
        <w:rPr>
          <w:rFonts w:cs="Arial"/>
          <w:sz w:val="22"/>
        </w:rPr>
        <w:t xml:space="preserve">Reduces </w:t>
      </w:r>
      <w:r>
        <w:rPr>
          <w:rFonts w:cs="Arial"/>
          <w:sz w:val="22"/>
        </w:rPr>
        <w:t>incidence of</w:t>
      </w:r>
      <w:r w:rsidRPr="0037558D">
        <w:rPr>
          <w:rFonts w:cs="Arial"/>
          <w:sz w:val="22"/>
        </w:rPr>
        <w:t xml:space="preserve"> vertebral fracture by </w:t>
      </w:r>
      <w:r>
        <w:rPr>
          <w:rFonts w:cs="Arial"/>
          <w:sz w:val="22"/>
        </w:rPr>
        <w:t>6</w:t>
      </w:r>
      <w:r w:rsidRPr="0037558D">
        <w:rPr>
          <w:rFonts w:cs="Arial"/>
          <w:sz w:val="22"/>
        </w:rPr>
        <w:t xml:space="preserve">0% and non-vertebral fracture by </w:t>
      </w:r>
      <w:r>
        <w:rPr>
          <w:rFonts w:cs="Arial"/>
          <w:sz w:val="22"/>
        </w:rPr>
        <w:t>6</w:t>
      </w:r>
      <w:r w:rsidRPr="0037558D">
        <w:rPr>
          <w:rFonts w:cs="Arial"/>
          <w:sz w:val="22"/>
        </w:rPr>
        <w:t>0%</w:t>
      </w:r>
    </w:p>
    <w:p w:rsidR="00416684" w:rsidRDefault="00416684" w:rsidP="0073217C">
      <w:pPr>
        <w:ind w:firstLine="720"/>
        <w:rPr>
          <w:rFonts w:cs="Arial"/>
          <w:sz w:val="22"/>
        </w:rPr>
      </w:pPr>
      <w:r>
        <w:rPr>
          <w:rFonts w:cs="Arial"/>
          <w:sz w:val="22"/>
        </w:rPr>
        <w:t>Decreases osteblast and osteocyte apoptosis</w:t>
      </w:r>
    </w:p>
    <w:p w:rsidR="00416684" w:rsidRDefault="00416684" w:rsidP="0073217C">
      <w:pPr>
        <w:ind w:firstLine="720"/>
        <w:rPr>
          <w:rFonts w:cs="Arial"/>
          <w:sz w:val="22"/>
        </w:rPr>
      </w:pPr>
      <w:r>
        <w:rPr>
          <w:rFonts w:cs="Arial"/>
          <w:sz w:val="22"/>
        </w:rPr>
        <w:t>Induces osteoblastic bone formation (effect reduced if bisphosphonates also given)</w:t>
      </w:r>
    </w:p>
    <w:p w:rsidR="00416684" w:rsidRDefault="00416684" w:rsidP="0073217C">
      <w:pPr>
        <w:ind w:firstLine="720"/>
        <w:rPr>
          <w:rFonts w:cs="Arial"/>
          <w:sz w:val="22"/>
        </w:rPr>
      </w:pPr>
      <w:r>
        <w:rPr>
          <w:rFonts w:cs="Arial"/>
          <w:sz w:val="22"/>
        </w:rPr>
        <w:t>Bisphosphonates should be commenced on cessation to preserve acquired bone.</w:t>
      </w:r>
    </w:p>
    <w:p w:rsidR="00416684" w:rsidRDefault="00416684" w:rsidP="0073217C">
      <w:pPr>
        <w:ind w:left="720"/>
        <w:rPr>
          <w:rFonts w:cs="Arial"/>
          <w:sz w:val="22"/>
        </w:rPr>
      </w:pPr>
      <w:r>
        <w:rPr>
          <w:rFonts w:cs="Arial"/>
          <w:sz w:val="22"/>
        </w:rPr>
        <w:t>Currently used in patients &gt;65y, T score &lt;-4, multiple fractures, intolerant of bisphosphonates or fractures while on bisphosphonates.</w:t>
      </w:r>
    </w:p>
    <w:p w:rsidR="00416684" w:rsidRDefault="00416684" w:rsidP="0073217C">
      <w:pPr>
        <w:rPr>
          <w:rFonts w:cs="Arial"/>
          <w:b/>
          <w:sz w:val="22"/>
        </w:rPr>
      </w:pPr>
    </w:p>
    <w:p w:rsidR="00675408" w:rsidRDefault="00675408">
      <w:pPr>
        <w:rPr>
          <w:rFonts w:cs="Arial"/>
          <w:b/>
          <w:sz w:val="22"/>
        </w:rPr>
      </w:pPr>
      <w:r>
        <w:rPr>
          <w:rFonts w:cs="Arial"/>
          <w:b/>
          <w:sz w:val="22"/>
        </w:rPr>
        <w:br w:type="page"/>
      </w:r>
    </w:p>
    <w:p w:rsidR="00416684" w:rsidRDefault="00416684" w:rsidP="0073217C">
      <w:pPr>
        <w:rPr>
          <w:rFonts w:cs="Arial"/>
          <w:b/>
          <w:sz w:val="22"/>
        </w:rPr>
      </w:pPr>
      <w:r>
        <w:rPr>
          <w:rFonts w:cs="Arial"/>
          <w:b/>
          <w:sz w:val="22"/>
        </w:rPr>
        <w:lastRenderedPageBreak/>
        <w:t>Novel drug targets for osteoporosis treatment currently under evaluation</w:t>
      </w:r>
    </w:p>
    <w:p w:rsidR="00416684" w:rsidRDefault="00416684" w:rsidP="0073217C">
      <w:pPr>
        <w:rPr>
          <w:rFonts w:cs="Arial"/>
          <w:b/>
          <w:sz w:val="22"/>
        </w:rPr>
      </w:pPr>
      <w:r>
        <w:rPr>
          <w:rFonts w:cs="Arial"/>
          <w:b/>
          <w:sz w:val="22"/>
        </w:rPr>
        <w:tab/>
        <w:t>Osteoclast Targets</w:t>
      </w:r>
    </w:p>
    <w:p w:rsidR="00416684" w:rsidRPr="003D1C58" w:rsidRDefault="00416684" w:rsidP="0073217C">
      <w:pPr>
        <w:ind w:left="720" w:firstLine="720"/>
        <w:rPr>
          <w:rFonts w:cs="Arial"/>
          <w:sz w:val="22"/>
        </w:rPr>
      </w:pPr>
      <w:r w:rsidRPr="003D1C58">
        <w:rPr>
          <w:rFonts w:cs="Arial"/>
          <w:sz w:val="22"/>
        </w:rPr>
        <w:t>Cathepsin K inhibitors</w:t>
      </w:r>
    </w:p>
    <w:p w:rsidR="00416684" w:rsidRPr="003D1C58" w:rsidRDefault="00416684" w:rsidP="0073217C">
      <w:pPr>
        <w:ind w:left="720" w:firstLine="720"/>
        <w:rPr>
          <w:rFonts w:cs="Arial"/>
          <w:sz w:val="22"/>
        </w:rPr>
      </w:pPr>
      <w:r w:rsidRPr="003D1C58">
        <w:rPr>
          <w:rFonts w:cs="Arial"/>
          <w:sz w:val="22"/>
        </w:rPr>
        <w:t>Monoclonal antibody to RANKL</w:t>
      </w:r>
      <w:r>
        <w:rPr>
          <w:rFonts w:cs="Arial"/>
          <w:sz w:val="22"/>
        </w:rPr>
        <w:t xml:space="preserve"> (Densumab)</w:t>
      </w:r>
    </w:p>
    <w:p w:rsidR="00416684" w:rsidRPr="003D1C58" w:rsidRDefault="00416684" w:rsidP="0073217C">
      <w:pPr>
        <w:ind w:firstLine="720"/>
        <w:rPr>
          <w:rFonts w:cs="Arial"/>
          <w:b/>
          <w:sz w:val="22"/>
        </w:rPr>
      </w:pPr>
      <w:r w:rsidRPr="003D1C58">
        <w:rPr>
          <w:rFonts w:cs="Arial"/>
          <w:b/>
          <w:sz w:val="22"/>
        </w:rPr>
        <w:t>Osteocytes and Osteoblasts Targets</w:t>
      </w:r>
    </w:p>
    <w:p w:rsidR="00416684" w:rsidRPr="00A52085" w:rsidRDefault="00416684" w:rsidP="0073217C">
      <w:pPr>
        <w:ind w:left="720" w:firstLine="720"/>
        <w:rPr>
          <w:rFonts w:cs="Arial"/>
          <w:b/>
          <w:sz w:val="22"/>
        </w:rPr>
      </w:pPr>
      <w:r w:rsidRPr="003D1C58">
        <w:rPr>
          <w:rFonts w:cs="Arial"/>
          <w:sz w:val="22"/>
        </w:rPr>
        <w:t>Wnt pathw</w:t>
      </w:r>
      <w:r>
        <w:rPr>
          <w:rFonts w:cs="Arial"/>
          <w:sz w:val="22"/>
        </w:rPr>
        <w:t>ay anabolics</w:t>
      </w:r>
      <w:r w:rsidRPr="00A52085">
        <w:rPr>
          <w:rFonts w:cs="Arial"/>
          <w:sz w:val="22"/>
        </w:rPr>
        <w:t xml:space="preserve"> and GSK3β inhibitors</w:t>
      </w:r>
    </w:p>
    <w:p w:rsidR="00416684" w:rsidRPr="003D1C58" w:rsidRDefault="00416684" w:rsidP="0073217C">
      <w:pPr>
        <w:ind w:left="720" w:firstLine="720"/>
        <w:rPr>
          <w:rFonts w:cs="Arial"/>
          <w:sz w:val="22"/>
        </w:rPr>
      </w:pPr>
      <w:r w:rsidRPr="003D1C58">
        <w:rPr>
          <w:rFonts w:cs="Arial"/>
          <w:sz w:val="22"/>
        </w:rPr>
        <w:t>Monoclonal antibody to sclersotin</w:t>
      </w:r>
    </w:p>
    <w:p w:rsidR="00416684" w:rsidRPr="003D1C58" w:rsidRDefault="00416684" w:rsidP="0073217C">
      <w:pPr>
        <w:ind w:left="720" w:firstLine="720"/>
        <w:rPr>
          <w:rFonts w:cs="Arial"/>
          <w:b/>
          <w:sz w:val="22"/>
        </w:rPr>
      </w:pPr>
      <w:r w:rsidRPr="003D1C58">
        <w:rPr>
          <w:rFonts w:cs="Arial"/>
          <w:sz w:val="22"/>
        </w:rPr>
        <w:t>Monoclonal antibody to dickkopf-</w:t>
      </w:r>
      <w:r w:rsidRPr="003D1C58">
        <w:rPr>
          <w:rFonts w:cs="Arial"/>
          <w:b/>
          <w:sz w:val="22"/>
        </w:rPr>
        <w:t>1</w:t>
      </w:r>
    </w:p>
    <w:p w:rsidR="00416684" w:rsidRDefault="00416684" w:rsidP="0073217C">
      <w:pPr>
        <w:rPr>
          <w:rFonts w:cs="Arial"/>
          <w:b/>
          <w:sz w:val="22"/>
        </w:rPr>
      </w:pPr>
    </w:p>
    <w:p w:rsidR="00416684" w:rsidRDefault="00416684" w:rsidP="0073217C">
      <w:pPr>
        <w:rPr>
          <w:rFonts w:cs="Arial"/>
          <w:b/>
          <w:sz w:val="22"/>
        </w:rPr>
      </w:pPr>
    </w:p>
    <w:p w:rsidR="00416684" w:rsidRPr="004F3202" w:rsidRDefault="00416684" w:rsidP="0073217C">
      <w:pPr>
        <w:rPr>
          <w:rFonts w:cs="Arial"/>
          <w:b/>
          <w:sz w:val="22"/>
        </w:rPr>
      </w:pPr>
      <w:r w:rsidRPr="004F3202">
        <w:rPr>
          <w:rFonts w:cs="Arial"/>
          <w:b/>
          <w:sz w:val="22"/>
        </w:rPr>
        <w:t>SECONDARY OSTEOPOROSIS</w:t>
      </w:r>
    </w:p>
    <w:p w:rsidR="00416684" w:rsidRPr="00773076" w:rsidRDefault="00416684" w:rsidP="0073217C">
      <w:pPr>
        <w:ind w:firstLine="720"/>
        <w:rPr>
          <w:rFonts w:cs="Arial"/>
          <w:b/>
          <w:sz w:val="22"/>
        </w:rPr>
      </w:pPr>
      <w:r w:rsidRPr="00773076">
        <w:rPr>
          <w:rFonts w:cs="Arial"/>
          <w:b/>
          <w:sz w:val="22"/>
        </w:rPr>
        <w:t>Endocrine</w:t>
      </w:r>
    </w:p>
    <w:p w:rsidR="00416684" w:rsidRDefault="00416684" w:rsidP="0073217C">
      <w:pPr>
        <w:rPr>
          <w:rFonts w:cs="Arial"/>
          <w:sz w:val="22"/>
        </w:rPr>
      </w:pPr>
      <w:r>
        <w:rPr>
          <w:rFonts w:cs="Arial"/>
          <w:sz w:val="22"/>
        </w:rPr>
        <w:tab/>
      </w:r>
      <w:r>
        <w:rPr>
          <w:rFonts w:cs="Arial"/>
          <w:sz w:val="22"/>
        </w:rPr>
        <w:tab/>
        <w:t xml:space="preserve">Thyrotoxicosis (increased bone turnover </w:t>
      </w:r>
    </w:p>
    <w:p w:rsidR="00416684" w:rsidRDefault="00416684" w:rsidP="0073217C">
      <w:pPr>
        <w:rPr>
          <w:rFonts w:cs="Arial"/>
          <w:sz w:val="22"/>
        </w:rPr>
      </w:pPr>
      <w:r>
        <w:rPr>
          <w:rFonts w:cs="Arial"/>
          <w:sz w:val="22"/>
        </w:rPr>
        <w:tab/>
      </w:r>
      <w:r>
        <w:rPr>
          <w:rFonts w:cs="Arial"/>
          <w:sz w:val="22"/>
        </w:rPr>
        <w:tab/>
        <w:t>Hyperprolactinemia (reduced gonadotrophins and sex hormones)</w:t>
      </w:r>
    </w:p>
    <w:p w:rsidR="00416684" w:rsidRDefault="00416684" w:rsidP="0073217C">
      <w:pPr>
        <w:rPr>
          <w:rFonts w:cs="Arial"/>
          <w:sz w:val="22"/>
        </w:rPr>
      </w:pPr>
      <w:r>
        <w:rPr>
          <w:rFonts w:cs="Arial"/>
          <w:sz w:val="22"/>
        </w:rPr>
        <w:tab/>
      </w:r>
      <w:r>
        <w:rPr>
          <w:rFonts w:cs="Arial"/>
          <w:sz w:val="22"/>
        </w:rPr>
        <w:tab/>
        <w:t>Primary hyperthyroidism (Increased resorption)</w:t>
      </w:r>
    </w:p>
    <w:p w:rsidR="00416684" w:rsidRDefault="00416684" w:rsidP="0073217C">
      <w:pPr>
        <w:rPr>
          <w:rFonts w:cs="Arial"/>
          <w:sz w:val="22"/>
        </w:rPr>
      </w:pPr>
      <w:r>
        <w:rPr>
          <w:rFonts w:cs="Arial"/>
          <w:sz w:val="22"/>
        </w:rPr>
        <w:tab/>
      </w:r>
      <w:r>
        <w:rPr>
          <w:rFonts w:cs="Arial"/>
          <w:sz w:val="22"/>
        </w:rPr>
        <w:tab/>
        <w:t>Acromegly</w:t>
      </w:r>
    </w:p>
    <w:p w:rsidR="00416684" w:rsidRDefault="00416684" w:rsidP="0073217C">
      <w:pPr>
        <w:rPr>
          <w:rFonts w:cs="Arial"/>
          <w:sz w:val="22"/>
        </w:rPr>
      </w:pPr>
      <w:r>
        <w:rPr>
          <w:rFonts w:cs="Arial"/>
          <w:sz w:val="22"/>
        </w:rPr>
        <w:tab/>
      </w:r>
      <w:r>
        <w:rPr>
          <w:rFonts w:cs="Arial"/>
          <w:sz w:val="22"/>
        </w:rPr>
        <w:tab/>
        <w:t>Hypogonadism (increased resorption)</w:t>
      </w:r>
    </w:p>
    <w:p w:rsidR="00416684" w:rsidRDefault="00416684" w:rsidP="0073217C">
      <w:pPr>
        <w:rPr>
          <w:rFonts w:cs="Arial"/>
          <w:sz w:val="22"/>
        </w:rPr>
      </w:pPr>
      <w:r>
        <w:rPr>
          <w:rFonts w:cs="Arial"/>
          <w:sz w:val="22"/>
        </w:rPr>
        <w:tab/>
      </w:r>
      <w:r>
        <w:rPr>
          <w:rFonts w:cs="Arial"/>
          <w:sz w:val="22"/>
        </w:rPr>
        <w:tab/>
        <w:t>Cushing’s Syndrome (impaired bone formation)</w:t>
      </w:r>
    </w:p>
    <w:p w:rsidR="00416684" w:rsidRPr="00773076" w:rsidRDefault="00416684" w:rsidP="0073217C">
      <w:pPr>
        <w:ind w:firstLine="720"/>
        <w:rPr>
          <w:rFonts w:cs="Arial"/>
          <w:b/>
          <w:sz w:val="22"/>
        </w:rPr>
      </w:pPr>
      <w:r w:rsidRPr="00773076">
        <w:rPr>
          <w:rFonts w:cs="Arial"/>
          <w:b/>
          <w:sz w:val="22"/>
        </w:rPr>
        <w:t>Nutrional</w:t>
      </w:r>
    </w:p>
    <w:p w:rsidR="00416684" w:rsidRDefault="00416684" w:rsidP="0073217C">
      <w:pPr>
        <w:rPr>
          <w:rFonts w:cs="Arial"/>
          <w:sz w:val="22"/>
        </w:rPr>
      </w:pPr>
      <w:r>
        <w:rPr>
          <w:rFonts w:cs="Arial"/>
          <w:sz w:val="22"/>
        </w:rPr>
        <w:tab/>
      </w:r>
      <w:r>
        <w:rPr>
          <w:rFonts w:cs="Arial"/>
          <w:sz w:val="22"/>
        </w:rPr>
        <w:tab/>
        <w:t>Vitamin D deficiency</w:t>
      </w:r>
    </w:p>
    <w:p w:rsidR="00416684" w:rsidRDefault="00416684" w:rsidP="0073217C">
      <w:pPr>
        <w:rPr>
          <w:rFonts w:cs="Arial"/>
          <w:sz w:val="22"/>
        </w:rPr>
      </w:pPr>
      <w:r>
        <w:rPr>
          <w:rFonts w:cs="Arial"/>
          <w:sz w:val="22"/>
        </w:rPr>
        <w:tab/>
      </w:r>
      <w:r>
        <w:rPr>
          <w:rFonts w:cs="Arial"/>
          <w:sz w:val="22"/>
        </w:rPr>
        <w:tab/>
        <w:t>Coelic disease</w:t>
      </w:r>
    </w:p>
    <w:p w:rsidR="00416684" w:rsidRDefault="00416684" w:rsidP="0073217C">
      <w:pPr>
        <w:rPr>
          <w:rFonts w:cs="Arial"/>
          <w:sz w:val="22"/>
        </w:rPr>
      </w:pPr>
      <w:r>
        <w:rPr>
          <w:rFonts w:cs="Arial"/>
          <w:sz w:val="22"/>
        </w:rPr>
        <w:tab/>
      </w:r>
      <w:r>
        <w:rPr>
          <w:rFonts w:cs="Arial"/>
          <w:sz w:val="22"/>
        </w:rPr>
        <w:tab/>
        <w:t>Chronic liver disease</w:t>
      </w:r>
    </w:p>
    <w:p w:rsidR="00416684" w:rsidRPr="00773076" w:rsidRDefault="00416684" w:rsidP="0073217C">
      <w:pPr>
        <w:ind w:firstLine="720"/>
        <w:rPr>
          <w:rFonts w:cs="Arial"/>
          <w:b/>
          <w:sz w:val="22"/>
        </w:rPr>
      </w:pPr>
      <w:r w:rsidRPr="00773076">
        <w:rPr>
          <w:rFonts w:cs="Arial"/>
          <w:b/>
          <w:sz w:val="22"/>
        </w:rPr>
        <w:t>Iaterogenic</w:t>
      </w:r>
    </w:p>
    <w:p w:rsidR="00416684" w:rsidRDefault="00416684" w:rsidP="0073217C">
      <w:pPr>
        <w:rPr>
          <w:rFonts w:cs="Arial"/>
          <w:sz w:val="22"/>
        </w:rPr>
      </w:pPr>
      <w:r>
        <w:rPr>
          <w:rFonts w:cs="Arial"/>
          <w:sz w:val="22"/>
        </w:rPr>
        <w:tab/>
      </w:r>
      <w:r>
        <w:rPr>
          <w:rFonts w:cs="Arial"/>
          <w:sz w:val="22"/>
        </w:rPr>
        <w:tab/>
        <w:t>High dose glucocorticoids (Glucocortocoid induced osteoporosis)</w:t>
      </w:r>
    </w:p>
    <w:p w:rsidR="00416684" w:rsidRDefault="00416684" w:rsidP="0073217C">
      <w:pPr>
        <w:rPr>
          <w:rFonts w:cs="Arial"/>
          <w:sz w:val="22"/>
        </w:rPr>
      </w:pPr>
      <w:r>
        <w:rPr>
          <w:rFonts w:cs="Arial"/>
          <w:sz w:val="22"/>
        </w:rPr>
        <w:tab/>
      </w:r>
      <w:r>
        <w:rPr>
          <w:rFonts w:cs="Arial"/>
          <w:sz w:val="22"/>
        </w:rPr>
        <w:tab/>
        <w:t>GnRH agonists (Prostate cancer)</w:t>
      </w:r>
    </w:p>
    <w:p w:rsidR="00416684" w:rsidRDefault="00416684" w:rsidP="0073217C">
      <w:pPr>
        <w:rPr>
          <w:rFonts w:cs="Arial"/>
          <w:sz w:val="22"/>
        </w:rPr>
      </w:pPr>
      <w:r>
        <w:rPr>
          <w:rFonts w:cs="Arial"/>
          <w:sz w:val="22"/>
        </w:rPr>
        <w:tab/>
      </w:r>
      <w:r>
        <w:rPr>
          <w:rFonts w:cs="Arial"/>
          <w:sz w:val="22"/>
        </w:rPr>
        <w:tab/>
        <w:t>Aromatase inhibitors (breast cancer)</w:t>
      </w:r>
    </w:p>
    <w:p w:rsidR="00416684" w:rsidRDefault="00416684" w:rsidP="0073217C">
      <w:pPr>
        <w:rPr>
          <w:rFonts w:cs="Arial"/>
          <w:sz w:val="22"/>
        </w:rPr>
      </w:pPr>
      <w:r>
        <w:rPr>
          <w:rFonts w:cs="Arial"/>
          <w:sz w:val="22"/>
        </w:rPr>
        <w:tab/>
      </w:r>
      <w:r>
        <w:rPr>
          <w:rFonts w:cs="Arial"/>
          <w:sz w:val="22"/>
        </w:rPr>
        <w:tab/>
        <w:t>Thyroid hormone excess (Excessive replacement or Thyroid cancer)</w:t>
      </w:r>
    </w:p>
    <w:p w:rsidR="00416684" w:rsidRDefault="00416684" w:rsidP="0073217C">
      <w:pPr>
        <w:rPr>
          <w:rFonts w:cs="Arial"/>
          <w:sz w:val="22"/>
        </w:rPr>
      </w:pPr>
      <w:r>
        <w:rPr>
          <w:rFonts w:cs="Arial"/>
          <w:sz w:val="22"/>
        </w:rPr>
        <w:tab/>
      </w:r>
      <w:r>
        <w:rPr>
          <w:rFonts w:cs="Arial"/>
          <w:sz w:val="22"/>
        </w:rPr>
        <w:tab/>
        <w:t>Anticoagulents</w:t>
      </w:r>
    </w:p>
    <w:p w:rsidR="00416684" w:rsidRDefault="00416684" w:rsidP="0073217C">
      <w:pPr>
        <w:rPr>
          <w:rFonts w:cs="Arial"/>
          <w:sz w:val="22"/>
        </w:rPr>
      </w:pPr>
      <w:r>
        <w:rPr>
          <w:rFonts w:cs="Arial"/>
          <w:sz w:val="22"/>
        </w:rPr>
        <w:tab/>
      </w:r>
      <w:r>
        <w:rPr>
          <w:rFonts w:cs="Arial"/>
          <w:sz w:val="22"/>
        </w:rPr>
        <w:tab/>
        <w:t>Anticonvulsants</w:t>
      </w:r>
    </w:p>
    <w:p w:rsidR="00416684" w:rsidRDefault="00416684" w:rsidP="0073217C">
      <w:pPr>
        <w:rPr>
          <w:rFonts w:cs="Arial"/>
          <w:sz w:val="22"/>
        </w:rPr>
      </w:pPr>
      <w:r>
        <w:rPr>
          <w:rFonts w:cs="Arial"/>
          <w:sz w:val="22"/>
        </w:rPr>
        <w:tab/>
      </w:r>
      <w:r>
        <w:rPr>
          <w:rFonts w:cs="Arial"/>
          <w:sz w:val="22"/>
        </w:rPr>
        <w:tab/>
        <w:t>Immunosupression</w:t>
      </w:r>
    </w:p>
    <w:p w:rsidR="00416684" w:rsidRDefault="00416684" w:rsidP="0073217C">
      <w:pPr>
        <w:rPr>
          <w:rFonts w:cs="Arial"/>
          <w:sz w:val="22"/>
        </w:rPr>
      </w:pPr>
    </w:p>
    <w:p w:rsidR="00416684" w:rsidRPr="00773076" w:rsidRDefault="00416684" w:rsidP="0073217C">
      <w:pPr>
        <w:rPr>
          <w:rFonts w:cs="Arial"/>
          <w:b/>
          <w:sz w:val="22"/>
        </w:rPr>
      </w:pPr>
      <w:r w:rsidRPr="00773076">
        <w:rPr>
          <w:rFonts w:cs="Arial"/>
          <w:b/>
          <w:sz w:val="22"/>
        </w:rPr>
        <w:t xml:space="preserve">GLUCOCORTICOID </w:t>
      </w:r>
      <w:r>
        <w:rPr>
          <w:rFonts w:cs="Arial"/>
          <w:b/>
          <w:sz w:val="22"/>
        </w:rPr>
        <w:t>INDUCED O</w:t>
      </w:r>
      <w:r w:rsidRPr="00773076">
        <w:rPr>
          <w:rFonts w:cs="Arial"/>
          <w:b/>
          <w:sz w:val="22"/>
        </w:rPr>
        <w:t>STEOPOROSIS</w:t>
      </w:r>
      <w:r>
        <w:rPr>
          <w:rFonts w:cs="Arial"/>
          <w:b/>
          <w:sz w:val="22"/>
        </w:rPr>
        <w:t xml:space="preserve"> (GIO) (REDUCED BONE FORMATION)</w:t>
      </w:r>
    </w:p>
    <w:p w:rsidR="00416684" w:rsidRDefault="00416684" w:rsidP="0073217C">
      <w:pPr>
        <w:rPr>
          <w:rFonts w:cs="Arial"/>
          <w:sz w:val="22"/>
        </w:rPr>
      </w:pPr>
      <w:r>
        <w:rPr>
          <w:rFonts w:cs="Arial"/>
          <w:sz w:val="22"/>
        </w:rPr>
        <w:t>Commonest iatrogenic cause of osteoporosis</w:t>
      </w:r>
    </w:p>
    <w:p w:rsidR="00416684" w:rsidRDefault="00416684" w:rsidP="0073217C">
      <w:pPr>
        <w:rPr>
          <w:rFonts w:cs="Arial"/>
          <w:sz w:val="22"/>
        </w:rPr>
      </w:pPr>
      <w:r>
        <w:rPr>
          <w:rFonts w:cs="Arial"/>
          <w:sz w:val="22"/>
        </w:rPr>
        <w:t>Rapid bone loss in first year of treatment then subsequent slow loss</w:t>
      </w:r>
    </w:p>
    <w:p w:rsidR="00416684" w:rsidRPr="00935349" w:rsidRDefault="00416684" w:rsidP="0073217C">
      <w:pPr>
        <w:rPr>
          <w:rFonts w:cs="Arial"/>
          <w:sz w:val="22"/>
        </w:rPr>
      </w:pPr>
      <w:r>
        <w:rPr>
          <w:rFonts w:cs="Arial"/>
          <w:sz w:val="22"/>
        </w:rPr>
        <w:t>Fractures occur in 30-50% of patients chronically treated with Glucocorticoids</w:t>
      </w:r>
    </w:p>
    <w:p w:rsidR="00416684" w:rsidRDefault="00416684" w:rsidP="0073217C">
      <w:pPr>
        <w:rPr>
          <w:rFonts w:cs="Arial"/>
          <w:sz w:val="22"/>
        </w:rPr>
      </w:pPr>
      <w:r>
        <w:rPr>
          <w:rFonts w:cs="Arial"/>
          <w:sz w:val="22"/>
        </w:rPr>
        <w:t>BMD correlate less well with fracture risk in GIO</w:t>
      </w:r>
    </w:p>
    <w:p w:rsidR="00416684" w:rsidRPr="00BF7074" w:rsidRDefault="00416684" w:rsidP="0073217C">
      <w:pPr>
        <w:rPr>
          <w:rFonts w:cs="Arial"/>
          <w:b/>
          <w:sz w:val="22"/>
        </w:rPr>
      </w:pPr>
      <w:r w:rsidRPr="00BF7074">
        <w:rPr>
          <w:rFonts w:cs="Arial"/>
          <w:b/>
          <w:sz w:val="22"/>
        </w:rPr>
        <w:t>Mechanism</w:t>
      </w:r>
    </w:p>
    <w:p w:rsidR="00416684" w:rsidRDefault="00416684" w:rsidP="0073217C">
      <w:pPr>
        <w:rPr>
          <w:rFonts w:cs="Arial"/>
          <w:sz w:val="22"/>
        </w:rPr>
      </w:pPr>
      <w:r>
        <w:rPr>
          <w:rFonts w:cs="Arial"/>
          <w:sz w:val="22"/>
        </w:rPr>
        <w:tab/>
        <w:t>Decreased osteoblastogenesis and increased apoptosis (reduced formation)</w:t>
      </w:r>
    </w:p>
    <w:p w:rsidR="00416684" w:rsidRDefault="00416684" w:rsidP="0073217C">
      <w:pPr>
        <w:ind w:firstLine="720"/>
        <w:rPr>
          <w:rFonts w:cs="Arial"/>
          <w:sz w:val="22"/>
        </w:rPr>
      </w:pPr>
      <w:r>
        <w:rPr>
          <w:rFonts w:cs="Arial"/>
          <w:sz w:val="22"/>
        </w:rPr>
        <w:t>Decreased osteoclastogenesis but prolonged survival (continued resorption)</w:t>
      </w:r>
    </w:p>
    <w:p w:rsidR="00416684" w:rsidRDefault="00416684" w:rsidP="0073217C">
      <w:pPr>
        <w:ind w:firstLine="720"/>
        <w:rPr>
          <w:rFonts w:cs="Arial"/>
          <w:sz w:val="22"/>
        </w:rPr>
      </w:pPr>
      <w:r>
        <w:rPr>
          <w:rFonts w:cs="Arial"/>
          <w:sz w:val="22"/>
        </w:rPr>
        <w:t>Increased osteocyte apoptosis (may lead to osteonecrosis)</w:t>
      </w:r>
    </w:p>
    <w:p w:rsidR="00416684" w:rsidRPr="00BF7074" w:rsidRDefault="00416684" w:rsidP="0073217C">
      <w:pPr>
        <w:rPr>
          <w:rFonts w:cs="Arial"/>
          <w:b/>
          <w:sz w:val="22"/>
        </w:rPr>
      </w:pPr>
      <w:r w:rsidRPr="00BF7074">
        <w:rPr>
          <w:rFonts w:cs="Arial"/>
          <w:b/>
          <w:sz w:val="22"/>
        </w:rPr>
        <w:t>Treatment</w:t>
      </w:r>
    </w:p>
    <w:p w:rsidR="00416684" w:rsidRDefault="00416684" w:rsidP="0073217C">
      <w:pPr>
        <w:rPr>
          <w:rFonts w:cs="Arial"/>
          <w:sz w:val="22"/>
        </w:rPr>
      </w:pPr>
      <w:r w:rsidRPr="00BF7074">
        <w:rPr>
          <w:rFonts w:cs="Arial"/>
          <w:b/>
          <w:sz w:val="22"/>
        </w:rPr>
        <w:t>Bisphosphonates</w:t>
      </w:r>
      <w:r>
        <w:rPr>
          <w:rFonts w:cs="Arial"/>
          <w:sz w:val="22"/>
        </w:rPr>
        <w:t xml:space="preserve"> have been shown to be effective in 17-85 year olds</w:t>
      </w:r>
    </w:p>
    <w:p w:rsidR="00416684" w:rsidRDefault="00416684" w:rsidP="0073217C">
      <w:pPr>
        <w:rPr>
          <w:rFonts w:cs="Arial"/>
          <w:sz w:val="22"/>
        </w:rPr>
      </w:pPr>
      <w:r>
        <w:rPr>
          <w:rFonts w:cs="Arial"/>
          <w:sz w:val="22"/>
        </w:rPr>
        <w:tab/>
        <w:t>Should be considered in if glucocorticoids will be required for &gt; 3 months</w:t>
      </w:r>
    </w:p>
    <w:p w:rsidR="00416684" w:rsidRDefault="00416684" w:rsidP="0073217C">
      <w:pPr>
        <w:rPr>
          <w:rFonts w:cs="Arial"/>
          <w:sz w:val="22"/>
        </w:rPr>
      </w:pPr>
      <w:r w:rsidRPr="00E74FAE">
        <w:rPr>
          <w:rFonts w:cs="Arial"/>
          <w:b/>
          <w:sz w:val="22"/>
        </w:rPr>
        <w:t>Teriparatide</w:t>
      </w:r>
      <w:r>
        <w:rPr>
          <w:rFonts w:cs="Arial"/>
          <w:sz w:val="22"/>
        </w:rPr>
        <w:t xml:space="preserve"> Is likely to be effective in GIO</w:t>
      </w:r>
    </w:p>
    <w:p w:rsidR="00416684" w:rsidRDefault="00416684" w:rsidP="0073217C">
      <w:pPr>
        <w:rPr>
          <w:rFonts w:cs="Arial"/>
          <w:sz w:val="22"/>
        </w:rPr>
      </w:pPr>
    </w:p>
    <w:p w:rsidR="00416684" w:rsidRDefault="00416684" w:rsidP="0073217C">
      <w:pPr>
        <w:rPr>
          <w:rFonts w:cs="Arial"/>
          <w:sz w:val="22"/>
        </w:rPr>
      </w:pPr>
    </w:p>
    <w:p w:rsidR="00416684" w:rsidRDefault="00416684" w:rsidP="0073217C">
      <w:pPr>
        <w:rPr>
          <w:rFonts w:cs="Arial"/>
          <w:b/>
          <w:sz w:val="22"/>
        </w:rPr>
      </w:pPr>
    </w:p>
    <w:p w:rsidR="00416684" w:rsidRDefault="00416684" w:rsidP="0073217C">
      <w:pPr>
        <w:rPr>
          <w:rFonts w:cs="Arial"/>
          <w:b/>
          <w:sz w:val="22"/>
        </w:rPr>
      </w:pPr>
      <w:r w:rsidRPr="00E74FAE">
        <w:rPr>
          <w:rFonts w:cs="Arial"/>
          <w:b/>
          <w:sz w:val="22"/>
        </w:rPr>
        <w:t>PAGET’S DISEASE OF BONE</w:t>
      </w:r>
      <w:r>
        <w:rPr>
          <w:rFonts w:cs="Arial"/>
          <w:b/>
          <w:sz w:val="22"/>
        </w:rPr>
        <w:t xml:space="preserve"> (Localised disorder of bone remodelling)</w:t>
      </w:r>
    </w:p>
    <w:p w:rsidR="00416684" w:rsidRPr="00DE661D" w:rsidRDefault="00416684" w:rsidP="0073217C">
      <w:pPr>
        <w:rPr>
          <w:rFonts w:cs="Arial"/>
          <w:sz w:val="22"/>
        </w:rPr>
      </w:pPr>
      <w:r w:rsidRPr="00DE661D">
        <w:rPr>
          <w:rFonts w:cs="Arial"/>
          <w:sz w:val="22"/>
        </w:rPr>
        <w:t>Commonest metabolic bone disease after osteoporosis</w:t>
      </w:r>
      <w:r>
        <w:rPr>
          <w:rFonts w:cs="Arial"/>
          <w:sz w:val="22"/>
        </w:rPr>
        <w:t xml:space="preserve"> but now declining in frequency</w:t>
      </w:r>
    </w:p>
    <w:p w:rsidR="00416684" w:rsidRPr="00DE661D" w:rsidRDefault="00416684" w:rsidP="0073217C">
      <w:pPr>
        <w:rPr>
          <w:rFonts w:cs="Arial"/>
          <w:sz w:val="22"/>
        </w:rPr>
      </w:pPr>
      <w:r w:rsidRPr="00DE661D">
        <w:rPr>
          <w:rFonts w:cs="Arial"/>
          <w:sz w:val="22"/>
        </w:rPr>
        <w:tab/>
        <w:t>Single site</w:t>
      </w:r>
      <w:r>
        <w:rPr>
          <w:rFonts w:cs="Arial"/>
          <w:sz w:val="22"/>
        </w:rPr>
        <w:tab/>
      </w:r>
      <w:r>
        <w:rPr>
          <w:rFonts w:cs="Arial"/>
          <w:sz w:val="22"/>
        </w:rPr>
        <w:tab/>
        <w:t>Mon</w:t>
      </w:r>
      <w:r w:rsidRPr="00DE661D">
        <w:rPr>
          <w:rFonts w:cs="Arial"/>
          <w:sz w:val="22"/>
        </w:rPr>
        <w:t>ostotic</w:t>
      </w:r>
    </w:p>
    <w:p w:rsidR="00416684" w:rsidRPr="00DE661D" w:rsidRDefault="00416684" w:rsidP="0073217C">
      <w:pPr>
        <w:rPr>
          <w:rFonts w:cs="Arial"/>
          <w:sz w:val="22"/>
        </w:rPr>
      </w:pPr>
      <w:r w:rsidRPr="00DE661D">
        <w:rPr>
          <w:rFonts w:cs="Arial"/>
          <w:sz w:val="22"/>
        </w:rPr>
        <w:tab/>
        <w:t>Multiple sires</w:t>
      </w:r>
      <w:r w:rsidRPr="00DE661D">
        <w:rPr>
          <w:rFonts w:cs="Arial"/>
          <w:sz w:val="22"/>
        </w:rPr>
        <w:tab/>
      </w:r>
      <w:r>
        <w:rPr>
          <w:rFonts w:cs="Arial"/>
          <w:sz w:val="22"/>
        </w:rPr>
        <w:tab/>
        <w:t>Poly</w:t>
      </w:r>
      <w:r w:rsidRPr="00DE661D">
        <w:rPr>
          <w:rFonts w:cs="Arial"/>
          <w:sz w:val="22"/>
        </w:rPr>
        <w:t>ostotic</w:t>
      </w:r>
    </w:p>
    <w:p w:rsidR="00416684" w:rsidRPr="0035711A" w:rsidRDefault="00416684" w:rsidP="0073217C">
      <w:pPr>
        <w:rPr>
          <w:rFonts w:cs="Arial"/>
          <w:b/>
          <w:sz w:val="22"/>
        </w:rPr>
      </w:pPr>
      <w:r w:rsidRPr="0035711A">
        <w:rPr>
          <w:rFonts w:cs="Arial"/>
          <w:b/>
          <w:sz w:val="22"/>
        </w:rPr>
        <w:t xml:space="preserve">Aetiology </w:t>
      </w:r>
    </w:p>
    <w:p w:rsidR="00416684" w:rsidRDefault="00416684" w:rsidP="0073217C">
      <w:pPr>
        <w:rPr>
          <w:rFonts w:cs="Arial"/>
          <w:sz w:val="22"/>
        </w:rPr>
      </w:pPr>
      <w:r>
        <w:rPr>
          <w:rFonts w:cs="Arial"/>
          <w:sz w:val="22"/>
        </w:rPr>
        <w:tab/>
        <w:t xml:space="preserve">Remains predominantly unknown but shows restricted geographic distribution </w:t>
      </w:r>
    </w:p>
    <w:p w:rsidR="00416684" w:rsidRDefault="00416684" w:rsidP="0073217C">
      <w:pPr>
        <w:ind w:firstLine="720"/>
        <w:rPr>
          <w:rFonts w:cs="Arial"/>
          <w:sz w:val="22"/>
        </w:rPr>
      </w:pPr>
      <w:r>
        <w:rPr>
          <w:rFonts w:cs="Arial"/>
          <w:sz w:val="22"/>
        </w:rPr>
        <w:t>Family history in 15% (Mutations in SQSTM1 sequestome-1, RANK and OPG reported)</w:t>
      </w:r>
    </w:p>
    <w:p w:rsidR="00416684" w:rsidRDefault="00416684" w:rsidP="0073217C">
      <w:pPr>
        <w:rPr>
          <w:rFonts w:cs="Arial"/>
          <w:sz w:val="22"/>
        </w:rPr>
      </w:pPr>
      <w:r>
        <w:rPr>
          <w:rFonts w:cs="Arial"/>
          <w:sz w:val="22"/>
        </w:rPr>
        <w:tab/>
        <w:t>Reason for decline in frequency is unknown</w:t>
      </w:r>
    </w:p>
    <w:p w:rsidR="00416684" w:rsidRDefault="00416684" w:rsidP="0073217C">
      <w:pPr>
        <w:rPr>
          <w:rFonts w:cs="Arial"/>
          <w:sz w:val="22"/>
        </w:rPr>
      </w:pPr>
    </w:p>
    <w:p w:rsidR="00416684" w:rsidRPr="0035711A" w:rsidRDefault="005766E1" w:rsidP="0073217C">
      <w:pPr>
        <w:rPr>
          <w:rFonts w:cs="Arial"/>
          <w:sz w:val="22"/>
        </w:rPr>
      </w:pPr>
      <w:r>
        <w:rPr>
          <w:rFonts w:cs="Arial"/>
          <w:noProof/>
          <w:sz w:val="22"/>
          <w:lang w:eastAsia="en-GB"/>
        </w:rPr>
        <w:lastRenderedPageBreak/>
        <w:drawing>
          <wp:inline distT="0" distB="0" distL="0" distR="0">
            <wp:extent cx="2952750" cy="2214880"/>
            <wp:effectExtent l="19050" t="0" r="0" b="0"/>
            <wp:docPr id="176"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1" cstate="print"/>
                    <a:srcRect/>
                    <a:stretch>
                      <a:fillRect/>
                    </a:stretch>
                  </pic:blipFill>
                  <pic:spPr bwMode="auto">
                    <a:xfrm>
                      <a:off x="0" y="0"/>
                      <a:ext cx="2952750" cy="2214880"/>
                    </a:xfrm>
                    <a:prstGeom prst="rect">
                      <a:avLst/>
                    </a:prstGeom>
                    <a:noFill/>
                    <a:ln w="9525">
                      <a:noFill/>
                      <a:miter lim="800000"/>
                      <a:headEnd/>
                      <a:tailEnd/>
                    </a:ln>
                  </pic:spPr>
                </pic:pic>
              </a:graphicData>
            </a:graphic>
          </wp:inline>
        </w:drawing>
      </w:r>
    </w:p>
    <w:p w:rsidR="00416684" w:rsidRPr="00F14593" w:rsidRDefault="00416684" w:rsidP="0073217C">
      <w:pPr>
        <w:rPr>
          <w:rFonts w:cs="Arial"/>
          <w:b/>
          <w:bCs/>
          <w:sz w:val="22"/>
        </w:rPr>
      </w:pPr>
      <w:r>
        <w:rPr>
          <w:rFonts w:cs="Arial"/>
          <w:b/>
          <w:bCs/>
          <w:sz w:val="22"/>
        </w:rPr>
        <w:t>Clinical features</w:t>
      </w:r>
    </w:p>
    <w:p w:rsidR="00416684" w:rsidRDefault="00416684" w:rsidP="0073217C">
      <w:pPr>
        <w:rPr>
          <w:rFonts w:cs="Arial"/>
          <w:bCs/>
          <w:sz w:val="22"/>
        </w:rPr>
      </w:pPr>
      <w:r w:rsidRPr="00F14593">
        <w:rPr>
          <w:rFonts w:cs="Arial"/>
          <w:b/>
          <w:bCs/>
          <w:sz w:val="22"/>
        </w:rPr>
        <w:tab/>
      </w:r>
      <w:r>
        <w:rPr>
          <w:rFonts w:cs="Arial"/>
          <w:bCs/>
          <w:sz w:val="22"/>
        </w:rPr>
        <w:t>Often</w:t>
      </w:r>
      <w:r w:rsidRPr="00297DFD">
        <w:rPr>
          <w:rFonts w:cs="Arial"/>
          <w:bCs/>
          <w:sz w:val="22"/>
        </w:rPr>
        <w:t xml:space="preserve"> incidentally with elevated alkaline phosphatase or abnormal x-ray</w:t>
      </w:r>
    </w:p>
    <w:p w:rsidR="00416684" w:rsidRDefault="00416684" w:rsidP="0073217C">
      <w:pPr>
        <w:rPr>
          <w:rFonts w:cs="Arial"/>
          <w:bCs/>
          <w:sz w:val="22"/>
        </w:rPr>
      </w:pPr>
      <w:r>
        <w:rPr>
          <w:rFonts w:cs="Arial"/>
          <w:bCs/>
          <w:sz w:val="22"/>
        </w:rPr>
        <w:tab/>
        <w:t>Bone pain, joint pain, deformity, fracture and increased temperature</w:t>
      </w:r>
    </w:p>
    <w:p w:rsidR="00416684" w:rsidRDefault="00416684" w:rsidP="0073217C">
      <w:pPr>
        <w:ind w:firstLine="720"/>
        <w:rPr>
          <w:rFonts w:cs="Arial"/>
          <w:bCs/>
          <w:sz w:val="22"/>
        </w:rPr>
      </w:pPr>
      <w:r>
        <w:rPr>
          <w:rFonts w:cs="Arial"/>
          <w:bCs/>
          <w:sz w:val="22"/>
        </w:rPr>
        <w:t>Deafness (may be conductive or sensorineural)</w:t>
      </w:r>
    </w:p>
    <w:p w:rsidR="00416684" w:rsidRPr="00297DFD" w:rsidRDefault="00416684" w:rsidP="0073217C">
      <w:pPr>
        <w:rPr>
          <w:rFonts w:cs="Arial"/>
          <w:b/>
          <w:bCs/>
          <w:sz w:val="22"/>
        </w:rPr>
      </w:pPr>
      <w:r w:rsidRPr="00297DFD">
        <w:rPr>
          <w:rFonts w:cs="Arial"/>
          <w:b/>
          <w:bCs/>
          <w:sz w:val="22"/>
        </w:rPr>
        <w:t>Diagnosis</w:t>
      </w:r>
    </w:p>
    <w:p w:rsidR="00416684" w:rsidRDefault="00416684" w:rsidP="0073217C">
      <w:pPr>
        <w:rPr>
          <w:rFonts w:cs="Arial"/>
          <w:bCs/>
          <w:sz w:val="22"/>
        </w:rPr>
      </w:pPr>
      <w:r>
        <w:rPr>
          <w:rFonts w:cs="Arial"/>
          <w:bCs/>
          <w:sz w:val="22"/>
        </w:rPr>
        <w:tab/>
        <w:t>Raised alkaline phsophatase with osteolysis, osteosclerosis and bone expansion</w:t>
      </w:r>
    </w:p>
    <w:p w:rsidR="00416684" w:rsidRDefault="00416684" w:rsidP="0073217C">
      <w:pPr>
        <w:rPr>
          <w:rFonts w:cs="Arial"/>
          <w:bCs/>
          <w:sz w:val="22"/>
        </w:rPr>
      </w:pPr>
      <w:r>
        <w:rPr>
          <w:rFonts w:cs="Arial"/>
          <w:bCs/>
          <w:sz w:val="22"/>
        </w:rPr>
        <w:tab/>
        <w:t xml:space="preserve">Bone scans </w:t>
      </w:r>
      <w:r w:rsidRPr="00B1348A">
        <w:rPr>
          <w:sz w:val="22"/>
          <w:szCs w:val="22"/>
          <w:lang w:val="en-US"/>
        </w:rPr>
        <w:t>(Technetium)</w:t>
      </w:r>
      <w:r>
        <w:rPr>
          <w:rFonts w:cs="Arial"/>
          <w:bCs/>
          <w:sz w:val="22"/>
        </w:rPr>
        <w:t xml:space="preserve"> are more sensitive in identifying skeletal involvement</w:t>
      </w:r>
    </w:p>
    <w:p w:rsidR="00416684" w:rsidRPr="00297DFD" w:rsidRDefault="00416684" w:rsidP="0073217C">
      <w:pPr>
        <w:rPr>
          <w:rFonts w:cs="Arial"/>
          <w:b/>
          <w:bCs/>
          <w:sz w:val="22"/>
        </w:rPr>
      </w:pPr>
      <w:r w:rsidRPr="00297DFD">
        <w:rPr>
          <w:rFonts w:cs="Arial"/>
          <w:b/>
          <w:bCs/>
          <w:sz w:val="22"/>
        </w:rPr>
        <w:t>Complications</w:t>
      </w:r>
    </w:p>
    <w:p w:rsidR="00416684" w:rsidRDefault="00416684" w:rsidP="0073217C">
      <w:pPr>
        <w:rPr>
          <w:rFonts w:cs="Arial"/>
          <w:bCs/>
          <w:sz w:val="22"/>
        </w:rPr>
      </w:pPr>
      <w:r>
        <w:rPr>
          <w:rFonts w:cs="Arial"/>
          <w:bCs/>
          <w:sz w:val="22"/>
        </w:rPr>
        <w:tab/>
        <w:t>Osteoarthritis due to deformity</w:t>
      </w:r>
    </w:p>
    <w:p w:rsidR="00416684" w:rsidRDefault="00416684" w:rsidP="0073217C">
      <w:pPr>
        <w:rPr>
          <w:rFonts w:cs="Arial"/>
          <w:bCs/>
          <w:sz w:val="22"/>
        </w:rPr>
      </w:pPr>
      <w:r>
        <w:rPr>
          <w:rFonts w:cs="Arial"/>
          <w:bCs/>
          <w:sz w:val="22"/>
        </w:rPr>
        <w:tab/>
        <w:t>Cranial nerve palsy and spinal stenosis</w:t>
      </w:r>
    </w:p>
    <w:p w:rsidR="00416684" w:rsidRDefault="00416684" w:rsidP="0073217C">
      <w:pPr>
        <w:rPr>
          <w:rFonts w:cs="Arial"/>
          <w:bCs/>
          <w:sz w:val="22"/>
        </w:rPr>
      </w:pPr>
      <w:r>
        <w:rPr>
          <w:rFonts w:cs="Arial"/>
          <w:bCs/>
          <w:sz w:val="22"/>
        </w:rPr>
        <w:tab/>
        <w:t>Hypercalcaema if immobilised with active disease</w:t>
      </w:r>
    </w:p>
    <w:p w:rsidR="00416684" w:rsidRDefault="00416684" w:rsidP="0073217C">
      <w:pPr>
        <w:rPr>
          <w:rFonts w:cs="Arial"/>
          <w:bCs/>
          <w:sz w:val="22"/>
        </w:rPr>
      </w:pPr>
      <w:r>
        <w:rPr>
          <w:rFonts w:cs="Arial"/>
          <w:bCs/>
          <w:sz w:val="22"/>
        </w:rPr>
        <w:tab/>
        <w:t>Osteosarcoma (very rare 0,1% in 100 patient years)</w:t>
      </w:r>
    </w:p>
    <w:p w:rsidR="00416684" w:rsidRPr="00B649E4" w:rsidRDefault="00416684" w:rsidP="0073217C">
      <w:pPr>
        <w:rPr>
          <w:rFonts w:cs="Arial"/>
          <w:b/>
          <w:sz w:val="22"/>
        </w:rPr>
      </w:pPr>
      <w:r w:rsidRPr="00B649E4">
        <w:rPr>
          <w:rFonts w:cs="Arial"/>
          <w:b/>
          <w:sz w:val="22"/>
        </w:rPr>
        <w:t>Treatment</w:t>
      </w:r>
      <w:r>
        <w:rPr>
          <w:rFonts w:cs="Arial"/>
          <w:b/>
          <w:sz w:val="22"/>
        </w:rPr>
        <w:t xml:space="preserve"> (</w:t>
      </w:r>
      <w:r w:rsidRPr="00E74FAE">
        <w:rPr>
          <w:rFonts w:cs="Arial"/>
          <w:sz w:val="22"/>
        </w:rPr>
        <w:t>Bone pain is the indication for treatment</w:t>
      </w:r>
      <w:r>
        <w:rPr>
          <w:rFonts w:cs="Arial"/>
          <w:sz w:val="22"/>
        </w:rPr>
        <w:t>)</w:t>
      </w:r>
    </w:p>
    <w:p w:rsidR="00416684" w:rsidRPr="00E74FAE" w:rsidRDefault="00416684" w:rsidP="0073217C">
      <w:pPr>
        <w:ind w:firstLine="720"/>
        <w:rPr>
          <w:rFonts w:cs="Arial"/>
          <w:sz w:val="22"/>
        </w:rPr>
      </w:pPr>
      <w:r>
        <w:rPr>
          <w:rFonts w:cs="Arial"/>
          <w:sz w:val="22"/>
        </w:rPr>
        <w:t>Simple a</w:t>
      </w:r>
      <w:r w:rsidRPr="00E74FAE">
        <w:rPr>
          <w:rFonts w:cs="Arial"/>
          <w:sz w:val="22"/>
        </w:rPr>
        <w:t>nalgesia</w:t>
      </w:r>
      <w:r>
        <w:rPr>
          <w:rFonts w:cs="Arial"/>
          <w:sz w:val="22"/>
        </w:rPr>
        <w:t xml:space="preserve"> (NSAIDs), Physio/hydrotherapy</w:t>
      </w:r>
    </w:p>
    <w:p w:rsidR="00416684" w:rsidRDefault="00416684" w:rsidP="0073217C">
      <w:pPr>
        <w:ind w:firstLine="720"/>
        <w:rPr>
          <w:rFonts w:cs="Arial"/>
          <w:sz w:val="22"/>
        </w:rPr>
      </w:pPr>
      <w:r w:rsidRPr="00B649E4">
        <w:rPr>
          <w:rFonts w:cs="Arial"/>
          <w:b/>
          <w:sz w:val="22"/>
        </w:rPr>
        <w:t>Bisphosphonates</w:t>
      </w:r>
      <w:r>
        <w:rPr>
          <w:rFonts w:cs="Arial"/>
          <w:sz w:val="22"/>
        </w:rPr>
        <w:t xml:space="preserve"> </w:t>
      </w:r>
    </w:p>
    <w:p w:rsidR="00416684" w:rsidRPr="00E74FAE" w:rsidRDefault="00416684" w:rsidP="0073217C">
      <w:pPr>
        <w:ind w:firstLine="720"/>
        <w:rPr>
          <w:rFonts w:cs="Arial"/>
          <w:sz w:val="22"/>
        </w:rPr>
      </w:pPr>
      <w:r>
        <w:rPr>
          <w:rFonts w:cs="Arial"/>
          <w:sz w:val="22"/>
        </w:rPr>
        <w:t xml:space="preserve">Improve pain but do not </w:t>
      </w:r>
      <w:r w:rsidRPr="00E74FAE">
        <w:rPr>
          <w:rFonts w:cs="Arial"/>
          <w:sz w:val="22"/>
        </w:rPr>
        <w:t xml:space="preserve">prevent </w:t>
      </w:r>
      <w:r>
        <w:rPr>
          <w:rFonts w:cs="Arial"/>
          <w:sz w:val="22"/>
        </w:rPr>
        <w:t>fracture</w:t>
      </w:r>
      <w:r w:rsidRPr="00E74FAE">
        <w:rPr>
          <w:rFonts w:cs="Arial"/>
          <w:sz w:val="22"/>
        </w:rPr>
        <w:t>, deformi</w:t>
      </w:r>
      <w:r>
        <w:rPr>
          <w:rFonts w:cs="Arial"/>
          <w:sz w:val="22"/>
        </w:rPr>
        <w:t>ty or deafness</w:t>
      </w:r>
    </w:p>
    <w:p w:rsidR="00416684" w:rsidRDefault="00416684" w:rsidP="0073217C">
      <w:pPr>
        <w:rPr>
          <w:rFonts w:cs="Arial"/>
          <w:sz w:val="22"/>
        </w:rPr>
      </w:pPr>
      <w:r>
        <w:rPr>
          <w:rFonts w:cs="Arial"/>
          <w:sz w:val="22"/>
        </w:rPr>
        <w:tab/>
        <w:t>Zolendronic acid 5mg iv (90% normalise alkaline phosphatase)</w:t>
      </w:r>
    </w:p>
    <w:p w:rsidR="00416684" w:rsidRPr="00E74FAE" w:rsidRDefault="00416684" w:rsidP="0073217C">
      <w:pPr>
        <w:ind w:firstLine="720"/>
        <w:rPr>
          <w:rFonts w:cs="Arial"/>
          <w:sz w:val="22"/>
        </w:rPr>
      </w:pPr>
      <w:r>
        <w:rPr>
          <w:rFonts w:cs="Arial"/>
          <w:sz w:val="22"/>
        </w:rPr>
        <w:t>Residronate 30mg once a day for 2 months(60% normalise alkaline phosphatase)</w:t>
      </w:r>
    </w:p>
    <w:p w:rsidR="00416684" w:rsidRDefault="00416684" w:rsidP="0073217C">
      <w:pPr>
        <w:rPr>
          <w:rFonts w:cs="Arial"/>
          <w:b/>
          <w:sz w:val="22"/>
        </w:rPr>
      </w:pPr>
    </w:p>
    <w:p w:rsidR="00416684" w:rsidRPr="00B649E4" w:rsidRDefault="00416684" w:rsidP="0073217C">
      <w:pPr>
        <w:rPr>
          <w:rFonts w:cs="Arial"/>
          <w:b/>
          <w:sz w:val="22"/>
        </w:rPr>
      </w:pPr>
      <w:r w:rsidRPr="00B649E4">
        <w:rPr>
          <w:rFonts w:cs="Arial"/>
          <w:b/>
          <w:sz w:val="22"/>
        </w:rPr>
        <w:t>ENSURE PATIENTS ARE VITAMIN D AND CALCIUM REPLEAT</w:t>
      </w:r>
    </w:p>
    <w:p w:rsidR="00416684" w:rsidRDefault="00416684" w:rsidP="0073217C">
      <w:pPr>
        <w:ind w:left="720"/>
        <w:rPr>
          <w:rFonts w:cs="Arial"/>
          <w:sz w:val="22"/>
        </w:rPr>
      </w:pPr>
      <w:r>
        <w:rPr>
          <w:rFonts w:cs="Arial"/>
          <w:sz w:val="22"/>
        </w:rPr>
        <w:t>Surgery for sever deformity or osteoarthritis</w:t>
      </w:r>
    </w:p>
    <w:p w:rsidR="00416684" w:rsidRDefault="00416684" w:rsidP="0073217C">
      <w:pPr>
        <w:rPr>
          <w:rFonts w:cs="Arial"/>
          <w:b/>
          <w:sz w:val="22"/>
        </w:rPr>
      </w:pPr>
    </w:p>
    <w:p w:rsidR="00416684" w:rsidRPr="00B1348A" w:rsidRDefault="00416684" w:rsidP="0073217C">
      <w:pPr>
        <w:rPr>
          <w:rFonts w:cs="Arial"/>
          <w:b/>
          <w:sz w:val="22"/>
          <w:szCs w:val="22"/>
        </w:rPr>
      </w:pPr>
      <w:r w:rsidRPr="00B1348A">
        <w:rPr>
          <w:rFonts w:cs="Arial"/>
          <w:b/>
          <w:sz w:val="22"/>
        </w:rPr>
        <w:t>F</w:t>
      </w:r>
      <w:r w:rsidRPr="00B1348A">
        <w:rPr>
          <w:rFonts w:cs="Arial"/>
          <w:b/>
          <w:sz w:val="22"/>
          <w:szCs w:val="22"/>
        </w:rPr>
        <w:t>ollow up</w:t>
      </w:r>
    </w:p>
    <w:p w:rsidR="00416684" w:rsidRDefault="00416684" w:rsidP="0073217C">
      <w:pPr>
        <w:rPr>
          <w:sz w:val="22"/>
          <w:szCs w:val="22"/>
          <w:lang w:val="en-US"/>
        </w:rPr>
      </w:pPr>
      <w:r w:rsidRPr="00B1348A">
        <w:rPr>
          <w:rFonts w:cs="Arial"/>
          <w:sz w:val="22"/>
          <w:szCs w:val="22"/>
        </w:rPr>
        <w:tab/>
        <w:t xml:space="preserve">Alkaline phosphatase and </w:t>
      </w:r>
      <w:r w:rsidRPr="00B1348A">
        <w:rPr>
          <w:sz w:val="22"/>
          <w:szCs w:val="22"/>
          <w:lang w:val="en-US"/>
        </w:rPr>
        <w:t>bone scan (Technetium)</w:t>
      </w:r>
    </w:p>
    <w:p w:rsidR="00416684" w:rsidRDefault="00416684" w:rsidP="0073217C">
      <w:pPr>
        <w:rPr>
          <w:sz w:val="22"/>
          <w:szCs w:val="22"/>
          <w:lang w:val="en-US"/>
        </w:rPr>
      </w:pPr>
    </w:p>
    <w:p w:rsidR="00416684" w:rsidRDefault="00416684" w:rsidP="0073217C">
      <w:pPr>
        <w:rPr>
          <w:b/>
          <w:sz w:val="22"/>
          <w:szCs w:val="22"/>
          <w:lang w:val="en-US"/>
        </w:rPr>
      </w:pPr>
    </w:p>
    <w:p w:rsidR="00416684" w:rsidRPr="00093BCD" w:rsidRDefault="00416684" w:rsidP="0073217C">
      <w:pPr>
        <w:rPr>
          <w:b/>
          <w:sz w:val="22"/>
          <w:szCs w:val="22"/>
          <w:lang w:val="en-US"/>
        </w:rPr>
      </w:pPr>
      <w:r w:rsidRPr="00093BCD">
        <w:rPr>
          <w:b/>
          <w:sz w:val="22"/>
          <w:szCs w:val="22"/>
          <w:lang w:val="en-US"/>
        </w:rPr>
        <w:t>References</w:t>
      </w:r>
    </w:p>
    <w:p w:rsidR="00416684" w:rsidRPr="00A52085" w:rsidRDefault="00416684" w:rsidP="0073217C">
      <w:pPr>
        <w:rPr>
          <w:b/>
          <w:sz w:val="20"/>
        </w:rPr>
      </w:pPr>
      <w:r w:rsidRPr="00A52085">
        <w:rPr>
          <w:b/>
          <w:sz w:val="20"/>
        </w:rPr>
        <w:t>General</w:t>
      </w:r>
    </w:p>
    <w:p w:rsidR="00416684" w:rsidRPr="00A52085" w:rsidRDefault="00416684" w:rsidP="0073217C">
      <w:pPr>
        <w:rPr>
          <w:sz w:val="20"/>
        </w:rPr>
      </w:pPr>
      <w:r w:rsidRPr="00A52085">
        <w:rPr>
          <w:sz w:val="20"/>
        </w:rPr>
        <w:t xml:space="preserve">Williams Textbook of Endocrinology 11th Edition (Editors Kronenberg HM, Melmed S, </w:t>
      </w:r>
      <w:smartTag w:uri="urn:schemas-microsoft-com:office:smarttags" w:element="place">
        <w:smartTag w:uri="urn:schemas-microsoft-com:office:smarttags" w:element="City">
          <w:r w:rsidRPr="00A52085">
            <w:rPr>
              <w:sz w:val="20"/>
            </w:rPr>
            <w:t>Polonsky</w:t>
          </w:r>
        </w:smartTag>
        <w:r w:rsidRPr="00A52085">
          <w:rPr>
            <w:sz w:val="20"/>
          </w:rPr>
          <w:t xml:space="preserve"> </w:t>
        </w:r>
        <w:smartTag w:uri="urn:schemas-microsoft-com:office:smarttags" w:element="State">
          <w:r w:rsidRPr="00A52085">
            <w:rPr>
              <w:sz w:val="20"/>
            </w:rPr>
            <w:t>KS</w:t>
          </w:r>
        </w:smartTag>
      </w:smartTag>
      <w:r w:rsidRPr="00A52085">
        <w:rPr>
          <w:sz w:val="20"/>
        </w:rPr>
        <w:t xml:space="preserve"> and Larsen PR (Saunders)</w:t>
      </w:r>
    </w:p>
    <w:p w:rsidR="00416684" w:rsidRPr="00A52085" w:rsidRDefault="00416684" w:rsidP="0073217C">
      <w:pPr>
        <w:rPr>
          <w:sz w:val="20"/>
        </w:rPr>
      </w:pPr>
      <w:r w:rsidRPr="00A52085">
        <w:rPr>
          <w:sz w:val="20"/>
        </w:rPr>
        <w:t>Seeman E et al 2008 Bone Quality — The Material and Structural Basis of Bone Strength and Fragility N Engl J Med 354:2250–2261</w:t>
      </w:r>
    </w:p>
    <w:p w:rsidR="00416684" w:rsidRPr="00A52085" w:rsidRDefault="00416684" w:rsidP="0073217C">
      <w:pPr>
        <w:rPr>
          <w:sz w:val="20"/>
        </w:rPr>
      </w:pPr>
    </w:p>
    <w:p w:rsidR="00416684" w:rsidRPr="00A52085" w:rsidRDefault="00416684" w:rsidP="0073217C">
      <w:pPr>
        <w:rPr>
          <w:b/>
          <w:sz w:val="20"/>
        </w:rPr>
      </w:pPr>
      <w:r w:rsidRPr="00A52085">
        <w:rPr>
          <w:b/>
          <w:sz w:val="20"/>
        </w:rPr>
        <w:t>FGF23</w:t>
      </w:r>
    </w:p>
    <w:p w:rsidR="00416684" w:rsidRPr="00A52085" w:rsidRDefault="00416684" w:rsidP="0073217C">
      <w:pPr>
        <w:rPr>
          <w:sz w:val="20"/>
        </w:rPr>
      </w:pPr>
      <w:r w:rsidRPr="00A52085">
        <w:rPr>
          <w:sz w:val="20"/>
        </w:rPr>
        <w:t>Razzaque MS Lanske B (2007) The emerging role of the fibroblast growth factor-23-klotho axis in renal regulation of phosphate homeostasis. J Endocrinol. 194:1-10.</w:t>
      </w:r>
    </w:p>
    <w:p w:rsidR="00416684" w:rsidRPr="00A52085" w:rsidRDefault="00416684" w:rsidP="0073217C">
      <w:pPr>
        <w:rPr>
          <w:sz w:val="20"/>
        </w:rPr>
      </w:pPr>
    </w:p>
    <w:p w:rsidR="00416684" w:rsidRPr="00A52085" w:rsidRDefault="00416684" w:rsidP="0073217C">
      <w:pPr>
        <w:rPr>
          <w:b/>
          <w:sz w:val="20"/>
        </w:rPr>
      </w:pPr>
      <w:r w:rsidRPr="00A52085">
        <w:rPr>
          <w:b/>
          <w:sz w:val="20"/>
        </w:rPr>
        <w:t>Osteoporosis</w:t>
      </w:r>
    </w:p>
    <w:p w:rsidR="00416684" w:rsidRPr="00A52085" w:rsidRDefault="00416684" w:rsidP="0073217C">
      <w:pPr>
        <w:rPr>
          <w:sz w:val="20"/>
        </w:rPr>
      </w:pPr>
      <w:r w:rsidRPr="00A52085">
        <w:rPr>
          <w:sz w:val="20"/>
        </w:rPr>
        <w:t>Poole KE and Compston JE (2007) Osteoporosis and its management. BMJ 333:1251-1256</w:t>
      </w:r>
    </w:p>
    <w:p w:rsidR="00416684" w:rsidRPr="00A52085" w:rsidRDefault="00416684" w:rsidP="0073217C">
      <w:pPr>
        <w:rPr>
          <w:sz w:val="20"/>
        </w:rPr>
      </w:pPr>
      <w:r w:rsidRPr="00A52085">
        <w:rPr>
          <w:sz w:val="20"/>
        </w:rPr>
        <w:t>Deal C (2009) Potential new drug targets for osteoporosis. Nat ClinPractRheumatol 5:20-7</w:t>
      </w:r>
    </w:p>
    <w:p w:rsidR="00416684" w:rsidRPr="00A52085" w:rsidRDefault="00416684" w:rsidP="0073217C">
      <w:pPr>
        <w:rPr>
          <w:sz w:val="20"/>
        </w:rPr>
      </w:pPr>
    </w:p>
    <w:p w:rsidR="00416684" w:rsidRPr="00A52085" w:rsidRDefault="00416684" w:rsidP="0073217C">
      <w:pPr>
        <w:rPr>
          <w:b/>
          <w:sz w:val="20"/>
        </w:rPr>
      </w:pPr>
      <w:r w:rsidRPr="00A52085">
        <w:rPr>
          <w:b/>
          <w:sz w:val="20"/>
        </w:rPr>
        <w:t>Paget’s Disease</w:t>
      </w:r>
    </w:p>
    <w:p w:rsidR="00416684" w:rsidRPr="00A52085" w:rsidRDefault="00416684" w:rsidP="0073217C">
      <w:pPr>
        <w:rPr>
          <w:sz w:val="20"/>
        </w:rPr>
      </w:pPr>
      <w:r w:rsidRPr="00A52085">
        <w:rPr>
          <w:sz w:val="20"/>
        </w:rPr>
        <w:t>Whyte MP (2006) Paget’s Disease of Bone. N Engl J Med 355:593-600</w:t>
      </w:r>
    </w:p>
    <w:p w:rsidR="00416684" w:rsidRDefault="00416684" w:rsidP="0073217C">
      <w:pPr>
        <w:rPr>
          <w:sz w:val="20"/>
        </w:rPr>
      </w:pPr>
      <w:r w:rsidRPr="00A52085">
        <w:rPr>
          <w:sz w:val="20"/>
        </w:rPr>
        <w:t>Lucas GJA (2007) Contribution of Genetic Factors to the Pathogenesis of Paget’s Disease of Bone. J Bone Miner Res 21:P31–P37</w:t>
      </w:r>
    </w:p>
    <w:p w:rsidR="00416684" w:rsidRDefault="00416684" w:rsidP="00416684">
      <w:pPr>
        <w:rPr>
          <w:sz w:val="20"/>
        </w:rPr>
      </w:pPr>
    </w:p>
    <w:p w:rsidR="00416684" w:rsidRPr="00051C95" w:rsidRDefault="00416684" w:rsidP="0073217C">
      <w:pPr>
        <w:rPr>
          <w:b/>
          <w:sz w:val="28"/>
          <w:szCs w:val="28"/>
        </w:rPr>
      </w:pPr>
      <w:r w:rsidRPr="00051C95">
        <w:rPr>
          <w:b/>
          <w:sz w:val="28"/>
          <w:szCs w:val="28"/>
        </w:rPr>
        <w:t xml:space="preserve">SESSION </w:t>
      </w:r>
      <w:r>
        <w:rPr>
          <w:b/>
          <w:sz w:val="28"/>
          <w:szCs w:val="28"/>
        </w:rPr>
        <w:t>5</w:t>
      </w:r>
      <w:r w:rsidR="0073217C">
        <w:rPr>
          <w:b/>
          <w:sz w:val="28"/>
          <w:szCs w:val="28"/>
        </w:rPr>
        <w:t xml:space="preserve">:  </w:t>
      </w:r>
      <w:r w:rsidRPr="00051C95">
        <w:rPr>
          <w:b/>
          <w:sz w:val="28"/>
          <w:szCs w:val="28"/>
        </w:rPr>
        <w:t>METABOLIC BONE DISEASE TUTORIAL</w:t>
      </w:r>
    </w:p>
    <w:p w:rsidR="00416684" w:rsidRPr="00AB3799" w:rsidRDefault="00416684" w:rsidP="0073217C">
      <w:pPr>
        <w:rPr>
          <w:b/>
        </w:rPr>
      </w:pPr>
    </w:p>
    <w:p w:rsidR="00416684" w:rsidRPr="001E28D3" w:rsidRDefault="00416684" w:rsidP="0073217C">
      <w:pPr>
        <w:rPr>
          <w:b/>
          <w:lang w:val="en-US"/>
        </w:rPr>
      </w:pPr>
      <w:r w:rsidRPr="001E28D3">
        <w:rPr>
          <w:b/>
          <w:bCs/>
        </w:rPr>
        <w:t>Case 1</w:t>
      </w:r>
    </w:p>
    <w:p w:rsidR="00416684" w:rsidRDefault="00416684" w:rsidP="0073217C">
      <w:pPr>
        <w:rPr>
          <w:b/>
          <w:bCs/>
        </w:rPr>
      </w:pPr>
    </w:p>
    <w:p w:rsidR="00416684" w:rsidRPr="001E28D3" w:rsidRDefault="00416684" w:rsidP="0073217C">
      <w:pPr>
        <w:rPr>
          <w:b/>
          <w:bCs/>
        </w:rPr>
      </w:pPr>
      <w:r w:rsidRPr="001E28D3">
        <w:rPr>
          <w:b/>
          <w:bCs/>
        </w:rPr>
        <w:t xml:space="preserve">A 50 year old lady complains of weakness and bone pain and indigestion. Biochemical investigation by her general practitioner reveals </w:t>
      </w:r>
    </w:p>
    <w:p w:rsidR="00416684" w:rsidRPr="001E28D3" w:rsidRDefault="00416684" w:rsidP="0073217C">
      <w:pPr>
        <w:rPr>
          <w:b/>
          <w:bCs/>
        </w:rPr>
      </w:pPr>
      <w:r w:rsidRPr="001E28D3">
        <w:rPr>
          <w:b/>
          <w:bCs/>
        </w:rPr>
        <w:t>cCa</w:t>
      </w:r>
      <w:r w:rsidRPr="001E28D3">
        <w:rPr>
          <w:b/>
          <w:bCs/>
          <w:vertAlign w:val="superscript"/>
        </w:rPr>
        <w:t>2+</w:t>
      </w:r>
      <w:r w:rsidRPr="001E28D3">
        <w:rPr>
          <w:b/>
          <w:bCs/>
        </w:rPr>
        <w:t xml:space="preserve"> 2.9mmol/l, Pi 0.7mmol/l, AlkP 150IU/L and 25-OHD of 25nmol/l</w:t>
      </w:r>
    </w:p>
    <w:p w:rsidR="00416684" w:rsidRPr="001E28D3" w:rsidRDefault="00416684" w:rsidP="0073217C">
      <w:pPr>
        <w:rPr>
          <w:b/>
          <w:lang w:val="en-US"/>
        </w:rPr>
      </w:pPr>
    </w:p>
    <w:p w:rsidR="00416684" w:rsidRPr="001E28D3" w:rsidRDefault="00416684" w:rsidP="0073217C">
      <w:pPr>
        <w:rPr>
          <w:i/>
        </w:rPr>
      </w:pPr>
      <w:r w:rsidRPr="001E28D3">
        <w:rPr>
          <w:i/>
        </w:rPr>
        <w:t>1. How does vitamin D regulate calcium and phosphate metabolism?</w:t>
      </w:r>
    </w:p>
    <w:p w:rsidR="00416684" w:rsidRPr="001E28D3" w:rsidRDefault="00416684" w:rsidP="0073217C">
      <w:pPr>
        <w:rPr>
          <w:i/>
        </w:rPr>
      </w:pPr>
    </w:p>
    <w:p w:rsidR="00416684" w:rsidRPr="001E28D3" w:rsidRDefault="00416684" w:rsidP="0073217C">
      <w:pPr>
        <w:rPr>
          <w:i/>
        </w:rPr>
      </w:pPr>
      <w:r w:rsidRPr="001E28D3">
        <w:rPr>
          <w:i/>
        </w:rPr>
        <w:t>2. How does PTH regulate calcium?</w:t>
      </w:r>
    </w:p>
    <w:p w:rsidR="00416684" w:rsidRPr="001E28D3" w:rsidRDefault="00416684" w:rsidP="0073217C">
      <w:pPr>
        <w:rPr>
          <w:i/>
        </w:rPr>
      </w:pPr>
    </w:p>
    <w:p w:rsidR="00416684" w:rsidRPr="001E28D3" w:rsidRDefault="00416684" w:rsidP="0073217C">
      <w:pPr>
        <w:rPr>
          <w:i/>
        </w:rPr>
      </w:pPr>
      <w:r w:rsidRPr="001E28D3">
        <w:rPr>
          <w:i/>
        </w:rPr>
        <w:t>3. What are the likely diagnoses?</w:t>
      </w:r>
    </w:p>
    <w:p w:rsidR="00416684" w:rsidRPr="001E28D3" w:rsidRDefault="00416684" w:rsidP="0073217C">
      <w:pPr>
        <w:rPr>
          <w:i/>
        </w:rPr>
      </w:pPr>
    </w:p>
    <w:p w:rsidR="00416684" w:rsidRPr="001E28D3" w:rsidRDefault="00416684" w:rsidP="0073217C">
      <w:pPr>
        <w:rPr>
          <w:i/>
        </w:rPr>
      </w:pPr>
      <w:r w:rsidRPr="001E28D3">
        <w:rPr>
          <w:i/>
        </w:rPr>
        <w:t>4. What are the complications?</w:t>
      </w:r>
    </w:p>
    <w:p w:rsidR="00416684" w:rsidRPr="001E28D3" w:rsidRDefault="00416684" w:rsidP="0073217C">
      <w:pPr>
        <w:rPr>
          <w:i/>
        </w:rPr>
      </w:pPr>
    </w:p>
    <w:p w:rsidR="00416684" w:rsidRPr="001E28D3" w:rsidRDefault="00416684" w:rsidP="0073217C">
      <w:pPr>
        <w:rPr>
          <w:i/>
        </w:rPr>
      </w:pPr>
      <w:r w:rsidRPr="001E28D3">
        <w:rPr>
          <w:i/>
        </w:rPr>
        <w:t>5. What additional biochemical tests would you perform?</w:t>
      </w:r>
    </w:p>
    <w:p w:rsidR="00416684" w:rsidRPr="001E28D3" w:rsidRDefault="00416684" w:rsidP="0073217C">
      <w:pPr>
        <w:rPr>
          <w:i/>
        </w:rPr>
      </w:pPr>
    </w:p>
    <w:p w:rsidR="00416684" w:rsidRPr="001E28D3" w:rsidRDefault="00416684" w:rsidP="0073217C">
      <w:pPr>
        <w:rPr>
          <w:i/>
        </w:rPr>
      </w:pPr>
      <w:r w:rsidRPr="001E28D3">
        <w:rPr>
          <w:i/>
        </w:rPr>
        <w:t>6. What additional imaging is required?</w:t>
      </w:r>
    </w:p>
    <w:p w:rsidR="00416684" w:rsidRPr="001E28D3" w:rsidRDefault="00416684" w:rsidP="0073217C">
      <w:pPr>
        <w:rPr>
          <w:i/>
        </w:rPr>
      </w:pPr>
    </w:p>
    <w:p w:rsidR="00416684" w:rsidRPr="001E28D3" w:rsidRDefault="00416684" w:rsidP="0073217C">
      <w:pPr>
        <w:rPr>
          <w:b/>
        </w:rPr>
      </w:pPr>
      <w:r w:rsidRPr="001E28D3">
        <w:rPr>
          <w:i/>
        </w:rPr>
        <w:t>7. What is the appropriate management</w:t>
      </w:r>
      <w:r w:rsidRPr="001E28D3">
        <w:rPr>
          <w:b/>
        </w:rPr>
        <w:t>?</w:t>
      </w:r>
    </w:p>
    <w:p w:rsidR="00416684" w:rsidRDefault="00416684" w:rsidP="0073217C">
      <w:pPr>
        <w:rPr>
          <w:b/>
        </w:rPr>
      </w:pPr>
    </w:p>
    <w:p w:rsidR="00416684" w:rsidRDefault="00416684" w:rsidP="0073217C">
      <w:pPr>
        <w:rPr>
          <w:b/>
        </w:rPr>
      </w:pPr>
    </w:p>
    <w:p w:rsidR="00416684" w:rsidRPr="001E28D3" w:rsidRDefault="00416684" w:rsidP="0073217C">
      <w:pPr>
        <w:rPr>
          <w:b/>
          <w:lang w:val="en-US"/>
        </w:rPr>
      </w:pPr>
      <w:r w:rsidRPr="001E28D3">
        <w:rPr>
          <w:b/>
          <w:bCs/>
        </w:rPr>
        <w:t>Case 2</w:t>
      </w:r>
    </w:p>
    <w:p w:rsidR="00416684" w:rsidRPr="001E28D3" w:rsidRDefault="00416684" w:rsidP="0073217C">
      <w:pPr>
        <w:rPr>
          <w:b/>
          <w:bCs/>
        </w:rPr>
      </w:pPr>
      <w:r w:rsidRPr="001E28D3">
        <w:rPr>
          <w:b/>
          <w:bCs/>
        </w:rPr>
        <w:t>A 25 year old lady was tired and had some routine blood tests performed by her GP. She was referred with a cCa</w:t>
      </w:r>
      <w:r w:rsidRPr="001E28D3">
        <w:rPr>
          <w:b/>
          <w:bCs/>
          <w:vertAlign w:val="superscript"/>
        </w:rPr>
        <w:t>2+</w:t>
      </w:r>
      <w:r w:rsidRPr="001E28D3">
        <w:rPr>
          <w:b/>
          <w:bCs/>
        </w:rPr>
        <w:t xml:space="preserve"> 2.82mmol/l, Pi 0.85mmol/l, and Cre 60</w:t>
      </w:r>
      <w:r w:rsidRPr="001E28D3">
        <w:rPr>
          <w:b/>
          <w:bCs/>
          <w:szCs w:val="24"/>
        </w:rPr>
        <w:sym w:font="Symbol" w:char="F06D"/>
      </w:r>
      <w:r w:rsidRPr="001E28D3">
        <w:rPr>
          <w:b/>
          <w:bCs/>
        </w:rPr>
        <w:t>mol/l and 25-OHD of 75nmol/l</w:t>
      </w:r>
    </w:p>
    <w:p w:rsidR="00416684" w:rsidRPr="001E28D3" w:rsidRDefault="00416684" w:rsidP="0073217C">
      <w:pPr>
        <w:rPr>
          <w:b/>
          <w:i/>
          <w:iCs/>
        </w:rPr>
      </w:pPr>
    </w:p>
    <w:p w:rsidR="00416684" w:rsidRPr="001E28D3" w:rsidRDefault="00416684" w:rsidP="0073217C">
      <w:pPr>
        <w:rPr>
          <w:i/>
        </w:rPr>
      </w:pPr>
      <w:r w:rsidRPr="001E28D3">
        <w:rPr>
          <w:i/>
        </w:rPr>
        <w:t>1.  What is the most likely diagnosis?</w:t>
      </w:r>
    </w:p>
    <w:p w:rsidR="00416684" w:rsidRPr="001E28D3" w:rsidRDefault="00416684" w:rsidP="0073217C">
      <w:pPr>
        <w:rPr>
          <w:i/>
        </w:rPr>
      </w:pPr>
    </w:p>
    <w:p w:rsidR="00416684" w:rsidRPr="001E28D3" w:rsidRDefault="00416684" w:rsidP="0073217C">
      <w:pPr>
        <w:rPr>
          <w:i/>
        </w:rPr>
      </w:pPr>
      <w:r w:rsidRPr="001E28D3">
        <w:rPr>
          <w:i/>
        </w:rPr>
        <w:t>2.  What is unusual about the case?</w:t>
      </w:r>
    </w:p>
    <w:p w:rsidR="00416684" w:rsidRPr="001E28D3" w:rsidRDefault="00416684" w:rsidP="0073217C">
      <w:pPr>
        <w:rPr>
          <w:i/>
        </w:rPr>
      </w:pPr>
    </w:p>
    <w:p w:rsidR="00416684" w:rsidRPr="001E28D3" w:rsidRDefault="00416684" w:rsidP="0073217C">
      <w:pPr>
        <w:rPr>
          <w:i/>
        </w:rPr>
      </w:pPr>
      <w:r w:rsidRPr="001E28D3">
        <w:rPr>
          <w:i/>
        </w:rPr>
        <w:t>3. She tells you her father had renal stones. How is this significant?</w:t>
      </w:r>
    </w:p>
    <w:p w:rsidR="00416684" w:rsidRPr="001E28D3" w:rsidRDefault="00416684" w:rsidP="0073217C">
      <w:pPr>
        <w:rPr>
          <w:i/>
        </w:rPr>
      </w:pPr>
    </w:p>
    <w:p w:rsidR="00416684" w:rsidRPr="001E28D3" w:rsidRDefault="00416684" w:rsidP="0073217C">
      <w:pPr>
        <w:rPr>
          <w:i/>
        </w:rPr>
      </w:pPr>
      <w:r w:rsidRPr="001E28D3">
        <w:rPr>
          <w:i/>
        </w:rPr>
        <w:t>4. She tells you no one in her family has had renal stones but her father had an unsuccessful operation for high calcium. How is this significant?</w:t>
      </w:r>
    </w:p>
    <w:p w:rsidR="00416684" w:rsidRPr="001E28D3" w:rsidRDefault="00416684" w:rsidP="0073217C">
      <w:pPr>
        <w:rPr>
          <w:i/>
        </w:rPr>
      </w:pPr>
    </w:p>
    <w:p w:rsidR="00416684" w:rsidRPr="001E28D3" w:rsidRDefault="00416684" w:rsidP="0073217C">
      <w:pPr>
        <w:rPr>
          <w:i/>
        </w:rPr>
      </w:pPr>
      <w:r w:rsidRPr="001E28D3">
        <w:rPr>
          <w:i/>
        </w:rPr>
        <w:t>5. What addition tests would you perform?</w:t>
      </w:r>
    </w:p>
    <w:p w:rsidR="00416684" w:rsidRPr="001E28D3" w:rsidRDefault="00416684" w:rsidP="0073217C">
      <w:pPr>
        <w:rPr>
          <w:i/>
        </w:rPr>
      </w:pPr>
    </w:p>
    <w:p w:rsidR="00416684" w:rsidRPr="001E28D3" w:rsidRDefault="00416684" w:rsidP="0073217C">
      <w:pPr>
        <w:rPr>
          <w:i/>
        </w:rPr>
      </w:pPr>
      <w:r w:rsidRPr="001E28D3">
        <w:rPr>
          <w:i/>
        </w:rPr>
        <w:t>6. What is the likely diagnosis?</w:t>
      </w:r>
    </w:p>
    <w:p w:rsidR="00416684" w:rsidRPr="001E28D3" w:rsidRDefault="00416684" w:rsidP="0073217C">
      <w:pPr>
        <w:rPr>
          <w:i/>
        </w:rPr>
      </w:pPr>
    </w:p>
    <w:p w:rsidR="00416684" w:rsidRPr="001E28D3" w:rsidRDefault="00416684" w:rsidP="0073217C">
      <w:pPr>
        <w:rPr>
          <w:i/>
        </w:rPr>
      </w:pPr>
      <w:r w:rsidRPr="001E28D3">
        <w:rPr>
          <w:i/>
        </w:rPr>
        <w:t>7. What additional investigation is required?</w:t>
      </w:r>
    </w:p>
    <w:p w:rsidR="00416684" w:rsidRPr="001E28D3" w:rsidRDefault="00416684" w:rsidP="0073217C">
      <w:pPr>
        <w:rPr>
          <w:i/>
        </w:rPr>
      </w:pPr>
    </w:p>
    <w:p w:rsidR="00416684" w:rsidRPr="001E28D3" w:rsidRDefault="00416684" w:rsidP="0073217C">
      <w:pPr>
        <w:rPr>
          <w:i/>
        </w:rPr>
      </w:pPr>
      <w:r w:rsidRPr="001E28D3">
        <w:rPr>
          <w:i/>
        </w:rPr>
        <w:t xml:space="preserve">8. What is the appropriate management? </w:t>
      </w:r>
    </w:p>
    <w:p w:rsidR="00416684" w:rsidRDefault="00416684" w:rsidP="0073217C">
      <w:pPr>
        <w:rPr>
          <w:b/>
        </w:rPr>
      </w:pPr>
    </w:p>
    <w:p w:rsidR="00416684" w:rsidRPr="001E28D3" w:rsidRDefault="00416684" w:rsidP="0073217C">
      <w:pPr>
        <w:rPr>
          <w:i/>
          <w:lang w:val="en-US"/>
        </w:rPr>
      </w:pPr>
    </w:p>
    <w:p w:rsidR="00675408" w:rsidRDefault="00675408">
      <w:pPr>
        <w:rPr>
          <w:b/>
          <w:bCs/>
          <w:i/>
        </w:rPr>
      </w:pPr>
      <w:r>
        <w:rPr>
          <w:b/>
          <w:bCs/>
          <w:i/>
        </w:rPr>
        <w:br w:type="page"/>
      </w:r>
    </w:p>
    <w:p w:rsidR="00416684" w:rsidRPr="001E28D3" w:rsidRDefault="00416684" w:rsidP="0073217C">
      <w:pPr>
        <w:rPr>
          <w:b/>
          <w:bCs/>
          <w:i/>
        </w:rPr>
      </w:pPr>
      <w:r w:rsidRPr="001E28D3">
        <w:rPr>
          <w:b/>
          <w:bCs/>
          <w:i/>
        </w:rPr>
        <w:lastRenderedPageBreak/>
        <w:t>Case 3</w:t>
      </w:r>
    </w:p>
    <w:p w:rsidR="00416684" w:rsidRDefault="00416684" w:rsidP="0073217C">
      <w:pPr>
        <w:rPr>
          <w:b/>
          <w:bCs/>
          <w:i/>
        </w:rPr>
      </w:pPr>
      <w:r w:rsidRPr="001E28D3">
        <w:rPr>
          <w:b/>
          <w:bCs/>
          <w:i/>
        </w:rPr>
        <w:t xml:space="preserve">A 55-year old woman with a history of thyroid cancer complained to her general practitioner of fatigue, cramps. </w:t>
      </w:r>
    </w:p>
    <w:p w:rsidR="00416684" w:rsidRDefault="00416684" w:rsidP="0073217C">
      <w:pPr>
        <w:rPr>
          <w:b/>
          <w:bCs/>
          <w:i/>
        </w:rPr>
      </w:pPr>
      <w:r w:rsidRPr="001E28D3">
        <w:rPr>
          <w:b/>
          <w:bCs/>
          <w:i/>
        </w:rPr>
        <w:t>Biochemical investigation revealed fT4 22.5pmol/l, fT3 5.1pmol/l,  TSH 0.2mU/l</w:t>
      </w:r>
      <w:r>
        <w:rPr>
          <w:b/>
          <w:bCs/>
          <w:i/>
        </w:rPr>
        <w:t xml:space="preserve">, </w:t>
      </w:r>
      <w:r w:rsidRPr="00C25424">
        <w:rPr>
          <w:b/>
          <w:bCs/>
          <w:i/>
        </w:rPr>
        <w:t>cCa</w:t>
      </w:r>
      <w:r w:rsidRPr="00C25424">
        <w:rPr>
          <w:b/>
          <w:bCs/>
          <w:i/>
          <w:vertAlign w:val="superscript"/>
        </w:rPr>
        <w:t>2+</w:t>
      </w:r>
      <w:r w:rsidRPr="00C25424">
        <w:rPr>
          <w:b/>
          <w:bCs/>
          <w:i/>
        </w:rPr>
        <w:t xml:space="preserve"> 1.78mmol/l, Pi 1.6mmol/l, AlkP 80IU/L</w:t>
      </w:r>
    </w:p>
    <w:p w:rsidR="00416684" w:rsidRPr="00C25424" w:rsidRDefault="00416684" w:rsidP="00416684">
      <w:pPr>
        <w:rPr>
          <w:b/>
          <w:bCs/>
          <w:i/>
        </w:rPr>
      </w:pPr>
    </w:p>
    <w:p w:rsidR="00416684" w:rsidRPr="001E28D3" w:rsidRDefault="00416684" w:rsidP="00416684">
      <w:pPr>
        <w:rPr>
          <w:i/>
        </w:rPr>
      </w:pPr>
      <w:r>
        <w:rPr>
          <w:i/>
        </w:rPr>
        <w:t xml:space="preserve">1. </w:t>
      </w:r>
      <w:r w:rsidRPr="001E28D3">
        <w:rPr>
          <w:i/>
        </w:rPr>
        <w:t>What is the</w:t>
      </w:r>
      <w:r>
        <w:rPr>
          <w:i/>
        </w:rPr>
        <w:t xml:space="preserve"> likely</w:t>
      </w:r>
      <w:r w:rsidRPr="001E28D3">
        <w:rPr>
          <w:i/>
        </w:rPr>
        <w:t xml:space="preserve"> diagnosis?</w:t>
      </w:r>
    </w:p>
    <w:p w:rsidR="00416684" w:rsidRDefault="00416684" w:rsidP="00416684">
      <w:pPr>
        <w:rPr>
          <w:i/>
        </w:rPr>
      </w:pPr>
    </w:p>
    <w:p w:rsidR="00416684" w:rsidRPr="001E28D3" w:rsidRDefault="00416684" w:rsidP="00416684">
      <w:pPr>
        <w:rPr>
          <w:i/>
        </w:rPr>
      </w:pPr>
      <w:r w:rsidRPr="001E28D3">
        <w:rPr>
          <w:i/>
        </w:rPr>
        <w:t>2.What is the likely cause?</w:t>
      </w:r>
    </w:p>
    <w:p w:rsidR="00416684" w:rsidRDefault="00416684" w:rsidP="00416684">
      <w:pPr>
        <w:rPr>
          <w:i/>
          <w:lang w:val="en-US"/>
        </w:rPr>
      </w:pPr>
    </w:p>
    <w:p w:rsidR="00416684" w:rsidRPr="001E28D3" w:rsidRDefault="00416684" w:rsidP="00416684">
      <w:pPr>
        <w:rPr>
          <w:i/>
        </w:rPr>
      </w:pPr>
      <w:r w:rsidRPr="001E28D3">
        <w:rPr>
          <w:i/>
        </w:rPr>
        <w:t>3. Why are her symptoms so limited?</w:t>
      </w:r>
    </w:p>
    <w:p w:rsidR="00416684" w:rsidRDefault="00416684" w:rsidP="00416684">
      <w:pPr>
        <w:rPr>
          <w:i/>
        </w:rPr>
      </w:pPr>
    </w:p>
    <w:p w:rsidR="00416684" w:rsidRPr="001E28D3" w:rsidRDefault="00416684" w:rsidP="00416684">
      <w:pPr>
        <w:rPr>
          <w:i/>
        </w:rPr>
      </w:pPr>
      <w:r w:rsidRPr="001E28D3">
        <w:rPr>
          <w:i/>
        </w:rPr>
        <w:t>4. What questions would you ask and what clinical tests would you do?</w:t>
      </w:r>
    </w:p>
    <w:p w:rsidR="00416684" w:rsidRDefault="00416684" w:rsidP="00416684">
      <w:pPr>
        <w:rPr>
          <w:i/>
        </w:rPr>
      </w:pPr>
    </w:p>
    <w:p w:rsidR="00416684" w:rsidRPr="001E28D3" w:rsidRDefault="00416684" w:rsidP="00416684">
      <w:pPr>
        <w:rPr>
          <w:i/>
        </w:rPr>
      </w:pPr>
      <w:r w:rsidRPr="001E28D3">
        <w:rPr>
          <w:i/>
        </w:rPr>
        <w:t>5. What addition biochemical investigations would you undertake?</w:t>
      </w:r>
    </w:p>
    <w:p w:rsidR="00416684" w:rsidRDefault="00416684" w:rsidP="00416684">
      <w:pPr>
        <w:rPr>
          <w:b/>
          <w:bCs/>
          <w:i/>
        </w:rPr>
      </w:pPr>
    </w:p>
    <w:p w:rsidR="00416684" w:rsidRPr="001E28D3" w:rsidRDefault="00416684" w:rsidP="00416684">
      <w:pPr>
        <w:rPr>
          <w:i/>
        </w:rPr>
      </w:pPr>
      <w:r w:rsidRPr="001E28D3">
        <w:rPr>
          <w:i/>
        </w:rPr>
        <w:t>6. How would you treat the patient?</w:t>
      </w:r>
    </w:p>
    <w:p w:rsidR="00416684" w:rsidRDefault="00416684" w:rsidP="00416684">
      <w:pPr>
        <w:rPr>
          <w:i/>
        </w:rPr>
      </w:pPr>
    </w:p>
    <w:p w:rsidR="00416684" w:rsidRDefault="00416684" w:rsidP="00416684">
      <w:pPr>
        <w:rPr>
          <w:i/>
        </w:rPr>
      </w:pPr>
      <w:r w:rsidRPr="001E28D3">
        <w:rPr>
          <w:i/>
        </w:rPr>
        <w:t xml:space="preserve">7. What would be an appropriate level of serum calcium and why (normal range 2.1-2.60mmol/l)? </w:t>
      </w:r>
    </w:p>
    <w:p w:rsidR="00416684" w:rsidRPr="001E28D3" w:rsidRDefault="00416684" w:rsidP="00416684">
      <w:pPr>
        <w:rPr>
          <w:i/>
        </w:rPr>
      </w:pPr>
    </w:p>
    <w:p w:rsidR="00416684" w:rsidRPr="001E28D3" w:rsidRDefault="00416684" w:rsidP="00416684">
      <w:pPr>
        <w:rPr>
          <w:i/>
        </w:rPr>
      </w:pPr>
      <w:r w:rsidRPr="001E28D3">
        <w:rPr>
          <w:i/>
        </w:rPr>
        <w:t>8. What are the long term consequences of treatment</w:t>
      </w:r>
    </w:p>
    <w:p w:rsidR="00416684" w:rsidRPr="001E28D3" w:rsidRDefault="00416684" w:rsidP="00416684">
      <w:pPr>
        <w:rPr>
          <w:i/>
        </w:rPr>
      </w:pPr>
    </w:p>
    <w:p w:rsidR="00416684" w:rsidRPr="001E28D3" w:rsidRDefault="00416684" w:rsidP="00416684">
      <w:pPr>
        <w:rPr>
          <w:i/>
        </w:rPr>
      </w:pPr>
      <w:r w:rsidRPr="001E28D3">
        <w:rPr>
          <w:i/>
        </w:rPr>
        <w:t>9. What follow up is required.</w:t>
      </w:r>
    </w:p>
    <w:p w:rsidR="00416684" w:rsidRDefault="00416684" w:rsidP="00416684">
      <w:pPr>
        <w:rPr>
          <w:i/>
        </w:rPr>
      </w:pPr>
    </w:p>
    <w:p w:rsidR="00416684" w:rsidRDefault="00416684" w:rsidP="00416684">
      <w:pPr>
        <w:rPr>
          <w:i/>
        </w:rPr>
      </w:pPr>
    </w:p>
    <w:p w:rsidR="00416684" w:rsidRPr="00C25424" w:rsidRDefault="00416684" w:rsidP="00416684">
      <w:pPr>
        <w:rPr>
          <w:b/>
          <w:bCs/>
          <w:i/>
        </w:rPr>
      </w:pPr>
      <w:r w:rsidRPr="00C25424">
        <w:rPr>
          <w:b/>
          <w:bCs/>
          <w:i/>
        </w:rPr>
        <w:t>Case 4</w:t>
      </w:r>
    </w:p>
    <w:p w:rsidR="00416684" w:rsidRPr="00C25424" w:rsidRDefault="00416684" w:rsidP="00416684">
      <w:pPr>
        <w:jc w:val="both"/>
        <w:rPr>
          <w:b/>
          <w:bCs/>
          <w:i/>
        </w:rPr>
      </w:pPr>
      <w:r w:rsidRPr="00C25424">
        <w:rPr>
          <w:b/>
          <w:bCs/>
          <w:i/>
        </w:rPr>
        <w:t>A 61-year old woman tripped over an irregular paving stone and fell, breaking her hip in the process. On Investigation (DEXA bone scan) the bone density (BMD) was low. The T score was -2.8 at the hip.</w:t>
      </w:r>
    </w:p>
    <w:p w:rsidR="00416684" w:rsidRPr="00C25424" w:rsidRDefault="00416684" w:rsidP="00416684">
      <w:pPr>
        <w:rPr>
          <w:i/>
          <w:iCs/>
        </w:rPr>
      </w:pPr>
    </w:p>
    <w:p w:rsidR="00416684" w:rsidRPr="00C25424" w:rsidRDefault="00416684" w:rsidP="00416684">
      <w:pPr>
        <w:rPr>
          <w:i/>
        </w:rPr>
      </w:pPr>
      <w:r>
        <w:rPr>
          <w:i/>
        </w:rPr>
        <w:t xml:space="preserve">1. </w:t>
      </w:r>
      <w:r w:rsidRPr="00C25424">
        <w:rPr>
          <w:i/>
        </w:rPr>
        <w:t>What are the main endocrine causes of low BMD?</w:t>
      </w:r>
    </w:p>
    <w:p w:rsidR="00416684" w:rsidRDefault="00416684" w:rsidP="00416684">
      <w:pPr>
        <w:rPr>
          <w:i/>
        </w:rPr>
      </w:pPr>
    </w:p>
    <w:p w:rsidR="00416684" w:rsidRPr="00C25424" w:rsidRDefault="00416684" w:rsidP="00416684">
      <w:pPr>
        <w:rPr>
          <w:i/>
        </w:rPr>
      </w:pPr>
      <w:r w:rsidRPr="00C25424">
        <w:rPr>
          <w:i/>
        </w:rPr>
        <w:t>2.What do renal disease and malabsorption have in common as risk factors for low BMD?</w:t>
      </w:r>
    </w:p>
    <w:p w:rsidR="00416684" w:rsidRDefault="00416684" w:rsidP="00416684">
      <w:pPr>
        <w:rPr>
          <w:i/>
        </w:rPr>
      </w:pPr>
    </w:p>
    <w:p w:rsidR="00416684" w:rsidRPr="00C25424" w:rsidRDefault="00416684" w:rsidP="00416684">
      <w:pPr>
        <w:rPr>
          <w:i/>
        </w:rPr>
      </w:pPr>
      <w:r w:rsidRPr="00C25424">
        <w:rPr>
          <w:i/>
        </w:rPr>
        <w:t>3. How is the integrity of the skeleton maintained?</w:t>
      </w:r>
    </w:p>
    <w:p w:rsidR="00416684" w:rsidRDefault="00416684" w:rsidP="00416684">
      <w:pPr>
        <w:rPr>
          <w:i/>
        </w:rPr>
      </w:pPr>
    </w:p>
    <w:p w:rsidR="00416684" w:rsidRPr="00C25424" w:rsidRDefault="00416684" w:rsidP="00416684">
      <w:pPr>
        <w:rPr>
          <w:i/>
        </w:rPr>
      </w:pPr>
      <w:r w:rsidRPr="00C25424">
        <w:rPr>
          <w:i/>
        </w:rPr>
        <w:t>4. What is the difference between the DXA T-score and Z-score</w:t>
      </w:r>
    </w:p>
    <w:p w:rsidR="00416684" w:rsidRDefault="00416684" w:rsidP="00416684">
      <w:pPr>
        <w:rPr>
          <w:i/>
        </w:rPr>
      </w:pPr>
    </w:p>
    <w:p w:rsidR="00416684" w:rsidRPr="00C25424" w:rsidRDefault="00416684" w:rsidP="00416684">
      <w:pPr>
        <w:rPr>
          <w:i/>
        </w:rPr>
      </w:pPr>
      <w:r w:rsidRPr="00C25424">
        <w:rPr>
          <w:i/>
        </w:rPr>
        <w:t>5. Why osteoporosis is linked to the menopause.</w:t>
      </w:r>
    </w:p>
    <w:p w:rsidR="00416684" w:rsidRDefault="00416684" w:rsidP="00416684">
      <w:pPr>
        <w:rPr>
          <w:i/>
        </w:rPr>
      </w:pPr>
    </w:p>
    <w:p w:rsidR="00416684" w:rsidRPr="00C25424" w:rsidRDefault="00416684" w:rsidP="00416684">
      <w:pPr>
        <w:rPr>
          <w:i/>
        </w:rPr>
      </w:pPr>
      <w:r w:rsidRPr="00C25424">
        <w:rPr>
          <w:i/>
        </w:rPr>
        <w:t>6. What further investigations would you perform?</w:t>
      </w:r>
    </w:p>
    <w:p w:rsidR="00416684" w:rsidRDefault="00416684" w:rsidP="00416684">
      <w:pPr>
        <w:rPr>
          <w:i/>
        </w:rPr>
      </w:pPr>
    </w:p>
    <w:p w:rsidR="00416684" w:rsidRPr="00C25424" w:rsidRDefault="00416684" w:rsidP="00416684">
      <w:pPr>
        <w:rPr>
          <w:i/>
        </w:rPr>
      </w:pPr>
      <w:r w:rsidRPr="00C25424">
        <w:rPr>
          <w:i/>
        </w:rPr>
        <w:t>7. What are the risk factors for osteoporosis and fracture?</w:t>
      </w:r>
    </w:p>
    <w:p w:rsidR="00416684" w:rsidRDefault="00416684" w:rsidP="00416684">
      <w:pPr>
        <w:rPr>
          <w:i/>
        </w:rPr>
      </w:pPr>
    </w:p>
    <w:p w:rsidR="00416684" w:rsidRPr="00C25424" w:rsidRDefault="00416684" w:rsidP="00416684">
      <w:pPr>
        <w:rPr>
          <w:i/>
        </w:rPr>
      </w:pPr>
      <w:r w:rsidRPr="00C25424">
        <w:rPr>
          <w:i/>
        </w:rPr>
        <w:t>8. What treatment and advice would you recommend?</w:t>
      </w:r>
    </w:p>
    <w:p w:rsidR="00416684" w:rsidRDefault="00416684" w:rsidP="00416684">
      <w:pPr>
        <w:rPr>
          <w:i/>
        </w:rPr>
      </w:pPr>
    </w:p>
    <w:p w:rsidR="00416684" w:rsidRDefault="00416684" w:rsidP="00416684">
      <w:pPr>
        <w:rPr>
          <w:i/>
        </w:rPr>
      </w:pPr>
    </w:p>
    <w:p w:rsidR="00416684" w:rsidRDefault="00416684" w:rsidP="00416684">
      <w:pPr>
        <w:rPr>
          <w:i/>
        </w:rPr>
      </w:pPr>
    </w:p>
    <w:p w:rsidR="00416684" w:rsidRPr="00AB3799" w:rsidRDefault="00416684" w:rsidP="00416684">
      <w:pPr>
        <w:rPr>
          <w:i/>
        </w:rPr>
      </w:pPr>
    </w:p>
    <w:p w:rsidR="00416684" w:rsidRPr="00AB3799" w:rsidRDefault="00416684" w:rsidP="00416684">
      <w:pPr>
        <w:pStyle w:val="Heading4"/>
        <w:rPr>
          <w:rFonts w:ascii="Arial" w:hAnsi="Arial"/>
        </w:rPr>
      </w:pPr>
      <w:r w:rsidRPr="00AB3799">
        <w:rPr>
          <w:rFonts w:ascii="Arial" w:hAnsi="Arial"/>
        </w:rPr>
        <w:br w:type="page"/>
      </w:r>
    </w:p>
    <w:p w:rsidR="00416684" w:rsidRPr="00AB3799" w:rsidRDefault="00416684" w:rsidP="00416684">
      <w:pPr>
        <w:pStyle w:val="Heading3"/>
        <w:rPr>
          <w:rFonts w:ascii="Arial" w:hAnsi="Arial"/>
        </w:rPr>
      </w:pPr>
      <w:r w:rsidRPr="00AB3799">
        <w:rPr>
          <w:rFonts w:ascii="Arial" w:hAnsi="Arial"/>
        </w:rPr>
        <w:lastRenderedPageBreak/>
        <w:t>MCQ</w:t>
      </w:r>
    </w:p>
    <w:p w:rsidR="00416684" w:rsidRPr="00AB3799" w:rsidRDefault="00416684" w:rsidP="00416684">
      <w:pPr>
        <w:jc w:val="both"/>
      </w:pPr>
    </w:p>
    <w:p w:rsidR="00416684" w:rsidRPr="00C25424" w:rsidRDefault="00416684" w:rsidP="00AD2E89">
      <w:pPr>
        <w:numPr>
          <w:ilvl w:val="0"/>
          <w:numId w:val="241"/>
        </w:numPr>
        <w:tabs>
          <w:tab w:val="clear" w:pos="720"/>
          <w:tab w:val="num" w:pos="-2835"/>
        </w:tabs>
        <w:ind w:left="0" w:firstLine="0"/>
        <w:rPr>
          <w:b/>
          <w:bCs/>
          <w:szCs w:val="24"/>
        </w:rPr>
      </w:pPr>
      <w:r w:rsidRPr="00C25424">
        <w:rPr>
          <w:b/>
          <w:bCs/>
          <w:szCs w:val="24"/>
        </w:rPr>
        <w:t>The following are correct statements:</w:t>
      </w:r>
    </w:p>
    <w:p w:rsidR="00416684" w:rsidRPr="00C25424" w:rsidRDefault="00416684" w:rsidP="00AD2E89">
      <w:pPr>
        <w:numPr>
          <w:ilvl w:val="0"/>
          <w:numId w:val="242"/>
        </w:numPr>
        <w:tabs>
          <w:tab w:val="clear" w:pos="720"/>
          <w:tab w:val="num" w:pos="-2835"/>
        </w:tabs>
        <w:ind w:left="0" w:firstLine="0"/>
        <w:rPr>
          <w:b/>
          <w:bCs/>
          <w:szCs w:val="24"/>
          <w:lang w:val="en-US"/>
        </w:rPr>
      </w:pPr>
      <w:r w:rsidRPr="00C25424">
        <w:rPr>
          <w:szCs w:val="24"/>
        </w:rPr>
        <w:t>The external surface of bone is known as endosteum</w:t>
      </w:r>
      <w:r w:rsidRPr="00C25424">
        <w:rPr>
          <w:szCs w:val="24"/>
        </w:rPr>
        <w:tab/>
      </w:r>
      <w:r w:rsidRPr="00C25424">
        <w:rPr>
          <w:szCs w:val="24"/>
        </w:rPr>
        <w:tab/>
      </w:r>
      <w:r w:rsidRPr="00C25424">
        <w:rPr>
          <w:szCs w:val="24"/>
        </w:rPr>
        <w:tab/>
      </w:r>
    </w:p>
    <w:p w:rsidR="00416684" w:rsidRPr="00C25424" w:rsidRDefault="00416684" w:rsidP="00AD2E89">
      <w:pPr>
        <w:numPr>
          <w:ilvl w:val="0"/>
          <w:numId w:val="242"/>
        </w:numPr>
        <w:tabs>
          <w:tab w:val="clear" w:pos="720"/>
          <w:tab w:val="num" w:pos="-2835"/>
        </w:tabs>
        <w:ind w:left="0" w:firstLine="0"/>
        <w:rPr>
          <w:b/>
          <w:bCs/>
          <w:szCs w:val="24"/>
          <w:lang w:val="en-US"/>
        </w:rPr>
      </w:pPr>
      <w:r w:rsidRPr="00C25424">
        <w:rPr>
          <w:szCs w:val="24"/>
        </w:rPr>
        <w:t>Osteoclasts are bone-resorbing cells</w:t>
      </w:r>
      <w:r w:rsidRPr="00C25424">
        <w:rPr>
          <w:szCs w:val="24"/>
        </w:rPr>
        <w:tab/>
      </w:r>
      <w:r w:rsidRPr="00C25424">
        <w:rPr>
          <w:szCs w:val="24"/>
        </w:rPr>
        <w:tab/>
      </w:r>
      <w:r w:rsidRPr="00C25424">
        <w:rPr>
          <w:szCs w:val="24"/>
        </w:rPr>
        <w:tab/>
      </w:r>
      <w:r w:rsidRPr="00C25424">
        <w:rPr>
          <w:szCs w:val="24"/>
        </w:rPr>
        <w:tab/>
      </w:r>
      <w:r w:rsidRPr="00C25424">
        <w:rPr>
          <w:szCs w:val="24"/>
        </w:rPr>
        <w:tab/>
      </w:r>
    </w:p>
    <w:p w:rsidR="00416684" w:rsidRPr="00C25424" w:rsidRDefault="00416684" w:rsidP="00AD2E89">
      <w:pPr>
        <w:numPr>
          <w:ilvl w:val="0"/>
          <w:numId w:val="242"/>
        </w:numPr>
        <w:tabs>
          <w:tab w:val="clear" w:pos="720"/>
          <w:tab w:val="num" w:pos="-2835"/>
        </w:tabs>
        <w:ind w:left="0" w:firstLine="0"/>
        <w:rPr>
          <w:b/>
          <w:bCs/>
          <w:szCs w:val="24"/>
          <w:lang w:val="en-US"/>
        </w:rPr>
      </w:pPr>
      <w:r w:rsidRPr="00C25424">
        <w:rPr>
          <w:szCs w:val="24"/>
        </w:rPr>
        <w:t>There are usually four parathyroid glands in humans</w:t>
      </w:r>
      <w:r w:rsidRPr="00C25424">
        <w:rPr>
          <w:szCs w:val="24"/>
        </w:rPr>
        <w:tab/>
      </w:r>
      <w:r w:rsidRPr="00C25424">
        <w:rPr>
          <w:szCs w:val="24"/>
        </w:rPr>
        <w:tab/>
      </w:r>
      <w:r w:rsidRPr="00C25424">
        <w:rPr>
          <w:szCs w:val="24"/>
        </w:rPr>
        <w:tab/>
      </w:r>
    </w:p>
    <w:p w:rsidR="00416684" w:rsidRDefault="00416684" w:rsidP="00AD2E89">
      <w:pPr>
        <w:numPr>
          <w:ilvl w:val="0"/>
          <w:numId w:val="242"/>
        </w:numPr>
        <w:tabs>
          <w:tab w:val="clear" w:pos="720"/>
          <w:tab w:val="num" w:pos="-2835"/>
        </w:tabs>
        <w:ind w:left="0" w:firstLine="0"/>
        <w:rPr>
          <w:b/>
          <w:bCs/>
          <w:szCs w:val="24"/>
        </w:rPr>
      </w:pPr>
      <w:r w:rsidRPr="00C25424">
        <w:rPr>
          <w:szCs w:val="24"/>
        </w:rPr>
        <w:t>Parathyroid hormone (PTH) stimulates the urinary excretion of phosphate</w:t>
      </w:r>
      <w:r w:rsidRPr="00C25424">
        <w:rPr>
          <w:szCs w:val="24"/>
        </w:rPr>
        <w:tab/>
      </w:r>
    </w:p>
    <w:p w:rsidR="00416684" w:rsidRPr="00C25424" w:rsidRDefault="00416684" w:rsidP="00AD2E89">
      <w:pPr>
        <w:numPr>
          <w:ilvl w:val="0"/>
          <w:numId w:val="242"/>
        </w:numPr>
        <w:tabs>
          <w:tab w:val="clear" w:pos="720"/>
          <w:tab w:val="num" w:pos="-2835"/>
        </w:tabs>
        <w:ind w:left="0" w:firstLine="0"/>
        <w:rPr>
          <w:b/>
          <w:bCs/>
          <w:szCs w:val="24"/>
        </w:rPr>
      </w:pPr>
      <w:r w:rsidRPr="00C25424">
        <w:rPr>
          <w:szCs w:val="24"/>
        </w:rPr>
        <w:t>PTH receptors are present on osteoclasts</w:t>
      </w:r>
      <w:r w:rsidRPr="00C25424">
        <w:rPr>
          <w:szCs w:val="24"/>
        </w:rPr>
        <w:tab/>
      </w:r>
      <w:r w:rsidRPr="00C25424">
        <w:rPr>
          <w:szCs w:val="24"/>
        </w:rPr>
        <w:tab/>
      </w:r>
      <w:r w:rsidRPr="00C25424">
        <w:rPr>
          <w:szCs w:val="24"/>
        </w:rPr>
        <w:tab/>
      </w:r>
      <w:r w:rsidRPr="00C25424">
        <w:rPr>
          <w:szCs w:val="24"/>
        </w:rPr>
        <w:tab/>
      </w:r>
    </w:p>
    <w:p w:rsidR="00416684" w:rsidRPr="00C25424" w:rsidRDefault="00416684" w:rsidP="00416684">
      <w:pPr>
        <w:tabs>
          <w:tab w:val="num" w:pos="-2835"/>
        </w:tabs>
        <w:rPr>
          <w:szCs w:val="24"/>
          <w:lang w:val="en-US"/>
        </w:rPr>
      </w:pPr>
      <w:r w:rsidRPr="00C25424">
        <w:rPr>
          <w:szCs w:val="24"/>
        </w:rPr>
        <w:tab/>
      </w:r>
      <w:r w:rsidRPr="00C25424">
        <w:rPr>
          <w:szCs w:val="24"/>
        </w:rPr>
        <w:tab/>
      </w:r>
      <w:r w:rsidRPr="00C25424">
        <w:rPr>
          <w:szCs w:val="24"/>
        </w:rPr>
        <w:tab/>
      </w:r>
      <w:r w:rsidRPr="00C25424">
        <w:rPr>
          <w:szCs w:val="24"/>
        </w:rPr>
        <w:tab/>
      </w:r>
    </w:p>
    <w:p w:rsidR="00416684" w:rsidRPr="00C25424" w:rsidRDefault="00416684" w:rsidP="00416684">
      <w:pPr>
        <w:tabs>
          <w:tab w:val="num" w:pos="-2835"/>
        </w:tabs>
        <w:rPr>
          <w:b/>
          <w:bCs/>
          <w:szCs w:val="24"/>
        </w:rPr>
      </w:pPr>
      <w:r w:rsidRPr="00C25424">
        <w:rPr>
          <w:b/>
          <w:bCs/>
          <w:szCs w:val="24"/>
        </w:rPr>
        <w:t>2) The following are correct statements:</w:t>
      </w:r>
    </w:p>
    <w:p w:rsidR="00416684" w:rsidRPr="00C25424" w:rsidRDefault="00416684" w:rsidP="00AD2E89">
      <w:pPr>
        <w:numPr>
          <w:ilvl w:val="0"/>
          <w:numId w:val="243"/>
        </w:numPr>
        <w:tabs>
          <w:tab w:val="clear" w:pos="720"/>
          <w:tab w:val="num" w:pos="-2835"/>
        </w:tabs>
        <w:ind w:left="0" w:firstLine="0"/>
        <w:rPr>
          <w:b/>
          <w:bCs/>
          <w:szCs w:val="24"/>
          <w:lang w:val="en-US"/>
        </w:rPr>
      </w:pPr>
      <w:r w:rsidRPr="00C25424">
        <w:rPr>
          <w:szCs w:val="24"/>
        </w:rPr>
        <w:t>High circulating PTH lowers the serum calcium concentration</w:t>
      </w:r>
      <w:r w:rsidRPr="00C25424">
        <w:rPr>
          <w:szCs w:val="24"/>
        </w:rPr>
        <w:tab/>
      </w:r>
      <w:r w:rsidRPr="00C25424">
        <w:rPr>
          <w:szCs w:val="24"/>
        </w:rPr>
        <w:tab/>
      </w:r>
    </w:p>
    <w:p w:rsidR="00416684" w:rsidRPr="00C25424" w:rsidRDefault="00416684" w:rsidP="00AD2E89">
      <w:pPr>
        <w:numPr>
          <w:ilvl w:val="0"/>
          <w:numId w:val="243"/>
        </w:numPr>
        <w:tabs>
          <w:tab w:val="clear" w:pos="720"/>
          <w:tab w:val="num" w:pos="-2835"/>
        </w:tabs>
        <w:ind w:left="0" w:firstLine="0"/>
        <w:rPr>
          <w:b/>
          <w:bCs/>
          <w:szCs w:val="24"/>
        </w:rPr>
      </w:pPr>
      <w:r w:rsidRPr="00C25424">
        <w:rPr>
          <w:szCs w:val="24"/>
        </w:rPr>
        <w:t>PTH secretion is stimulated by a fall in plasma calcium ion concentration</w:t>
      </w:r>
      <w:r w:rsidRPr="00C25424">
        <w:rPr>
          <w:szCs w:val="24"/>
        </w:rPr>
        <w:tab/>
      </w:r>
    </w:p>
    <w:p w:rsidR="00416684" w:rsidRPr="00C25424" w:rsidRDefault="00416684" w:rsidP="00AD2E89">
      <w:pPr>
        <w:numPr>
          <w:ilvl w:val="0"/>
          <w:numId w:val="243"/>
        </w:numPr>
        <w:tabs>
          <w:tab w:val="clear" w:pos="720"/>
          <w:tab w:val="num" w:pos="-2835"/>
        </w:tabs>
        <w:ind w:left="0" w:firstLine="0"/>
        <w:rPr>
          <w:b/>
          <w:bCs/>
          <w:szCs w:val="24"/>
          <w:lang w:val="en-US"/>
        </w:rPr>
      </w:pPr>
      <w:r w:rsidRPr="00C25424">
        <w:rPr>
          <w:szCs w:val="24"/>
        </w:rPr>
        <w:t>25-hydroxyvitamin D is produced in the kidneys</w:t>
      </w:r>
      <w:r w:rsidRPr="00C25424">
        <w:rPr>
          <w:szCs w:val="24"/>
        </w:rPr>
        <w:tab/>
      </w:r>
      <w:r w:rsidRPr="00C25424">
        <w:rPr>
          <w:szCs w:val="24"/>
        </w:rPr>
        <w:tab/>
      </w:r>
      <w:r w:rsidRPr="00C25424">
        <w:rPr>
          <w:szCs w:val="24"/>
        </w:rPr>
        <w:tab/>
      </w:r>
    </w:p>
    <w:p w:rsidR="00416684" w:rsidRPr="00C25424" w:rsidRDefault="00416684" w:rsidP="00AD2E89">
      <w:pPr>
        <w:numPr>
          <w:ilvl w:val="0"/>
          <w:numId w:val="243"/>
        </w:numPr>
        <w:tabs>
          <w:tab w:val="clear" w:pos="720"/>
          <w:tab w:val="num" w:pos="-2835"/>
        </w:tabs>
        <w:ind w:left="0" w:firstLine="0"/>
        <w:rPr>
          <w:b/>
          <w:bCs/>
          <w:szCs w:val="24"/>
        </w:rPr>
      </w:pPr>
      <w:r w:rsidRPr="00C25424">
        <w:rPr>
          <w:szCs w:val="24"/>
        </w:rPr>
        <w:t xml:space="preserve">1,25 dihyroxyvitamin D stimulates calcium absorption from the gut </w:t>
      </w:r>
      <w:r w:rsidRPr="00C25424">
        <w:rPr>
          <w:szCs w:val="24"/>
        </w:rPr>
        <w:tab/>
      </w:r>
      <w:r w:rsidRPr="00C25424">
        <w:rPr>
          <w:szCs w:val="24"/>
        </w:rPr>
        <w:tab/>
      </w:r>
    </w:p>
    <w:p w:rsidR="00416684" w:rsidRDefault="00416684" w:rsidP="00AD2E89">
      <w:pPr>
        <w:numPr>
          <w:ilvl w:val="0"/>
          <w:numId w:val="243"/>
        </w:numPr>
        <w:tabs>
          <w:tab w:val="clear" w:pos="720"/>
          <w:tab w:val="num" w:pos="-2835"/>
        </w:tabs>
        <w:ind w:left="0" w:firstLine="0"/>
        <w:rPr>
          <w:szCs w:val="24"/>
        </w:rPr>
      </w:pPr>
      <w:r w:rsidRPr="00C25424">
        <w:rPr>
          <w:szCs w:val="24"/>
        </w:rPr>
        <w:t>Hypocalcaemia causes tetany</w:t>
      </w:r>
    </w:p>
    <w:p w:rsidR="00416684" w:rsidRDefault="00416684" w:rsidP="00416684">
      <w:pPr>
        <w:rPr>
          <w:szCs w:val="24"/>
        </w:rPr>
      </w:pPr>
    </w:p>
    <w:p w:rsidR="00416684" w:rsidRPr="00C25424" w:rsidRDefault="00416684" w:rsidP="00416684">
      <w:pPr>
        <w:rPr>
          <w:b/>
          <w:bCs/>
          <w:szCs w:val="24"/>
        </w:rPr>
      </w:pPr>
      <w:r w:rsidRPr="00C25424">
        <w:rPr>
          <w:b/>
          <w:bCs/>
          <w:szCs w:val="24"/>
        </w:rPr>
        <w:t>3) The following are correct statements:</w:t>
      </w:r>
    </w:p>
    <w:p w:rsidR="00416684" w:rsidRPr="00C25424" w:rsidRDefault="00416684" w:rsidP="00AD2E89">
      <w:pPr>
        <w:numPr>
          <w:ilvl w:val="0"/>
          <w:numId w:val="244"/>
        </w:numPr>
        <w:ind w:left="0" w:firstLine="0"/>
        <w:rPr>
          <w:b/>
          <w:bCs/>
          <w:szCs w:val="24"/>
        </w:rPr>
      </w:pPr>
      <w:r w:rsidRPr="00C25424">
        <w:rPr>
          <w:szCs w:val="24"/>
        </w:rPr>
        <w:t xml:space="preserve">Pseudohypoparathyroidism is associated with distinct physical, as well as </w:t>
      </w:r>
      <w:r>
        <w:rPr>
          <w:szCs w:val="24"/>
        </w:rPr>
        <w:tab/>
      </w:r>
      <w:r w:rsidRPr="00C25424">
        <w:rPr>
          <w:szCs w:val="24"/>
        </w:rPr>
        <w:t>metabolic, characteristics.</w:t>
      </w:r>
      <w:r w:rsidRPr="00C25424">
        <w:rPr>
          <w:szCs w:val="24"/>
        </w:rPr>
        <w:tab/>
      </w:r>
      <w:r w:rsidRPr="00C25424">
        <w:rPr>
          <w:szCs w:val="24"/>
        </w:rPr>
        <w:tab/>
      </w:r>
      <w:r w:rsidRPr="00C25424">
        <w:rPr>
          <w:szCs w:val="24"/>
        </w:rPr>
        <w:tab/>
      </w:r>
      <w:r w:rsidRPr="00C25424">
        <w:rPr>
          <w:szCs w:val="24"/>
        </w:rPr>
        <w:tab/>
      </w:r>
      <w:r w:rsidRPr="00C25424">
        <w:rPr>
          <w:szCs w:val="24"/>
        </w:rPr>
        <w:tab/>
      </w:r>
      <w:r w:rsidRPr="00C25424">
        <w:rPr>
          <w:szCs w:val="24"/>
        </w:rPr>
        <w:tab/>
      </w:r>
    </w:p>
    <w:p w:rsidR="00416684" w:rsidRPr="00C25424" w:rsidRDefault="00416684" w:rsidP="00AD2E89">
      <w:pPr>
        <w:numPr>
          <w:ilvl w:val="0"/>
          <w:numId w:val="244"/>
        </w:numPr>
        <w:ind w:left="0" w:firstLine="0"/>
        <w:rPr>
          <w:b/>
          <w:bCs/>
          <w:szCs w:val="24"/>
        </w:rPr>
      </w:pPr>
      <w:r w:rsidRPr="00C25424">
        <w:rPr>
          <w:szCs w:val="24"/>
        </w:rPr>
        <w:t>In secondary hyperparathyroidism the serum</w:t>
      </w:r>
      <w:r>
        <w:rPr>
          <w:szCs w:val="24"/>
        </w:rPr>
        <w:t xml:space="preserve"> calcium concentration is high</w:t>
      </w:r>
    </w:p>
    <w:p w:rsidR="00416684" w:rsidRPr="00C25424" w:rsidRDefault="00416684" w:rsidP="00AD2E89">
      <w:pPr>
        <w:numPr>
          <w:ilvl w:val="0"/>
          <w:numId w:val="244"/>
        </w:numPr>
        <w:ind w:left="0" w:firstLine="0"/>
        <w:rPr>
          <w:b/>
          <w:bCs/>
          <w:szCs w:val="24"/>
        </w:rPr>
      </w:pPr>
      <w:r w:rsidRPr="00C25424">
        <w:rPr>
          <w:szCs w:val="24"/>
        </w:rPr>
        <w:t>Hypercalcaemia causes polyuria and polydypsia</w:t>
      </w:r>
      <w:r w:rsidRPr="00C25424">
        <w:rPr>
          <w:szCs w:val="24"/>
        </w:rPr>
        <w:tab/>
      </w:r>
      <w:r w:rsidRPr="00C25424">
        <w:rPr>
          <w:szCs w:val="24"/>
        </w:rPr>
        <w:tab/>
      </w:r>
      <w:r w:rsidRPr="00C25424">
        <w:rPr>
          <w:szCs w:val="24"/>
        </w:rPr>
        <w:tab/>
      </w:r>
    </w:p>
    <w:p w:rsidR="00416684" w:rsidRPr="00C25424" w:rsidRDefault="00416684" w:rsidP="00AD2E89">
      <w:pPr>
        <w:numPr>
          <w:ilvl w:val="0"/>
          <w:numId w:val="244"/>
        </w:numPr>
        <w:ind w:left="0" w:firstLine="0"/>
        <w:rPr>
          <w:b/>
          <w:bCs/>
          <w:szCs w:val="24"/>
        </w:rPr>
      </w:pPr>
      <w:r w:rsidRPr="00C25424">
        <w:rPr>
          <w:szCs w:val="24"/>
        </w:rPr>
        <w:t>Calcitonin is produced by the parathyroid glands</w:t>
      </w:r>
      <w:r w:rsidRPr="00C25424">
        <w:rPr>
          <w:szCs w:val="24"/>
        </w:rPr>
        <w:tab/>
      </w:r>
      <w:r w:rsidRPr="00C25424">
        <w:rPr>
          <w:szCs w:val="24"/>
        </w:rPr>
        <w:tab/>
      </w:r>
      <w:r w:rsidRPr="00C25424">
        <w:rPr>
          <w:szCs w:val="24"/>
        </w:rPr>
        <w:tab/>
      </w:r>
    </w:p>
    <w:p w:rsidR="00416684" w:rsidRPr="00C25424" w:rsidRDefault="00416684" w:rsidP="00AD2E89">
      <w:pPr>
        <w:numPr>
          <w:ilvl w:val="0"/>
          <w:numId w:val="244"/>
        </w:numPr>
        <w:ind w:left="0" w:firstLine="0"/>
        <w:rPr>
          <w:b/>
          <w:bCs/>
          <w:szCs w:val="24"/>
        </w:rPr>
      </w:pPr>
      <w:r w:rsidRPr="00C25424">
        <w:rPr>
          <w:szCs w:val="24"/>
        </w:rPr>
        <w:t>Calcitonin stimulates renal calcium excretion</w:t>
      </w:r>
      <w:r w:rsidRPr="00C25424">
        <w:rPr>
          <w:szCs w:val="24"/>
        </w:rPr>
        <w:tab/>
      </w:r>
      <w:r w:rsidRPr="00C25424">
        <w:rPr>
          <w:szCs w:val="24"/>
        </w:rPr>
        <w:tab/>
      </w:r>
      <w:r w:rsidRPr="00C25424">
        <w:rPr>
          <w:szCs w:val="24"/>
        </w:rPr>
        <w:tab/>
      </w:r>
      <w:r w:rsidRPr="00C25424">
        <w:rPr>
          <w:szCs w:val="24"/>
        </w:rPr>
        <w:tab/>
      </w:r>
    </w:p>
    <w:p w:rsidR="00416684" w:rsidRPr="00C25424" w:rsidRDefault="00416684" w:rsidP="00416684">
      <w:pPr>
        <w:rPr>
          <w:b/>
          <w:bCs/>
          <w:szCs w:val="24"/>
        </w:rPr>
      </w:pPr>
    </w:p>
    <w:p w:rsidR="00416684" w:rsidRPr="00C25424" w:rsidRDefault="00416684" w:rsidP="00416684">
      <w:pPr>
        <w:rPr>
          <w:b/>
          <w:bCs/>
          <w:szCs w:val="24"/>
        </w:rPr>
      </w:pPr>
      <w:r w:rsidRPr="00C25424">
        <w:rPr>
          <w:b/>
          <w:bCs/>
          <w:szCs w:val="24"/>
        </w:rPr>
        <w:t>4) Vitamin D deficiency:</w:t>
      </w:r>
    </w:p>
    <w:p w:rsidR="00416684" w:rsidRPr="00C25424" w:rsidRDefault="00416684" w:rsidP="00AD2E89">
      <w:pPr>
        <w:numPr>
          <w:ilvl w:val="0"/>
          <w:numId w:val="245"/>
        </w:numPr>
        <w:ind w:left="0" w:firstLine="0"/>
        <w:rPr>
          <w:b/>
          <w:bCs/>
          <w:szCs w:val="24"/>
        </w:rPr>
      </w:pPr>
      <w:r w:rsidRPr="00C25424">
        <w:rPr>
          <w:szCs w:val="24"/>
        </w:rPr>
        <w:t>is relatively common in the elderly</w:t>
      </w:r>
      <w:r w:rsidRPr="00C25424">
        <w:rPr>
          <w:szCs w:val="24"/>
        </w:rPr>
        <w:tab/>
      </w:r>
      <w:r w:rsidRPr="00C25424">
        <w:rPr>
          <w:szCs w:val="24"/>
        </w:rPr>
        <w:tab/>
      </w:r>
      <w:r w:rsidRPr="00C25424">
        <w:rPr>
          <w:szCs w:val="24"/>
        </w:rPr>
        <w:tab/>
      </w:r>
      <w:r w:rsidRPr="00C25424">
        <w:rPr>
          <w:szCs w:val="24"/>
        </w:rPr>
        <w:tab/>
      </w:r>
      <w:r w:rsidRPr="00C25424">
        <w:rPr>
          <w:szCs w:val="24"/>
        </w:rPr>
        <w:tab/>
      </w:r>
    </w:p>
    <w:p w:rsidR="00416684" w:rsidRPr="00C25424" w:rsidRDefault="00416684" w:rsidP="00AD2E89">
      <w:pPr>
        <w:numPr>
          <w:ilvl w:val="0"/>
          <w:numId w:val="245"/>
        </w:numPr>
        <w:ind w:left="0" w:firstLine="0"/>
        <w:rPr>
          <w:b/>
          <w:bCs/>
          <w:szCs w:val="24"/>
        </w:rPr>
      </w:pPr>
      <w:r w:rsidRPr="00C25424">
        <w:rPr>
          <w:szCs w:val="24"/>
        </w:rPr>
        <w:t>can be associated with renal failure</w:t>
      </w:r>
      <w:r w:rsidRPr="00C25424">
        <w:rPr>
          <w:szCs w:val="24"/>
        </w:rPr>
        <w:tab/>
      </w:r>
      <w:r w:rsidRPr="00C25424">
        <w:rPr>
          <w:szCs w:val="24"/>
        </w:rPr>
        <w:tab/>
      </w:r>
      <w:r w:rsidRPr="00C25424">
        <w:rPr>
          <w:szCs w:val="24"/>
        </w:rPr>
        <w:tab/>
      </w:r>
      <w:r w:rsidRPr="00C25424">
        <w:rPr>
          <w:szCs w:val="24"/>
        </w:rPr>
        <w:tab/>
      </w:r>
      <w:r w:rsidRPr="00C25424">
        <w:rPr>
          <w:szCs w:val="24"/>
        </w:rPr>
        <w:tab/>
      </w:r>
    </w:p>
    <w:p w:rsidR="00416684" w:rsidRPr="00C25424" w:rsidRDefault="00416684" w:rsidP="00AD2E89">
      <w:pPr>
        <w:numPr>
          <w:ilvl w:val="0"/>
          <w:numId w:val="245"/>
        </w:numPr>
        <w:ind w:left="0" w:firstLine="0"/>
        <w:rPr>
          <w:b/>
          <w:bCs/>
          <w:szCs w:val="24"/>
        </w:rPr>
      </w:pPr>
      <w:r w:rsidRPr="00C25424">
        <w:rPr>
          <w:szCs w:val="24"/>
        </w:rPr>
        <w:t>is called rickets in children</w:t>
      </w:r>
      <w:r w:rsidRPr="00C25424">
        <w:rPr>
          <w:szCs w:val="24"/>
        </w:rPr>
        <w:tab/>
      </w:r>
      <w:r w:rsidRPr="00C25424">
        <w:rPr>
          <w:szCs w:val="24"/>
        </w:rPr>
        <w:tab/>
      </w:r>
      <w:r w:rsidRPr="00C25424">
        <w:rPr>
          <w:szCs w:val="24"/>
        </w:rPr>
        <w:tab/>
      </w:r>
      <w:r w:rsidRPr="00C25424">
        <w:rPr>
          <w:szCs w:val="24"/>
        </w:rPr>
        <w:tab/>
      </w:r>
      <w:r w:rsidRPr="00C25424">
        <w:rPr>
          <w:szCs w:val="24"/>
        </w:rPr>
        <w:tab/>
      </w:r>
      <w:r w:rsidRPr="00C25424">
        <w:rPr>
          <w:szCs w:val="24"/>
        </w:rPr>
        <w:tab/>
      </w:r>
    </w:p>
    <w:p w:rsidR="00416684" w:rsidRPr="00C25424" w:rsidRDefault="00416684" w:rsidP="00AD2E89">
      <w:pPr>
        <w:numPr>
          <w:ilvl w:val="0"/>
          <w:numId w:val="245"/>
        </w:numPr>
        <w:ind w:left="0" w:firstLine="0"/>
        <w:rPr>
          <w:b/>
          <w:bCs/>
          <w:szCs w:val="24"/>
        </w:rPr>
      </w:pPr>
      <w:r w:rsidRPr="00C25424">
        <w:rPr>
          <w:szCs w:val="24"/>
        </w:rPr>
        <w:t>is usually confirmed by the presence of a low circulating 25(OH)D3 level</w:t>
      </w:r>
      <w:r w:rsidRPr="00C25424">
        <w:rPr>
          <w:szCs w:val="24"/>
        </w:rPr>
        <w:tab/>
      </w:r>
    </w:p>
    <w:p w:rsidR="00416684" w:rsidRPr="00C25424" w:rsidRDefault="00416684" w:rsidP="00AD2E89">
      <w:pPr>
        <w:numPr>
          <w:ilvl w:val="0"/>
          <w:numId w:val="245"/>
        </w:numPr>
        <w:ind w:left="0" w:firstLine="0"/>
        <w:rPr>
          <w:szCs w:val="24"/>
        </w:rPr>
      </w:pPr>
      <w:r w:rsidRPr="00C25424">
        <w:rPr>
          <w:szCs w:val="24"/>
        </w:rPr>
        <w:t>can be a cause of peripheral myopathy</w:t>
      </w:r>
    </w:p>
    <w:p w:rsidR="00416684" w:rsidRPr="00C25424" w:rsidRDefault="00416684" w:rsidP="00416684">
      <w:pPr>
        <w:rPr>
          <w:szCs w:val="24"/>
        </w:rPr>
      </w:pPr>
    </w:p>
    <w:p w:rsidR="00416684" w:rsidRPr="00C25424" w:rsidRDefault="00416684" w:rsidP="00416684">
      <w:pPr>
        <w:rPr>
          <w:b/>
          <w:bCs/>
          <w:szCs w:val="24"/>
          <w:lang w:val="en-US"/>
        </w:rPr>
      </w:pPr>
      <w:r w:rsidRPr="00C25424">
        <w:rPr>
          <w:b/>
          <w:bCs/>
          <w:szCs w:val="24"/>
          <w:lang w:val="en-US"/>
        </w:rPr>
        <w:t>5) Paget’s disease is:</w:t>
      </w:r>
    </w:p>
    <w:p w:rsidR="00416684" w:rsidRPr="00C25424" w:rsidRDefault="00416684" w:rsidP="00416684">
      <w:pPr>
        <w:rPr>
          <w:b/>
          <w:bCs/>
          <w:szCs w:val="24"/>
          <w:lang w:val="en-US"/>
        </w:rPr>
      </w:pPr>
      <w:r w:rsidRPr="00C25424">
        <w:rPr>
          <w:b/>
          <w:szCs w:val="24"/>
          <w:lang w:val="en-US"/>
        </w:rPr>
        <w:t>a)</w:t>
      </w:r>
      <w:r w:rsidRPr="00C25424">
        <w:rPr>
          <w:szCs w:val="24"/>
          <w:lang w:val="en-US"/>
        </w:rPr>
        <w:tab/>
        <w:t>defined as a demineralization of bone</w:t>
      </w:r>
      <w:r w:rsidRPr="00C25424">
        <w:rPr>
          <w:szCs w:val="24"/>
          <w:lang w:val="en-US"/>
        </w:rPr>
        <w:tab/>
      </w:r>
      <w:r w:rsidRPr="00C25424">
        <w:rPr>
          <w:szCs w:val="24"/>
          <w:lang w:val="en-US"/>
        </w:rPr>
        <w:tab/>
      </w:r>
      <w:r w:rsidRPr="00C25424">
        <w:rPr>
          <w:szCs w:val="24"/>
          <w:lang w:val="en-US"/>
        </w:rPr>
        <w:tab/>
      </w:r>
      <w:r w:rsidRPr="00C25424">
        <w:rPr>
          <w:szCs w:val="24"/>
          <w:lang w:val="en-US"/>
        </w:rPr>
        <w:tab/>
      </w:r>
    </w:p>
    <w:p w:rsidR="00416684" w:rsidRPr="00C25424" w:rsidRDefault="00416684" w:rsidP="00416684">
      <w:pPr>
        <w:rPr>
          <w:b/>
          <w:bCs/>
          <w:szCs w:val="24"/>
          <w:lang w:val="en-US"/>
        </w:rPr>
      </w:pPr>
      <w:r w:rsidRPr="00C25424">
        <w:rPr>
          <w:b/>
          <w:szCs w:val="24"/>
          <w:lang w:val="en-US"/>
        </w:rPr>
        <w:t>b)</w:t>
      </w:r>
      <w:r w:rsidRPr="00C25424">
        <w:rPr>
          <w:szCs w:val="24"/>
          <w:lang w:val="en-US"/>
        </w:rPr>
        <w:tab/>
        <w:t>present in approximately 5</w:t>
      </w:r>
      <w:r>
        <w:rPr>
          <w:szCs w:val="24"/>
          <w:lang w:val="en-US"/>
        </w:rPr>
        <w:t xml:space="preserve">0% of people over 60 years old </w:t>
      </w:r>
      <w:r w:rsidRPr="00C25424">
        <w:rPr>
          <w:szCs w:val="24"/>
          <w:lang w:val="en-US"/>
        </w:rPr>
        <w:tab/>
      </w:r>
      <w:r w:rsidRPr="00C25424">
        <w:rPr>
          <w:szCs w:val="24"/>
          <w:lang w:val="en-US"/>
        </w:rPr>
        <w:tab/>
      </w:r>
    </w:p>
    <w:p w:rsidR="00416684" w:rsidRPr="00C25424" w:rsidRDefault="00416684" w:rsidP="00416684">
      <w:pPr>
        <w:rPr>
          <w:b/>
          <w:bCs/>
          <w:szCs w:val="24"/>
          <w:lang w:val="en-US"/>
        </w:rPr>
      </w:pPr>
      <w:r w:rsidRPr="00C25424">
        <w:rPr>
          <w:b/>
          <w:szCs w:val="24"/>
          <w:lang w:val="en-US"/>
        </w:rPr>
        <w:t>c)</w:t>
      </w:r>
      <w:r>
        <w:rPr>
          <w:szCs w:val="24"/>
          <w:lang w:val="en-US"/>
        </w:rPr>
        <w:tab/>
        <w:t xml:space="preserve">more common in men than women </w:t>
      </w:r>
      <w:r w:rsidRPr="00C25424">
        <w:rPr>
          <w:szCs w:val="24"/>
          <w:lang w:val="en-US"/>
        </w:rPr>
        <w:t>(slight male XS)</w:t>
      </w:r>
      <w:r w:rsidRPr="00C25424">
        <w:rPr>
          <w:szCs w:val="24"/>
          <w:lang w:val="en-US"/>
        </w:rPr>
        <w:tab/>
      </w:r>
      <w:r w:rsidRPr="00C25424">
        <w:rPr>
          <w:szCs w:val="24"/>
          <w:lang w:val="en-US"/>
        </w:rPr>
        <w:tab/>
      </w:r>
      <w:r w:rsidRPr="00C25424">
        <w:rPr>
          <w:szCs w:val="24"/>
          <w:lang w:val="en-US"/>
        </w:rPr>
        <w:tab/>
      </w:r>
    </w:p>
    <w:p w:rsidR="00416684" w:rsidRPr="00C25424" w:rsidRDefault="00416684" w:rsidP="00416684">
      <w:pPr>
        <w:rPr>
          <w:b/>
          <w:bCs/>
          <w:szCs w:val="24"/>
          <w:lang w:val="en-US"/>
        </w:rPr>
      </w:pPr>
      <w:r w:rsidRPr="00C25424">
        <w:rPr>
          <w:b/>
          <w:szCs w:val="24"/>
          <w:lang w:val="en-US"/>
        </w:rPr>
        <w:t>d)</w:t>
      </w:r>
      <w:r w:rsidRPr="00C25424">
        <w:rPr>
          <w:szCs w:val="24"/>
          <w:lang w:val="en-US"/>
        </w:rPr>
        <w:tab/>
        <w:t>associated with a localized vasodilatation</w:t>
      </w:r>
      <w:r w:rsidRPr="00C25424">
        <w:rPr>
          <w:szCs w:val="24"/>
          <w:lang w:val="en-US"/>
        </w:rPr>
        <w:tab/>
      </w:r>
      <w:r w:rsidRPr="00C25424">
        <w:rPr>
          <w:szCs w:val="24"/>
          <w:lang w:val="en-US"/>
        </w:rPr>
        <w:tab/>
      </w:r>
      <w:r w:rsidRPr="00C25424">
        <w:rPr>
          <w:szCs w:val="24"/>
          <w:lang w:val="en-US"/>
        </w:rPr>
        <w:tab/>
      </w:r>
      <w:r w:rsidRPr="00C25424">
        <w:rPr>
          <w:szCs w:val="24"/>
          <w:lang w:val="en-US"/>
        </w:rPr>
        <w:tab/>
      </w:r>
    </w:p>
    <w:p w:rsidR="00416684" w:rsidRPr="00C25424" w:rsidRDefault="00416684" w:rsidP="00416684">
      <w:pPr>
        <w:rPr>
          <w:b/>
          <w:bCs/>
          <w:szCs w:val="24"/>
          <w:lang w:val="en-US"/>
        </w:rPr>
      </w:pPr>
      <w:r w:rsidRPr="00C25424">
        <w:rPr>
          <w:b/>
          <w:szCs w:val="24"/>
          <w:lang w:val="en-US"/>
        </w:rPr>
        <w:t>e)</w:t>
      </w:r>
      <w:r w:rsidRPr="00C25424">
        <w:rPr>
          <w:szCs w:val="24"/>
          <w:lang w:val="en-US"/>
        </w:rPr>
        <w:tab/>
        <w:t>often asymptomatic</w:t>
      </w:r>
      <w:r w:rsidRPr="00C25424">
        <w:rPr>
          <w:szCs w:val="24"/>
          <w:lang w:val="en-US"/>
        </w:rPr>
        <w:tab/>
      </w:r>
      <w:r w:rsidRPr="00C25424">
        <w:rPr>
          <w:szCs w:val="24"/>
          <w:lang w:val="en-US"/>
        </w:rPr>
        <w:tab/>
      </w:r>
      <w:r w:rsidRPr="00C25424">
        <w:rPr>
          <w:szCs w:val="24"/>
          <w:lang w:val="en-US"/>
        </w:rPr>
        <w:tab/>
      </w:r>
      <w:r w:rsidRPr="00C25424">
        <w:rPr>
          <w:szCs w:val="24"/>
          <w:lang w:val="en-US"/>
        </w:rPr>
        <w:tab/>
      </w:r>
      <w:r w:rsidRPr="00C25424">
        <w:rPr>
          <w:szCs w:val="24"/>
          <w:lang w:val="en-US"/>
        </w:rPr>
        <w:tab/>
      </w:r>
      <w:r w:rsidRPr="00C25424">
        <w:rPr>
          <w:szCs w:val="24"/>
          <w:lang w:val="en-US"/>
        </w:rPr>
        <w:tab/>
      </w:r>
    </w:p>
    <w:p w:rsidR="00416684" w:rsidRPr="00C25424" w:rsidRDefault="00416684" w:rsidP="00416684">
      <w:pPr>
        <w:rPr>
          <w:szCs w:val="24"/>
          <w:lang w:val="en-US"/>
        </w:rPr>
      </w:pPr>
    </w:p>
    <w:p w:rsidR="00416684" w:rsidRPr="00C25424" w:rsidRDefault="00416684" w:rsidP="00416684">
      <w:pPr>
        <w:rPr>
          <w:b/>
          <w:bCs/>
          <w:szCs w:val="24"/>
          <w:lang w:val="en-US"/>
        </w:rPr>
      </w:pPr>
      <w:r w:rsidRPr="00C25424">
        <w:rPr>
          <w:b/>
          <w:bCs/>
          <w:szCs w:val="24"/>
          <w:lang w:val="en-US"/>
        </w:rPr>
        <w:t>6. FGF23:</w:t>
      </w:r>
    </w:p>
    <w:p w:rsidR="00416684" w:rsidRPr="00C25424" w:rsidRDefault="00416684" w:rsidP="00416684">
      <w:pPr>
        <w:rPr>
          <w:b/>
          <w:bCs/>
          <w:szCs w:val="24"/>
          <w:lang w:val="en-US"/>
        </w:rPr>
      </w:pPr>
      <w:r w:rsidRPr="00C25424">
        <w:rPr>
          <w:b/>
          <w:szCs w:val="24"/>
          <w:lang w:val="en-US"/>
        </w:rPr>
        <w:t xml:space="preserve">a) </w:t>
      </w:r>
      <w:r w:rsidRPr="00C25424">
        <w:rPr>
          <w:szCs w:val="24"/>
          <w:lang w:val="en-US"/>
        </w:rPr>
        <w:tab/>
        <w:t>primarily regulates serum calcium</w:t>
      </w:r>
      <w:r w:rsidRPr="00C25424">
        <w:rPr>
          <w:szCs w:val="24"/>
          <w:lang w:val="en-US"/>
        </w:rPr>
        <w:tab/>
        <w:t>(phosphate)</w:t>
      </w:r>
      <w:r w:rsidRPr="00C25424">
        <w:rPr>
          <w:szCs w:val="24"/>
          <w:lang w:val="en-US"/>
        </w:rPr>
        <w:tab/>
      </w:r>
      <w:r w:rsidRPr="00C25424">
        <w:rPr>
          <w:szCs w:val="24"/>
          <w:lang w:val="en-US"/>
        </w:rPr>
        <w:tab/>
      </w:r>
      <w:r w:rsidRPr="00C25424">
        <w:rPr>
          <w:szCs w:val="24"/>
          <w:lang w:val="en-US"/>
        </w:rPr>
        <w:tab/>
      </w:r>
    </w:p>
    <w:p w:rsidR="00416684" w:rsidRPr="00C25424" w:rsidRDefault="00416684" w:rsidP="00416684">
      <w:pPr>
        <w:rPr>
          <w:b/>
          <w:bCs/>
          <w:szCs w:val="24"/>
          <w:lang w:val="en-US"/>
        </w:rPr>
      </w:pPr>
      <w:r w:rsidRPr="00C25424">
        <w:rPr>
          <w:b/>
          <w:szCs w:val="24"/>
          <w:lang w:val="en-US"/>
        </w:rPr>
        <w:t>b)</w:t>
      </w:r>
      <w:r w:rsidRPr="00C25424">
        <w:rPr>
          <w:szCs w:val="24"/>
          <w:lang w:val="en-US"/>
        </w:rPr>
        <w:tab/>
        <w:t>is secreted by osteoclast (osteocytes and osteoblasts)</w:t>
      </w:r>
      <w:r w:rsidRPr="00C25424">
        <w:rPr>
          <w:szCs w:val="24"/>
          <w:lang w:val="en-US"/>
        </w:rPr>
        <w:tab/>
      </w:r>
      <w:r w:rsidRPr="00C25424">
        <w:rPr>
          <w:szCs w:val="24"/>
          <w:lang w:val="en-US"/>
        </w:rPr>
        <w:tab/>
      </w:r>
      <w:r w:rsidRPr="00C25424">
        <w:rPr>
          <w:szCs w:val="24"/>
          <w:lang w:val="en-US"/>
        </w:rPr>
        <w:tab/>
      </w:r>
    </w:p>
    <w:p w:rsidR="00416684" w:rsidRPr="00C25424" w:rsidRDefault="00416684" w:rsidP="00416684">
      <w:pPr>
        <w:rPr>
          <w:b/>
          <w:bCs/>
          <w:szCs w:val="24"/>
          <w:lang w:val="en-US"/>
        </w:rPr>
      </w:pPr>
      <w:r w:rsidRPr="00C25424">
        <w:rPr>
          <w:b/>
          <w:szCs w:val="24"/>
          <w:lang w:val="en-US"/>
        </w:rPr>
        <w:t>c)</w:t>
      </w:r>
      <w:r w:rsidRPr="00C25424">
        <w:rPr>
          <w:szCs w:val="24"/>
          <w:lang w:val="en-US"/>
        </w:rPr>
        <w:tab/>
        <w:t>Is a key regulator of vitamin D metabolism</w:t>
      </w:r>
      <w:r w:rsidRPr="00C25424">
        <w:rPr>
          <w:szCs w:val="24"/>
          <w:lang w:val="en-US"/>
        </w:rPr>
        <w:tab/>
      </w:r>
      <w:r w:rsidRPr="00C25424">
        <w:rPr>
          <w:szCs w:val="24"/>
          <w:lang w:val="en-US"/>
        </w:rPr>
        <w:tab/>
      </w:r>
      <w:r w:rsidRPr="00C25424">
        <w:rPr>
          <w:szCs w:val="24"/>
          <w:lang w:val="en-US"/>
        </w:rPr>
        <w:tab/>
      </w:r>
      <w:r w:rsidRPr="00C25424">
        <w:rPr>
          <w:szCs w:val="24"/>
          <w:lang w:val="en-US"/>
        </w:rPr>
        <w:tab/>
      </w:r>
    </w:p>
    <w:p w:rsidR="00416684" w:rsidRPr="00C25424" w:rsidRDefault="00416684" w:rsidP="00416684">
      <w:pPr>
        <w:rPr>
          <w:b/>
          <w:bCs/>
          <w:szCs w:val="24"/>
          <w:lang w:val="en-US"/>
        </w:rPr>
      </w:pPr>
      <w:r w:rsidRPr="00C25424">
        <w:rPr>
          <w:b/>
          <w:szCs w:val="24"/>
          <w:lang w:val="en-US"/>
        </w:rPr>
        <w:t>d)</w:t>
      </w:r>
      <w:r w:rsidRPr="00C25424">
        <w:rPr>
          <w:szCs w:val="24"/>
          <w:lang w:val="en-US"/>
        </w:rPr>
        <w:tab/>
        <w:t>is elevated in XLH</w:t>
      </w:r>
      <w:r w:rsidRPr="00C25424">
        <w:rPr>
          <w:szCs w:val="24"/>
          <w:lang w:val="en-US"/>
        </w:rPr>
        <w:tab/>
      </w:r>
      <w:r w:rsidRPr="00C25424">
        <w:rPr>
          <w:szCs w:val="24"/>
          <w:lang w:val="en-US"/>
        </w:rPr>
        <w:tab/>
      </w:r>
      <w:r w:rsidRPr="00C25424">
        <w:rPr>
          <w:szCs w:val="24"/>
          <w:lang w:val="en-US"/>
        </w:rPr>
        <w:tab/>
      </w:r>
      <w:r w:rsidRPr="00C25424">
        <w:rPr>
          <w:szCs w:val="24"/>
          <w:lang w:val="en-US"/>
        </w:rPr>
        <w:tab/>
      </w:r>
      <w:r w:rsidRPr="00C25424">
        <w:rPr>
          <w:szCs w:val="24"/>
          <w:lang w:val="en-US"/>
        </w:rPr>
        <w:tab/>
      </w:r>
      <w:r w:rsidRPr="00C25424">
        <w:rPr>
          <w:szCs w:val="24"/>
          <w:lang w:val="en-US"/>
        </w:rPr>
        <w:tab/>
      </w:r>
    </w:p>
    <w:p w:rsidR="00416684" w:rsidRPr="00C25424" w:rsidRDefault="00416684" w:rsidP="00416684">
      <w:pPr>
        <w:rPr>
          <w:b/>
          <w:bCs/>
          <w:szCs w:val="24"/>
          <w:lang w:val="en-US"/>
        </w:rPr>
      </w:pPr>
      <w:r w:rsidRPr="00C25424">
        <w:rPr>
          <w:b/>
          <w:szCs w:val="24"/>
          <w:lang w:val="en-US"/>
        </w:rPr>
        <w:t>e)</w:t>
      </w:r>
      <w:r w:rsidRPr="00C25424">
        <w:rPr>
          <w:szCs w:val="24"/>
          <w:lang w:val="en-US"/>
        </w:rPr>
        <w:tab/>
        <w:t>Acts through a G-protein coupled recepto</w:t>
      </w:r>
      <w:r>
        <w:rPr>
          <w:szCs w:val="24"/>
          <w:lang w:val="en-US"/>
        </w:rPr>
        <w:t xml:space="preserve">r in renal and intestinal cells </w:t>
      </w:r>
      <w:r>
        <w:rPr>
          <w:szCs w:val="24"/>
          <w:lang w:val="en-US"/>
        </w:rPr>
        <w:tab/>
      </w:r>
      <w:r w:rsidRPr="00C25424">
        <w:rPr>
          <w:szCs w:val="24"/>
        </w:rPr>
        <w:t>Transmembrane TK receptor FGFR1</w:t>
      </w:r>
      <w:r w:rsidRPr="00C25424">
        <w:rPr>
          <w:szCs w:val="24"/>
        </w:rPr>
        <w:tab/>
      </w:r>
      <w:r w:rsidRPr="00C25424">
        <w:rPr>
          <w:szCs w:val="24"/>
        </w:rPr>
        <w:tab/>
      </w:r>
      <w:r w:rsidRPr="00C25424">
        <w:rPr>
          <w:szCs w:val="24"/>
        </w:rPr>
        <w:tab/>
      </w:r>
    </w:p>
    <w:p w:rsidR="00416684" w:rsidRDefault="00416684" w:rsidP="00416684">
      <w:pPr>
        <w:rPr>
          <w:szCs w:val="24"/>
        </w:rPr>
      </w:pPr>
      <w:r w:rsidRPr="00B1348A">
        <w:rPr>
          <w:szCs w:val="24"/>
        </w:rPr>
        <w:tab/>
      </w:r>
      <w:r w:rsidRPr="00B1348A">
        <w:rPr>
          <w:szCs w:val="24"/>
        </w:rPr>
        <w:tab/>
      </w:r>
      <w:r w:rsidRPr="00B1348A">
        <w:rPr>
          <w:szCs w:val="24"/>
        </w:rPr>
        <w:tab/>
      </w:r>
      <w:r w:rsidRPr="00B1348A">
        <w:rPr>
          <w:szCs w:val="24"/>
        </w:rPr>
        <w:tab/>
      </w:r>
      <w:r w:rsidRPr="00B1348A">
        <w:rPr>
          <w:szCs w:val="24"/>
        </w:rPr>
        <w:tab/>
      </w:r>
    </w:p>
    <w:p w:rsidR="00416684" w:rsidRPr="00B1348A" w:rsidRDefault="00416684" w:rsidP="00416684">
      <w:pPr>
        <w:rPr>
          <w:i/>
          <w:szCs w:val="24"/>
        </w:rPr>
      </w:pPr>
    </w:p>
    <w:p w:rsidR="00416684" w:rsidRDefault="00416684" w:rsidP="00416684">
      <w:pPr>
        <w:jc w:val="both"/>
        <w:rPr>
          <w:sz w:val="22"/>
        </w:rPr>
      </w:pPr>
    </w:p>
    <w:p w:rsidR="00051AAE" w:rsidRPr="00AB3799" w:rsidRDefault="00051AAE" w:rsidP="00D45126">
      <w:pPr>
        <w:tabs>
          <w:tab w:val="num" w:pos="360"/>
        </w:tabs>
      </w:pPr>
    </w:p>
    <w:p w:rsidR="00416684" w:rsidRPr="0073217C" w:rsidRDefault="00416684" w:rsidP="0073217C">
      <w:pPr>
        <w:rPr>
          <w:b/>
          <w:caps/>
          <w:sz w:val="28"/>
          <w:szCs w:val="28"/>
        </w:rPr>
      </w:pPr>
      <w:r>
        <w:rPr>
          <w:b/>
        </w:rPr>
        <w:br w:type="page"/>
      </w:r>
      <w:r w:rsidRPr="0073217C">
        <w:rPr>
          <w:b/>
          <w:sz w:val="28"/>
          <w:szCs w:val="28"/>
        </w:rPr>
        <w:lastRenderedPageBreak/>
        <w:t xml:space="preserve">SESSION 6: </w:t>
      </w:r>
      <w:r w:rsidR="0073217C">
        <w:rPr>
          <w:b/>
          <w:sz w:val="28"/>
          <w:szCs w:val="28"/>
        </w:rPr>
        <w:t xml:space="preserve"> </w:t>
      </w:r>
      <w:r w:rsidRPr="0073217C">
        <w:rPr>
          <w:b/>
          <w:sz w:val="28"/>
          <w:szCs w:val="28"/>
        </w:rPr>
        <w:t>REPRODUCTIVE FUNCTION AND PREGNANCY</w:t>
      </w:r>
    </w:p>
    <w:p w:rsidR="00416684" w:rsidRPr="00A5535A" w:rsidRDefault="00416684" w:rsidP="0073217C">
      <w:pPr>
        <w:pStyle w:val="Heading4"/>
        <w:rPr>
          <w:rFonts w:ascii="Arial" w:hAnsi="Arial"/>
          <w:sz w:val="28"/>
          <w:szCs w:val="28"/>
        </w:rPr>
      </w:pPr>
      <w:r w:rsidRPr="00A5535A">
        <w:rPr>
          <w:rFonts w:ascii="Arial" w:hAnsi="Arial"/>
          <w:caps/>
          <w:sz w:val="28"/>
          <w:szCs w:val="28"/>
        </w:rPr>
        <w:t>(</w:t>
      </w:r>
      <w:r>
        <w:rPr>
          <w:rFonts w:ascii="Arial" w:hAnsi="Arial"/>
          <w:sz w:val="28"/>
          <w:szCs w:val="28"/>
        </w:rPr>
        <w:t>Professor</w:t>
      </w:r>
      <w:r w:rsidRPr="00A5535A">
        <w:rPr>
          <w:rFonts w:ascii="Arial" w:hAnsi="Arial"/>
          <w:sz w:val="28"/>
          <w:szCs w:val="28"/>
        </w:rPr>
        <w:t xml:space="preserve"> Waljit Dhillo)</w:t>
      </w:r>
    </w:p>
    <w:p w:rsidR="00416684" w:rsidRPr="00AB3799" w:rsidRDefault="00416684" w:rsidP="0073217C">
      <w:pPr>
        <w:pStyle w:val="Heading4"/>
        <w:rPr>
          <w:rFonts w:ascii="Arial" w:hAnsi="Arial"/>
          <w:caps/>
        </w:rPr>
      </w:pPr>
    </w:p>
    <w:p w:rsidR="00416684" w:rsidRDefault="00416684" w:rsidP="0073217C">
      <w:pPr>
        <w:pStyle w:val="Heading4"/>
        <w:rPr>
          <w:rFonts w:ascii="Arial" w:hAnsi="Arial" w:cs="Arial"/>
          <w:caps/>
        </w:rPr>
      </w:pPr>
      <w:r w:rsidRPr="00AB3799">
        <w:rPr>
          <w:rFonts w:ascii="Arial" w:hAnsi="Arial" w:cs="Arial"/>
          <w:caps/>
        </w:rPr>
        <w:t xml:space="preserve">Lecture 1: </w:t>
      </w:r>
      <w:smartTag w:uri="urn:schemas-microsoft-com:office:smarttags" w:element="place">
        <w:r>
          <w:rPr>
            <w:rFonts w:ascii="Arial" w:hAnsi="Arial" w:cs="Arial"/>
            <w:caps/>
          </w:rPr>
          <w:t>NORMAL</w:t>
        </w:r>
      </w:smartTag>
      <w:r>
        <w:rPr>
          <w:rFonts w:ascii="Arial" w:hAnsi="Arial" w:cs="Arial"/>
          <w:caps/>
        </w:rPr>
        <w:t xml:space="preserve"> </w:t>
      </w:r>
      <w:r w:rsidRPr="00C26513">
        <w:rPr>
          <w:rFonts w:ascii="Arial" w:hAnsi="Arial" w:cs="Arial"/>
          <w:caps/>
        </w:rPr>
        <w:t>REPRODUCTIVE FUNCTION AND PREGNANCY</w:t>
      </w:r>
    </w:p>
    <w:p w:rsidR="00416684" w:rsidRDefault="00416684" w:rsidP="0073217C"/>
    <w:p w:rsidR="00416684" w:rsidRDefault="00416684" w:rsidP="0073217C"/>
    <w:p w:rsidR="00416684" w:rsidRPr="00AB3799" w:rsidRDefault="00416684" w:rsidP="0073217C">
      <w:pPr>
        <w:tabs>
          <w:tab w:val="left" w:pos="1985"/>
        </w:tabs>
        <w:rPr>
          <w:rFonts w:cs="Arial"/>
          <w:b/>
          <w:bCs/>
        </w:rPr>
      </w:pPr>
      <w:r w:rsidRPr="00AB3799">
        <w:rPr>
          <w:rFonts w:cs="Arial"/>
          <w:b/>
          <w:bCs/>
        </w:rPr>
        <w:t xml:space="preserve">Date: </w:t>
      </w:r>
      <w:r w:rsidRPr="00AB3799">
        <w:rPr>
          <w:rFonts w:cs="Arial"/>
          <w:b/>
          <w:bCs/>
        </w:rPr>
        <w:tab/>
      </w:r>
      <w:r>
        <w:rPr>
          <w:rFonts w:cs="Arial"/>
          <w:b/>
          <w:bCs/>
        </w:rPr>
        <w:t>Wednesday 16 February</w:t>
      </w:r>
      <w:r w:rsidRPr="00AB3799">
        <w:rPr>
          <w:rFonts w:cs="Arial"/>
          <w:b/>
          <w:bCs/>
        </w:rPr>
        <w:t xml:space="preserve"> (09.00-12.30h)</w:t>
      </w:r>
    </w:p>
    <w:p w:rsidR="00416684" w:rsidRPr="00AB3799" w:rsidRDefault="00416684" w:rsidP="0073217C">
      <w:pPr>
        <w:tabs>
          <w:tab w:val="left" w:pos="1985"/>
        </w:tabs>
        <w:rPr>
          <w:rFonts w:cs="Arial"/>
          <w:b/>
          <w:bCs/>
          <w:sz w:val="22"/>
        </w:rPr>
      </w:pPr>
      <w:r w:rsidRPr="00AB3799">
        <w:rPr>
          <w:rFonts w:cs="Arial"/>
          <w:b/>
          <w:bCs/>
          <w:sz w:val="22"/>
        </w:rPr>
        <w:t xml:space="preserve">Lecturer: </w:t>
      </w:r>
      <w:r w:rsidRPr="00AB3799">
        <w:rPr>
          <w:rFonts w:cs="Arial"/>
          <w:b/>
          <w:bCs/>
          <w:sz w:val="22"/>
        </w:rPr>
        <w:tab/>
      </w:r>
      <w:r>
        <w:rPr>
          <w:rFonts w:cs="Arial"/>
          <w:b/>
          <w:bCs/>
          <w:sz w:val="22"/>
        </w:rPr>
        <w:t>Professor</w:t>
      </w:r>
      <w:r w:rsidRPr="00AB3799">
        <w:rPr>
          <w:rFonts w:cs="Arial"/>
          <w:b/>
          <w:bCs/>
          <w:sz w:val="22"/>
        </w:rPr>
        <w:t xml:space="preserve"> Waljit Dhillo </w:t>
      </w:r>
    </w:p>
    <w:p w:rsidR="00416684" w:rsidRPr="00AB3799" w:rsidRDefault="00416684" w:rsidP="0073217C">
      <w:pPr>
        <w:pStyle w:val="BodyText2"/>
        <w:tabs>
          <w:tab w:val="left" w:pos="1418"/>
          <w:tab w:val="left" w:pos="5387"/>
          <w:tab w:val="right" w:pos="8647"/>
        </w:tabs>
        <w:rPr>
          <w:rFonts w:ascii="Arial" w:hAnsi="Arial" w:cs="Arial"/>
          <w:bCs/>
          <w:sz w:val="22"/>
        </w:rPr>
      </w:pPr>
      <w:r w:rsidRPr="00AB3799">
        <w:rPr>
          <w:rFonts w:ascii="Arial" w:hAnsi="Arial" w:cs="Arial"/>
          <w:bCs/>
          <w:sz w:val="22"/>
        </w:rPr>
        <w:t>Location:</w:t>
      </w:r>
      <w:r w:rsidRPr="00AB3799">
        <w:rPr>
          <w:rFonts w:ascii="Arial" w:hAnsi="Arial" w:cs="Arial"/>
          <w:b w:val="0"/>
          <w:bCs/>
          <w:sz w:val="22"/>
        </w:rPr>
        <w:tab/>
        <w:t xml:space="preserve">         </w:t>
      </w:r>
      <w:r>
        <w:rPr>
          <w:rFonts w:ascii="Arial" w:hAnsi="Arial" w:cs="Arial"/>
          <w:bCs/>
          <w:sz w:val="22"/>
        </w:rPr>
        <w:t xml:space="preserve">HMW-204 LT </w:t>
      </w:r>
      <w:r w:rsidR="001615EA">
        <w:rPr>
          <w:rFonts w:ascii="Arial" w:hAnsi="Arial" w:cs="Arial"/>
          <w:bCs/>
          <w:sz w:val="22"/>
        </w:rPr>
        <w:t>III</w:t>
      </w:r>
    </w:p>
    <w:p w:rsidR="00416684" w:rsidRDefault="00416684" w:rsidP="0073217C">
      <w:pPr>
        <w:ind w:left="2880" w:hanging="2880"/>
        <w:rPr>
          <w:i/>
        </w:rPr>
      </w:pPr>
    </w:p>
    <w:p w:rsidR="00416684" w:rsidRPr="00AB3799" w:rsidRDefault="00416684" w:rsidP="0073217C">
      <w:pPr>
        <w:ind w:left="2880" w:hanging="2880"/>
        <w:rPr>
          <w:i/>
        </w:rPr>
      </w:pPr>
      <w:r w:rsidRPr="00AB3799">
        <w:rPr>
          <w:i/>
        </w:rPr>
        <w:t xml:space="preserve"> </w:t>
      </w:r>
    </w:p>
    <w:p w:rsidR="00416684" w:rsidRPr="002E6BA0" w:rsidRDefault="00416684" w:rsidP="0073217C">
      <w:pPr>
        <w:rPr>
          <w:rFonts w:cs="Arial"/>
          <w:szCs w:val="24"/>
        </w:rPr>
      </w:pPr>
    </w:p>
    <w:p w:rsidR="00416684" w:rsidRPr="002E6BA0" w:rsidRDefault="00416684" w:rsidP="0073217C">
      <w:pPr>
        <w:ind w:left="2127" w:hanging="2127"/>
        <w:rPr>
          <w:rFonts w:cs="Arial"/>
          <w:szCs w:val="24"/>
          <w:lang w:val="pt-BR"/>
        </w:rPr>
      </w:pPr>
      <w:r w:rsidRPr="0054437C">
        <w:rPr>
          <w:rFonts w:cs="Arial"/>
          <w:b/>
          <w:bCs/>
          <w:szCs w:val="24"/>
        </w:rPr>
        <w:t>11.00-12.30h:</w:t>
      </w:r>
      <w:r w:rsidRPr="0054437C">
        <w:rPr>
          <w:rFonts w:cs="Arial"/>
          <w:szCs w:val="24"/>
        </w:rPr>
        <w:tab/>
      </w:r>
      <w:r w:rsidRPr="0054437C">
        <w:rPr>
          <w:rFonts w:cs="Arial"/>
          <w:i/>
          <w:szCs w:val="24"/>
        </w:rPr>
        <w:t>Tutorials:</w:t>
      </w:r>
      <w:r w:rsidRPr="0054437C">
        <w:rPr>
          <w:rFonts w:cs="Arial"/>
          <w:szCs w:val="24"/>
        </w:rPr>
        <w:t xml:space="preserve"> two gonadal dysfunction</w:t>
      </w:r>
      <w:r w:rsidRPr="002E6BA0">
        <w:rPr>
          <w:b/>
          <w:szCs w:val="24"/>
        </w:rPr>
        <w:t xml:space="preserve"> </w:t>
      </w:r>
      <w:r w:rsidRPr="0054437C">
        <w:rPr>
          <w:szCs w:val="24"/>
        </w:rPr>
        <w:t>cases with focus on amenorrhoea, infertility and the menopause.(</w:t>
      </w:r>
      <w:r w:rsidRPr="0054437C">
        <w:rPr>
          <w:b/>
          <w:szCs w:val="24"/>
          <w:lang w:val="pt-BR"/>
        </w:rPr>
        <w:t xml:space="preserve">HMW-207A SR III) </w:t>
      </w:r>
      <w:r w:rsidRPr="00800056">
        <w:rPr>
          <w:szCs w:val="24"/>
          <w:lang w:val="pt-BR"/>
        </w:rPr>
        <w:t xml:space="preserve">Professor </w:t>
      </w:r>
      <w:r w:rsidRPr="0054437C">
        <w:rPr>
          <w:szCs w:val="24"/>
          <w:lang w:val="pt-BR"/>
        </w:rPr>
        <w:t>Waljit Dhillo</w:t>
      </w:r>
      <w:r w:rsidRPr="0054437C">
        <w:rPr>
          <w:b/>
          <w:szCs w:val="24"/>
          <w:lang w:val="pt-BR"/>
        </w:rPr>
        <w:t xml:space="preserve"> </w:t>
      </w:r>
    </w:p>
    <w:p w:rsidR="00416684" w:rsidRPr="002E6BA0" w:rsidRDefault="00416684" w:rsidP="0073217C">
      <w:pPr>
        <w:ind w:left="2127" w:hanging="2127"/>
        <w:rPr>
          <w:rFonts w:cs="Arial"/>
          <w:szCs w:val="24"/>
          <w:lang w:val="pt-BR"/>
        </w:rPr>
      </w:pPr>
    </w:p>
    <w:p w:rsidR="00416684" w:rsidRPr="002E6BA0" w:rsidRDefault="00416684" w:rsidP="0073217C">
      <w:pPr>
        <w:ind w:left="2127" w:hanging="2127"/>
        <w:rPr>
          <w:rFonts w:cs="Arial"/>
          <w:b/>
          <w:szCs w:val="24"/>
        </w:rPr>
      </w:pPr>
      <w:r w:rsidRPr="0054437C">
        <w:rPr>
          <w:rFonts w:cs="Arial"/>
          <w:b/>
          <w:bCs/>
          <w:szCs w:val="24"/>
        </w:rPr>
        <w:t>11.00-1230h:</w:t>
      </w:r>
      <w:r w:rsidRPr="0054437C">
        <w:rPr>
          <w:rFonts w:cs="Arial"/>
          <w:szCs w:val="24"/>
        </w:rPr>
        <w:tab/>
      </w:r>
      <w:r w:rsidRPr="0054437C">
        <w:rPr>
          <w:rFonts w:cs="Arial"/>
          <w:szCs w:val="24"/>
        </w:rPr>
        <w:tab/>
      </w:r>
      <w:r w:rsidRPr="0054437C">
        <w:rPr>
          <w:rFonts w:cs="Arial"/>
          <w:i/>
          <w:szCs w:val="24"/>
        </w:rPr>
        <w:t>Tutorials:</w:t>
      </w:r>
      <w:r w:rsidRPr="0054437C">
        <w:rPr>
          <w:rFonts w:cs="Arial"/>
          <w:szCs w:val="24"/>
        </w:rPr>
        <w:t xml:space="preserve"> two gonadal dysfunction</w:t>
      </w:r>
      <w:r w:rsidRPr="002E6BA0">
        <w:rPr>
          <w:b/>
          <w:szCs w:val="24"/>
        </w:rPr>
        <w:t xml:space="preserve"> </w:t>
      </w:r>
      <w:r w:rsidRPr="0054437C">
        <w:rPr>
          <w:szCs w:val="24"/>
        </w:rPr>
        <w:t>cases with focus on amenorrhoea, infertility and the menopause.</w:t>
      </w:r>
      <w:r w:rsidRPr="0054437C">
        <w:rPr>
          <w:rFonts w:cs="Arial"/>
          <w:szCs w:val="24"/>
        </w:rPr>
        <w:t xml:space="preserve">  (</w:t>
      </w:r>
      <w:r w:rsidRPr="0054437C">
        <w:rPr>
          <w:rFonts w:cs="Arial"/>
          <w:b/>
          <w:szCs w:val="24"/>
        </w:rPr>
        <w:t xml:space="preserve">HMW-207B SR IV) </w:t>
      </w:r>
      <w:r w:rsidRPr="0054437C">
        <w:rPr>
          <w:rFonts w:cs="Arial"/>
          <w:szCs w:val="24"/>
        </w:rPr>
        <w:t>Dr Jeannie Todd</w:t>
      </w:r>
    </w:p>
    <w:p w:rsidR="00416684" w:rsidRPr="00800056" w:rsidRDefault="00416684" w:rsidP="0073217C"/>
    <w:p w:rsidR="00416684" w:rsidRDefault="00416684" w:rsidP="0073217C">
      <w:pPr>
        <w:rPr>
          <w:b/>
          <w:szCs w:val="24"/>
        </w:rPr>
      </w:pPr>
    </w:p>
    <w:p w:rsidR="00416684" w:rsidRDefault="00416684" w:rsidP="0073217C">
      <w:pPr>
        <w:rPr>
          <w:b/>
          <w:szCs w:val="24"/>
        </w:rPr>
      </w:pPr>
      <w:r w:rsidRPr="00AB3799">
        <w:rPr>
          <w:b/>
          <w:szCs w:val="24"/>
        </w:rPr>
        <w:t>Learning objectives</w:t>
      </w:r>
    </w:p>
    <w:p w:rsidR="00416684" w:rsidRDefault="00416684" w:rsidP="0073217C">
      <w:pPr>
        <w:rPr>
          <w:szCs w:val="24"/>
        </w:rPr>
      </w:pPr>
    </w:p>
    <w:p w:rsidR="00416684" w:rsidRPr="00C26513" w:rsidRDefault="00416684" w:rsidP="0073217C">
      <w:pPr>
        <w:rPr>
          <w:szCs w:val="24"/>
        </w:rPr>
      </w:pPr>
      <w:r w:rsidRPr="00C26513">
        <w:rPr>
          <w:bCs/>
          <w:szCs w:val="24"/>
        </w:rPr>
        <w:t>1. Identify the principal features of the control systems operating on the production of the gonadal steroids, with particular reference to negative and positive feedback loops, in males and females.</w:t>
      </w:r>
    </w:p>
    <w:p w:rsidR="00416684" w:rsidRPr="00C26513" w:rsidRDefault="00416684" w:rsidP="0073217C">
      <w:pPr>
        <w:rPr>
          <w:szCs w:val="24"/>
        </w:rPr>
      </w:pPr>
      <w:r w:rsidRPr="00C26513">
        <w:rPr>
          <w:bCs/>
          <w:szCs w:val="24"/>
        </w:rPr>
        <w:t>2. Label diagrams illustrating the principal structures of the testes and ovaries.</w:t>
      </w:r>
    </w:p>
    <w:p w:rsidR="00416684" w:rsidRPr="00C26513" w:rsidRDefault="00416684" w:rsidP="0073217C">
      <w:pPr>
        <w:rPr>
          <w:szCs w:val="24"/>
        </w:rPr>
      </w:pPr>
      <w:r w:rsidRPr="00C26513">
        <w:rPr>
          <w:bCs/>
          <w:szCs w:val="24"/>
        </w:rPr>
        <w:t>3. Draw simple flow charts illustrating the synthesis of progesterone, 17b-oestradiol and testosterone.</w:t>
      </w:r>
    </w:p>
    <w:p w:rsidR="00416684" w:rsidRPr="00C26513" w:rsidRDefault="00416684" w:rsidP="0073217C">
      <w:pPr>
        <w:rPr>
          <w:szCs w:val="24"/>
        </w:rPr>
      </w:pPr>
      <w:r w:rsidRPr="00C26513">
        <w:rPr>
          <w:bCs/>
          <w:szCs w:val="24"/>
        </w:rPr>
        <w:t>4. Describe the actions of the gonadal steroids in males and females.</w:t>
      </w:r>
    </w:p>
    <w:p w:rsidR="00416684" w:rsidRPr="00C26513" w:rsidRDefault="00416684" w:rsidP="0073217C">
      <w:pPr>
        <w:rPr>
          <w:szCs w:val="24"/>
        </w:rPr>
      </w:pPr>
      <w:r w:rsidRPr="00C26513">
        <w:rPr>
          <w:bCs/>
          <w:szCs w:val="24"/>
        </w:rPr>
        <w:t>5. Describe the principal ovarian and endometrial changes that occur during the menstrual cycle.</w:t>
      </w:r>
    </w:p>
    <w:p w:rsidR="00416684" w:rsidRPr="00C26513" w:rsidRDefault="00416684" w:rsidP="0073217C">
      <w:pPr>
        <w:rPr>
          <w:szCs w:val="24"/>
        </w:rPr>
      </w:pPr>
      <w:r w:rsidRPr="00C26513">
        <w:rPr>
          <w:bCs/>
          <w:szCs w:val="24"/>
        </w:rPr>
        <w:t>6. Relate the synthesis of the major gonadal steroids in males and females to the relevant hormones of the hypothalamo-adenohypophysial axis.</w:t>
      </w:r>
    </w:p>
    <w:p w:rsidR="00416684" w:rsidRPr="00C26513" w:rsidRDefault="00416684" w:rsidP="0073217C">
      <w:pPr>
        <w:rPr>
          <w:szCs w:val="24"/>
        </w:rPr>
      </w:pPr>
      <w:r w:rsidRPr="00C26513">
        <w:rPr>
          <w:bCs/>
          <w:szCs w:val="24"/>
        </w:rPr>
        <w:t>6. Describe how the cyclic production of ovarian steroids is linked to the endometrial, cervical and other changes of the menstrual cycle.</w:t>
      </w:r>
    </w:p>
    <w:p w:rsidR="00416684" w:rsidRPr="00C26513" w:rsidRDefault="00416684" w:rsidP="0073217C">
      <w:pPr>
        <w:rPr>
          <w:szCs w:val="24"/>
        </w:rPr>
      </w:pPr>
      <w:r w:rsidRPr="00C26513">
        <w:rPr>
          <w:bCs/>
          <w:szCs w:val="24"/>
        </w:rPr>
        <w:t>7. Describe the necessary changes which have to occur before the spermatozoon</w:t>
      </w:r>
    </w:p>
    <w:p w:rsidR="00416684" w:rsidRPr="00C26513" w:rsidRDefault="00416684" w:rsidP="0073217C">
      <w:pPr>
        <w:rPr>
          <w:szCs w:val="24"/>
        </w:rPr>
      </w:pPr>
      <w:r w:rsidRPr="00C26513">
        <w:rPr>
          <w:bCs/>
          <w:szCs w:val="24"/>
        </w:rPr>
        <w:t>becomes fully capable of fertilizing the ovum (including capacitation).</w:t>
      </w:r>
    </w:p>
    <w:p w:rsidR="00416684" w:rsidRPr="00C26513" w:rsidRDefault="00416684" w:rsidP="0073217C">
      <w:pPr>
        <w:rPr>
          <w:szCs w:val="24"/>
        </w:rPr>
      </w:pPr>
      <w:r w:rsidRPr="00C26513">
        <w:rPr>
          <w:bCs/>
          <w:szCs w:val="24"/>
        </w:rPr>
        <w:t>8. Describe the fertilization process.</w:t>
      </w:r>
    </w:p>
    <w:p w:rsidR="00416684" w:rsidRPr="00C26513" w:rsidRDefault="00416684" w:rsidP="0073217C">
      <w:pPr>
        <w:rPr>
          <w:szCs w:val="24"/>
        </w:rPr>
      </w:pPr>
      <w:r w:rsidRPr="00C26513">
        <w:rPr>
          <w:bCs/>
          <w:szCs w:val="24"/>
        </w:rPr>
        <w:t>9. Describe how implantation occurs.</w:t>
      </w:r>
    </w:p>
    <w:p w:rsidR="00416684" w:rsidRPr="00C26513" w:rsidRDefault="00416684" w:rsidP="0073217C">
      <w:pPr>
        <w:rPr>
          <w:szCs w:val="24"/>
        </w:rPr>
      </w:pPr>
      <w:r w:rsidRPr="00C26513">
        <w:rPr>
          <w:bCs/>
          <w:szCs w:val="24"/>
        </w:rPr>
        <w:t>10. Describe the decidualization reaction.</w:t>
      </w:r>
    </w:p>
    <w:p w:rsidR="00416684" w:rsidRPr="00C26513" w:rsidRDefault="00416684" w:rsidP="0073217C">
      <w:pPr>
        <w:rPr>
          <w:szCs w:val="24"/>
        </w:rPr>
      </w:pPr>
      <w:r w:rsidRPr="00C26513">
        <w:rPr>
          <w:bCs/>
          <w:szCs w:val="24"/>
        </w:rPr>
        <w:t>11. Describe the principal physiological role of hCG and identify the stage in pregnancy when it first appears and when it peaks.</w:t>
      </w:r>
    </w:p>
    <w:p w:rsidR="00416684" w:rsidRPr="00C26513" w:rsidRDefault="00416684" w:rsidP="0073217C">
      <w:pPr>
        <w:rPr>
          <w:szCs w:val="24"/>
        </w:rPr>
      </w:pPr>
      <w:r w:rsidRPr="00C26513">
        <w:rPr>
          <w:bCs/>
          <w:szCs w:val="24"/>
        </w:rPr>
        <w:t>12. Draw a chart illustrating the changes in maternal circulating concentrations of oestrogen, progesterone, hCG, hPL, LH and FSH throughout pregnancy.</w:t>
      </w:r>
    </w:p>
    <w:p w:rsidR="00416684" w:rsidRDefault="00416684" w:rsidP="0073217C">
      <w:pPr>
        <w:rPr>
          <w:bCs/>
          <w:szCs w:val="24"/>
        </w:rPr>
      </w:pPr>
      <w:r w:rsidRPr="00C26513">
        <w:rPr>
          <w:bCs/>
          <w:szCs w:val="24"/>
        </w:rPr>
        <w:t>13. Explain how hormones regulate lactation.</w:t>
      </w:r>
    </w:p>
    <w:p w:rsidR="0073217C" w:rsidRDefault="0073217C" w:rsidP="0073217C">
      <w:pPr>
        <w:rPr>
          <w:bCs/>
          <w:szCs w:val="24"/>
        </w:rPr>
      </w:pPr>
    </w:p>
    <w:p w:rsidR="0073217C" w:rsidRDefault="0073217C">
      <w:pPr>
        <w:rPr>
          <w:bCs/>
          <w:szCs w:val="24"/>
        </w:rPr>
      </w:pPr>
      <w:r>
        <w:rPr>
          <w:bCs/>
          <w:szCs w:val="24"/>
        </w:rPr>
        <w:br w:type="page"/>
      </w:r>
    </w:p>
    <w:p w:rsidR="0073217C" w:rsidRPr="00C26513" w:rsidRDefault="0073217C" w:rsidP="0073217C">
      <w:pPr>
        <w:rPr>
          <w:szCs w:val="24"/>
        </w:rPr>
      </w:pPr>
    </w:p>
    <w:p w:rsidR="00416684" w:rsidRPr="0073217C" w:rsidRDefault="00416684" w:rsidP="00416684">
      <w:pPr>
        <w:rPr>
          <w:rFonts w:cs="Arial"/>
          <w:b/>
          <w:szCs w:val="24"/>
        </w:rPr>
      </w:pPr>
      <w:r w:rsidRPr="0073217C">
        <w:rPr>
          <w:rFonts w:cs="Arial"/>
          <w:b/>
          <w:szCs w:val="24"/>
        </w:rPr>
        <w:t>NORMAL REPRODUCTIVE PHYSIOLOGY</w:t>
      </w:r>
    </w:p>
    <w:p w:rsidR="00416684" w:rsidRDefault="00416684" w:rsidP="00416684">
      <w:pPr>
        <w:rPr>
          <w:rFonts w:cs="Arial"/>
          <w:sz w:val="22"/>
          <w:szCs w:val="22"/>
        </w:rPr>
      </w:pPr>
    </w:p>
    <w:p w:rsidR="00416684" w:rsidRPr="00545BB9" w:rsidRDefault="00416684" w:rsidP="00416684">
      <w:pPr>
        <w:rPr>
          <w:rFonts w:cs="Arial"/>
          <w:sz w:val="22"/>
          <w:szCs w:val="22"/>
        </w:rPr>
      </w:pPr>
      <w:r w:rsidRPr="00545BB9">
        <w:rPr>
          <w:rFonts w:cs="Arial"/>
          <w:sz w:val="22"/>
          <w:szCs w:val="22"/>
        </w:rPr>
        <w:t>Draw the hypothalamo-pituitary gonadal axis in males:</w:t>
      </w:r>
    </w:p>
    <w:p w:rsidR="00416684" w:rsidRPr="00545BB9" w:rsidRDefault="00416684" w:rsidP="00416684">
      <w:pPr>
        <w:rPr>
          <w:rFonts w:cs="Arial"/>
          <w:sz w:val="22"/>
          <w:szCs w:val="22"/>
        </w:rPr>
      </w:pPr>
    </w:p>
    <w:p w:rsidR="00416684" w:rsidRPr="00545BB9" w:rsidRDefault="00416684" w:rsidP="00416684">
      <w:pPr>
        <w:tabs>
          <w:tab w:val="left" w:pos="720"/>
          <w:tab w:val="left" w:pos="1440"/>
          <w:tab w:val="left" w:pos="2160"/>
          <w:tab w:val="left" w:pos="5937"/>
        </w:tabs>
        <w:rPr>
          <w:rFonts w:cs="Arial"/>
          <w:sz w:val="22"/>
          <w:szCs w:val="22"/>
        </w:rPr>
      </w:pPr>
      <w:r w:rsidRPr="00545BB9">
        <w:rPr>
          <w:rFonts w:cs="Arial"/>
          <w:sz w:val="22"/>
          <w:szCs w:val="22"/>
        </w:rPr>
        <w:tab/>
      </w:r>
      <w:r w:rsidRPr="00545BB9">
        <w:rPr>
          <w:rFonts w:cs="Arial"/>
          <w:sz w:val="22"/>
          <w:szCs w:val="22"/>
        </w:rPr>
        <w:tab/>
      </w:r>
      <w:r w:rsidRPr="00545BB9">
        <w:rPr>
          <w:rFonts w:cs="Arial"/>
          <w:sz w:val="22"/>
          <w:szCs w:val="22"/>
        </w:rPr>
        <w:tab/>
        <w:t>Hypothalamus</w:t>
      </w:r>
      <w:r w:rsidRPr="00545BB9">
        <w:rPr>
          <w:rFonts w:cs="Arial"/>
          <w:sz w:val="22"/>
          <w:szCs w:val="22"/>
        </w:rPr>
        <w:tab/>
      </w:r>
      <w:r w:rsidRPr="00545BB9">
        <w:rPr>
          <w:rFonts w:cs="Arial"/>
          <w:sz w:val="22"/>
          <w:szCs w:val="22"/>
        </w:rPr>
        <w:tab/>
      </w:r>
    </w:p>
    <w:p w:rsidR="00416684" w:rsidRPr="00545BB9" w:rsidRDefault="00416684" w:rsidP="00416684">
      <w:pPr>
        <w:rPr>
          <w:rFonts w:cs="Arial"/>
          <w:sz w:val="22"/>
          <w:szCs w:val="22"/>
        </w:rPr>
      </w:pPr>
    </w:p>
    <w:p w:rsidR="00416684" w:rsidRPr="00545BB9" w:rsidRDefault="00416684" w:rsidP="00416684">
      <w:pPr>
        <w:rPr>
          <w:rFonts w:cs="Arial"/>
          <w:sz w:val="22"/>
          <w:szCs w:val="22"/>
        </w:rPr>
      </w:pPr>
    </w:p>
    <w:p w:rsidR="00416684" w:rsidRPr="00545BB9" w:rsidRDefault="00416684" w:rsidP="00416684">
      <w:pPr>
        <w:rPr>
          <w:rFonts w:cs="Arial"/>
          <w:sz w:val="22"/>
          <w:szCs w:val="22"/>
        </w:rPr>
      </w:pPr>
    </w:p>
    <w:p w:rsidR="00416684" w:rsidRPr="00545BB9" w:rsidRDefault="00416684" w:rsidP="00416684">
      <w:pPr>
        <w:rPr>
          <w:rFonts w:cs="Arial"/>
          <w:sz w:val="22"/>
          <w:szCs w:val="22"/>
        </w:rPr>
      </w:pPr>
      <w:r w:rsidRPr="00545BB9">
        <w:rPr>
          <w:rFonts w:cs="Arial"/>
          <w:sz w:val="22"/>
          <w:szCs w:val="22"/>
        </w:rPr>
        <w:t xml:space="preserve">            </w:t>
      </w:r>
      <w:r w:rsidRPr="00545BB9">
        <w:rPr>
          <w:rFonts w:cs="Arial"/>
          <w:sz w:val="22"/>
          <w:szCs w:val="22"/>
        </w:rPr>
        <w:tab/>
      </w:r>
      <w:r w:rsidRPr="00545BB9">
        <w:rPr>
          <w:rFonts w:cs="Arial"/>
          <w:sz w:val="22"/>
          <w:szCs w:val="22"/>
        </w:rPr>
        <w:tab/>
        <w:t>Pituitary</w:t>
      </w:r>
      <w:r w:rsidRPr="00545BB9">
        <w:rPr>
          <w:rFonts w:cs="Arial"/>
          <w:sz w:val="22"/>
          <w:szCs w:val="22"/>
        </w:rPr>
        <w:tab/>
        <w:t xml:space="preserve">                                                                  </w:t>
      </w:r>
    </w:p>
    <w:p w:rsidR="00416684" w:rsidRPr="00545BB9" w:rsidRDefault="00416684" w:rsidP="00416684">
      <w:pPr>
        <w:tabs>
          <w:tab w:val="left" w:pos="6157"/>
        </w:tabs>
        <w:rPr>
          <w:rFonts w:cs="Arial"/>
          <w:sz w:val="22"/>
          <w:szCs w:val="22"/>
        </w:rPr>
      </w:pPr>
    </w:p>
    <w:p w:rsidR="00416684" w:rsidRPr="00545BB9" w:rsidRDefault="00416684" w:rsidP="00416684">
      <w:pPr>
        <w:rPr>
          <w:rFonts w:cs="Arial"/>
          <w:sz w:val="22"/>
          <w:szCs w:val="22"/>
        </w:rPr>
      </w:pPr>
    </w:p>
    <w:p w:rsidR="00416684" w:rsidRPr="00545BB9" w:rsidRDefault="00416684" w:rsidP="00416684">
      <w:pPr>
        <w:rPr>
          <w:rFonts w:cs="Arial"/>
          <w:sz w:val="22"/>
          <w:szCs w:val="22"/>
        </w:rPr>
      </w:pPr>
    </w:p>
    <w:p w:rsidR="00416684" w:rsidRPr="00545BB9" w:rsidRDefault="00416684" w:rsidP="00416684">
      <w:pPr>
        <w:rPr>
          <w:rFonts w:cs="Arial"/>
          <w:sz w:val="22"/>
          <w:szCs w:val="22"/>
        </w:rPr>
      </w:pPr>
      <w:r w:rsidRPr="00545BB9">
        <w:rPr>
          <w:rFonts w:cs="Arial"/>
          <w:sz w:val="22"/>
          <w:szCs w:val="22"/>
        </w:rPr>
        <w:t xml:space="preserve">            </w:t>
      </w:r>
      <w:r w:rsidRPr="00545BB9">
        <w:rPr>
          <w:rFonts w:cs="Arial"/>
          <w:sz w:val="22"/>
          <w:szCs w:val="22"/>
        </w:rPr>
        <w:tab/>
      </w:r>
      <w:r w:rsidRPr="00545BB9">
        <w:rPr>
          <w:rFonts w:cs="Arial"/>
          <w:sz w:val="22"/>
          <w:szCs w:val="22"/>
        </w:rPr>
        <w:tab/>
        <w:t>Testis</w:t>
      </w:r>
    </w:p>
    <w:p w:rsidR="00416684" w:rsidRPr="00545BB9" w:rsidRDefault="00416684" w:rsidP="00416684">
      <w:pPr>
        <w:rPr>
          <w:rFonts w:cs="Arial"/>
          <w:sz w:val="22"/>
          <w:szCs w:val="22"/>
        </w:rPr>
      </w:pPr>
    </w:p>
    <w:p w:rsidR="00416684" w:rsidRDefault="00416684" w:rsidP="00416684">
      <w:pPr>
        <w:rPr>
          <w:rFonts w:cs="Arial"/>
          <w:sz w:val="22"/>
          <w:szCs w:val="22"/>
        </w:rPr>
      </w:pPr>
    </w:p>
    <w:p w:rsidR="00416684" w:rsidRDefault="00416684" w:rsidP="00416684">
      <w:pPr>
        <w:rPr>
          <w:rFonts w:cs="Arial"/>
          <w:sz w:val="22"/>
          <w:szCs w:val="22"/>
        </w:rPr>
      </w:pPr>
    </w:p>
    <w:p w:rsidR="00416684" w:rsidRDefault="00416684" w:rsidP="00416684">
      <w:pPr>
        <w:rPr>
          <w:rFonts w:cs="Arial"/>
          <w:sz w:val="22"/>
          <w:szCs w:val="22"/>
        </w:rPr>
      </w:pPr>
    </w:p>
    <w:p w:rsidR="00416684" w:rsidRDefault="00416684" w:rsidP="00416684">
      <w:pPr>
        <w:rPr>
          <w:rFonts w:cs="Arial"/>
          <w:sz w:val="22"/>
          <w:szCs w:val="22"/>
        </w:rPr>
      </w:pPr>
    </w:p>
    <w:p w:rsidR="00416684" w:rsidRDefault="00416684" w:rsidP="00416684">
      <w:pPr>
        <w:rPr>
          <w:rFonts w:cs="Arial"/>
          <w:sz w:val="22"/>
          <w:szCs w:val="22"/>
        </w:rPr>
      </w:pPr>
    </w:p>
    <w:p w:rsidR="00416684" w:rsidRDefault="00416684" w:rsidP="00416684">
      <w:pPr>
        <w:rPr>
          <w:rFonts w:cs="Arial"/>
          <w:sz w:val="22"/>
          <w:szCs w:val="22"/>
        </w:rPr>
      </w:pPr>
    </w:p>
    <w:p w:rsidR="00416684" w:rsidRDefault="00416684" w:rsidP="00416684">
      <w:pPr>
        <w:rPr>
          <w:rFonts w:cs="Arial"/>
          <w:sz w:val="22"/>
          <w:szCs w:val="22"/>
        </w:rPr>
      </w:pPr>
    </w:p>
    <w:p w:rsidR="00416684" w:rsidRDefault="00416684" w:rsidP="00416684">
      <w:pPr>
        <w:rPr>
          <w:rFonts w:cs="Arial"/>
          <w:sz w:val="22"/>
          <w:szCs w:val="22"/>
        </w:rPr>
      </w:pPr>
    </w:p>
    <w:p w:rsidR="00416684" w:rsidRDefault="00416684" w:rsidP="00416684">
      <w:pPr>
        <w:rPr>
          <w:rFonts w:cs="Arial"/>
          <w:sz w:val="22"/>
          <w:szCs w:val="22"/>
        </w:rPr>
      </w:pPr>
    </w:p>
    <w:p w:rsidR="00416684" w:rsidRPr="00545BB9" w:rsidRDefault="00416684" w:rsidP="00416684">
      <w:pPr>
        <w:rPr>
          <w:rFonts w:cs="Arial"/>
          <w:sz w:val="22"/>
          <w:szCs w:val="22"/>
        </w:rPr>
      </w:pPr>
      <w:r w:rsidRPr="00545BB9">
        <w:rPr>
          <w:rFonts w:cs="Arial"/>
          <w:sz w:val="22"/>
          <w:szCs w:val="22"/>
        </w:rPr>
        <w:t>Draw the hypothalamo-pituitary gonadal axis in females in the FOLLICULAR PHASE:</w:t>
      </w:r>
    </w:p>
    <w:p w:rsidR="00416684" w:rsidRPr="00545BB9" w:rsidRDefault="00416684" w:rsidP="00416684">
      <w:pPr>
        <w:rPr>
          <w:rFonts w:cs="Arial"/>
          <w:sz w:val="22"/>
          <w:szCs w:val="22"/>
        </w:rPr>
      </w:pPr>
    </w:p>
    <w:p w:rsidR="00416684" w:rsidRPr="00545BB9" w:rsidRDefault="00416684" w:rsidP="00416684">
      <w:pPr>
        <w:tabs>
          <w:tab w:val="left" w:pos="720"/>
          <w:tab w:val="left" w:pos="1440"/>
          <w:tab w:val="left" w:pos="2160"/>
          <w:tab w:val="left" w:pos="5937"/>
        </w:tabs>
        <w:rPr>
          <w:rFonts w:cs="Arial"/>
          <w:sz w:val="22"/>
          <w:szCs w:val="22"/>
        </w:rPr>
      </w:pPr>
      <w:r w:rsidRPr="00545BB9">
        <w:rPr>
          <w:rFonts w:cs="Arial"/>
          <w:sz w:val="22"/>
          <w:szCs w:val="22"/>
        </w:rPr>
        <w:tab/>
      </w:r>
      <w:r w:rsidRPr="00545BB9">
        <w:rPr>
          <w:rFonts w:cs="Arial"/>
          <w:sz w:val="22"/>
          <w:szCs w:val="22"/>
        </w:rPr>
        <w:tab/>
      </w:r>
      <w:r w:rsidRPr="00545BB9">
        <w:rPr>
          <w:rFonts w:cs="Arial"/>
          <w:sz w:val="22"/>
          <w:szCs w:val="22"/>
        </w:rPr>
        <w:tab/>
        <w:t>Hypothalamus</w:t>
      </w:r>
      <w:r w:rsidRPr="00545BB9">
        <w:rPr>
          <w:rFonts w:cs="Arial"/>
          <w:sz w:val="22"/>
          <w:szCs w:val="22"/>
        </w:rPr>
        <w:tab/>
      </w:r>
      <w:r w:rsidRPr="00545BB9">
        <w:rPr>
          <w:rFonts w:cs="Arial"/>
          <w:sz w:val="22"/>
          <w:szCs w:val="22"/>
        </w:rPr>
        <w:tab/>
      </w:r>
    </w:p>
    <w:p w:rsidR="00416684" w:rsidRPr="00545BB9" w:rsidRDefault="00416684" w:rsidP="00416684">
      <w:pPr>
        <w:rPr>
          <w:rFonts w:cs="Arial"/>
          <w:sz w:val="22"/>
          <w:szCs w:val="22"/>
        </w:rPr>
      </w:pPr>
    </w:p>
    <w:p w:rsidR="00416684" w:rsidRPr="00545BB9" w:rsidRDefault="00416684" w:rsidP="00416684">
      <w:pPr>
        <w:rPr>
          <w:rFonts w:cs="Arial"/>
          <w:sz w:val="22"/>
          <w:szCs w:val="22"/>
        </w:rPr>
      </w:pPr>
    </w:p>
    <w:p w:rsidR="00416684" w:rsidRPr="00545BB9" w:rsidRDefault="00416684" w:rsidP="00416684">
      <w:pPr>
        <w:rPr>
          <w:rFonts w:cs="Arial"/>
          <w:sz w:val="22"/>
          <w:szCs w:val="22"/>
        </w:rPr>
      </w:pPr>
    </w:p>
    <w:p w:rsidR="00416684" w:rsidRPr="00545BB9" w:rsidRDefault="00416684" w:rsidP="00416684">
      <w:pPr>
        <w:rPr>
          <w:rFonts w:cs="Arial"/>
          <w:sz w:val="22"/>
          <w:szCs w:val="22"/>
        </w:rPr>
      </w:pPr>
      <w:r w:rsidRPr="00545BB9">
        <w:rPr>
          <w:rFonts w:cs="Arial"/>
          <w:sz w:val="22"/>
          <w:szCs w:val="22"/>
        </w:rPr>
        <w:t xml:space="preserve">            </w:t>
      </w:r>
      <w:r w:rsidRPr="00545BB9">
        <w:rPr>
          <w:rFonts w:cs="Arial"/>
          <w:sz w:val="22"/>
          <w:szCs w:val="22"/>
        </w:rPr>
        <w:tab/>
      </w:r>
      <w:r w:rsidRPr="00545BB9">
        <w:rPr>
          <w:rFonts w:cs="Arial"/>
          <w:sz w:val="22"/>
          <w:szCs w:val="22"/>
        </w:rPr>
        <w:tab/>
        <w:t>Pituitary</w:t>
      </w:r>
      <w:r w:rsidRPr="00545BB9">
        <w:rPr>
          <w:rFonts w:cs="Arial"/>
          <w:sz w:val="22"/>
          <w:szCs w:val="22"/>
        </w:rPr>
        <w:tab/>
        <w:t xml:space="preserve">                                                                  </w:t>
      </w:r>
    </w:p>
    <w:p w:rsidR="00416684" w:rsidRPr="00545BB9" w:rsidRDefault="00416684" w:rsidP="00416684">
      <w:pPr>
        <w:tabs>
          <w:tab w:val="left" w:pos="6157"/>
        </w:tabs>
        <w:rPr>
          <w:rFonts w:cs="Arial"/>
          <w:sz w:val="22"/>
          <w:szCs w:val="22"/>
        </w:rPr>
      </w:pPr>
    </w:p>
    <w:p w:rsidR="00416684" w:rsidRPr="00545BB9" w:rsidRDefault="00416684" w:rsidP="00416684">
      <w:pPr>
        <w:rPr>
          <w:rFonts w:cs="Arial"/>
          <w:sz w:val="22"/>
          <w:szCs w:val="22"/>
        </w:rPr>
      </w:pPr>
    </w:p>
    <w:p w:rsidR="00416684" w:rsidRPr="00545BB9" w:rsidRDefault="00416684" w:rsidP="00416684">
      <w:pPr>
        <w:rPr>
          <w:rFonts w:cs="Arial"/>
          <w:sz w:val="22"/>
          <w:szCs w:val="22"/>
        </w:rPr>
      </w:pPr>
    </w:p>
    <w:p w:rsidR="00416684" w:rsidRPr="00545BB9" w:rsidRDefault="00416684" w:rsidP="00416684">
      <w:pPr>
        <w:rPr>
          <w:rFonts w:cs="Arial"/>
          <w:sz w:val="22"/>
          <w:szCs w:val="22"/>
        </w:rPr>
      </w:pPr>
      <w:r w:rsidRPr="00545BB9">
        <w:rPr>
          <w:rFonts w:cs="Arial"/>
          <w:sz w:val="22"/>
          <w:szCs w:val="22"/>
        </w:rPr>
        <w:t xml:space="preserve">            </w:t>
      </w:r>
      <w:r w:rsidRPr="00545BB9">
        <w:rPr>
          <w:rFonts w:cs="Arial"/>
          <w:sz w:val="22"/>
          <w:szCs w:val="22"/>
        </w:rPr>
        <w:tab/>
      </w:r>
      <w:r w:rsidRPr="00545BB9">
        <w:rPr>
          <w:rFonts w:cs="Arial"/>
          <w:sz w:val="22"/>
          <w:szCs w:val="22"/>
        </w:rPr>
        <w:tab/>
        <w:t>Ovary</w:t>
      </w:r>
    </w:p>
    <w:p w:rsidR="00416684" w:rsidRPr="00545BB9" w:rsidRDefault="00416684" w:rsidP="00416684">
      <w:pPr>
        <w:rPr>
          <w:rFonts w:cs="Arial"/>
          <w:sz w:val="22"/>
          <w:szCs w:val="22"/>
        </w:rPr>
      </w:pPr>
    </w:p>
    <w:p w:rsidR="00416684" w:rsidRPr="00545BB9" w:rsidRDefault="00416684" w:rsidP="00416684">
      <w:pPr>
        <w:rPr>
          <w:rFonts w:cs="Arial"/>
          <w:sz w:val="22"/>
          <w:szCs w:val="22"/>
        </w:rPr>
      </w:pPr>
    </w:p>
    <w:p w:rsidR="00416684" w:rsidRDefault="00416684" w:rsidP="00416684">
      <w:pPr>
        <w:rPr>
          <w:rFonts w:cs="Arial"/>
          <w:sz w:val="22"/>
          <w:szCs w:val="22"/>
        </w:rPr>
      </w:pPr>
    </w:p>
    <w:p w:rsidR="00416684" w:rsidRDefault="00416684" w:rsidP="00416684">
      <w:pPr>
        <w:rPr>
          <w:rFonts w:cs="Arial"/>
          <w:sz w:val="22"/>
          <w:szCs w:val="22"/>
        </w:rPr>
      </w:pPr>
    </w:p>
    <w:p w:rsidR="00416684" w:rsidRDefault="00416684" w:rsidP="00416684">
      <w:pPr>
        <w:rPr>
          <w:rFonts w:cs="Arial"/>
          <w:sz w:val="22"/>
          <w:szCs w:val="22"/>
        </w:rPr>
      </w:pPr>
    </w:p>
    <w:p w:rsidR="00416684" w:rsidRDefault="00416684" w:rsidP="00416684">
      <w:pPr>
        <w:rPr>
          <w:rFonts w:cs="Arial"/>
          <w:sz w:val="22"/>
          <w:szCs w:val="22"/>
        </w:rPr>
      </w:pPr>
    </w:p>
    <w:p w:rsidR="00416684" w:rsidRPr="00545BB9" w:rsidRDefault="00416684" w:rsidP="00416684">
      <w:pPr>
        <w:rPr>
          <w:rFonts w:cs="Arial"/>
          <w:sz w:val="22"/>
          <w:szCs w:val="22"/>
        </w:rPr>
      </w:pPr>
      <w:r w:rsidRPr="00545BB9">
        <w:rPr>
          <w:rFonts w:cs="Arial"/>
          <w:sz w:val="22"/>
          <w:szCs w:val="22"/>
        </w:rPr>
        <w:t>Draw the hypothalamo-pituitary gonadal axis in females in the OVULATORY PHASE:</w:t>
      </w:r>
    </w:p>
    <w:p w:rsidR="00416684" w:rsidRPr="00545BB9" w:rsidRDefault="00416684" w:rsidP="00416684">
      <w:pPr>
        <w:rPr>
          <w:rFonts w:cs="Arial"/>
          <w:sz w:val="22"/>
          <w:szCs w:val="22"/>
        </w:rPr>
      </w:pPr>
    </w:p>
    <w:p w:rsidR="00416684" w:rsidRPr="00545BB9" w:rsidRDefault="00416684" w:rsidP="00416684">
      <w:pPr>
        <w:tabs>
          <w:tab w:val="left" w:pos="720"/>
          <w:tab w:val="left" w:pos="1440"/>
          <w:tab w:val="left" w:pos="2160"/>
          <w:tab w:val="left" w:pos="5937"/>
        </w:tabs>
        <w:rPr>
          <w:rFonts w:cs="Arial"/>
          <w:sz w:val="22"/>
          <w:szCs w:val="22"/>
        </w:rPr>
      </w:pPr>
      <w:r w:rsidRPr="00545BB9">
        <w:rPr>
          <w:rFonts w:cs="Arial"/>
          <w:sz w:val="22"/>
          <w:szCs w:val="22"/>
        </w:rPr>
        <w:tab/>
      </w:r>
      <w:r w:rsidRPr="00545BB9">
        <w:rPr>
          <w:rFonts w:cs="Arial"/>
          <w:sz w:val="22"/>
          <w:szCs w:val="22"/>
        </w:rPr>
        <w:tab/>
      </w:r>
      <w:r w:rsidRPr="00545BB9">
        <w:rPr>
          <w:rFonts w:cs="Arial"/>
          <w:sz w:val="22"/>
          <w:szCs w:val="22"/>
        </w:rPr>
        <w:tab/>
        <w:t>Hypothalamus</w:t>
      </w:r>
      <w:r w:rsidRPr="00545BB9">
        <w:rPr>
          <w:rFonts w:cs="Arial"/>
          <w:sz w:val="22"/>
          <w:szCs w:val="22"/>
        </w:rPr>
        <w:tab/>
      </w:r>
      <w:r w:rsidRPr="00545BB9">
        <w:rPr>
          <w:rFonts w:cs="Arial"/>
          <w:sz w:val="22"/>
          <w:szCs w:val="22"/>
        </w:rPr>
        <w:tab/>
      </w:r>
    </w:p>
    <w:p w:rsidR="00416684" w:rsidRPr="00545BB9" w:rsidRDefault="00416684" w:rsidP="00416684">
      <w:pPr>
        <w:rPr>
          <w:rFonts w:cs="Arial"/>
          <w:sz w:val="22"/>
          <w:szCs w:val="22"/>
        </w:rPr>
      </w:pPr>
    </w:p>
    <w:p w:rsidR="00416684" w:rsidRPr="00545BB9" w:rsidRDefault="00416684" w:rsidP="00416684">
      <w:pPr>
        <w:rPr>
          <w:rFonts w:cs="Arial"/>
          <w:sz w:val="22"/>
          <w:szCs w:val="22"/>
        </w:rPr>
      </w:pPr>
    </w:p>
    <w:p w:rsidR="00416684" w:rsidRPr="00545BB9" w:rsidRDefault="00416684" w:rsidP="00416684">
      <w:pPr>
        <w:rPr>
          <w:rFonts w:cs="Arial"/>
          <w:sz w:val="22"/>
          <w:szCs w:val="22"/>
        </w:rPr>
      </w:pPr>
    </w:p>
    <w:p w:rsidR="00416684" w:rsidRPr="00545BB9" w:rsidRDefault="00416684" w:rsidP="00416684">
      <w:pPr>
        <w:rPr>
          <w:rFonts w:cs="Arial"/>
          <w:sz w:val="22"/>
          <w:szCs w:val="22"/>
        </w:rPr>
      </w:pPr>
      <w:r w:rsidRPr="00545BB9">
        <w:rPr>
          <w:rFonts w:cs="Arial"/>
          <w:sz w:val="22"/>
          <w:szCs w:val="22"/>
        </w:rPr>
        <w:t xml:space="preserve">            </w:t>
      </w:r>
      <w:r w:rsidRPr="00545BB9">
        <w:rPr>
          <w:rFonts w:cs="Arial"/>
          <w:sz w:val="22"/>
          <w:szCs w:val="22"/>
        </w:rPr>
        <w:tab/>
      </w:r>
      <w:r w:rsidRPr="00545BB9">
        <w:rPr>
          <w:rFonts w:cs="Arial"/>
          <w:sz w:val="22"/>
          <w:szCs w:val="22"/>
        </w:rPr>
        <w:tab/>
        <w:t>Pituitary</w:t>
      </w:r>
      <w:r w:rsidRPr="00545BB9">
        <w:rPr>
          <w:rFonts w:cs="Arial"/>
          <w:sz w:val="22"/>
          <w:szCs w:val="22"/>
        </w:rPr>
        <w:tab/>
        <w:t xml:space="preserve">                                                                  </w:t>
      </w:r>
    </w:p>
    <w:p w:rsidR="00416684" w:rsidRPr="00545BB9" w:rsidRDefault="00416684" w:rsidP="00416684">
      <w:pPr>
        <w:tabs>
          <w:tab w:val="left" w:pos="6157"/>
        </w:tabs>
        <w:rPr>
          <w:rFonts w:cs="Arial"/>
          <w:sz w:val="22"/>
          <w:szCs w:val="22"/>
        </w:rPr>
      </w:pPr>
    </w:p>
    <w:p w:rsidR="00416684" w:rsidRPr="00545BB9" w:rsidRDefault="00416684" w:rsidP="00416684">
      <w:pPr>
        <w:rPr>
          <w:rFonts w:cs="Arial"/>
          <w:sz w:val="22"/>
          <w:szCs w:val="22"/>
        </w:rPr>
      </w:pPr>
    </w:p>
    <w:p w:rsidR="00416684" w:rsidRPr="00545BB9" w:rsidRDefault="00416684" w:rsidP="00416684">
      <w:pPr>
        <w:rPr>
          <w:rFonts w:cs="Arial"/>
          <w:sz w:val="22"/>
          <w:szCs w:val="22"/>
        </w:rPr>
      </w:pPr>
    </w:p>
    <w:p w:rsidR="00416684" w:rsidRPr="00545BB9" w:rsidRDefault="00416684" w:rsidP="00416684">
      <w:pPr>
        <w:rPr>
          <w:rFonts w:cs="Arial"/>
          <w:sz w:val="22"/>
          <w:szCs w:val="22"/>
        </w:rPr>
      </w:pPr>
      <w:r w:rsidRPr="00545BB9">
        <w:rPr>
          <w:rFonts w:cs="Arial"/>
          <w:sz w:val="22"/>
          <w:szCs w:val="22"/>
        </w:rPr>
        <w:t xml:space="preserve">            </w:t>
      </w:r>
      <w:r w:rsidRPr="00545BB9">
        <w:rPr>
          <w:rFonts w:cs="Arial"/>
          <w:sz w:val="22"/>
          <w:szCs w:val="22"/>
        </w:rPr>
        <w:tab/>
      </w:r>
      <w:r w:rsidRPr="00545BB9">
        <w:rPr>
          <w:rFonts w:cs="Arial"/>
          <w:sz w:val="22"/>
          <w:szCs w:val="22"/>
        </w:rPr>
        <w:tab/>
        <w:t>Ovary</w:t>
      </w:r>
    </w:p>
    <w:p w:rsidR="00416684" w:rsidRPr="00545BB9" w:rsidRDefault="00416684" w:rsidP="00416684">
      <w:pPr>
        <w:rPr>
          <w:rFonts w:cs="Arial"/>
          <w:sz w:val="22"/>
          <w:szCs w:val="22"/>
        </w:rPr>
      </w:pPr>
    </w:p>
    <w:p w:rsidR="00416684" w:rsidRPr="00545BB9" w:rsidRDefault="00416684" w:rsidP="00416684">
      <w:pPr>
        <w:rPr>
          <w:rFonts w:cs="Arial"/>
          <w:sz w:val="22"/>
          <w:szCs w:val="22"/>
        </w:rPr>
      </w:pPr>
      <w:r w:rsidRPr="00545BB9">
        <w:rPr>
          <w:rFonts w:cs="Arial"/>
          <w:sz w:val="22"/>
          <w:szCs w:val="22"/>
        </w:rPr>
        <w:t>Luteal phase</w:t>
      </w:r>
    </w:p>
    <w:p w:rsidR="00416684" w:rsidRPr="00545BB9" w:rsidRDefault="00416684" w:rsidP="00416684">
      <w:pPr>
        <w:rPr>
          <w:rFonts w:cs="Arial"/>
          <w:sz w:val="22"/>
          <w:szCs w:val="22"/>
        </w:rPr>
      </w:pPr>
      <w:r w:rsidRPr="00545BB9">
        <w:rPr>
          <w:rFonts w:cs="Arial"/>
          <w:sz w:val="22"/>
          <w:szCs w:val="22"/>
        </w:rPr>
        <w:t>- If implantation does NOT occur –endometrium is shed (menstruation)</w:t>
      </w:r>
    </w:p>
    <w:p w:rsidR="00416684" w:rsidRPr="00545BB9" w:rsidRDefault="00416684" w:rsidP="00416684">
      <w:pPr>
        <w:rPr>
          <w:rFonts w:cs="Arial"/>
          <w:sz w:val="22"/>
          <w:szCs w:val="22"/>
        </w:rPr>
      </w:pPr>
      <w:r w:rsidRPr="00545BB9">
        <w:rPr>
          <w:rFonts w:cs="Arial"/>
          <w:sz w:val="22"/>
          <w:szCs w:val="22"/>
        </w:rPr>
        <w:t>- If implantation DOES occur &gt; pregnancy</w:t>
      </w:r>
    </w:p>
    <w:p w:rsidR="00416684" w:rsidRDefault="00416684" w:rsidP="00416684">
      <w:pPr>
        <w:rPr>
          <w:b/>
          <w:i/>
          <w:snapToGrid w:val="0"/>
          <w:color w:val="000000"/>
          <w:sz w:val="22"/>
        </w:rPr>
      </w:pPr>
    </w:p>
    <w:p w:rsidR="00416684" w:rsidRDefault="00416684" w:rsidP="00416684">
      <w:pPr>
        <w:rPr>
          <w:b/>
          <w:i/>
          <w:snapToGrid w:val="0"/>
          <w:color w:val="000000"/>
          <w:sz w:val="22"/>
        </w:rPr>
      </w:pPr>
    </w:p>
    <w:p w:rsidR="00416684" w:rsidRPr="0073217C" w:rsidRDefault="00416684" w:rsidP="00416684">
      <w:pPr>
        <w:rPr>
          <w:b/>
          <w:snapToGrid w:val="0"/>
          <w:color w:val="000000"/>
          <w:sz w:val="22"/>
        </w:rPr>
      </w:pPr>
      <w:r w:rsidRPr="0073217C">
        <w:rPr>
          <w:b/>
          <w:snapToGrid w:val="0"/>
          <w:color w:val="000000"/>
          <w:sz w:val="22"/>
        </w:rPr>
        <w:t>THE GONADS</w:t>
      </w:r>
    </w:p>
    <w:p w:rsidR="00416684" w:rsidRPr="00DD2E74" w:rsidRDefault="00416684" w:rsidP="00416684">
      <w:pPr>
        <w:rPr>
          <w:b/>
          <w:snapToGrid w:val="0"/>
          <w:color w:val="000000"/>
          <w:sz w:val="22"/>
          <w:u w:val="single"/>
          <w:lang w:val="en-US"/>
        </w:rPr>
      </w:pPr>
    </w:p>
    <w:p w:rsidR="00416684" w:rsidRPr="00AB3799" w:rsidRDefault="00416684" w:rsidP="00416684">
      <w:pPr>
        <w:tabs>
          <w:tab w:val="center" w:pos="1560"/>
          <w:tab w:val="center" w:pos="5954"/>
        </w:tabs>
        <w:rPr>
          <w:b/>
          <w:i/>
          <w:snapToGrid w:val="0"/>
          <w:color w:val="000000"/>
          <w:sz w:val="22"/>
        </w:rPr>
      </w:pPr>
      <w:r w:rsidRPr="00AB3799">
        <w:rPr>
          <w:b/>
          <w:i/>
          <w:snapToGrid w:val="0"/>
          <w:color w:val="000000"/>
          <w:sz w:val="22"/>
        </w:rPr>
        <w:tab/>
        <w:t xml:space="preserve">IN MALES: </w:t>
      </w:r>
      <w:r w:rsidRPr="00AB3799">
        <w:rPr>
          <w:b/>
          <w:i/>
          <w:snapToGrid w:val="0"/>
          <w:color w:val="000000"/>
          <w:sz w:val="22"/>
        </w:rPr>
        <w:tab/>
        <w:t>IN FEMALES:</w:t>
      </w:r>
    </w:p>
    <w:p w:rsidR="00416684" w:rsidRPr="00AB3799" w:rsidRDefault="00416684" w:rsidP="00416684">
      <w:pPr>
        <w:tabs>
          <w:tab w:val="left" w:pos="284"/>
          <w:tab w:val="left" w:pos="4820"/>
        </w:tabs>
        <w:rPr>
          <w:snapToGrid w:val="0"/>
          <w:color w:val="000000"/>
          <w:sz w:val="22"/>
        </w:rPr>
      </w:pPr>
      <w:r w:rsidRPr="00AB3799">
        <w:rPr>
          <w:snapToGrid w:val="0"/>
          <w:color w:val="000000"/>
          <w:sz w:val="22"/>
        </w:rPr>
        <w:tab/>
        <w:t>DEVELOP AS THE TESTES</w:t>
      </w:r>
      <w:r w:rsidRPr="00AB3799">
        <w:rPr>
          <w:snapToGrid w:val="0"/>
          <w:color w:val="000000"/>
          <w:sz w:val="22"/>
        </w:rPr>
        <w:tab/>
        <w:t>DEVELOP AS THE OVARIES</w:t>
      </w:r>
    </w:p>
    <w:p w:rsidR="00416684" w:rsidRPr="00AB3799" w:rsidRDefault="00416684" w:rsidP="00416684">
      <w:pPr>
        <w:rPr>
          <w:b/>
          <w:i/>
          <w:snapToGrid w:val="0"/>
          <w:color w:val="000000"/>
          <w:sz w:val="22"/>
        </w:rPr>
      </w:pPr>
    </w:p>
    <w:p w:rsidR="00416684" w:rsidRPr="00AB3799" w:rsidRDefault="00416684" w:rsidP="00416684">
      <w:pPr>
        <w:rPr>
          <w:b/>
          <w:i/>
          <w:snapToGrid w:val="0"/>
          <w:color w:val="000000"/>
          <w:sz w:val="22"/>
        </w:rPr>
      </w:pPr>
    </w:p>
    <w:p w:rsidR="00416684" w:rsidRPr="00AB3799" w:rsidRDefault="00416684" w:rsidP="00416684">
      <w:pPr>
        <w:rPr>
          <w:b/>
          <w:i/>
          <w:snapToGrid w:val="0"/>
          <w:color w:val="000000"/>
          <w:sz w:val="22"/>
        </w:rPr>
      </w:pPr>
      <w:r w:rsidRPr="00AB3799">
        <w:rPr>
          <w:b/>
          <w:i/>
          <w:snapToGrid w:val="0"/>
          <w:color w:val="000000"/>
          <w:sz w:val="22"/>
        </w:rPr>
        <w:t>FUNCTIONS OF THE GONADS:</w:t>
      </w:r>
    </w:p>
    <w:p w:rsidR="00416684" w:rsidRPr="00AB3799" w:rsidRDefault="00416684" w:rsidP="00416684">
      <w:pPr>
        <w:rPr>
          <w:i/>
          <w:snapToGrid w:val="0"/>
          <w:color w:val="000000"/>
          <w:sz w:val="22"/>
        </w:rPr>
      </w:pPr>
    </w:p>
    <w:p w:rsidR="00416684" w:rsidRPr="00AB3799" w:rsidRDefault="00416684" w:rsidP="00AD2E89">
      <w:pPr>
        <w:numPr>
          <w:ilvl w:val="0"/>
          <w:numId w:val="165"/>
        </w:numPr>
        <w:tabs>
          <w:tab w:val="left" w:pos="709"/>
          <w:tab w:val="left" w:pos="4111"/>
        </w:tabs>
        <w:rPr>
          <w:snapToGrid w:val="0"/>
          <w:color w:val="000000"/>
          <w:sz w:val="22"/>
        </w:rPr>
      </w:pPr>
      <w:r w:rsidRPr="00AB3799">
        <w:rPr>
          <w:snapToGrid w:val="0"/>
          <w:color w:val="000000"/>
          <w:sz w:val="22"/>
        </w:rPr>
        <w:t>PRODUCTION OF</w:t>
      </w:r>
      <w:r w:rsidRPr="00AB3799">
        <w:rPr>
          <w:snapToGrid w:val="0"/>
          <w:color w:val="000000"/>
          <w:sz w:val="22"/>
        </w:rPr>
        <w:tab/>
      </w:r>
      <w:r w:rsidRPr="00AB3799">
        <w:rPr>
          <w:i/>
          <w:snapToGrid w:val="0"/>
          <w:color w:val="000000"/>
          <w:sz w:val="22"/>
        </w:rPr>
        <w:t>IN MALES</w:t>
      </w:r>
    </w:p>
    <w:p w:rsidR="00416684" w:rsidRPr="00AB3799" w:rsidRDefault="00416684" w:rsidP="00416684">
      <w:pPr>
        <w:tabs>
          <w:tab w:val="left" w:pos="709"/>
          <w:tab w:val="left" w:pos="4111"/>
        </w:tabs>
        <w:rPr>
          <w:snapToGrid w:val="0"/>
          <w:color w:val="000000"/>
          <w:sz w:val="22"/>
        </w:rPr>
      </w:pPr>
      <w:r w:rsidRPr="00AB3799">
        <w:rPr>
          <w:snapToGrid w:val="0"/>
          <w:color w:val="000000"/>
          <w:sz w:val="22"/>
        </w:rPr>
        <w:tab/>
        <w:t>FOR</w:t>
      </w:r>
      <w:r w:rsidRPr="00AB3799">
        <w:rPr>
          <w:snapToGrid w:val="0"/>
          <w:color w:val="000000"/>
          <w:sz w:val="22"/>
        </w:rPr>
        <w:tab/>
      </w:r>
      <w:r w:rsidRPr="00AB3799">
        <w:rPr>
          <w:snapToGrid w:val="0"/>
          <w:color w:val="000000"/>
          <w:sz w:val="22"/>
        </w:rPr>
        <w:tab/>
        <w:t>(production of mature spermatozoa)</w:t>
      </w:r>
    </w:p>
    <w:p w:rsidR="00416684" w:rsidRPr="00AB3799" w:rsidRDefault="00416684" w:rsidP="00416684">
      <w:pPr>
        <w:tabs>
          <w:tab w:val="left" w:pos="284"/>
          <w:tab w:val="left" w:pos="4111"/>
        </w:tabs>
        <w:rPr>
          <w:i/>
          <w:snapToGrid w:val="0"/>
          <w:color w:val="000000"/>
          <w:sz w:val="22"/>
        </w:rPr>
      </w:pPr>
      <w:r w:rsidRPr="00AB3799">
        <w:rPr>
          <w:snapToGrid w:val="0"/>
          <w:color w:val="000000"/>
          <w:sz w:val="22"/>
        </w:rPr>
        <w:tab/>
        <w:t>REPRODUCTION</w:t>
      </w:r>
      <w:r w:rsidRPr="00AB3799">
        <w:rPr>
          <w:i/>
          <w:snapToGrid w:val="0"/>
          <w:color w:val="000000"/>
          <w:sz w:val="22"/>
        </w:rPr>
        <w:t xml:space="preserve"> </w:t>
      </w:r>
      <w:r w:rsidRPr="00AB3799">
        <w:rPr>
          <w:i/>
          <w:snapToGrid w:val="0"/>
          <w:color w:val="000000"/>
          <w:sz w:val="22"/>
        </w:rPr>
        <w:tab/>
      </w:r>
    </w:p>
    <w:p w:rsidR="00416684" w:rsidRPr="00AB3799" w:rsidRDefault="00416684" w:rsidP="00416684">
      <w:pPr>
        <w:tabs>
          <w:tab w:val="left" w:pos="709"/>
          <w:tab w:val="left" w:pos="4111"/>
        </w:tabs>
        <w:rPr>
          <w:snapToGrid w:val="0"/>
          <w:color w:val="000000"/>
          <w:sz w:val="22"/>
        </w:rPr>
      </w:pPr>
      <w:r w:rsidRPr="00AB3799">
        <w:rPr>
          <w:i/>
          <w:snapToGrid w:val="0"/>
          <w:color w:val="000000"/>
          <w:sz w:val="22"/>
        </w:rPr>
        <w:tab/>
      </w:r>
      <w:r w:rsidRPr="00AB3799">
        <w:rPr>
          <w:i/>
          <w:snapToGrid w:val="0"/>
          <w:color w:val="000000"/>
          <w:sz w:val="22"/>
        </w:rPr>
        <w:tab/>
        <w:t>IN FEMALES:</w:t>
      </w:r>
    </w:p>
    <w:p w:rsidR="00416684" w:rsidRPr="00AB3799" w:rsidRDefault="00416684" w:rsidP="00416684">
      <w:pPr>
        <w:tabs>
          <w:tab w:val="left" w:pos="709"/>
          <w:tab w:val="left" w:pos="3402"/>
          <w:tab w:val="left" w:pos="4111"/>
        </w:tabs>
        <w:ind w:left="540" w:hanging="540"/>
        <w:rPr>
          <w:snapToGrid w:val="0"/>
          <w:color w:val="000000"/>
          <w:sz w:val="22"/>
        </w:rPr>
      </w:pPr>
      <w:r w:rsidRPr="00AB3799">
        <w:rPr>
          <w:snapToGrid w:val="0"/>
          <w:color w:val="000000"/>
          <w:sz w:val="22"/>
        </w:rPr>
        <w:tab/>
        <w:t>(</w:t>
      </w:r>
      <w:r w:rsidRPr="00AB3799">
        <w:rPr>
          <w:snapToGrid w:val="0"/>
          <w:color w:val="000000"/>
          <w:sz w:val="22"/>
        </w:rPr>
        <w:tab/>
      </w:r>
      <w:r w:rsidRPr="00AB3799">
        <w:rPr>
          <w:snapToGrid w:val="0"/>
          <w:color w:val="000000"/>
          <w:sz w:val="22"/>
        </w:rPr>
        <w:tab/>
        <w:t>)</w:t>
      </w:r>
      <w:r w:rsidRPr="00AB3799">
        <w:rPr>
          <w:i/>
          <w:snapToGrid w:val="0"/>
          <w:color w:val="000000"/>
          <w:sz w:val="22"/>
        </w:rPr>
        <w:t xml:space="preserve"> </w:t>
      </w:r>
      <w:r w:rsidRPr="00AB3799">
        <w:rPr>
          <w:i/>
          <w:snapToGrid w:val="0"/>
          <w:color w:val="000000"/>
          <w:sz w:val="22"/>
        </w:rPr>
        <w:tab/>
      </w:r>
      <w:r w:rsidRPr="00AB3799">
        <w:rPr>
          <w:i/>
          <w:snapToGrid w:val="0"/>
          <w:color w:val="000000"/>
          <w:sz w:val="22"/>
        </w:rPr>
        <w:tab/>
      </w:r>
      <w:r w:rsidRPr="00AB3799">
        <w:rPr>
          <w:snapToGrid w:val="0"/>
          <w:color w:val="000000"/>
          <w:sz w:val="22"/>
        </w:rPr>
        <w:t>(production of ripe ova)</w:t>
      </w:r>
    </w:p>
    <w:p w:rsidR="00416684" w:rsidRPr="00AB3799" w:rsidRDefault="00416684" w:rsidP="00416684">
      <w:pPr>
        <w:tabs>
          <w:tab w:val="left" w:pos="709"/>
          <w:tab w:val="left" w:pos="4111"/>
        </w:tabs>
        <w:ind w:left="540" w:hanging="540"/>
        <w:rPr>
          <w:snapToGrid w:val="0"/>
          <w:color w:val="000000"/>
          <w:sz w:val="22"/>
        </w:rPr>
      </w:pPr>
    </w:p>
    <w:p w:rsidR="00416684" w:rsidRPr="00AB3799" w:rsidRDefault="00416684" w:rsidP="00416684">
      <w:pPr>
        <w:tabs>
          <w:tab w:val="left" w:pos="709"/>
          <w:tab w:val="left" w:pos="4111"/>
          <w:tab w:val="left" w:pos="8222"/>
        </w:tabs>
        <w:ind w:left="540" w:hanging="540"/>
        <w:rPr>
          <w:snapToGrid w:val="0"/>
          <w:color w:val="000000"/>
          <w:sz w:val="22"/>
        </w:rPr>
      </w:pPr>
      <w:r w:rsidRPr="00AB3799">
        <w:rPr>
          <w:snapToGrid w:val="0"/>
          <w:color w:val="000000"/>
          <w:sz w:val="22"/>
        </w:rPr>
        <w:t xml:space="preserve">2. PRODUCTION OF </w:t>
      </w:r>
      <w:r w:rsidRPr="00AB3799">
        <w:rPr>
          <w:snapToGrid w:val="0"/>
          <w:color w:val="000000"/>
          <w:sz w:val="22"/>
        </w:rPr>
        <w:tab/>
      </w:r>
      <w:r w:rsidRPr="00AB3799">
        <w:rPr>
          <w:i/>
          <w:snapToGrid w:val="0"/>
          <w:color w:val="000000"/>
          <w:sz w:val="22"/>
        </w:rPr>
        <w:t xml:space="preserve">IN MALES: </w:t>
      </w:r>
      <w:r w:rsidRPr="00AB3799">
        <w:rPr>
          <w:snapToGrid w:val="0"/>
          <w:color w:val="000000"/>
          <w:sz w:val="22"/>
        </w:rPr>
        <w:t>(</w:t>
      </w:r>
      <w:r w:rsidRPr="00AB3799">
        <w:rPr>
          <w:snapToGrid w:val="0"/>
          <w:color w:val="000000"/>
          <w:sz w:val="22"/>
        </w:rPr>
        <w:tab/>
        <w:t>)</w:t>
      </w:r>
    </w:p>
    <w:p w:rsidR="00416684" w:rsidRPr="00AB3799" w:rsidRDefault="00416684" w:rsidP="00416684">
      <w:pPr>
        <w:tabs>
          <w:tab w:val="left" w:pos="709"/>
          <w:tab w:val="left" w:pos="4111"/>
          <w:tab w:val="left" w:pos="8222"/>
        </w:tabs>
        <w:rPr>
          <w:i/>
          <w:snapToGrid w:val="0"/>
          <w:color w:val="000000"/>
          <w:sz w:val="22"/>
        </w:rPr>
      </w:pPr>
      <w:r w:rsidRPr="00AB3799">
        <w:rPr>
          <w:i/>
          <w:snapToGrid w:val="0"/>
          <w:color w:val="000000"/>
          <w:sz w:val="22"/>
        </w:rPr>
        <w:br/>
      </w:r>
      <w:r w:rsidRPr="00AB3799">
        <w:rPr>
          <w:i/>
          <w:snapToGrid w:val="0"/>
          <w:color w:val="000000"/>
          <w:sz w:val="22"/>
        </w:rPr>
        <w:tab/>
      </w:r>
      <w:r w:rsidRPr="00AB3799">
        <w:rPr>
          <w:i/>
          <w:snapToGrid w:val="0"/>
          <w:color w:val="000000"/>
          <w:sz w:val="22"/>
        </w:rPr>
        <w:tab/>
        <w:t xml:space="preserve">IN FEMALES: </w:t>
      </w:r>
      <w:r w:rsidRPr="00AB3799">
        <w:rPr>
          <w:snapToGrid w:val="0"/>
          <w:color w:val="000000"/>
          <w:sz w:val="22"/>
        </w:rPr>
        <w:t>(</w:t>
      </w:r>
      <w:r w:rsidRPr="00AB3799">
        <w:rPr>
          <w:snapToGrid w:val="0"/>
          <w:color w:val="000000"/>
          <w:sz w:val="22"/>
        </w:rPr>
        <w:tab/>
        <w:t>)</w:t>
      </w:r>
    </w:p>
    <w:p w:rsidR="00416684" w:rsidRPr="00AB3799" w:rsidRDefault="00416684" w:rsidP="00416684">
      <w:pPr>
        <w:tabs>
          <w:tab w:val="left" w:pos="709"/>
          <w:tab w:val="left" w:pos="4111"/>
        </w:tabs>
        <w:ind w:left="6840" w:firstLine="360"/>
        <w:rPr>
          <w:snapToGrid w:val="0"/>
          <w:color w:val="000000"/>
          <w:sz w:val="22"/>
        </w:rPr>
      </w:pPr>
      <w:r w:rsidRPr="00AB3799">
        <w:rPr>
          <w:snapToGrid w:val="0"/>
          <w:color w:val="000000"/>
          <w:sz w:val="22"/>
        </w:rPr>
        <w:t>(androgens)</w:t>
      </w:r>
    </w:p>
    <w:p w:rsidR="00416684" w:rsidRPr="00AB3799" w:rsidRDefault="00416684" w:rsidP="00416684">
      <w:pPr>
        <w:ind w:left="540" w:hanging="540"/>
        <w:rPr>
          <w:b/>
          <w:snapToGrid w:val="0"/>
          <w:color w:val="000000"/>
          <w:lang w:val="en-US"/>
        </w:rPr>
      </w:pPr>
    </w:p>
    <w:p w:rsidR="00416684" w:rsidRPr="00AB3799" w:rsidRDefault="00416684" w:rsidP="00416684">
      <w:pPr>
        <w:ind w:left="540" w:hanging="540"/>
        <w:rPr>
          <w:b/>
          <w:i/>
          <w:snapToGrid w:val="0"/>
          <w:color w:val="000000"/>
          <w:sz w:val="22"/>
          <w:lang w:val="en-US"/>
        </w:rPr>
      </w:pPr>
      <w:r w:rsidRPr="00AB3799">
        <w:rPr>
          <w:b/>
          <w:i/>
          <w:snapToGrid w:val="0"/>
          <w:color w:val="000000"/>
          <w:sz w:val="22"/>
        </w:rPr>
        <w:t>PRODUCTION OF GAMETES</w:t>
      </w:r>
    </w:p>
    <w:p w:rsidR="0073217C" w:rsidRDefault="0073217C" w:rsidP="00416684">
      <w:pPr>
        <w:rPr>
          <w:snapToGrid w:val="0"/>
          <w:color w:val="000000"/>
          <w:sz w:val="22"/>
        </w:rPr>
      </w:pPr>
    </w:p>
    <w:p w:rsidR="00416684" w:rsidRPr="0073217C" w:rsidRDefault="00416684" w:rsidP="00416684">
      <w:pPr>
        <w:rPr>
          <w:snapToGrid w:val="0"/>
          <w:color w:val="000000"/>
        </w:rPr>
      </w:pPr>
      <w:r w:rsidRPr="0073217C">
        <w:rPr>
          <w:snapToGrid w:val="0"/>
          <w:color w:val="000000"/>
        </w:rPr>
        <w:t>MALES:</w:t>
      </w:r>
    </w:p>
    <w:p w:rsidR="00416684" w:rsidRPr="00AB3799" w:rsidRDefault="00416684" w:rsidP="00AD2E89">
      <w:pPr>
        <w:numPr>
          <w:ilvl w:val="0"/>
          <w:numId w:val="31"/>
        </w:numPr>
        <w:ind w:left="540" w:hanging="540"/>
        <w:rPr>
          <w:snapToGrid w:val="0"/>
          <w:color w:val="000000"/>
          <w:sz w:val="22"/>
        </w:rPr>
      </w:pPr>
      <w:r w:rsidRPr="00AB3799">
        <w:rPr>
          <w:snapToGrid w:val="0"/>
          <w:color w:val="000000"/>
          <w:sz w:val="22"/>
        </w:rPr>
        <w:t>Gametogenesis begins at puberty.</w:t>
      </w:r>
    </w:p>
    <w:p w:rsidR="00416684" w:rsidRPr="00AB3799" w:rsidRDefault="00416684" w:rsidP="00AD2E89">
      <w:pPr>
        <w:numPr>
          <w:ilvl w:val="0"/>
          <w:numId w:val="31"/>
        </w:numPr>
        <w:ind w:left="540" w:hanging="540"/>
        <w:rPr>
          <w:snapToGrid w:val="0"/>
          <w:color w:val="000000"/>
          <w:sz w:val="22"/>
        </w:rPr>
      </w:pPr>
      <w:r w:rsidRPr="00AB3799">
        <w:rPr>
          <w:snapToGrid w:val="0"/>
          <w:color w:val="000000"/>
          <w:sz w:val="22"/>
        </w:rPr>
        <w:t>Some primary spermatocytes continually return to quiescent stage; consequently, pool of spermatogonia available for subsequent spermatogenic cycles is maintained.</w:t>
      </w:r>
    </w:p>
    <w:p w:rsidR="00416684" w:rsidRPr="00AB3799" w:rsidRDefault="00416684" w:rsidP="00AD2E89">
      <w:pPr>
        <w:numPr>
          <w:ilvl w:val="0"/>
          <w:numId w:val="31"/>
        </w:numPr>
        <w:ind w:left="540" w:hanging="540"/>
        <w:rPr>
          <w:i/>
          <w:snapToGrid w:val="0"/>
          <w:color w:val="000000"/>
          <w:sz w:val="22"/>
        </w:rPr>
      </w:pPr>
      <w:r w:rsidRPr="00AB3799">
        <w:rPr>
          <w:snapToGrid w:val="0"/>
          <w:color w:val="000000"/>
          <w:sz w:val="22"/>
        </w:rPr>
        <w:t>throughout life males retain spermatogenic capability, producing 300-600 sperm/gm testis/</w:t>
      </w:r>
      <w:r w:rsidRPr="00AB3799">
        <w:rPr>
          <w:i/>
          <w:snapToGrid w:val="0"/>
          <w:color w:val="000000"/>
          <w:sz w:val="22"/>
        </w:rPr>
        <w:t>second</w:t>
      </w:r>
    </w:p>
    <w:p w:rsidR="00416684" w:rsidRPr="00AB3799" w:rsidRDefault="00416684" w:rsidP="00416684">
      <w:pPr>
        <w:ind w:left="540" w:hanging="540"/>
        <w:rPr>
          <w:b/>
          <w:snapToGrid w:val="0"/>
          <w:color w:val="000000"/>
          <w:lang w:val="en-US"/>
        </w:rPr>
      </w:pPr>
    </w:p>
    <w:p w:rsidR="00416684" w:rsidRPr="0073217C" w:rsidRDefault="005766E1" w:rsidP="00416684">
      <w:pPr>
        <w:ind w:left="540" w:hanging="540"/>
        <w:rPr>
          <w:rFonts w:cs="Arial"/>
          <w:snapToGrid w:val="0"/>
          <w:color w:val="000000"/>
          <w:sz w:val="22"/>
          <w:szCs w:val="22"/>
          <w:lang w:val="en-US"/>
        </w:rPr>
      </w:pPr>
      <w:r>
        <w:rPr>
          <w:noProof/>
          <w:lang w:eastAsia="en-GB"/>
        </w:rPr>
        <w:drawing>
          <wp:anchor distT="0" distB="0" distL="114300" distR="114300" simplePos="0" relativeHeight="251760640" behindDoc="0" locked="0" layoutInCell="1" allowOverlap="1">
            <wp:simplePos x="0" y="0"/>
            <wp:positionH relativeFrom="column">
              <wp:posOffset>1101090</wp:posOffset>
            </wp:positionH>
            <wp:positionV relativeFrom="paragraph">
              <wp:posOffset>128905</wp:posOffset>
            </wp:positionV>
            <wp:extent cx="3286760" cy="2536190"/>
            <wp:effectExtent l="19050" t="19050" r="27940" b="16510"/>
            <wp:wrapTopAndBottom/>
            <wp:docPr id="2503"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52" cstate="print"/>
                    <a:srcRect l="14021" t="12375"/>
                    <a:stretch>
                      <a:fillRect/>
                    </a:stretch>
                  </pic:blipFill>
                  <pic:spPr bwMode="auto">
                    <a:xfrm>
                      <a:off x="0" y="0"/>
                      <a:ext cx="3286760" cy="2536190"/>
                    </a:xfrm>
                    <a:prstGeom prst="rect">
                      <a:avLst/>
                    </a:prstGeom>
                    <a:noFill/>
                    <a:ln w="9525">
                      <a:solidFill>
                        <a:srgbClr val="000000"/>
                      </a:solidFill>
                      <a:miter lim="800000"/>
                      <a:headEnd/>
                      <a:tailEnd/>
                    </a:ln>
                  </pic:spPr>
                </pic:pic>
              </a:graphicData>
            </a:graphic>
          </wp:anchor>
        </w:drawing>
      </w:r>
    </w:p>
    <w:p w:rsidR="00416684" w:rsidRPr="0073217C" w:rsidRDefault="00416684" w:rsidP="00416684">
      <w:pPr>
        <w:pStyle w:val="Footer"/>
        <w:rPr>
          <w:rFonts w:ascii="Arial" w:hAnsi="Arial" w:cs="Arial"/>
          <w:sz w:val="22"/>
          <w:szCs w:val="22"/>
        </w:rPr>
      </w:pPr>
      <w:r w:rsidRPr="0073217C">
        <w:rPr>
          <w:rFonts w:ascii="Arial" w:hAnsi="Arial" w:cs="Arial"/>
          <w:sz w:val="22"/>
          <w:szCs w:val="22"/>
        </w:rPr>
        <w:t>Sertoli Cells</w:t>
      </w:r>
    </w:p>
    <w:p w:rsidR="00416684" w:rsidRPr="0073217C" w:rsidRDefault="00416684" w:rsidP="00AD2E89">
      <w:pPr>
        <w:pStyle w:val="Footer"/>
        <w:numPr>
          <w:ilvl w:val="0"/>
          <w:numId w:val="246"/>
        </w:numPr>
        <w:rPr>
          <w:rFonts w:ascii="Arial" w:hAnsi="Arial" w:cs="Arial"/>
          <w:sz w:val="22"/>
          <w:szCs w:val="22"/>
        </w:rPr>
      </w:pPr>
      <w:r w:rsidRPr="0073217C">
        <w:rPr>
          <w:rFonts w:ascii="Arial" w:hAnsi="Arial" w:cs="Arial"/>
          <w:sz w:val="22"/>
          <w:szCs w:val="22"/>
        </w:rPr>
        <w:t>form the seminiferous tubules</w:t>
      </w:r>
    </w:p>
    <w:p w:rsidR="00416684" w:rsidRPr="0073217C" w:rsidRDefault="00416684" w:rsidP="00AD2E89">
      <w:pPr>
        <w:pStyle w:val="Footer"/>
        <w:numPr>
          <w:ilvl w:val="0"/>
          <w:numId w:val="246"/>
        </w:numPr>
        <w:rPr>
          <w:rFonts w:ascii="Arial" w:hAnsi="Arial" w:cs="Arial"/>
          <w:sz w:val="22"/>
          <w:szCs w:val="22"/>
        </w:rPr>
      </w:pPr>
      <w:r w:rsidRPr="0073217C">
        <w:rPr>
          <w:rFonts w:ascii="Arial" w:hAnsi="Arial" w:cs="Arial"/>
          <w:sz w:val="22"/>
          <w:szCs w:val="22"/>
        </w:rPr>
        <w:t>in response to FSH produce INHIBIN</w:t>
      </w:r>
    </w:p>
    <w:p w:rsidR="00416684" w:rsidRPr="0073217C" w:rsidRDefault="00416684" w:rsidP="00AD2E89">
      <w:pPr>
        <w:pStyle w:val="Footer"/>
        <w:numPr>
          <w:ilvl w:val="0"/>
          <w:numId w:val="246"/>
        </w:numPr>
        <w:rPr>
          <w:rFonts w:ascii="Arial" w:hAnsi="Arial" w:cs="Arial"/>
          <w:sz w:val="22"/>
          <w:szCs w:val="22"/>
        </w:rPr>
      </w:pPr>
      <w:r w:rsidRPr="0073217C">
        <w:rPr>
          <w:rFonts w:ascii="Arial" w:hAnsi="Arial" w:cs="Arial"/>
          <w:sz w:val="22"/>
          <w:szCs w:val="22"/>
        </w:rPr>
        <w:t>are intimately associated with developing spermatocytes, etc..</w:t>
      </w:r>
    </w:p>
    <w:p w:rsidR="00416684" w:rsidRPr="0073217C" w:rsidRDefault="00416684" w:rsidP="00416684">
      <w:pPr>
        <w:pStyle w:val="Footer"/>
        <w:rPr>
          <w:rFonts w:ascii="Arial" w:hAnsi="Arial" w:cs="Arial"/>
          <w:sz w:val="22"/>
          <w:szCs w:val="22"/>
        </w:rPr>
      </w:pPr>
    </w:p>
    <w:p w:rsidR="00416684" w:rsidRPr="0073217C" w:rsidRDefault="00416684" w:rsidP="00416684">
      <w:pPr>
        <w:pStyle w:val="Footer"/>
        <w:rPr>
          <w:rFonts w:ascii="Arial" w:hAnsi="Arial" w:cs="Arial"/>
          <w:sz w:val="22"/>
          <w:szCs w:val="22"/>
        </w:rPr>
      </w:pPr>
      <w:r w:rsidRPr="0073217C">
        <w:rPr>
          <w:rFonts w:ascii="Arial" w:hAnsi="Arial" w:cs="Arial"/>
          <w:sz w:val="22"/>
          <w:szCs w:val="22"/>
        </w:rPr>
        <w:t xml:space="preserve">Leydig Cells </w:t>
      </w:r>
    </w:p>
    <w:p w:rsidR="00416684" w:rsidRPr="0073217C" w:rsidRDefault="00416684" w:rsidP="00AD2E89">
      <w:pPr>
        <w:pStyle w:val="Footer"/>
        <w:numPr>
          <w:ilvl w:val="0"/>
          <w:numId w:val="247"/>
        </w:numPr>
        <w:rPr>
          <w:rFonts w:ascii="Arial" w:hAnsi="Arial" w:cs="Arial"/>
          <w:sz w:val="22"/>
          <w:szCs w:val="22"/>
        </w:rPr>
      </w:pPr>
      <w:r w:rsidRPr="0073217C">
        <w:rPr>
          <w:rFonts w:ascii="Arial" w:hAnsi="Arial" w:cs="Arial"/>
          <w:sz w:val="22"/>
          <w:szCs w:val="22"/>
        </w:rPr>
        <w:t>lie outside seminiferous tubules</w:t>
      </w:r>
    </w:p>
    <w:p w:rsidR="00416684" w:rsidRPr="0073217C" w:rsidRDefault="00416684" w:rsidP="00AD2E89">
      <w:pPr>
        <w:pStyle w:val="Footer"/>
        <w:numPr>
          <w:ilvl w:val="0"/>
          <w:numId w:val="247"/>
        </w:numPr>
        <w:rPr>
          <w:rFonts w:ascii="Arial" w:hAnsi="Arial" w:cs="Arial"/>
          <w:sz w:val="22"/>
          <w:szCs w:val="22"/>
        </w:rPr>
      </w:pPr>
      <w:r w:rsidRPr="0073217C">
        <w:rPr>
          <w:rFonts w:ascii="Arial" w:hAnsi="Arial" w:cs="Arial"/>
          <w:sz w:val="22"/>
          <w:szCs w:val="22"/>
        </w:rPr>
        <w:t>In response to LH produce testicular androgens (mainly testosterone)</w:t>
      </w:r>
    </w:p>
    <w:p w:rsidR="00416684" w:rsidRPr="0073217C" w:rsidRDefault="00416684" w:rsidP="00416684">
      <w:pPr>
        <w:pStyle w:val="Footer"/>
        <w:tabs>
          <w:tab w:val="clear" w:pos="4320"/>
          <w:tab w:val="clear" w:pos="8640"/>
        </w:tabs>
        <w:rPr>
          <w:rFonts w:ascii="Arial" w:hAnsi="Arial" w:cs="Arial"/>
          <w:sz w:val="22"/>
          <w:szCs w:val="22"/>
        </w:rPr>
      </w:pPr>
    </w:p>
    <w:p w:rsidR="0073217C" w:rsidRDefault="0073217C">
      <w:pPr>
        <w:rPr>
          <w:rFonts w:cs="Arial"/>
          <w:sz w:val="22"/>
          <w:szCs w:val="22"/>
        </w:rPr>
      </w:pPr>
      <w:r>
        <w:rPr>
          <w:rFonts w:cs="Arial"/>
          <w:sz w:val="22"/>
          <w:szCs w:val="22"/>
        </w:rPr>
        <w:br w:type="page"/>
      </w:r>
    </w:p>
    <w:p w:rsidR="00416684" w:rsidRPr="0073217C" w:rsidRDefault="00416684" w:rsidP="00416684">
      <w:pPr>
        <w:pStyle w:val="Footer"/>
        <w:rPr>
          <w:rFonts w:ascii="Arial" w:hAnsi="Arial" w:cs="Arial"/>
          <w:sz w:val="22"/>
          <w:szCs w:val="22"/>
        </w:rPr>
      </w:pPr>
    </w:p>
    <w:p w:rsidR="00416684" w:rsidRPr="0073217C" w:rsidRDefault="00416684" w:rsidP="00416684">
      <w:pPr>
        <w:pStyle w:val="Footer"/>
        <w:rPr>
          <w:rFonts w:ascii="Arial" w:hAnsi="Arial" w:cs="Arial"/>
          <w:szCs w:val="24"/>
        </w:rPr>
      </w:pPr>
      <w:r w:rsidRPr="0073217C">
        <w:rPr>
          <w:rFonts w:ascii="Arial" w:hAnsi="Arial" w:cs="Arial"/>
          <w:szCs w:val="24"/>
        </w:rPr>
        <w:t>FEMALES:</w:t>
      </w:r>
    </w:p>
    <w:p w:rsidR="00416684" w:rsidRPr="0073217C" w:rsidRDefault="00416684" w:rsidP="00AD2E89">
      <w:pPr>
        <w:pStyle w:val="Footer"/>
        <w:numPr>
          <w:ilvl w:val="0"/>
          <w:numId w:val="248"/>
        </w:numPr>
        <w:rPr>
          <w:rFonts w:ascii="Arial" w:hAnsi="Arial" w:cs="Arial"/>
          <w:sz w:val="22"/>
          <w:szCs w:val="22"/>
        </w:rPr>
      </w:pPr>
      <w:r w:rsidRPr="0073217C">
        <w:rPr>
          <w:rFonts w:ascii="Arial" w:hAnsi="Arial" w:cs="Arial"/>
          <w:sz w:val="22"/>
          <w:szCs w:val="22"/>
        </w:rPr>
        <w:t>Initial total number of oogonia in fetus is approximately 6 million.</w:t>
      </w:r>
    </w:p>
    <w:p w:rsidR="00416684" w:rsidRPr="0073217C" w:rsidRDefault="00416684" w:rsidP="00AD2E89">
      <w:pPr>
        <w:pStyle w:val="Footer"/>
        <w:numPr>
          <w:ilvl w:val="0"/>
          <w:numId w:val="248"/>
        </w:numPr>
        <w:rPr>
          <w:rFonts w:ascii="Arial" w:hAnsi="Arial" w:cs="Arial"/>
          <w:sz w:val="22"/>
          <w:szCs w:val="22"/>
        </w:rPr>
      </w:pPr>
      <w:r w:rsidRPr="0073217C">
        <w:rPr>
          <w:rFonts w:ascii="Arial" w:hAnsi="Arial" w:cs="Arial"/>
          <w:sz w:val="22"/>
          <w:szCs w:val="22"/>
        </w:rPr>
        <w:t>By birth the total number of oogonia remaining is 2 million, and by puberty less than 0.5 million remain.</w:t>
      </w:r>
    </w:p>
    <w:p w:rsidR="00416684" w:rsidRDefault="005766E1" w:rsidP="00416684">
      <w:r>
        <w:rPr>
          <w:noProof/>
          <w:lang w:eastAsia="en-GB"/>
        </w:rPr>
        <w:drawing>
          <wp:anchor distT="0" distB="0" distL="114300" distR="114300" simplePos="0" relativeHeight="251761664" behindDoc="0" locked="0" layoutInCell="1" allowOverlap="1">
            <wp:simplePos x="0" y="0"/>
            <wp:positionH relativeFrom="column">
              <wp:posOffset>1071245</wp:posOffset>
            </wp:positionH>
            <wp:positionV relativeFrom="paragraph">
              <wp:posOffset>182880</wp:posOffset>
            </wp:positionV>
            <wp:extent cx="3625215" cy="2542540"/>
            <wp:effectExtent l="19050" t="19050" r="13335" b="10160"/>
            <wp:wrapTopAndBottom/>
            <wp:docPr id="2504"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53" cstate="print"/>
                    <a:srcRect l="6238" t="10718" r="5458" b="4288"/>
                    <a:stretch>
                      <a:fillRect/>
                    </a:stretch>
                  </pic:blipFill>
                  <pic:spPr bwMode="auto">
                    <a:xfrm>
                      <a:off x="0" y="0"/>
                      <a:ext cx="3625215" cy="2542540"/>
                    </a:xfrm>
                    <a:prstGeom prst="rect">
                      <a:avLst/>
                    </a:prstGeom>
                    <a:noFill/>
                    <a:ln w="9525">
                      <a:solidFill>
                        <a:srgbClr val="000000"/>
                      </a:solidFill>
                      <a:miter lim="800000"/>
                      <a:headEnd/>
                      <a:tailEnd/>
                    </a:ln>
                  </pic:spPr>
                </pic:pic>
              </a:graphicData>
            </a:graphic>
          </wp:anchor>
        </w:drawing>
      </w:r>
      <w:r w:rsidR="00416684">
        <w:br w:type="page"/>
      </w:r>
    </w:p>
    <w:p w:rsidR="00416684" w:rsidRPr="0073217C" w:rsidRDefault="00416684" w:rsidP="00416684">
      <w:pPr>
        <w:jc w:val="both"/>
        <w:rPr>
          <w:b/>
          <w:szCs w:val="24"/>
        </w:rPr>
      </w:pPr>
      <w:r w:rsidRPr="0073217C">
        <w:rPr>
          <w:b/>
          <w:szCs w:val="24"/>
        </w:rPr>
        <w:lastRenderedPageBreak/>
        <w:t>GONADAL HORMONES</w:t>
      </w:r>
    </w:p>
    <w:p w:rsidR="00416684" w:rsidRDefault="00416684" w:rsidP="00416684">
      <w:pPr>
        <w:jc w:val="both"/>
        <w:rPr>
          <w:b/>
          <w:sz w:val="22"/>
        </w:rPr>
      </w:pPr>
    </w:p>
    <w:p w:rsidR="00416684" w:rsidRPr="00AB3799" w:rsidRDefault="00416684" w:rsidP="00416684">
      <w:pPr>
        <w:jc w:val="both"/>
        <w:rPr>
          <w:b/>
          <w:sz w:val="22"/>
        </w:rPr>
      </w:pPr>
      <w:r w:rsidRPr="00AB3799">
        <w:rPr>
          <w:b/>
          <w:sz w:val="22"/>
        </w:rPr>
        <w:t>MECHANISM OF ACTION</w:t>
      </w:r>
    </w:p>
    <w:p w:rsidR="00416684" w:rsidRPr="00AB3799" w:rsidRDefault="00416684" w:rsidP="00416684">
      <w:pPr>
        <w:jc w:val="both"/>
        <w:rPr>
          <w:sz w:val="22"/>
        </w:rPr>
      </w:pPr>
      <w:r w:rsidRPr="00AB3799">
        <w:rPr>
          <w:sz w:val="22"/>
        </w:rPr>
        <w:t xml:space="preserve">Steroid hormones have important </w:t>
      </w:r>
      <w:r w:rsidRPr="00AB3799">
        <w:rPr>
          <w:i/>
          <w:sz w:val="22"/>
        </w:rPr>
        <w:t xml:space="preserve">genomic </w:t>
      </w:r>
      <w:r w:rsidRPr="00AB3799">
        <w:rPr>
          <w:sz w:val="22"/>
        </w:rPr>
        <w:t>effects, and non-genomic effects may also be possible.</w:t>
      </w:r>
    </w:p>
    <w:p w:rsidR="00416684" w:rsidRPr="00AB3799" w:rsidRDefault="00416684" w:rsidP="00416684">
      <w:pPr>
        <w:jc w:val="both"/>
        <w:rPr>
          <w:sz w:val="22"/>
        </w:rPr>
      </w:pPr>
    </w:p>
    <w:p w:rsidR="00416684" w:rsidRPr="00AB3799" w:rsidRDefault="00416684" w:rsidP="00416684">
      <w:pPr>
        <w:jc w:val="both"/>
        <w:rPr>
          <w:sz w:val="22"/>
        </w:rPr>
      </w:pPr>
    </w:p>
    <w:p w:rsidR="00416684" w:rsidRPr="00AB3799" w:rsidRDefault="00416684" w:rsidP="00416684">
      <w:pPr>
        <w:jc w:val="both"/>
        <w:rPr>
          <w:sz w:val="22"/>
        </w:rPr>
      </w:pPr>
    </w:p>
    <w:p w:rsidR="00416684" w:rsidRPr="00AB3799" w:rsidRDefault="00416684" w:rsidP="00416684">
      <w:pPr>
        <w:jc w:val="both"/>
        <w:rPr>
          <w:sz w:val="22"/>
        </w:rPr>
      </w:pPr>
    </w:p>
    <w:p w:rsidR="00416684" w:rsidRPr="00AB3799" w:rsidRDefault="00416684" w:rsidP="00416684">
      <w:pPr>
        <w:jc w:val="both"/>
        <w:rPr>
          <w:sz w:val="22"/>
        </w:rPr>
      </w:pPr>
    </w:p>
    <w:p w:rsidR="00416684" w:rsidRPr="00B75BD8" w:rsidRDefault="00416684" w:rsidP="00416684">
      <w:pPr>
        <w:jc w:val="both"/>
        <w:rPr>
          <w:b/>
          <w:lang w:val="it-IT"/>
        </w:rPr>
      </w:pPr>
      <w:r w:rsidRPr="00B75BD8">
        <w:rPr>
          <w:lang w:val="it-IT"/>
        </w:rPr>
        <w:t>hormone</w:t>
      </w:r>
      <w:r w:rsidRPr="00B75BD8">
        <w:rPr>
          <w:b/>
          <w:noProof/>
          <w:lang w:val="it-IT"/>
        </w:rPr>
        <w:t xml:space="preserve"> </w:t>
      </w:r>
      <w:r w:rsidR="00174B82" w:rsidRPr="00174B82">
        <w:rPr>
          <w:noProof/>
          <w:lang w:eastAsia="en-GB"/>
        </w:rPr>
        <w:pict>
          <v:oval id="Oval 2281" o:spid="_x0000_s1350" style="position:absolute;left:0;text-align:left;margin-left:79.2pt;margin-top:10.65pt;width:273.6pt;height:201.6pt;z-index:25180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" o:allowincell="f">
            <v:textbox>
              <w:txbxContent>
                <w:p w:rsidR="001615EA" w:rsidRDefault="001615EA" w:rsidP="00416684"/>
              </w:txbxContent>
            </v:textbox>
          </v:oval>
        </w:pict>
      </w:r>
      <w:r w:rsidRPr="00B75BD8">
        <w:rPr>
          <w:b/>
          <w:noProof/>
          <w:lang w:val="it-IT"/>
        </w:rPr>
        <w:tab/>
      </w:r>
    </w:p>
    <w:p w:rsidR="00416684" w:rsidRPr="00B75BD8" w:rsidRDefault="00174B82" w:rsidP="00416684">
      <w:pPr>
        <w:jc w:val="both"/>
        <w:rPr>
          <w:b/>
          <w:lang w:val="it-IT"/>
        </w:rPr>
      </w:pPr>
      <w:r w:rsidRPr="00174B82">
        <w:rPr>
          <w:noProof/>
          <w:lang w:eastAsia="en-GB"/>
        </w:rPr>
        <w:pict>
          <v:shapetype id="_x0000_t202" coordsize="21600,21600" o:spt="202" path="m,l,21600r21600,l21600,xe">
            <v:stroke joinstyle="miter"/>
            <v:path gradientshapeok="t" o:connecttype="rect"/>
          </v:shapetype>
          <v:shape id="Text Box 2299" o:spid="_x0000_s1351" type="#_x0000_t202" style="position:absolute;left:0;text-align:left;margin-left:187.2pt;margin-top:11.25pt;width:57.6pt;height:21.6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" o:allowincell="f" strokecolor="white">
            <v:textbox>
              <w:txbxContent>
                <w:p w:rsidR="001615EA" w:rsidRDefault="001615EA" w:rsidP="00416684">
                  <w:r>
                    <w:t>receptor</w:t>
                  </w:r>
                </w:p>
              </w:txbxContent>
            </v:textbox>
          </v:shape>
        </w:pict>
      </w:r>
      <w:r w:rsidRPr="00174B82">
        <w:rPr>
          <w:noProof/>
          <w:lang w:eastAsia="en-GB"/>
        </w:rPr>
        <w:pict>
          <v:line id="Line 2298" o:spid="_x0000_s1026" style="position:absolute;left:0;text-align:left;z-index:251823104;visibility:visible" from="1in,11.25pt" to="10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" o:allowincell="f">
            <v:stroke endarrow="open"/>
          </v:line>
        </w:pict>
      </w:r>
      <w:r w:rsidRPr="00174B82">
        <w:rPr>
          <w:noProof/>
          <w:lang w:eastAsia="en-GB"/>
        </w:rPr>
        <w:pict>
          <v:rect id="Rectangle 2284" o:spid="_x0000_s3769" style="position:absolute;left:0;text-align:left;margin-left:43.2pt;margin-top:4.05pt;width:21.6pt;height:7.2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" o:allowincell="f" fillcolor="silver"/>
        </w:pict>
      </w:r>
    </w:p>
    <w:p w:rsidR="00416684" w:rsidRPr="00B75BD8" w:rsidRDefault="00174B82" w:rsidP="00416684">
      <w:pPr>
        <w:jc w:val="both"/>
        <w:rPr>
          <w:b/>
          <w:lang w:val="it-IT"/>
        </w:rPr>
      </w:pPr>
      <w:r w:rsidRPr="00174B82">
        <w:rPr>
          <w:noProof/>
          <w:lang w:eastAsia="en-GB"/>
        </w:rPr>
        <w:pict>
          <v:rect id="Rectangle 2285" o:spid="_x0000_s3768" style="position:absolute;left:0;text-align:left;margin-left:115.2pt;margin-top:11.85pt;width:21.6pt;height:7.2pt;rotation:1092906fd;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" o:allowincell="f" fillcolor="silver"/>
        </w:pict>
      </w:r>
      <w:r w:rsidRPr="00174B82">
        <w:rPr>
          <w:noProof/>
          <w:lang w:eastAsia="en-GB"/>
        </w:rPr>
        <w:pict>
          <v:rect id="Rectangle 2283" o:spid="_x0000_s3767" style="position:absolute;left:0;text-align:left;margin-left:165.6pt;margin-top:11.85pt;width:14.4pt;height:7.2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" o:allowincell="f"/>
        </w:pict>
      </w:r>
    </w:p>
    <w:p w:rsidR="00416684" w:rsidRPr="00B75BD8" w:rsidRDefault="00174B82" w:rsidP="00416684">
      <w:pPr>
        <w:jc w:val="both"/>
        <w:rPr>
          <w:b/>
          <w:lang w:val="it-IT"/>
        </w:rPr>
      </w:pPr>
      <w:r w:rsidRPr="00174B82">
        <w:rPr>
          <w:noProof/>
          <w:lang w:eastAsia="en-GB"/>
        </w:rPr>
        <w:pict>
          <v:shape id="Freeform 2301" o:spid="_x0000_s3766" style="position:absolute;left:0;text-align:left;margin-left:2in;margin-top:11.25pt;width:50.4pt;height:15.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" o:allowincell="f" path="m,24c144,12,288,,432,24v144,24,288,84,432,144e" filled="f">
            <v:stroke endarrow="open"/>
            <v:path arrowok="t" o:connecttype="custom" o:connectlocs="0,28303;320040,28303;640080,198120" o:connectangles="0,0,0"/>
          </v:shape>
        </w:pict>
      </w:r>
      <w:r w:rsidRPr="00174B82">
        <w:rPr>
          <w:noProof/>
          <w:lang w:eastAsia="en-GB"/>
        </w:rPr>
        <w:pict>
          <v:shape id="Text Box 2300" o:spid="_x0000_s1352" type="#_x0000_t202" style="position:absolute;left:0;text-align:left;margin-left:259.2pt;margin-top:12.45pt;width:1in;height:21.6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" o:allowincell="f" strokecolor="white">
            <v:textbox>
              <w:txbxContent>
                <w:p w:rsidR="001615EA" w:rsidRDefault="001615EA" w:rsidP="00416684">
                  <w:r>
                    <w:t>ACTIONS</w:t>
                  </w:r>
                </w:p>
              </w:txbxContent>
            </v:textbox>
          </v:shape>
        </w:pict>
      </w:r>
      <w:r w:rsidRPr="00174B82">
        <w:rPr>
          <w:noProof/>
          <w:lang w:eastAsia="en-GB"/>
        </w:rPr>
        <w:pict>
          <v:oval id="Oval 2282" o:spid="_x0000_s1353" style="position:absolute;left:0;text-align:left;margin-left:151.2pt;margin-top:12.45pt;width:129.6pt;height:129.6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" o:allowincell="f">
            <v:textbox>
              <w:txbxContent>
                <w:p w:rsidR="001615EA" w:rsidRDefault="001615EA" w:rsidP="00416684"/>
              </w:txbxContent>
            </v:textbox>
          </v:oval>
        </w:pict>
      </w:r>
    </w:p>
    <w:p w:rsidR="00416684" w:rsidRPr="00B75BD8" w:rsidRDefault="00416684" w:rsidP="00416684">
      <w:pPr>
        <w:jc w:val="both"/>
        <w:rPr>
          <w:b/>
          <w:lang w:val="it-IT"/>
        </w:rPr>
      </w:pPr>
    </w:p>
    <w:p w:rsidR="00416684" w:rsidRPr="00B75BD8" w:rsidRDefault="00174B82" w:rsidP="00416684">
      <w:pPr>
        <w:jc w:val="both"/>
        <w:rPr>
          <w:b/>
          <w:lang w:val="it-IT"/>
        </w:rPr>
      </w:pPr>
      <w:r w:rsidRPr="00174B82">
        <w:rPr>
          <w:noProof/>
          <w:lang w:eastAsia="en-GB"/>
        </w:rPr>
        <w:pict>
          <v:line id="Line 2297" o:spid="_x0000_s3765" style="position:absolute;left:0;text-align:left;flip:y;z-index:251822080;visibility:visible;mso-wrap-distance-left:3.17497mm;mso-wrap-distance-right:3.17497mm" from="309.6pt,6.45pt" to="309.6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" o:allowincell="f">
            <v:stroke endarrow="block"/>
          </v:line>
        </w:pict>
      </w:r>
      <w:r w:rsidRPr="00174B82">
        <w:rPr>
          <w:noProof/>
          <w:lang w:eastAsia="en-GB"/>
        </w:rPr>
        <w:pict>
          <v:rect id="Rectangle 2286" o:spid="_x0000_s3764" style="position:absolute;left:0;text-align:left;margin-left:180pt;margin-top:6.45pt;width:21.6pt;height:7.2pt;rotation:2038788fd;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" o:allowincell="f" fillcolor="silver"/>
        </w:pict>
      </w:r>
      <w:r w:rsidRPr="00174B82">
        <w:rPr>
          <w:noProof/>
          <w:lang w:eastAsia="en-GB"/>
        </w:rPr>
        <w:pict>
          <v:rect id="Rectangle 2291" o:spid="_x0000_s3763" style="position:absolute;left:0;text-align:left;margin-left:198pt;margin-top:10.05pt;width:14.4pt;height:7.2pt;rotation:-4034923fd;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" o:allowincell="f"/>
        </w:pict>
      </w:r>
    </w:p>
    <w:p w:rsidR="00416684" w:rsidRPr="00B75BD8" w:rsidRDefault="00174B82" w:rsidP="00416684">
      <w:pPr>
        <w:jc w:val="both"/>
        <w:rPr>
          <w:b/>
          <w:lang w:val="it-IT"/>
        </w:rPr>
      </w:pPr>
      <w:r w:rsidRPr="00174B82">
        <w:rPr>
          <w:noProof/>
          <w:lang w:eastAsia="en-GB"/>
        </w:rPr>
        <w:pict>
          <v:shape id="Text Box 2302" o:spid="_x0000_s1354" type="#_x0000_t202" style="position:absolute;left:0;text-align:left;margin-left:86.4pt;margin-top:-.15pt;width:79.2pt;height:21.6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" o:allowincell="f" strokecolor="white">
            <v:textbox>
              <w:txbxContent>
                <w:p w:rsidR="001615EA" w:rsidRDefault="001615EA" w:rsidP="00416684">
                  <w:r>
                    <w:t>h-r complex</w:t>
                  </w:r>
                </w:p>
              </w:txbxContent>
            </v:textbox>
          </v:shape>
        </w:pict>
      </w:r>
      <w:r w:rsidRPr="00174B82">
        <w:rPr>
          <w:noProof/>
          <w:lang w:eastAsia="en-GB"/>
        </w:rPr>
        <w:pict>
          <v:shape id="Text Box 2295" o:spid="_x0000_s1355" type="#_x0000_t202" style="position:absolute;left:0;text-align:left;margin-left:295.2pt;margin-top:7.05pt;width:50.4pt;height:36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" o:allowincell="f" strokecolor="white">
            <v:textbox>
              <w:txbxContent>
                <w:p w:rsidR="001615EA" w:rsidRDefault="001615EA" w:rsidP="00416684">
                  <w:r>
                    <w:t>New protein</w:t>
                  </w:r>
                </w:p>
              </w:txbxContent>
            </v:textbox>
          </v:shape>
        </w:pict>
      </w:r>
      <w:r w:rsidRPr="00174B82">
        <w:rPr>
          <w:noProof/>
          <w:lang w:eastAsia="en-GB"/>
        </w:rPr>
        <w:pict>
          <v:shape id="Freeform 2292" o:spid="_x0000_s3762" style="position:absolute;left:0;text-align:left;margin-left:172.8pt;margin-top:-.15pt;width:7.2pt;height:21.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" o:allowincell="f" path="m144,c72,48,,96,,144v,48,72,96,144,144e" filled="f">
            <v:stroke endarrow="open"/>
            <v:path arrowok="t" o:connecttype="custom" o:connectlocs="91440,0;0,137160;91440,274320" o:connectangles="0,0,0"/>
          </v:shape>
        </w:pict>
      </w:r>
    </w:p>
    <w:p w:rsidR="00416684" w:rsidRPr="00B75BD8" w:rsidRDefault="00174B82" w:rsidP="00416684">
      <w:pPr>
        <w:jc w:val="both"/>
        <w:rPr>
          <w:b/>
          <w:lang w:val="it-IT"/>
        </w:rPr>
      </w:pPr>
      <w:r w:rsidRPr="00174B82">
        <w:rPr>
          <w:noProof/>
          <w:lang w:eastAsia="en-GB"/>
        </w:rPr>
        <w:pict>
          <v:rect id="Rectangle 2287" o:spid="_x0000_s3761" style="position:absolute;left:0;text-align:left;margin-left:190.8pt;margin-top:11.25pt;width:14.4pt;height:7.2pt;rotation:-5812068fd;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" o:allowincell="f"/>
        </w:pict>
      </w:r>
    </w:p>
    <w:p w:rsidR="00416684" w:rsidRPr="00B75BD8" w:rsidRDefault="00174B82" w:rsidP="00416684">
      <w:pPr>
        <w:jc w:val="both"/>
        <w:rPr>
          <w:b/>
          <w:lang w:val="it-IT"/>
        </w:rPr>
      </w:pPr>
      <w:r w:rsidRPr="00174B82">
        <w:rPr>
          <w:noProof/>
          <w:lang w:eastAsia="en-GB"/>
        </w:rPr>
        <w:pict>
          <v:shape id="Freeform 2294" o:spid="_x0000_s3760" style="position:absolute;left:0;text-align:left;margin-left:230.4pt;margin-top:1.05pt;width:30pt;height:21.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" o:allowincell="f" path="m,144c96,72,192,,288,v96,,312,72,288,144c552,216,348,324,144,432e" filled="f">
            <v:stroke endarrow="open"/>
            <v:path arrowok="t" o:connecttype="custom" o:connectlocs="0,91440;182880,0;365760,91440;91440,274320" o:connectangles="0,0,0,0"/>
          </v:shape>
        </w:pict>
      </w:r>
      <w:r w:rsidRPr="00174B82">
        <w:rPr>
          <w:noProof/>
          <w:lang w:eastAsia="en-GB"/>
        </w:rPr>
        <w:pict>
          <v:rect id="Rectangle 2290" o:spid="_x0000_s3759" style="position:absolute;left:0;text-align:left;margin-left:172.8pt;margin-top:1.05pt;width:21.6pt;height:7.2pt;rotation:73003fd;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" o:allowincell="f" fillcolor="silver"/>
        </w:pict>
      </w:r>
      <w:r w:rsidRPr="00174B82">
        <w:rPr>
          <w:noProof/>
          <w:lang w:eastAsia="en-GB"/>
        </w:rPr>
        <w:pict>
          <v:shape id="Freeform 2288" o:spid="_x0000_s3758" style="position:absolute;left:0;text-align:left;margin-left:172.8pt;margin-top:8.25pt;width:58.8pt;height:7.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" o:allowincell="f" path="m24,144c12,72,,,24,,48,,144,144,168,144,192,144,144,,168,v24,,120,144,144,144c336,144,288,,312,v24,,120,144,144,144c480,144,432,,456,v24,,120,144,144,144c624,144,576,,600,v24,,120,144,144,144c768,144,720,,744,v24,,120,144,144,144c912,144,864,,888,v24,,120,144,144,144c1056,144,1008,,1032,v24,,84,72,144,144e" filled="f">
            <v:path arrowok="t" o:connecttype="custom" o:connectlocs="15240,91440;15240,0;106680,91440;106680,0;198120,91440;198120,0;289560,91440;289560,0;381000,91440;381000,0;472440,91440;472440,0;563880,91440;563880,0;655320,91440;655320,0;746760,91440" o:connectangles="0,0,0,0,0,0,0,0,0,0,0,0,0,0,0,0,0"/>
          </v:shape>
        </w:pict>
      </w:r>
      <w:r w:rsidRPr="00174B82">
        <w:rPr>
          <w:noProof/>
          <w:lang w:eastAsia="en-GB"/>
        </w:rPr>
        <w:pict>
          <v:shape id="Freeform 2289" o:spid="_x0000_s3757" style="position:absolute;left:0;text-align:left;margin-left:165.6pt;margin-top:8.25pt;width:58.8pt;height:7.2pt;rotation:11668268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" o:allowincell="f" path="m24,144c12,72,,,24,,48,,144,144,168,144,192,144,144,,168,v24,,120,144,144,144c336,144,288,,312,v24,,120,144,144,144c480,144,432,,456,v24,,120,144,144,144c624,144,576,,600,v24,,120,144,144,144c768,144,720,,744,v24,,120,144,144,144c912,144,864,,888,v24,,120,144,144,144c1056,144,1008,,1032,v24,,84,72,144,144e" filled="f">
            <v:path arrowok="t" o:connecttype="custom" o:connectlocs="15240,91440;15240,0;106680,91440;106680,0;198120,91440;198120,0;289560,91440;289560,0;381000,91440;381000,0;472440,91440;472440,0;563880,91440;563880,0;655320,91440;655320,0;746760,91440" o:connectangles="0,0,0,0,0,0,0,0,0,0,0,0,0,0,0,0,0"/>
          </v:shape>
        </w:pict>
      </w:r>
    </w:p>
    <w:p w:rsidR="00416684" w:rsidRPr="00B75BD8" w:rsidRDefault="00174B82" w:rsidP="00416684">
      <w:pPr>
        <w:jc w:val="both"/>
        <w:rPr>
          <w:b/>
          <w:lang w:val="it-IT"/>
        </w:rPr>
      </w:pPr>
      <w:r w:rsidRPr="00174B82">
        <w:rPr>
          <w:noProof/>
          <w:lang w:eastAsia="en-GB"/>
        </w:rPr>
        <w:pict>
          <v:shape id="Text Box 2293" o:spid="_x0000_s1356" type="#_x0000_t202" style="position:absolute;left:0;text-align:left;margin-left:187.2pt;margin-top:1.65pt;width:50.4pt;height:21.6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" o:allowincell="f" strokecolor="white">
            <v:textbox>
              <w:txbxContent>
                <w:p w:rsidR="001615EA" w:rsidRDefault="001615EA" w:rsidP="00416684">
                  <w:r>
                    <w:t>mRNA</w:t>
                  </w:r>
                </w:p>
              </w:txbxContent>
            </v:textbox>
            <w10:wrap type="square"/>
          </v:shape>
        </w:pict>
      </w:r>
    </w:p>
    <w:p w:rsidR="00416684" w:rsidRPr="00B75BD8" w:rsidRDefault="00174B82" w:rsidP="00416684">
      <w:pPr>
        <w:jc w:val="both"/>
        <w:rPr>
          <w:b/>
          <w:lang w:val="it-IT"/>
        </w:rPr>
      </w:pPr>
      <w:r w:rsidRPr="00174B82">
        <w:rPr>
          <w:noProof/>
          <w:lang w:eastAsia="en-GB"/>
        </w:rPr>
        <w:pict>
          <v:shape id="Freeform 2296" o:spid="_x0000_s3756" style="position:absolute;left:0;text-align:left;margin-left:237.6pt;margin-top:2.3pt;width:64.8pt;height:52.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6,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" o:allowincell="f" path="m,288v36,384,72,768,288,720c504,960,900,480,1296,e" filled="f">
            <v:stroke endarrow="open"/>
            <v:path arrowok="t" o:connecttype="custom" o:connectlocs="0,182880;182880,640080;822960,0" o:connectangles="0,0,0"/>
          </v:shape>
        </w:pict>
      </w:r>
    </w:p>
    <w:p w:rsidR="00416684" w:rsidRPr="00B75BD8" w:rsidRDefault="00416684" w:rsidP="00416684">
      <w:pPr>
        <w:jc w:val="both"/>
        <w:rPr>
          <w:b/>
          <w:lang w:val="it-IT"/>
        </w:rPr>
      </w:pPr>
    </w:p>
    <w:p w:rsidR="00416684" w:rsidRPr="00B75BD8" w:rsidRDefault="00416684" w:rsidP="00416684">
      <w:pPr>
        <w:jc w:val="both"/>
        <w:rPr>
          <w:b/>
          <w:lang w:val="it-IT"/>
        </w:rPr>
      </w:pPr>
    </w:p>
    <w:p w:rsidR="00416684" w:rsidRPr="00B75BD8" w:rsidRDefault="00416684" w:rsidP="00416684">
      <w:pPr>
        <w:jc w:val="both"/>
        <w:rPr>
          <w:b/>
          <w:lang w:val="it-IT"/>
        </w:rPr>
      </w:pPr>
    </w:p>
    <w:p w:rsidR="00416684" w:rsidRPr="00B75BD8" w:rsidRDefault="00416684" w:rsidP="00416684">
      <w:pPr>
        <w:jc w:val="both"/>
        <w:rPr>
          <w:b/>
          <w:lang w:val="it-IT"/>
        </w:rPr>
      </w:pPr>
    </w:p>
    <w:p w:rsidR="00416684" w:rsidRPr="00B75BD8" w:rsidRDefault="00416684" w:rsidP="00416684">
      <w:pPr>
        <w:jc w:val="both"/>
        <w:rPr>
          <w:b/>
          <w:lang w:val="it-IT"/>
        </w:rPr>
      </w:pPr>
    </w:p>
    <w:p w:rsidR="00416684" w:rsidRPr="00B75BD8" w:rsidRDefault="00416684" w:rsidP="00416684">
      <w:pPr>
        <w:jc w:val="both"/>
        <w:rPr>
          <w:b/>
          <w:lang w:val="it-IT"/>
        </w:rPr>
      </w:pPr>
    </w:p>
    <w:p w:rsidR="00416684" w:rsidRPr="00B75BD8" w:rsidRDefault="00416684" w:rsidP="00416684">
      <w:pPr>
        <w:jc w:val="both"/>
        <w:rPr>
          <w:b/>
          <w:lang w:val="it-IT"/>
        </w:rPr>
      </w:pPr>
    </w:p>
    <w:p w:rsidR="00416684" w:rsidRPr="00B75BD8" w:rsidRDefault="00416684" w:rsidP="00416684">
      <w:pPr>
        <w:jc w:val="both"/>
        <w:rPr>
          <w:b/>
          <w:lang w:val="it-IT"/>
        </w:rPr>
      </w:pPr>
    </w:p>
    <w:p w:rsidR="00416684" w:rsidRPr="00B75BD8" w:rsidRDefault="00416684" w:rsidP="00416684">
      <w:pPr>
        <w:pStyle w:val="Footer"/>
        <w:tabs>
          <w:tab w:val="clear" w:pos="4320"/>
          <w:tab w:val="clear" w:pos="8640"/>
        </w:tabs>
        <w:rPr>
          <w:rFonts w:ascii="Arial" w:hAnsi="Arial"/>
          <w:b/>
          <w:sz w:val="22"/>
          <w:szCs w:val="22"/>
          <w:lang w:val="it-IT"/>
        </w:rPr>
      </w:pPr>
      <w:r w:rsidRPr="00B75BD8">
        <w:rPr>
          <w:rFonts w:ascii="Arial" w:hAnsi="Arial"/>
          <w:b/>
          <w:sz w:val="22"/>
          <w:szCs w:val="22"/>
          <w:lang w:val="it-IT"/>
        </w:rPr>
        <w:t>TESTOSTERONE</w:t>
      </w:r>
    </w:p>
    <w:p w:rsidR="00416684" w:rsidRPr="00B75BD8" w:rsidRDefault="00416684" w:rsidP="00416684">
      <w:pPr>
        <w:pStyle w:val="Footer"/>
        <w:tabs>
          <w:tab w:val="clear" w:pos="4320"/>
          <w:tab w:val="clear" w:pos="8640"/>
        </w:tabs>
        <w:rPr>
          <w:rFonts w:ascii="Arial" w:hAnsi="Arial"/>
          <w:sz w:val="22"/>
          <w:szCs w:val="22"/>
          <w:lang w:val="it-IT"/>
        </w:rPr>
      </w:pPr>
      <w:r w:rsidRPr="00B75BD8">
        <w:rPr>
          <w:rFonts w:ascii="Arial" w:hAnsi="Arial"/>
          <w:sz w:val="22"/>
          <w:szCs w:val="22"/>
          <w:lang w:val="it-IT"/>
        </w:rPr>
        <w:t>Synthesis of testosterone</w:t>
      </w:r>
    </w:p>
    <w:p w:rsidR="00416684" w:rsidRPr="00B75BD8" w:rsidRDefault="00416684" w:rsidP="00416684">
      <w:pPr>
        <w:pStyle w:val="Footer"/>
        <w:tabs>
          <w:tab w:val="clear" w:pos="4320"/>
          <w:tab w:val="clear" w:pos="8640"/>
        </w:tabs>
        <w:rPr>
          <w:rFonts w:ascii="Arial" w:hAnsi="Arial"/>
          <w:lang w:val="it-IT"/>
        </w:rPr>
      </w:pPr>
    </w:p>
    <w:p w:rsidR="00416684" w:rsidRPr="00B75BD8" w:rsidRDefault="00174B82" w:rsidP="00416684">
      <w:pPr>
        <w:pStyle w:val="Footer"/>
        <w:tabs>
          <w:tab w:val="clear" w:pos="4320"/>
          <w:tab w:val="clear" w:pos="8640"/>
        </w:tabs>
        <w:rPr>
          <w:rFonts w:ascii="Arial" w:hAnsi="Arial"/>
          <w:lang w:val="it-IT"/>
        </w:rPr>
      </w:pPr>
      <w:r w:rsidRPr="00174B82">
        <w:rPr>
          <w:noProof/>
          <w:lang w:eastAsia="en-GB"/>
        </w:rPr>
        <w:pict>
          <v:rect id="Rectangle 2234" o:spid="_x0000_s1357" style="position:absolute;margin-left:30.75pt;margin-top:10pt;width:158.5pt;height:22.3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" filled="f" stroked="f">
            <v:textbox inset="0,0,0,0">
              <w:txbxContent>
                <w:p w:rsidR="001615EA" w:rsidRDefault="001615EA" w:rsidP="00416684">
                  <w:pPr>
                    <w:autoSpaceDE w:val="0"/>
                    <w:autoSpaceDN w:val="0"/>
                    <w:adjustRightInd w:val="0"/>
                    <w:rPr>
                      <w:color w:val="000000"/>
                      <w:sz w:val="48"/>
                      <w:szCs w:val="48"/>
                    </w:rPr>
                  </w:pPr>
                  <w:r>
                    <w:rPr>
                      <w:color w:val="000000"/>
                      <w:szCs w:val="24"/>
                      <w:u w:val="single"/>
                    </w:rPr>
                    <w:t xml:space="preserve">ADRENALS AND GONADS </w:t>
                  </w:r>
                </w:p>
              </w:txbxContent>
            </v:textbox>
          </v:rect>
        </w:pict>
      </w:r>
      <w:r w:rsidRPr="00174B82">
        <w:rPr>
          <w:noProof/>
          <w:lang w:eastAsia="en-GB"/>
        </w:rPr>
        <w:pict>
          <v:rect id="Rectangle 2229" o:spid="_x0000_s1358" style="position:absolute;margin-left:247.75pt;margin-top:51.85pt;width:86pt;height:10.7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" filled="f" stroked="f">
            <v:textbox inset="0,0,0,0">
              <w:txbxContent>
                <w:p w:rsidR="001615EA" w:rsidRDefault="001615EA" w:rsidP="00416684">
                  <w:pPr>
                    <w:autoSpaceDE w:val="0"/>
                    <w:autoSpaceDN w:val="0"/>
                    <w:adjustRightInd w:val="0"/>
                    <w:rPr>
                      <w:color w:val="000000"/>
                      <w:sz w:val="48"/>
                      <w:szCs w:val="48"/>
                    </w:rPr>
                  </w:pPr>
                  <w:r>
                    <w:rPr>
                      <w:color w:val="000000"/>
                      <w:sz w:val="18"/>
                      <w:szCs w:val="18"/>
                    </w:rPr>
                    <w:t>CORTICOSTERONE</w:t>
                  </w:r>
                </w:p>
              </w:txbxContent>
            </v:textbox>
          </v:rect>
        </w:pict>
      </w:r>
      <w:r w:rsidRPr="00174B82">
        <w:rPr>
          <w:noProof/>
          <w:lang w:eastAsia="en-GB"/>
        </w:rPr>
        <w:pict>
          <v:group id="Group 2259" o:spid="_x0000_s3755" style="position:absolute;margin-left:269.25pt;margin-top:105.25pt;width:32.75pt;height:10.35pt;z-index:251795456" coordorigin="2146,2515" coordsize="2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">
            <v:line id="Line 2260" o:spid="_x0000_s1027" style="position:absolute;visibility:visible" from="2146,2515" to="2378,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I/MUAAADcAAAADwAAAGRycy9kb3ducmV2LnhtbESPQWvCQBSE7wX/w/KE3upGG4qmrqIW&#10;oeChRL309si+JqnZt2F31eivdwXB4zAz3zDTeWcacSLna8sKhoMEBHFhdc2lgv1u/TYG4QOyxsYy&#10;KbiQh/ms9zLFTNsz53TahlJECPsMFVQhtJmUvqjIoB/Yljh6f9YZDFG6UmqH5wg3jRwlyYc0WHNc&#10;qLClVUXFYXs0Csa71n9dVr9r++P+r/kmzSnFpVKv/W7xCSJQF57hR/tbK0gn7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mI/MUAAADcAAAADwAAAAAAAAAA&#10;AAAAAAChAgAAZHJzL2Rvd25yZXYueG1sUEsFBgAAAAAEAAQA+QAAAJMDAAAAAA==&#10;" strokeweight=".5pt"/>
            <v:shape id="Freeform 2261" o:spid="_x0000_s1028" style="position:absolute;left:2371;top:2571;width:37;height:27;visibility:visible;mso-wrap-style:square;v-text-anchor:top" coordsize="7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lIsMA&#10;AADcAAAADwAAAGRycy9kb3ducmV2LnhtbESPwWrDMBBE74X8g9hAb43sNLSJG8WEGENzbNQPWKyN&#10;bWqtjKQmbr++KgRyHGbmDbMtJzuIC/nQO1aQLzIQxI0zPbcKPnX9tAYRIrLBwTEp+KEA5W72sMXC&#10;uCt/0OUUW5EgHApU0MU4FlKGpiOLYeFG4uSdnbcYk/StNB6vCW4HucyyF2mx57TQ4UiHjpqv07dV&#10;wK8H7XL/2x8rsznqWutnO1VKPc6n/RuISFO8h2/td6NgtVnB/5l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0lIsMAAADcAAAADwAAAAAAAAAAAAAAAACYAgAAZHJzL2Rv&#10;d25yZXYueG1sUEsFBgAAAAAEAAQA9QAAAIgDAAAAAA==&#10;" path="m,81l75,68,22,,,81xe" fillcolor="black" stroked="f">
              <v:path arrowok="t" o:connecttype="custom" o:connectlocs="0,27;37,23;11,0;0,27" o:connectangles="0,0,0,0"/>
            </v:shape>
          </v:group>
        </w:pict>
      </w:r>
      <w:r w:rsidRPr="00174B82">
        <w:rPr>
          <w:noProof/>
          <w:lang w:eastAsia="en-GB"/>
        </w:rPr>
        <w:pict>
          <v:group id="Group 2256" o:spid="_x0000_s3752" style="position:absolute;margin-left:154.15pt;margin-top:98.25pt;width:60.1pt;height:3.5pt;z-index:251794432" coordorigin="1225,2459" coordsize="4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">
            <v:line id="Line 2257" o:spid="_x0000_s3754" style="position:absolute;visibility:visible" from="1225,2473" to="1673,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py8UAAADcAAAADwAAAGRycy9kb3ducmV2LnhtbESPQWvCQBSE7wX/w/IEb3VjCSVNXUUt&#10;gtCDRHvp7ZF9JtHs27C7avTXu4WCx2FmvmGm89604kLON5YVTMYJCOLS6oYrBT/79WsGwgdkja1l&#10;UnAjD/PZ4GWKubZXLuiyC5WIEPY5KqhD6HIpfVmTQT+2HXH0DtYZDFG6SmqH1wg3rXxLkndpsOG4&#10;UGNHq5rK0+5sFGT7zn/dVr9ru3XHe/GdFpTiUqnRsF98ggjUh2f4v73RCtLsA/7O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gpy8UAAADcAAAADwAAAAAAAAAA&#10;AAAAAAChAgAAZHJzL2Rvd25yZXYueG1sUEsFBgAAAAAEAAQA+QAAAJMDAAAAAA==&#10;" strokeweight=".5pt"/>
            <v:shape id="Freeform 2258" o:spid="_x0000_s3753" style="position:absolute;left:1672;top:2459;width:34;height:28;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ffcEA&#10;AADcAAAADwAAAGRycy9kb3ducmV2LnhtbERPTYvCMBC9L/gfwgjeNFVcqdUourDsIoJYBa9DM7bV&#10;ZlKabK3/3hyEPT7e93LdmUq01LjSsoLxKAJBnFldcq7gfPoexiCcR9ZYWSYFT3KwXvU+lpho++Aj&#10;tanPRQhhl6CCwvs6kdJlBRl0I1sTB+5qG4M+wCaXusFHCDeVnETRTBosOTQUWNNXQdk9/TMKLhc8&#10;3OiZbo05yd39s4uv7c9eqUG/2yxAeOr8v/jt/tUKpvMwP5w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pn33BAAAA3AAAAA8AAAAAAAAAAAAAAAAAmAIAAGRycy9kb3du&#10;cmV2LnhtbFBLBQYAAAAABAAEAPUAAACGAwAAAAA=&#10;" path="m,86l67,42,,,,86xe" fillcolor="black" stroked="f">
              <v:path arrowok="t" o:connecttype="custom" o:connectlocs="0,28;34,14;0,0;0,28" o:connectangles="0,0,0,0"/>
            </v:shape>
          </v:group>
        </w:pict>
      </w:r>
      <w:r w:rsidRPr="00174B82">
        <w:rPr>
          <w:noProof/>
          <w:lang w:eastAsia="en-GB"/>
        </w:rPr>
        <w:pict>
          <v:group id="Group 2253" o:spid="_x0000_s3749" style="position:absolute;margin-left:302.5pt;margin-top:38.2pt;width:14.75pt;height:10.65pt;z-index:251793408" coordorigin="2412,1979" coordsize="1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">
            <v:line id="Line 2254" o:spid="_x0000_s3751" style="position:absolute;flip:y;visibility:visible" from="2412,1997" to="2505,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3GcMAAADcAAAADwAAAGRycy9kb3ducmV2LnhtbESPwWrDMBBE74X+g9hAbo2ckibGjWJK&#10;ISGnljq5+LZYW1vEWhlJTpy/rwqFHoeZecNsy8n24ko+GMcKlosMBHHjtOFWwfm0f8pBhIissXdM&#10;Cu4UoNw9Pmyx0O7GX3StYisShEOBCroYh0LK0HRkMSzcQJy8b+ctxiR9K7XHW4LbXj5n2VpaNJwW&#10;OhzovaPmUo1WwSHYhhwaF6aXz2o5+vrDbGql5rPp7RVEpCn+h//aR61gla/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8dxnDAAAA3AAAAA8AAAAAAAAAAAAA&#10;AAAAoQIAAGRycy9kb3ducmV2LnhtbFBLBQYAAAAABAAEAPkAAACRAwAAAAA=&#10;" strokeweight=".5pt"/>
            <v:shape id="Freeform 2255" o:spid="_x0000_s3750" style="position:absolute;left:2493;top:1979;width:37;height:30;visibility:visible;mso-wrap-style:square;v-text-anchor:top" coordsize="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Dx8YA&#10;AADcAAAADwAAAGRycy9kb3ducmV2LnhtbESPzWsCMRTE7wX/h/AEL0WzLVJlNUpbKthexI+Dx+fm&#10;ubu6eQmb7Ef/+6ZQ6HGYmd8wy3VvKtFS7UvLCp4mCQjizOqScwWn42Y8B+EDssbKMin4Jg/r1eBh&#10;iam2He+pPYRcRAj7FBUUIbhUSp8VZNBPrCOO3tXWBkOUdS51jV2Em0o+J8mLNFhyXCjQ0XtB2f3Q&#10;GAWXneOSmnN1+2wenf/ovtrLGyo1GvavCxCB+vAf/mtvtYLpfAa/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YDx8YAAADcAAAADwAAAAAAAAAAAAAAAACYAgAAZHJz&#10;L2Rvd25yZXYueG1sUEsFBgAAAAAEAAQA9QAAAIsDAAAAAA==&#10;" path="m44,89l73,,,24,44,89xe" fillcolor="black" stroked="f">
              <v:path arrowok="t" o:connecttype="custom" o:connectlocs="22,30;37,0;0,8;22,30" o:connectangles="0,0,0,0"/>
            </v:shape>
          </v:group>
        </w:pict>
      </w:r>
      <w:r w:rsidRPr="00174B82">
        <w:rPr>
          <w:noProof/>
          <w:lang w:eastAsia="en-GB"/>
        </w:rPr>
        <w:pict>
          <v:group id="Group 2250" o:spid="_x0000_s3746" style="position:absolute;margin-left:269.25pt;margin-top:61.25pt;width:14.65pt;height:10.7pt;z-index:251792384" coordorigin="2146,2163" coordsize="1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">
            <v:line id="Line 2251" o:spid="_x0000_s3748" style="position:absolute;flip:y;visibility:visible" from="2146,2181" to="2238,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UgcMAAADcAAAADwAAAGRycy9kb3ducmV2LnhtbESPT4vCMBTE7wt+h/AEb9tU949SjSLC&#10;yp52sevF26N5tsHmpSRR67c3C4LHYWZ+wyxWvW3FhXwwjhWMsxwEceW04VrB/u/rdQYiRGSNrWNS&#10;cKMAq+XgZYGFdlfe0aWMtUgQDgUqaGLsCilD1ZDFkLmOOHlH5y3GJH0ttcdrgttWTvL8U1o0nBYa&#10;7GjTUHUqz1bBNtiKHBoX+o/fcnz2hx8zPSg1GvbrOYhIfXyGH+1vreB99gb/Z9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L1IHDAAAA3AAAAA8AAAAAAAAAAAAA&#10;AAAAoQIAAGRycy9kb3ducmV2LnhtbFBLBQYAAAAABAAEAPkAAACRAwAAAAA=&#10;" strokeweight=".5pt"/>
            <v:shape id="Freeform 2252" o:spid="_x0000_s3747" style="position:absolute;left:2227;top:2163;width:36;height:30;visibility:visible;mso-wrap-style:square;v-text-anchor:top"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v68MA&#10;AADcAAAADwAAAGRycy9kb3ducmV2LnhtbESPQYvCMBSE7wv+h/CEva2JUrRWo4iwsDdRlwVvj+bZ&#10;FpuXksTa/fdGWNjjMDPfMOvtYFvRkw+NYw3TiQJBXDrTcKXh+/z5kYMIEdlg65g0/FKA7Wb0tsbC&#10;uAcfqT/FSiQIhwI11DF2hZShrMlimLiOOHlX5y3GJH0ljcdHgttWzpSaS4sNp4UaO9rXVN5Od6th&#10;lmVLzz9qqfpLu8/VPOwOi1Lr9/GwW4GINMT/8F/7y2jI8gxeZ9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6v68MAAADcAAAADwAAAAAAAAAAAAAAAACYAgAAZHJzL2Rv&#10;d25yZXYueG1sUEsFBgAAAAAEAAQA9QAAAIgDAAAAAA==&#10;" path="m44,90l73,,,25,44,90xe" fillcolor="black" stroked="f">
              <v:path arrowok="t" o:connecttype="custom" o:connectlocs="22,30;36,0;0,8;22,30" o:connectangles="0,0,0,0"/>
            </v:shape>
          </v:group>
        </w:pict>
      </w:r>
      <w:r w:rsidRPr="00174B82">
        <w:rPr>
          <w:noProof/>
          <w:lang w:eastAsia="en-GB"/>
        </w:rPr>
        <w:pict>
          <v:rect id="Rectangle 2236" o:spid="_x0000_s1359" style="position:absolute;margin-left:226.6pt;margin-top:8pt;width:100.15pt;height:14.3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6MwswIAAK4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" filled="f" stroked="f">
            <v:textbox inset="0,0,0,0">
              <w:txbxContent>
                <w:p w:rsidR="001615EA" w:rsidRDefault="001615EA" w:rsidP="00416684">
                  <w:pPr>
                    <w:autoSpaceDE w:val="0"/>
                    <w:autoSpaceDN w:val="0"/>
                    <w:adjustRightInd w:val="0"/>
                    <w:rPr>
                      <w:color w:val="000000"/>
                      <w:sz w:val="48"/>
                      <w:szCs w:val="48"/>
                    </w:rPr>
                  </w:pPr>
                  <w:r>
                    <w:rPr>
                      <w:color w:val="000000"/>
                      <w:szCs w:val="24"/>
                      <w:u w:val="single"/>
                    </w:rPr>
                    <w:t>ADRENALS ONLY</w:t>
                  </w:r>
                </w:p>
              </w:txbxContent>
            </v:textbox>
          </v:rect>
        </w:pict>
      </w:r>
      <w:r w:rsidRPr="00174B82">
        <w:rPr>
          <w:noProof/>
          <w:lang w:eastAsia="en-GB"/>
        </w:rPr>
        <w:pict>
          <v:rect id="Rectangle 2231" o:spid="_x0000_s1360" style="position:absolute;margin-left:217.5pt;margin-top:95.45pt;width:87.5pt;height:10.8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" filled="f" stroked="f">
            <v:textbox inset="0,0,0,0">
              <w:txbxContent>
                <w:p w:rsidR="001615EA" w:rsidRDefault="001615EA" w:rsidP="00416684">
                  <w:pPr>
                    <w:autoSpaceDE w:val="0"/>
                    <w:autoSpaceDN w:val="0"/>
                    <w:adjustRightInd w:val="0"/>
                    <w:rPr>
                      <w:color w:val="000000"/>
                      <w:sz w:val="48"/>
                      <w:szCs w:val="48"/>
                    </w:rPr>
                  </w:pPr>
                  <w:r>
                    <w:rPr>
                      <w:color w:val="000000"/>
                      <w:sz w:val="18"/>
                      <w:szCs w:val="18"/>
                    </w:rPr>
                    <w:t>11-DEOXYCORTISOL</w:t>
                  </w:r>
                </w:p>
              </w:txbxContent>
            </v:textbox>
          </v:rect>
        </w:pict>
      </w:r>
      <w:r w:rsidRPr="00174B82">
        <w:rPr>
          <w:noProof/>
          <w:lang w:eastAsia="en-GB"/>
        </w:rPr>
        <w:pict>
          <v:rect id="Rectangle 2227" o:spid="_x0000_s1361" style="position:absolute;margin-left:217.5pt;margin-top:74.85pt;width:111.5pt;height:10.7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" filled="f" stroked="f">
            <v:textbox inset="0,0,0,0">
              <w:txbxContent>
                <w:p w:rsidR="001615EA" w:rsidRDefault="001615EA" w:rsidP="00416684">
                  <w:pPr>
                    <w:autoSpaceDE w:val="0"/>
                    <w:autoSpaceDN w:val="0"/>
                    <w:adjustRightInd w:val="0"/>
                    <w:rPr>
                      <w:color w:val="000000"/>
                      <w:sz w:val="48"/>
                      <w:szCs w:val="48"/>
                    </w:rPr>
                  </w:pPr>
                  <w:r>
                    <w:rPr>
                      <w:color w:val="000000"/>
                      <w:sz w:val="18"/>
                      <w:szCs w:val="18"/>
                    </w:rPr>
                    <w:t>DEOXYCORTICOSTERONE</w:t>
                  </w:r>
                </w:p>
              </w:txbxContent>
            </v:textbox>
          </v:rect>
        </w:pict>
      </w:r>
      <w:r w:rsidRPr="00174B82">
        <w:rPr>
          <w:noProof/>
          <w:lang w:eastAsia="en-GB"/>
        </w:rPr>
        <w:pict>
          <v:shape id="Freeform 2225" o:spid="_x0000_s3745" style="position:absolute;margin-left:200.65pt;margin-top:1.25pt;width:160.1pt;height:135.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1,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" path="m320,l288,3,255,8,225,18,196,32,167,49,141,69,116,92,94,119,73,148,54,180,38,213,25,249,14,286,6,324,2,365,,406,,2844r2,41l6,2926r8,39l25,3002r13,36l54,3071r19,32l94,3131r22,27l141,3181r26,21l196,3218r29,15l255,3243r33,5l320,3250r1920,l2273,3248r32,-5l2335,3233r30,-15l2393,3202r26,-21l2444,3158r23,-27l2488,3103r18,-32l2522,3038r13,-36l2546,2965r8,-39l2559,2885r2,-41l2561,406r-2,-41l2554,324r-8,-38l2535,249r-13,-36l2506,180r-18,-32l2467,119,2444,92,2419,69,2393,49,2365,32,2335,18,2305,8,2273,3,2240,,320,xe" strokeweight=".5pt">
            <v:path arrowok="t" o:connecttype="custom" o:connectlocs="228654,1587;178636,9520;132587,25916;92097,48659;57957,78278;30170,112657;11115,151267;1588,193051;0,1504209;4764,1547579;19848,1587776;42873,1624271;74630,1656005;111945,1682450;155611,1702020;202454,1715243;254060,1718945;1804616,1717887;1853840,1709954;1899889,1693558;1940379,1670286;1975313,1641196;2002306,1606817;2021361,1568207;2031682,1525894;2033270,214736;2027712,171366;2012628,131698;1989604,95203;1958640,62940;1920531,36495;1877659,16925;1830022,4231;1778417,0" o:connectangles="0,0,0,0,0,0,0,0,0,0,0,0,0,0,0,0,0,0,0,0,0,0,0,0,0,0,0,0,0,0,0,0,0,0"/>
          </v:shape>
        </w:pict>
      </w:r>
      <w:r w:rsidRPr="00174B82">
        <w:rPr>
          <w:noProof/>
          <w:lang w:eastAsia="en-GB"/>
        </w:rPr>
        <w:pict>
          <v:rect id="Rectangle 2223" o:spid="_x0000_s1362" style="position:absolute;margin-left:36.75pt;margin-top:89.2pt;width:111.25pt;height:8.8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" filled="f" stroked="f">
            <v:textbox inset="0,0,0,0">
              <w:txbxContent>
                <w:p w:rsidR="001615EA" w:rsidRDefault="001615EA" w:rsidP="00416684">
                  <w:pPr>
                    <w:autoSpaceDE w:val="0"/>
                    <w:autoSpaceDN w:val="0"/>
                    <w:adjustRightInd w:val="0"/>
                    <w:rPr>
                      <w:color w:val="000000"/>
                      <w:sz w:val="48"/>
                      <w:szCs w:val="48"/>
                    </w:rPr>
                  </w:pPr>
                  <w:r>
                    <w:rPr>
                      <w:color w:val="000000"/>
                      <w:sz w:val="18"/>
                      <w:szCs w:val="18"/>
                    </w:rPr>
                    <w:t>17-OH PROGESTERONE</w:t>
                  </w:r>
                </w:p>
              </w:txbxContent>
            </v:textbox>
          </v:rect>
        </w:pict>
      </w:r>
      <w:r w:rsidRPr="00174B82">
        <w:rPr>
          <w:noProof/>
          <w:lang w:eastAsia="en-GB"/>
        </w:rPr>
        <w:pict>
          <v:rect id="Rectangle 2224" o:spid="_x0000_s1363" style="position:absolute;margin-left:36.75pt;margin-top:107.7pt;width:88pt;height:10.8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" filled="f" stroked="f">
            <v:textbox inset="0,0,0,0">
              <w:txbxContent>
                <w:p w:rsidR="001615EA" w:rsidRDefault="001615EA" w:rsidP="00416684">
                  <w:pPr>
                    <w:autoSpaceDE w:val="0"/>
                    <w:autoSpaceDN w:val="0"/>
                    <w:adjustRightInd w:val="0"/>
                    <w:rPr>
                      <w:color w:val="000000"/>
                      <w:sz w:val="48"/>
                      <w:szCs w:val="48"/>
                    </w:rPr>
                  </w:pPr>
                  <w:r>
                    <w:rPr>
                      <w:color w:val="000000"/>
                      <w:sz w:val="18"/>
                      <w:szCs w:val="18"/>
                    </w:rPr>
                    <w:t>ANDROSTENEDIONE</w:t>
                  </w:r>
                </w:p>
              </w:txbxContent>
            </v:textbox>
          </v:rect>
        </w:pict>
      </w:r>
    </w:p>
    <w:p w:rsidR="00416684" w:rsidRPr="00B75BD8" w:rsidRDefault="00416684" w:rsidP="00416684">
      <w:pPr>
        <w:pStyle w:val="Footer"/>
        <w:tabs>
          <w:tab w:val="clear" w:pos="4320"/>
          <w:tab w:val="clear" w:pos="8640"/>
        </w:tabs>
        <w:rPr>
          <w:rFonts w:ascii="Arial" w:hAnsi="Arial"/>
          <w:lang w:val="it-IT"/>
        </w:rPr>
      </w:pPr>
    </w:p>
    <w:p w:rsidR="00416684" w:rsidRPr="00B75BD8" w:rsidRDefault="00174B82" w:rsidP="00416684">
      <w:pPr>
        <w:pStyle w:val="Footer"/>
        <w:tabs>
          <w:tab w:val="clear" w:pos="4320"/>
          <w:tab w:val="clear" w:pos="8640"/>
        </w:tabs>
        <w:rPr>
          <w:rFonts w:ascii="Arial" w:hAnsi="Arial"/>
          <w:lang w:val="it-IT"/>
        </w:rPr>
      </w:pPr>
      <w:r w:rsidRPr="00174B82">
        <w:rPr>
          <w:noProof/>
          <w:lang w:eastAsia="en-GB"/>
        </w:rPr>
        <w:pict>
          <v:rect id="Rectangle 2221" o:spid="_x0000_s1364" style="position:absolute;margin-left:36.75pt;margin-top:8.25pt;width:75.9pt;height:10.7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" filled="f" stroked="f">
            <v:textbox inset="0,0,0,0">
              <w:txbxContent>
                <w:p w:rsidR="001615EA" w:rsidRDefault="001615EA" w:rsidP="00416684">
                  <w:pPr>
                    <w:autoSpaceDE w:val="0"/>
                    <w:autoSpaceDN w:val="0"/>
                    <w:adjustRightInd w:val="0"/>
                    <w:rPr>
                      <w:color w:val="000000"/>
                      <w:sz w:val="48"/>
                      <w:szCs w:val="48"/>
                    </w:rPr>
                  </w:pPr>
                  <w:r>
                    <w:rPr>
                      <w:color w:val="000000"/>
                      <w:sz w:val="18"/>
                      <w:szCs w:val="18"/>
                    </w:rPr>
                    <w:t>CHOLESTEROL</w:t>
                  </w:r>
                </w:p>
              </w:txbxContent>
            </v:textbox>
          </v:rect>
        </w:pict>
      </w:r>
    </w:p>
    <w:p w:rsidR="00416684" w:rsidRPr="00B75BD8" w:rsidRDefault="00174B82" w:rsidP="00416684">
      <w:pPr>
        <w:pStyle w:val="Footer"/>
        <w:tabs>
          <w:tab w:val="clear" w:pos="4320"/>
          <w:tab w:val="clear" w:pos="8640"/>
        </w:tabs>
        <w:rPr>
          <w:rFonts w:ascii="Arial" w:hAnsi="Arial"/>
          <w:lang w:val="it-IT"/>
        </w:rPr>
      </w:pPr>
      <w:r w:rsidRPr="00174B82">
        <w:rPr>
          <w:noProof/>
          <w:lang w:eastAsia="en-GB"/>
        </w:rPr>
        <w:pict>
          <v:group id="Group 2262" o:spid="_x0000_s3742" style="position:absolute;margin-left:68pt;margin-top:90.95pt;width:4.25pt;height:17.5pt;z-index:251796480" coordorigin="576,2700" coordsize="3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">
            <v:line id="Line 2263" o:spid="_x0000_s3744" style="position:absolute;visibility:visible" from="593,2700" to="594,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AsYAAADdAAAADwAAAGRycy9kb3ducmV2LnhtbESPT2vCQBTE7wW/w/IEb3VjkGqjq/gH&#10;odCDRL309sg+k7TZt2F31dhP3y0IHoeZ+Q0zX3amEVdyvrasYDRMQBAXVtdcKjgdd69TED4ga2ws&#10;k4I7eVguei9zzLS9cU7XQyhFhLDPUEEVQptJ6YuKDPqhbYmjd7bOYIjSlVI7vEW4aWSaJG/SYM1x&#10;ocKWNhUVP4eLUTA9tn5733zt7N59/+af45zGuFZq0O9WMxCBuvAMP9ofWkGavk/g/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wfgLGAAAA3QAAAA8AAAAAAAAA&#10;AAAAAAAAoQIAAGRycy9kb3ducmV2LnhtbFBLBQYAAAAABAAEAPkAAACUAwAAAAA=&#10;" strokeweight=".5pt"/>
            <v:shape id="Freeform 2264" o:spid="_x0000_s3743" style="position:absolute;left:576;top:2812;width:34;height:28;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VYcQA&#10;AADdAAAADwAAAGRycy9kb3ducmV2LnhtbERPz2vCMBS+D/wfwhN203QduK0zioiKDjysG8Juj+St&#10;LWteSpJqt7/eHIQdP77f8+VgW3EmHxrHCh6mGQhi7UzDlYLPj+3kGUSIyAZbx6TglwIsF6O7ORbG&#10;XfidzmWsRArhUKCCOsaukDLomiyGqeuIE/ftvMWYoK+k8XhJ4baVeZbNpMWGU0ONHa1r0j9lbxXs&#10;d9L/fT0eeq37Y3Z62rxxeUKl7sfD6hVEpCH+i2/uvVGQ5y9pbnqTn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yFWHEAAAA3QAAAA8AAAAAAAAAAAAAAAAAmAIAAGRycy9k&#10;b3ducmV2LnhtbFBLBQYAAAAABAAEAPUAAACJAwAAAAA=&#10;" path="m,l35,86,68,,,xe" fillcolor="black" stroked="f">
              <v:path arrowok="t" o:connecttype="custom" o:connectlocs="0,0;18,28;34,0;0,0" o:connectangles="0,0,0,0"/>
            </v:shape>
          </v:group>
        </w:pict>
      </w:r>
      <w:r w:rsidRPr="00174B82">
        <w:rPr>
          <w:noProof/>
          <w:lang w:eastAsia="en-GB"/>
        </w:rPr>
        <w:pict>
          <v:group id="Group 2244" o:spid="_x0000_s3739" style="position:absolute;margin-left:69.75pt;margin-top:59.45pt;width:4.25pt;height:9.85pt;z-index:251790336" coordorigin="576,2515" coordsize="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">
            <v:line id="Line 2245" o:spid="_x0000_s3741" style="position:absolute;visibility:visible" from="593,2515" to="594,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gdcYAAADdAAAADwAAAGRycy9kb3ducmV2LnhtbESPQWvCQBSE7wX/w/KE3uqmIYiNrtJa&#10;BMGDRHvp7ZF9JtHs27C71eivdwWhx2FmvmFmi9604kzON5YVvI8SEMSl1Q1XCn72q7cJCB+QNbaW&#10;ScGVPCzmg5cZ5tpeuKDzLlQiQtjnqKAOocul9GVNBv3IdsTRO1hnMETpKqkdXiLctDJNkrE02HBc&#10;qLGjZU3lafdnFEz2nf++Ln9XduuOt2KTFZThl1Kvw/5zCiJQH/7Dz/ZaK0jTjwwe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i4HXGAAAA3QAAAA8AAAAAAAAA&#10;AAAAAAAAoQIAAGRycy9kb3ducmV2LnhtbFBLBQYAAAAABAAEAPkAAACUAwAAAAA=&#10;" strokeweight=".5pt"/>
            <v:shape id="Freeform 2246" o:spid="_x0000_s3740" style="position:absolute;left:576;top:2565;width:34;height:29;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8cA&#10;AADdAAAADwAAAGRycy9kb3ducmV2LnhtbESPQUsDMRSE74L/IbyCN5vtFrVdmxaRKrXgodtS6O2R&#10;PHcXNy9Lkm1Xf70RBI/DzHzDLFaDbcWZfGgcK5iMMxDE2pmGKwWH/cvtDESIyAZbx6TgiwKsltdX&#10;CyyMu/COzmWsRIJwKFBBHWNXSBl0TRbD2HXEyftw3mJM0lfSeLwkuG1lnmX30mLDaaHGjp5r0p9l&#10;bxVsXqX/Pk3feq379+z4sN5yeUSlbkbD0yOISEP8D/+1N0ZBns/v4P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zuv/HAAAA3QAAAA8AAAAAAAAAAAAAAAAAmAIAAGRy&#10;cy9kb3ducmV2LnhtbFBLBQYAAAAABAAEAPUAAACMAwAAAAA=&#10;" path="m,l35,86,68,,,xe" fillcolor="black" stroked="f">
              <v:path arrowok="t" o:connecttype="custom" o:connectlocs="0,0;18,29;34,0;0,0" o:connectangles="0,0,0,0"/>
            </v:shape>
          </v:group>
        </w:pict>
      </w:r>
      <w:r w:rsidRPr="00174B82">
        <w:rPr>
          <w:noProof/>
          <w:lang w:eastAsia="en-GB"/>
        </w:rPr>
        <w:pict>
          <v:group id="Group 2241" o:spid="_x0000_s3736" style="position:absolute;margin-left:68pt;margin-top:26.85pt;width:4.25pt;height:9.85pt;z-index:251789312" coordorigin="576,2187" coordsize="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">
            <v:line id="Line 2242" o:spid="_x0000_s3738" style="position:absolute;visibility:visible" from="593,2187" to="594,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NRMUAAADdAAAADwAAAGRycy9kb3ducmV2LnhtbESPQWvCQBSE74X+h+UVequbBpEQXUUt&#10;QqEHiXrx9sg+k2j2bdjdavTXu4LgcZiZb5jJrDetOJPzjWUF34MEBHFpdcOVgt129ZWB8AFZY2uZ&#10;FFzJw2z6/jbBXNsLF3TehEpECPscFdQhdLmUvqzJoB/Yjjh6B+sMhihdJbXDS4SbVqZJMpIGG44L&#10;NXa0rKk8bf6Ngmzb+Z/rcr+ya3e8FX/Dgoa4UOrzo5+PQQTqwyv8bP9qBWmajeDxJj4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VNRMUAAADdAAAADwAAAAAAAAAA&#10;AAAAAAChAgAAZHJzL2Rvd25yZXYueG1sUEsFBgAAAAAEAAQA+QAAAJMDAAAAAA==&#10;" strokeweight=".5pt"/>
            <v:shape id="Freeform 2243" o:spid="_x0000_s3737" style="position:absolute;left:576;top:2237;width:34;height:29;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ii8cA&#10;AADdAAAADwAAAGRycy9kb3ducmV2LnhtbESPQUsDMRSE70L/Q3iF3my2K1Rdm5ZSamkFD65S8PZI&#10;nruLm5clybbb/nojCB6HmfmGWawG24oT+dA4VjCbZiCItTMNVwo+3p9vH0CEiGywdUwKLhRgtRzd&#10;LLAw7sxvdCpjJRKEQ4EK6hi7Qsqga7IYpq4jTt6X8xZjkr6SxuM5wW0r8yybS4sNp4UaO9rUpL/L&#10;3irY76S/ft4deq371+x4v33h8ohKTcbD+glEpCH+h//ae6Mgzx9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aIovHAAAA3QAAAA8AAAAAAAAAAAAAAAAAmAIAAGRy&#10;cy9kb3ducmV2LnhtbFBLBQYAAAAABAAEAPUAAACMAwAAAAA=&#10;" path="m,l35,86,68,,,xe" fillcolor="black" stroked="f">
              <v:path arrowok="t" o:connecttype="custom" o:connectlocs="0,0;18,29;34,0;0,0" o:connectangles="0,0,0,0"/>
            </v:shape>
          </v:group>
        </w:pict>
      </w:r>
      <w:r w:rsidRPr="00174B82">
        <w:rPr>
          <w:noProof/>
          <w:lang w:eastAsia="en-GB"/>
        </w:rPr>
        <w:pict>
          <v:group id="Group 2238" o:spid="_x0000_s3733" style="position:absolute;margin-left:68pt;margin-top:6.3pt;width:4.25pt;height:9.9pt;z-index:251788288" coordorigin="576,2023" coordsize="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">
            <v:line id="Line 2239" o:spid="_x0000_s3735" style="position:absolute;visibility:visible" from="593,2023" to="594,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Lu3MYAAADdAAAADwAAAGRycy9kb3ducmV2LnhtbESPQWvCQBSE7wX/w/IEb3VjlBKiq6hF&#10;KPQg0V68PbLPJJp9G3a3Gvvru0Khx2FmvmEWq9604kbON5YVTMYJCOLS6oYrBV/H3WsGwgdkja1l&#10;UvAgD6vl4GWBubZ3Luh2CJWIEPY5KqhD6HIpfVmTQT+2HXH0ztYZDFG6SmqH9wg3rUyT5E0abDgu&#10;1NjRtqbyevg2CrJj598f29PO7t3lp/icFTTDjVKjYb+egwjUh//wX/tDK0jTbArP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S7tzGAAAA3QAAAA8AAAAAAAAA&#10;AAAAAAAAoQIAAGRycy9kb3ducmV2LnhtbFBLBQYAAAAABAAEAPkAAACUAwAAAAA=&#10;" strokeweight=".5pt"/>
            <v:shape id="Freeform 2240" o:spid="_x0000_s3734" style="position:absolute;left:576;top:2073;width:34;height:29;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uccA&#10;AADdAAAADwAAAGRycy9kb3ducmV2LnhtbESPQUsDMRSE74L/ITyhN5t1FS3bpkVKLVXowW0p9PZI&#10;XneXbl6WJNuu/nojCB6HmfmGmS0G24oL+dA4VvAwzkAQa2carhTsd2/3ExAhIhtsHZOCLwqwmN/e&#10;zLAw7sqfdCljJRKEQ4EK6hi7Qsqga7IYxq4jTt7JeYsxSV9J4/Ga4LaVeZY9S4sNp4UaO1rWpM9l&#10;bxVs1tJ/Hx/fe637bXZ4WX1weUClRnfD6xREpCH+h//aG6MgzydP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mibnHAAAA3QAAAA8AAAAAAAAAAAAAAAAAmAIAAGRy&#10;cy9kb3ducmV2LnhtbFBLBQYAAAAABAAEAPUAAACMAwAAAAA=&#10;" path="m,l35,86,68,,,xe" fillcolor="black" stroked="f">
              <v:path arrowok="t" o:connecttype="custom" o:connectlocs="0,0;18,29;34,0;0,0" o:connectangles="0,0,0,0"/>
            </v:shape>
          </v:group>
        </w:pict>
      </w:r>
    </w:p>
    <w:p w:rsidR="00416684" w:rsidRPr="00B75BD8" w:rsidRDefault="00174B82" w:rsidP="00416684">
      <w:pPr>
        <w:pStyle w:val="Footer"/>
        <w:tabs>
          <w:tab w:val="clear" w:pos="4320"/>
          <w:tab w:val="clear" w:pos="8640"/>
        </w:tabs>
        <w:rPr>
          <w:rFonts w:ascii="Arial" w:hAnsi="Arial"/>
          <w:lang w:val="it-IT"/>
        </w:rPr>
      </w:pPr>
      <w:r w:rsidRPr="00174B82">
        <w:rPr>
          <w:noProof/>
          <w:lang w:eastAsia="en-GB"/>
        </w:rPr>
        <w:pict>
          <v:rect id="Rectangle 2222" o:spid="_x0000_s1365" style="position:absolute;margin-left:36.75pt;margin-top:1.15pt;width:86.1pt;height:10.7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" filled="f" stroked="f">
            <v:textbox inset="0,0,0,0">
              <w:txbxContent>
                <w:p w:rsidR="001615EA" w:rsidRDefault="001615EA" w:rsidP="00416684">
                  <w:pPr>
                    <w:autoSpaceDE w:val="0"/>
                    <w:autoSpaceDN w:val="0"/>
                    <w:adjustRightInd w:val="0"/>
                    <w:rPr>
                      <w:color w:val="000000"/>
                      <w:sz w:val="48"/>
                      <w:szCs w:val="48"/>
                    </w:rPr>
                  </w:pPr>
                  <w:r>
                    <w:rPr>
                      <w:color w:val="000000"/>
                      <w:sz w:val="18"/>
                      <w:szCs w:val="18"/>
                    </w:rPr>
                    <w:t>PREGNENOLONE</w:t>
                  </w:r>
                </w:p>
              </w:txbxContent>
            </v:textbox>
          </v:rect>
        </w:pict>
      </w:r>
    </w:p>
    <w:p w:rsidR="00416684" w:rsidRPr="00B75BD8" w:rsidRDefault="00174B82" w:rsidP="00416684">
      <w:pPr>
        <w:pStyle w:val="Footer"/>
        <w:tabs>
          <w:tab w:val="clear" w:pos="4320"/>
          <w:tab w:val="clear" w:pos="8640"/>
        </w:tabs>
        <w:rPr>
          <w:rFonts w:ascii="Arial" w:hAnsi="Arial"/>
          <w:lang w:val="it-IT"/>
        </w:rPr>
      </w:pPr>
      <w:r w:rsidRPr="00174B82">
        <w:rPr>
          <w:noProof/>
          <w:lang w:eastAsia="en-GB"/>
        </w:rPr>
        <w:pict>
          <v:group id="Group 2247" o:spid="_x0000_s3730" style="position:absolute;margin-left:122.85pt;margin-top:7.75pt;width:84.4pt;height:3.5pt;z-index:251791360" coordorigin="1031,2295" coordsize="6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">
            <v:line id="Line 2248" o:spid="_x0000_s3732" style="position:absolute;visibility:visible" from="1031,2309" to="1673,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MMisIAAADdAAAADwAAAGRycy9kb3ducmV2LnhtbERPTYvCMBC9C/sfwix403SLqFSj7CqC&#10;4GGpevE2NGNbt5mUJGr115vDgsfH+54vO9OIGzlfW1bwNUxAEBdW11wqOB42gykIH5A1NpZJwYM8&#10;LBcfvTlm2t45p9s+lCKGsM9QQRVCm0npi4oM+qFtiSN3ts5giNCVUju8x3DTyDRJxtJgzbGhwpZW&#10;FRV/+6tRMD20fv1YnTb2112e+W6U0wh/lOp/dt8zEIG68Bb/u7daQZpO4tz4Jj4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MMisIAAADdAAAADwAAAAAAAAAAAAAA&#10;AAChAgAAZHJzL2Rvd25yZXYueG1sUEsFBgAAAAAEAAQA+QAAAJADAAAAAA==&#10;" strokeweight=".5pt"/>
            <v:shape id="Freeform 2249" o:spid="_x0000_s3731" style="position:absolute;left:1672;top:2295;width:34;height:28;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ghMUA&#10;AADdAAAADwAAAGRycy9kb3ducmV2LnhtbESP3WrCQBSE7wXfYTlC7+rGQP2JrqJCaRGhNAreHrLH&#10;JJo9G7LbGN/eFQpeDjPzDbNYdaYSLTWutKxgNIxAEGdWl5wrOB4+36cgnEfWWFkmBXdysFr2ewtM&#10;tL3xL7Wpz0WAsEtQQeF9nUjpsoIMuqGtiYN3to1BH2STS93gLcBNJeMoGkuDJYeFAmvaFpRd0z+j&#10;4HTCnwvd040xB7m7fnTTc/u1V+pt0K3nIDx1/hX+b39rBXE8mcH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OCExQAAAN0AAAAPAAAAAAAAAAAAAAAAAJgCAABkcnMv&#10;ZG93bnJldi54bWxQSwUGAAAAAAQABAD1AAAAigMAAAAA&#10;" path="m,86l67,42,,,,86xe" fillcolor="black" stroked="f">
              <v:path arrowok="t" o:connecttype="custom" o:connectlocs="0,28;34,14;0,0;0,28" o:connectangles="0,0,0,0"/>
            </v:shape>
          </v:group>
        </w:pict>
      </w:r>
    </w:p>
    <w:p w:rsidR="00416684" w:rsidRPr="00B75BD8" w:rsidRDefault="00174B82" w:rsidP="00416684">
      <w:pPr>
        <w:jc w:val="both"/>
        <w:rPr>
          <w:b/>
          <w:lang w:val="it-IT"/>
        </w:rPr>
      </w:pPr>
      <w:r w:rsidRPr="00174B82">
        <w:rPr>
          <w:noProof/>
          <w:lang w:eastAsia="en-GB"/>
        </w:rPr>
        <w:pict>
          <v:rect id="Rectangle 2237" o:spid="_x0000_s1366" style="position:absolute;left:0;text-align:left;margin-left:49.8pt;margin-top:115.05pt;width:187.5pt;height:14.4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" filled="f" stroked="f">
            <v:textbox inset="0,0,0,0">
              <w:txbxContent>
                <w:p w:rsidR="001615EA" w:rsidRDefault="001615EA" w:rsidP="00416684">
                  <w:pPr>
                    <w:autoSpaceDE w:val="0"/>
                    <w:autoSpaceDN w:val="0"/>
                    <w:adjustRightInd w:val="0"/>
                    <w:rPr>
                      <w:color w:val="000000"/>
                      <w:sz w:val="48"/>
                      <w:szCs w:val="48"/>
                    </w:rPr>
                  </w:pPr>
                  <w:r>
                    <w:rPr>
                      <w:color w:val="000000"/>
                      <w:szCs w:val="24"/>
                    </w:rPr>
                    <w:t>MAINLY GONADS NORMALLY</w:t>
                  </w:r>
                </w:p>
              </w:txbxContent>
            </v:textbox>
          </v:rect>
        </w:pict>
      </w:r>
      <w:r w:rsidRPr="00174B82">
        <w:rPr>
          <w:noProof/>
          <w:lang w:eastAsia="en-GB"/>
        </w:rPr>
        <w:pict>
          <v:rect id="Rectangle 2278" o:spid="_x0000_s1367" style="position:absolute;left:0;text-align:left;margin-left:43pt;margin-top:82.3pt;width:76pt;height:9.7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" filled="f" stroked="f">
            <v:textbox inset="0,0,0,0">
              <w:txbxContent>
                <w:p w:rsidR="001615EA" w:rsidRDefault="001615EA" w:rsidP="00416684">
                  <w:pPr>
                    <w:autoSpaceDE w:val="0"/>
                    <w:autoSpaceDN w:val="0"/>
                    <w:adjustRightInd w:val="0"/>
                    <w:rPr>
                      <w:color w:val="000000"/>
                      <w:sz w:val="48"/>
                      <w:szCs w:val="48"/>
                    </w:rPr>
                  </w:pPr>
                  <w:r>
                    <w:rPr>
                      <w:b/>
                      <w:bCs/>
                      <w:i/>
                      <w:iCs/>
                      <w:color w:val="000000"/>
                      <w:sz w:val="18"/>
                      <w:szCs w:val="18"/>
                    </w:rPr>
                    <w:t>TESTOSTERONE</w:t>
                  </w:r>
                </w:p>
              </w:txbxContent>
            </v:textbox>
          </v:rect>
        </w:pict>
      </w:r>
      <w:r w:rsidRPr="00174B82">
        <w:rPr>
          <w:noProof/>
          <w:lang w:eastAsia="en-GB"/>
        </w:rPr>
        <w:pict>
          <v:group id="Group 2274" o:spid="_x0000_s3727" style="position:absolute;left:0;text-align:left;margin-left:121.9pt;margin-top:86.3pt;width:38.85pt;height:3.6pt;z-index:251800576" coordorigin="1053,2889" coordsize="3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">
            <v:line id="Line 2275" o:spid="_x0000_s3729" style="position:absolute;visibility:visible" from="1053,2903" to="1332,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s7YMYAAADdAAAADwAAAGRycy9kb3ducmV2LnhtbESPQWvCQBSE70L/w/IK3nTTIK2krqFN&#10;EQQPEvXS2yP7TGKzb8PuVqO/visUPA4z8w2zyAfTiTM531pW8DJNQBBXVrdcKzjsV5M5CB+QNXaW&#10;ScGVPOTLp9ECM20vXNJ5F2oRIewzVNCE0GdS+qohg35qe+LoHa0zGKJ0tdQOLxFuOpkmyas02HJc&#10;aLCnoqHqZ/drFMz3vf+6Ft8ru3WnW7mZlTTDT6XGz8PHO4hAQ3iE/9trrSBN31K4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LO2DGAAAA3QAAAA8AAAAAAAAA&#10;AAAAAAAAoQIAAGRycy9kb3ducmV2LnhtbFBLBQYAAAAABAAEAPkAAACUAwAAAAA=&#10;" strokeweight=".5pt"/>
            <v:shape id="Freeform 2276" o:spid="_x0000_s3728" style="position:absolute;left:1331;top:2889;width:33;height:29;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h6sYA&#10;AADdAAAADwAAAGRycy9kb3ducmV2LnhtbESPQUvDQBSE74L/YXmCN7MxhVbSboKIShU8NErB22P3&#10;NQlm34bdTRv7611B8DjMzDfMpp7tII7kQ+9YwW2WgyDWzvTcKvh4f7q5AxEissHBMSn4pgB1dXmx&#10;wdK4E+/o2MRWJAiHEhV0MY6llEF3ZDFkbiRO3sF5izFJ30rj8ZTgdpBFni+lxZ7TQocjPXSkv5rJ&#10;Ktg+S3/+XLxMWk9v+X71+MrNHpW6vprv1yAizfE//NfeGgVFsVrA75v0BGT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ph6sYAAADdAAAADwAAAAAAAAAAAAAAAACYAgAAZHJz&#10;L2Rvd25yZXYueG1sUEsFBgAAAAAEAAQA9QAAAIsDAAAAAA==&#10;" path="m,86l68,42,,,,86xe" fillcolor="black" stroked="f">
              <v:path arrowok="t" o:connecttype="custom" o:connectlocs="0,29;33,14;0,0;0,29" o:connectangles="0,0,0,0"/>
            </v:shape>
          </v:group>
        </w:pict>
      </w:r>
      <w:r w:rsidRPr="00174B82">
        <w:rPr>
          <w:noProof/>
          <w:lang w:eastAsia="en-GB"/>
        </w:rPr>
        <w:pict>
          <v:rect id="Rectangle 2280" o:spid="_x0000_s1368" style="position:absolute;left:0;text-align:left;margin-left:178.75pt;margin-top:83.4pt;width:55pt;height:10.8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" filled="f" stroked="f">
            <v:textbox inset="0,0,0,0">
              <w:txbxContent>
                <w:p w:rsidR="001615EA" w:rsidRDefault="001615EA" w:rsidP="00416684">
                  <w:pPr>
                    <w:autoSpaceDE w:val="0"/>
                    <w:autoSpaceDN w:val="0"/>
                    <w:adjustRightInd w:val="0"/>
                    <w:rPr>
                      <w:color w:val="000000"/>
                      <w:sz w:val="48"/>
                      <w:szCs w:val="48"/>
                    </w:rPr>
                  </w:pPr>
                  <w:r>
                    <w:rPr>
                      <w:color w:val="000000"/>
                      <w:sz w:val="18"/>
                      <w:szCs w:val="18"/>
                    </w:rPr>
                    <w:t>OESTRONE</w:t>
                  </w:r>
                </w:p>
              </w:txbxContent>
            </v:textbox>
          </v:rect>
        </w:pict>
      </w:r>
      <w:r w:rsidRPr="00174B82">
        <w:rPr>
          <w:noProof/>
          <w:lang w:eastAsia="en-GB"/>
        </w:rPr>
        <w:pict>
          <v:rect id="Rectangle 2277" o:spid="_x0000_s3726" style="position:absolute;left:0;text-align:left;margin-left:41.9pt;margin-top:81.3pt;width:86.1pt;height:13.3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" filled="f" stroked="f"/>
        </w:pict>
      </w:r>
      <w:r w:rsidRPr="00174B82">
        <w:rPr>
          <w:noProof/>
          <w:lang w:eastAsia="en-GB"/>
        </w:rPr>
        <w:pict>
          <v:group id="Group 2268" o:spid="_x0000_s3723" style="position:absolute;left:0;text-align:left;margin-left:218.35pt;margin-top:96.9pt;width:4.25pt;height:9.8pt;z-index:251798528" coordorigin="1763,2967" coordsize="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">
            <v:line id="Line 2269" o:spid="_x0000_s3725" style="position:absolute;visibility:visible" from="1780,2967" to="178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a1McAAADdAAAADwAAAGRycy9kb3ducmV2LnhtbESPQWvCQBSE7wX/w/KE3uqmqRZJs4pa&#10;BKGHEu2lt0f2mcRm34bdbYz++m5B8DjMzDdMvhxMK3pyvrGs4HmSgCAurW64UvB12D7NQfiArLG1&#10;TAou5GG5GD3kmGl75oL6fahEhLDPUEEdQpdJ6cuaDPqJ7Yijd7TOYIjSVVI7PEe4aWWaJK/SYMNx&#10;ocaONjWVP/tfo2B+6Pz7ZfO9tZ/udC0+pgVNca3U43hYvYEINIR7+NbeaQVp+jKD/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iBrUxwAAAN0AAAAPAAAAAAAA&#10;AAAAAAAAAKECAABkcnMvZG93bnJldi54bWxQSwUGAAAAAAQABAD5AAAAlQMAAAAA&#10;" strokeweight=".5pt"/>
            <v:shape id="Freeform 2270" o:spid="_x0000_s3724" style="position:absolute;left:1763;top:3017;width:34;height:28;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7sscA&#10;AADdAAAADwAAAGRycy9kb3ducmV2LnhtbESPQWsCMRSE74X+h/AKvdVsV7BlNYoULbbQg1sRvD2S&#10;5+7i5mVJsrr115tCocdhZr5hZovBtuJMPjSOFTyPMhDE2pmGKwW77/XTK4gQkQ22jknBDwVYzO/v&#10;ZlgYd+EtnctYiQThUKCCOsaukDLomiyGkeuIk3d03mJM0lfSeLwkuG1lnmUTabHhtFBjR2816VPZ&#10;WwWbd+mvh/FHr3X/le1fVp9c7lGpx4dhOQURaYj/4b/2xijI8/EEft+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He7LHAAAA3QAAAA8AAAAAAAAAAAAAAAAAmAIAAGRy&#10;cy9kb3ducmV2LnhtbFBLBQYAAAAABAAEAPUAAACMAwAAAAA=&#10;" path="m,l35,86,68,,,xe" fillcolor="black" stroked="f">
              <v:path arrowok="t" o:connecttype="custom" o:connectlocs="0,0;18,28;34,0;0,0" o:connectangles="0,0,0,0"/>
            </v:shape>
          </v:group>
        </w:pict>
      </w:r>
      <w:r w:rsidRPr="00174B82">
        <w:rPr>
          <w:noProof/>
          <w:lang w:eastAsia="en-GB"/>
        </w:rPr>
        <w:pict>
          <v:group id="Group 2265" o:spid="_x0000_s3720" style="position:absolute;left:0;text-align:left;margin-left:67pt;margin-top:96.7pt;width:4.15pt;height:9.85pt;z-index:251797504" coordorigin="552,2965" coordsize="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">
            <v:line id="Line 2266" o:spid="_x0000_s3722" style="position:absolute;visibility:visible" from="569,2965" to="570,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GCoMYAAADdAAAADwAAAGRycy9kb3ducmV2LnhtbESPQWvCQBSE74X+h+UJvdWNqZQQXcUq&#10;QsFDiXrx9sg+k2j2bdhdNfbXu4WCx2FmvmGm89604krON5YVjIYJCOLS6oYrBfvd+j0D4QOyxtYy&#10;KbiTh/ns9WWKubY3Lui6DZWIEPY5KqhD6HIpfVmTQT+0HXH0jtYZDFG6SmqHtwg3rUyT5FMabDgu&#10;1NjRsqbyvL0YBdmu86v78rC2P+70W2zGBY3xS6m3Qb+YgAjUh2f4v/2tFaTpRwp/b+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hgqDGAAAA3QAAAA8AAAAAAAAA&#10;AAAAAAAAoQIAAGRycy9kb3ducmV2LnhtbFBLBQYAAAAABAAEAPkAAACUAwAAAAA=&#10;" strokeweight=".5pt"/>
            <v:shape id="Freeform 2267" o:spid="_x0000_s3721" style="position:absolute;left:552;top:3015;width:33;height:29;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YKscA&#10;AADdAAAADwAAAGRycy9kb3ducmV2LnhtbESPQUvDQBSE74L/YXmCN7sxAZW02yJiSxU8mJZCb4/d&#10;1yQ0+zbsbtrYX98VBI/DzHzDzBaj7cSJfGgdK3icZCCItTMt1wq2m+XDC4gQkQ12jknBDwVYzG9v&#10;Zlgad+ZvOlWxFgnCoUQFTYx9KWXQDVkME9cTJ+/gvMWYpK+l8XhOcNvJPMuepMWW00KDPb01pI/V&#10;YBWsV9Jf9sXHoPXwle2e3z+52qFS93fj6xREpDH+h//aa6Mgz4sCft+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2CrHAAAA3QAAAA8AAAAAAAAAAAAAAAAAmAIAAGRy&#10;cy9kb3ducmV2LnhtbFBLBQYAAAAABAAEAPUAAACMAwAAAAA=&#10;" path="m,l34,86,68,,,xe" fillcolor="black" stroked="f">
              <v:path arrowok="t" o:connecttype="custom" o:connectlocs="0,0;17,29;33,0;0,0" o:connectangles="0,0,0,0"/>
            </v:shape>
          </v:group>
        </w:pict>
      </w:r>
      <w:r w:rsidRPr="00174B82">
        <w:rPr>
          <w:noProof/>
          <w:lang w:eastAsia="en-GB"/>
        </w:rPr>
        <w:pict>
          <v:shape id="Freeform 2219" o:spid="_x0000_s3719" style="position:absolute;left:0;text-align:left;margin-left:12.75pt;margin-top:72.55pt;width:247.85pt;height:71.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66,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" path="m169,l152,1,135,4r-17,6l103,17,89,26,75,37,62,49,50,63,39,78,30,95,20,113r-7,18l8,150,3,171,1,192,,214,,1498r1,22l3,1542r5,20l13,1582r7,19l30,1618r9,16l50,1650r12,14l75,1675r14,12l103,1696r15,7l135,1709r17,2l169,1712r3629,l3815,1711r17,-2l3848,1703r16,-7l3879,1687r13,-12l3905,1664r12,-14l3928,1634r9,-16l3946,1601r7,-19l3959,1562r4,-20l3965,1520r1,-22l3966,214r-1,-22l3963,171r-4,-21l3953,131r-7,-18l3937,95r-9,-17l3917,63,3905,49,3892,37,3879,26r-15,-9l3848,10,3832,4,3815,1,3798,,169,xe" strokeweight=".5pt">
            <v:path arrowok="t" o:connecttype="custom" o:connectlocs="120638,530;93653,5297;70637,13771;49208,25953;30953,41314;15873,59852;6349,79449;794,101695;0,793433;2381,816738;10318,837924;23810,856992;39683,873941;59525,887183;81748,898305;107145,905191;134130,906780;3027851,906250;3054042,902013;3078646,893538;3099281,881356;3117536,865466;3131822,847988;3142139,827331;3146901,805085;3147695,113348;3145314,90572;3137377,69386;3124679,50318;3108805,33369;3088963,19597;3066741,9004;3041343,2119;3014358,0" o:connectangles="0,0,0,0,0,0,0,0,0,0,0,0,0,0,0,0,0,0,0,0,0,0,0,0,0,0,0,0,0,0,0,0,0,0"/>
          </v:shape>
        </w:pict>
      </w:r>
      <w:r w:rsidRPr="00174B82">
        <w:rPr>
          <w:noProof/>
          <w:lang w:eastAsia="en-GB"/>
        </w:rPr>
        <w:pict>
          <v:group id="Group 2271" o:spid="_x0000_s3716" style="position:absolute;left:0;text-align:left;margin-left:101.65pt;margin-top:52.2pt;width:87.6pt;height:13.7pt;z-index:251799552" coordorigin="837,2721" coordsize="7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">
            <v:line id="Line 2272" o:spid="_x0000_s3718" style="position:absolute;visibility:visible" from="837,2721" to="1506,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jl8IAAADdAAAADwAAAGRycy9kb3ducmV2LnhtbERPTYvCMBC9C/sfwizsTdMtIlKNsusi&#10;CHuQWi/ehmZsq82kJFGrv94cBI+P9z1f9qYVV3K+sazge5SAIC6tbrhSsC/WwykIH5A1tpZJwZ08&#10;LBcfgzlm2t44p+suVCKGsM9QQR1Cl0npy5oM+pHtiCN3tM5giNBVUju8xXDTyjRJJtJgw7Ghxo5W&#10;NZXn3cUomBad/7uvDmu7dadH/j/OaYy/Sn199j8zEIH68Ba/3ButIE3TODe+i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Ajl8IAAADdAAAADwAAAAAAAAAAAAAA&#10;AAChAgAAZHJzL2Rvd25yZXYueG1sUEsFBgAAAAAEAAQA+QAAAJADAAAAAA==&#10;" strokeweight=".5pt"/>
            <v:shape id="Freeform 2273" o:spid="_x0000_s3717" style="position:absolute;left:1502;top:2803;width:36;height:28;visibility:visible;mso-wrap-style:square;v-text-anchor:top" coordsize="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MIccA&#10;AADdAAAADwAAAGRycy9kb3ducmV2LnhtbESPW2sCMRSE3wv+h3AKvtVsIxS7GkWEXqAoeAHx7bA5&#10;bhY3J9tN1K2/vikIfRxm5htmMutcLS7UhsqzhudBBoK48KbiUsNu+/Y0AhEissHaM2n4oQCzae9h&#10;grnxV17TZRNLkSAcctRgY2xyKUNhyWEY+IY4eUffOoxJtqU0LV4T3NVSZdmLdFhxWrDY0MJScdqc&#10;nYbovr92q9FBnT/C/v24nA8t3/Za9x+7+RhEpC7+h+/tT6NBKfUKf2/S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TTCHHAAAA3QAAAA8AAAAAAAAAAAAAAAAAmAIAAGRy&#10;cy9kb3ducmV2LnhtbFBLBQYAAAAABAAEAPUAAACMAwAAAAA=&#10;" path="m,86l73,56,11,,,86xe" fillcolor="black" stroked="f">
              <v:path arrowok="t" o:connecttype="custom" o:connectlocs="0,28;36,18;5,0;0,28" o:connectangles="0,0,0,0"/>
            </v:shape>
          </v:group>
        </w:pict>
      </w:r>
      <w:r w:rsidRPr="00174B82">
        <w:rPr>
          <w:noProof/>
          <w:lang w:eastAsia="en-GB"/>
        </w:rPr>
        <w:pict>
          <v:rect id="Rectangle 2220" o:spid="_x0000_s3715" style="position:absolute;left:0;text-align:left;margin-left:37.25pt;margin-top:19.05pt;width:116.6pt;height:105.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" filled="f" stroked="f"/>
        </w:pict>
      </w:r>
      <w:r w:rsidRPr="00174B82">
        <w:rPr>
          <w:noProof/>
          <w:lang w:eastAsia="en-GB"/>
        </w:rPr>
        <w:pict>
          <v:rect id="Rectangle 2279" o:spid="_x0000_s3714" style="position:absolute;left:0;text-align:left;margin-left:177.15pt;margin-top:133.3pt;width:60.25pt;height:13.3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" filled="f" stroked="f"/>
        </w:pict>
      </w:r>
      <w:r w:rsidRPr="00174B82">
        <w:rPr>
          <w:noProof/>
          <w:lang w:eastAsia="en-GB"/>
        </w:rPr>
        <w:pict>
          <v:rect id="Rectangle 2235" o:spid="_x0000_s3713" style="position:absolute;left:0;text-align:left;margin-left:222pt;margin-top:-7.2pt;width:125.5pt;height:17.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BxsQIAAKs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" filled="f" stroked="f"/>
        </w:pict>
      </w:r>
      <w:r w:rsidRPr="00174B82">
        <w:rPr>
          <w:noProof/>
          <w:lang w:eastAsia="en-GB"/>
        </w:rPr>
        <w:pict>
          <v:rect id="Rectangle 2233" o:spid="_x0000_s3712" style="position:absolute;left:0;text-align:left;margin-left:31.1pt;margin-top:-7.2pt;width:179.55pt;height:17.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cwsgIAAKs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" filled="f" stroked="f"/>
        </w:pict>
      </w:r>
      <w:r w:rsidRPr="00174B82">
        <w:rPr>
          <w:noProof/>
          <w:lang w:eastAsia="en-GB"/>
        </w:rPr>
        <w:pict>
          <v:rect id="Rectangle 2232" o:spid="_x0000_s3711" style="position:absolute;left:0;text-align:left;margin-left:276.5pt;margin-top:103.55pt;width:7.25pt;height:13.2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" stroked="f"/>
        </w:pict>
      </w:r>
      <w:r w:rsidRPr="00174B82">
        <w:rPr>
          <w:noProof/>
          <w:lang w:eastAsia="en-GB"/>
        </w:rPr>
        <w:pict>
          <v:rect id="Rectangle 2230" o:spid="_x0000_s3710" style="position:absolute;left:0;text-align:left;margin-left:212.9pt;margin-top:80.55pt;width:105.6pt;height:13.2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" filled="f" stroked="f"/>
        </w:pict>
      </w:r>
      <w:r w:rsidRPr="00174B82">
        <w:rPr>
          <w:noProof/>
          <w:lang w:eastAsia="en-GB"/>
        </w:rPr>
        <w:pict>
          <v:rect id="Rectangle 2228" o:spid="_x0000_s3709" style="position:absolute;left:0;text-align:left;margin-left:243.15pt;margin-top:36.95pt;width:97.2pt;height:13.3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e/sAIAAKs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" filled="f" stroked="f"/>
        </w:pict>
      </w:r>
      <w:r w:rsidRPr="00174B82">
        <w:rPr>
          <w:noProof/>
          <w:lang w:eastAsia="en-GB"/>
        </w:rPr>
        <w:pict>
          <v:rect id="Rectangle 2226" o:spid="_x0000_s3708" style="position:absolute;left:0;text-align:left;margin-left:212.9pt;margin-top:60.05pt;width:132.75pt;height:13.2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" filled="f" stroked="f"/>
        </w:pict>
      </w:r>
      <w:r w:rsidR="00416684" w:rsidRPr="00B75BD8">
        <w:rPr>
          <w:lang w:val="it-IT"/>
        </w:rPr>
        <w:br w:type="page"/>
      </w:r>
      <w:r w:rsidR="00416684" w:rsidRPr="00B75BD8">
        <w:rPr>
          <w:b/>
          <w:lang w:val="it-IT"/>
        </w:rPr>
        <w:lastRenderedPageBreak/>
        <w:t xml:space="preserve"> </w:t>
      </w:r>
    </w:p>
    <w:p w:rsidR="00416684" w:rsidRPr="00B75BD8" w:rsidRDefault="00416684" w:rsidP="00416684">
      <w:pPr>
        <w:jc w:val="both"/>
        <w:rPr>
          <w:b/>
          <w:sz w:val="22"/>
          <w:lang w:val="it-IT"/>
        </w:rPr>
      </w:pPr>
    </w:p>
    <w:p w:rsidR="00416684" w:rsidRPr="00B75BD8" w:rsidRDefault="00416684" w:rsidP="00416684">
      <w:pPr>
        <w:jc w:val="both"/>
        <w:rPr>
          <w:b/>
          <w:sz w:val="22"/>
          <w:lang w:val="it-IT"/>
        </w:rPr>
      </w:pPr>
    </w:p>
    <w:p w:rsidR="00416684" w:rsidRPr="00B75BD8" w:rsidRDefault="00416684" w:rsidP="00416684">
      <w:pPr>
        <w:ind w:left="2880" w:firstLine="720"/>
        <w:rPr>
          <w:b/>
          <w:sz w:val="22"/>
          <w:lang w:val="it-IT"/>
        </w:rPr>
      </w:pPr>
      <w:r w:rsidRPr="00B75BD8">
        <w:rPr>
          <w:b/>
          <w:sz w:val="22"/>
          <w:lang w:val="it-IT"/>
        </w:rPr>
        <w:t>TESTOSTERONE</w:t>
      </w:r>
    </w:p>
    <w:p w:rsidR="00416684" w:rsidRPr="00B75BD8" w:rsidRDefault="00174B82" w:rsidP="00416684">
      <w:pPr>
        <w:jc w:val="both"/>
        <w:rPr>
          <w:b/>
          <w:sz w:val="22"/>
          <w:lang w:val="it-IT"/>
        </w:rPr>
      </w:pPr>
      <w:r w:rsidRPr="00174B82">
        <w:rPr>
          <w:noProof/>
          <w:lang w:eastAsia="en-GB"/>
        </w:rPr>
        <w:pict>
          <v:line id="Line 2211" o:spid="_x0000_s3707" style="position:absolute;left:0;text-align:left;z-index:251765760;visibility:visible" from="244.8pt,7.3pt" to="266.4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VgMAIAAFQ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" o:allowincell="f">
            <v:stroke endarrow="block"/>
          </v:line>
        </w:pict>
      </w:r>
      <w:r w:rsidRPr="00174B82">
        <w:rPr>
          <w:noProof/>
          <w:lang w:eastAsia="en-GB"/>
        </w:rPr>
        <w:pict>
          <v:line id="Line 2208" o:spid="_x0000_s3706" style="position:absolute;left:0;text-align:left;flip:x;z-index:251762688;visibility:visible" from="165.6pt,7.3pt" to="187.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" o:allowincell="f">
            <v:stroke endarrow="block"/>
          </v:line>
        </w:pict>
      </w:r>
    </w:p>
    <w:p w:rsidR="00416684" w:rsidRPr="00B75BD8" w:rsidRDefault="00416684" w:rsidP="00416684">
      <w:pPr>
        <w:jc w:val="both"/>
        <w:rPr>
          <w:b/>
          <w:sz w:val="22"/>
          <w:lang w:val="it-IT"/>
        </w:rPr>
      </w:pPr>
    </w:p>
    <w:p w:rsidR="00416684" w:rsidRPr="00B75BD8" w:rsidRDefault="00416684" w:rsidP="00416684">
      <w:pPr>
        <w:jc w:val="both"/>
        <w:rPr>
          <w:b/>
          <w:sz w:val="22"/>
          <w:lang w:val="it-IT"/>
        </w:rPr>
      </w:pPr>
    </w:p>
    <w:p w:rsidR="00416684" w:rsidRPr="00AB3799" w:rsidRDefault="00416684" w:rsidP="00416684">
      <w:pPr>
        <w:tabs>
          <w:tab w:val="left" w:pos="4820"/>
        </w:tabs>
        <w:ind w:left="2127" w:firstLine="283"/>
        <w:rPr>
          <w:i/>
          <w:sz w:val="22"/>
        </w:rPr>
      </w:pPr>
      <w:r w:rsidRPr="00AB3799">
        <w:rPr>
          <w:i/>
          <w:sz w:val="22"/>
        </w:rPr>
        <w:t>Reduction</w:t>
      </w:r>
      <w:r w:rsidRPr="00AB3799">
        <w:rPr>
          <w:i/>
          <w:sz w:val="22"/>
        </w:rPr>
        <w:tab/>
        <w:t>Aromatization</w:t>
      </w:r>
      <w:r w:rsidRPr="00AB3799">
        <w:rPr>
          <w:i/>
          <w:sz w:val="22"/>
        </w:rPr>
        <w:br/>
        <w:t>(5</w:t>
      </w:r>
      <w:r w:rsidRPr="00AB3799">
        <w:rPr>
          <w:rFonts w:ascii="Symbol" w:hAnsi="Symbol"/>
          <w:bCs/>
          <w:sz w:val="22"/>
        </w:rPr>
        <w:t></w:t>
      </w:r>
      <w:r w:rsidRPr="00AB3799">
        <w:rPr>
          <w:i/>
          <w:sz w:val="22"/>
        </w:rPr>
        <w:t>-reductase)</w:t>
      </w:r>
      <w:r w:rsidRPr="00AB3799">
        <w:rPr>
          <w:i/>
          <w:sz w:val="22"/>
        </w:rPr>
        <w:tab/>
        <w:t xml:space="preserve">     (Aromatase)</w:t>
      </w:r>
    </w:p>
    <w:p w:rsidR="00416684" w:rsidRPr="00AB3799" w:rsidRDefault="00174B82" w:rsidP="00416684">
      <w:pPr>
        <w:jc w:val="both"/>
        <w:rPr>
          <w:sz w:val="22"/>
        </w:rPr>
      </w:pPr>
      <w:r w:rsidRPr="00174B82">
        <w:rPr>
          <w:noProof/>
          <w:lang w:eastAsia="en-GB"/>
        </w:rPr>
        <w:pict>
          <v:line id="Line 2212" o:spid="_x0000_s3705" style="position:absolute;left:0;text-align:left;z-index:251766784;visibility:visible" from="4in,2.2pt" to="302.4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PMgIAAFQ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" o:allowincell="f">
            <v:stroke endarrow="block"/>
          </v:line>
        </w:pict>
      </w:r>
      <w:r w:rsidRPr="00174B82">
        <w:rPr>
          <w:noProof/>
          <w:lang w:eastAsia="en-GB"/>
        </w:rPr>
        <w:pict>
          <v:line id="Line 2209" o:spid="_x0000_s3704" style="position:absolute;left:0;text-align:left;flip:x;z-index:251763712;visibility:visible" from="115.2pt,2.8pt" to="129.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" o:allowincell="f">
            <v:stroke endarrow="block"/>
          </v:line>
        </w:pict>
      </w:r>
    </w:p>
    <w:p w:rsidR="00416684" w:rsidRPr="00AB3799" w:rsidRDefault="00416684" w:rsidP="00416684">
      <w:pPr>
        <w:jc w:val="both"/>
        <w:rPr>
          <w:b/>
          <w:sz w:val="22"/>
        </w:rPr>
      </w:pPr>
    </w:p>
    <w:p w:rsidR="00416684" w:rsidRPr="00AB3799" w:rsidRDefault="00416684" w:rsidP="00416684">
      <w:pPr>
        <w:tabs>
          <w:tab w:val="left" w:pos="5812"/>
        </w:tabs>
        <w:ind w:left="720" w:firstLine="720"/>
        <w:rPr>
          <w:sz w:val="22"/>
        </w:rPr>
      </w:pPr>
      <w:r w:rsidRPr="00AB3799">
        <w:rPr>
          <w:sz w:val="22"/>
        </w:rPr>
        <w:t>more potent androgen</w:t>
      </w:r>
      <w:r w:rsidRPr="00AB3799">
        <w:rPr>
          <w:sz w:val="22"/>
        </w:rPr>
        <w:tab/>
        <w:t>Oestrogen</w:t>
      </w:r>
    </w:p>
    <w:p w:rsidR="00416684" w:rsidRPr="00AB3799" w:rsidRDefault="00174B82" w:rsidP="00416684">
      <w:pPr>
        <w:ind w:left="720" w:firstLine="720"/>
        <w:rPr>
          <w:sz w:val="22"/>
        </w:rPr>
      </w:pPr>
      <w:r w:rsidRPr="00174B82">
        <w:rPr>
          <w:noProof/>
          <w:lang w:eastAsia="en-GB"/>
        </w:rPr>
        <w:pict>
          <v:line id="Line 2213" o:spid="_x0000_s3703" style="position:absolute;left:0;text-align:left;z-index:251767808;visibility:visible" from="316.8pt,4pt" to="331.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" o:allowincell="f">
            <v:stroke endarrow="block"/>
          </v:line>
        </w:pict>
      </w:r>
      <w:r w:rsidRPr="00174B82">
        <w:rPr>
          <w:noProof/>
          <w:lang w:eastAsia="en-GB"/>
        </w:rPr>
        <w:pict>
          <v:line id="Line 2210" o:spid="_x0000_s3702" style="position:absolute;left:0;text-align:left;flip:x;z-index:251764736;visibility:visible" from="86.4pt,4.6pt" to="100.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" o:allowincell="f">
            <v:stroke endarrow="block"/>
          </v:line>
        </w:pict>
      </w:r>
    </w:p>
    <w:p w:rsidR="00416684" w:rsidRPr="00AB3799" w:rsidRDefault="00416684" w:rsidP="00416684">
      <w:pPr>
        <w:ind w:left="720" w:firstLine="720"/>
        <w:rPr>
          <w:sz w:val="22"/>
        </w:rPr>
      </w:pPr>
    </w:p>
    <w:p w:rsidR="00416684" w:rsidRDefault="00416684" w:rsidP="00416684">
      <w:pPr>
        <w:tabs>
          <w:tab w:val="left" w:pos="851"/>
          <w:tab w:val="left" w:pos="5670"/>
          <w:tab w:val="left" w:pos="5954"/>
        </w:tabs>
        <w:jc w:val="both"/>
        <w:rPr>
          <w:b/>
          <w:sz w:val="22"/>
        </w:rPr>
      </w:pPr>
      <w:r w:rsidRPr="00AB3799">
        <w:rPr>
          <w:b/>
          <w:sz w:val="22"/>
        </w:rPr>
        <w:t>DIHYDROTESTOSTERONE (DHT)</w:t>
      </w:r>
      <w:r w:rsidRPr="00AB3799">
        <w:rPr>
          <w:b/>
          <w:sz w:val="22"/>
        </w:rPr>
        <w:tab/>
        <w:t>e.g. 17</w:t>
      </w:r>
      <w:r w:rsidRPr="00AB3799">
        <w:rPr>
          <w:rFonts w:ascii="Symbol" w:hAnsi="Symbol"/>
          <w:b/>
          <w:sz w:val="22"/>
        </w:rPr>
        <w:t></w:t>
      </w:r>
      <w:r w:rsidRPr="00AB3799">
        <w:rPr>
          <w:b/>
          <w:sz w:val="22"/>
        </w:rPr>
        <w:t>-OESTRADIOL</w:t>
      </w:r>
    </w:p>
    <w:p w:rsidR="00416684" w:rsidRDefault="00416684" w:rsidP="00416684">
      <w:pPr>
        <w:tabs>
          <w:tab w:val="left" w:pos="851"/>
          <w:tab w:val="left" w:pos="5670"/>
          <w:tab w:val="left" w:pos="5954"/>
        </w:tabs>
        <w:jc w:val="both"/>
        <w:rPr>
          <w:b/>
          <w:sz w:val="22"/>
        </w:rPr>
      </w:pPr>
    </w:p>
    <w:p w:rsidR="00416684" w:rsidRPr="00AB3799" w:rsidRDefault="00416684" w:rsidP="00416684">
      <w:pPr>
        <w:tabs>
          <w:tab w:val="left" w:pos="851"/>
          <w:tab w:val="left" w:pos="5670"/>
          <w:tab w:val="left" w:pos="5954"/>
        </w:tabs>
        <w:jc w:val="both"/>
        <w:rPr>
          <w:b/>
          <w:sz w:val="22"/>
        </w:rPr>
      </w:pPr>
    </w:p>
    <w:p w:rsidR="00416684" w:rsidRPr="005B6F03" w:rsidRDefault="00416684" w:rsidP="00416684">
      <w:pPr>
        <w:tabs>
          <w:tab w:val="left" w:pos="851"/>
          <w:tab w:val="left" w:pos="5670"/>
          <w:tab w:val="left" w:pos="5954"/>
        </w:tabs>
        <w:jc w:val="both"/>
        <w:rPr>
          <w:sz w:val="22"/>
        </w:rPr>
      </w:pPr>
      <w:r w:rsidRPr="005B6F03">
        <w:rPr>
          <w:bCs/>
          <w:sz w:val="22"/>
        </w:rPr>
        <w:t>Endogenous sites of production of androgens</w:t>
      </w:r>
      <w:r w:rsidRPr="005B6F03">
        <w:rPr>
          <w:sz w:val="22"/>
        </w:rPr>
        <w:tab/>
      </w:r>
    </w:p>
    <w:p w:rsidR="00416684" w:rsidRPr="005B6F03" w:rsidRDefault="00416684" w:rsidP="00416684">
      <w:pPr>
        <w:tabs>
          <w:tab w:val="left" w:pos="851"/>
          <w:tab w:val="left" w:pos="5670"/>
          <w:tab w:val="left" w:pos="5954"/>
        </w:tabs>
        <w:jc w:val="both"/>
        <w:rPr>
          <w:sz w:val="22"/>
        </w:rPr>
      </w:pPr>
      <w:r w:rsidRPr="005B6F03">
        <w:rPr>
          <w:bCs/>
          <w:sz w:val="22"/>
        </w:rPr>
        <w:t>1. interstitial Leydig cells of the testes</w:t>
      </w:r>
    </w:p>
    <w:p w:rsidR="00416684" w:rsidRPr="005B6F03" w:rsidRDefault="00416684" w:rsidP="00AD2E89">
      <w:pPr>
        <w:numPr>
          <w:ilvl w:val="1"/>
          <w:numId w:val="249"/>
        </w:numPr>
        <w:tabs>
          <w:tab w:val="left" w:pos="851"/>
          <w:tab w:val="left" w:pos="5670"/>
          <w:tab w:val="left" w:pos="5954"/>
        </w:tabs>
        <w:jc w:val="both"/>
        <w:rPr>
          <w:sz w:val="22"/>
        </w:rPr>
      </w:pPr>
      <w:r w:rsidRPr="005B6F03">
        <w:rPr>
          <w:sz w:val="22"/>
        </w:rPr>
        <w:t xml:space="preserve">Principally </w:t>
      </w:r>
      <w:r w:rsidRPr="005B6F03">
        <w:rPr>
          <w:sz w:val="22"/>
          <w:u w:val="single"/>
        </w:rPr>
        <w:t>testosterone</w:t>
      </w:r>
      <w:r w:rsidRPr="005B6F03">
        <w:rPr>
          <w:sz w:val="22"/>
        </w:rPr>
        <w:t xml:space="preserve"> </w:t>
      </w:r>
    </w:p>
    <w:p w:rsidR="00416684" w:rsidRPr="005B6F03" w:rsidRDefault="00416684" w:rsidP="00416684">
      <w:pPr>
        <w:tabs>
          <w:tab w:val="left" w:pos="851"/>
          <w:tab w:val="left" w:pos="5670"/>
          <w:tab w:val="left" w:pos="5954"/>
        </w:tabs>
        <w:jc w:val="both"/>
        <w:rPr>
          <w:sz w:val="22"/>
        </w:rPr>
      </w:pPr>
      <w:r w:rsidRPr="005B6F03">
        <w:rPr>
          <w:bCs/>
          <w:sz w:val="22"/>
        </w:rPr>
        <w:t>2. adrenal cortex (males and females)</w:t>
      </w:r>
    </w:p>
    <w:p w:rsidR="00416684" w:rsidRPr="005B6F03" w:rsidRDefault="00416684" w:rsidP="00AD2E89">
      <w:pPr>
        <w:numPr>
          <w:ilvl w:val="1"/>
          <w:numId w:val="250"/>
        </w:numPr>
        <w:tabs>
          <w:tab w:val="left" w:pos="851"/>
          <w:tab w:val="left" w:pos="5670"/>
          <w:tab w:val="left" w:pos="5954"/>
        </w:tabs>
        <w:jc w:val="both"/>
        <w:rPr>
          <w:sz w:val="22"/>
        </w:rPr>
      </w:pPr>
      <w:r w:rsidRPr="005B6F03">
        <w:rPr>
          <w:bCs/>
          <w:sz w:val="22"/>
        </w:rPr>
        <w:t xml:space="preserve">principally </w:t>
      </w:r>
      <w:r w:rsidRPr="005B6F03">
        <w:rPr>
          <w:bCs/>
          <w:sz w:val="22"/>
          <w:u w:val="single"/>
        </w:rPr>
        <w:t xml:space="preserve">dehydroepiandrosterone (DHEA), DHEAS &amp; androstenedione </w:t>
      </w:r>
    </w:p>
    <w:p w:rsidR="00416684" w:rsidRPr="005B6F03" w:rsidRDefault="00416684" w:rsidP="00AD2E89">
      <w:pPr>
        <w:numPr>
          <w:ilvl w:val="1"/>
          <w:numId w:val="250"/>
        </w:numPr>
        <w:tabs>
          <w:tab w:val="left" w:pos="851"/>
          <w:tab w:val="left" w:pos="5670"/>
          <w:tab w:val="left" w:pos="5954"/>
        </w:tabs>
        <w:jc w:val="both"/>
        <w:rPr>
          <w:sz w:val="22"/>
        </w:rPr>
      </w:pPr>
      <w:r w:rsidRPr="005B6F03">
        <w:rPr>
          <w:bCs/>
          <w:sz w:val="22"/>
        </w:rPr>
        <w:t>stimulated by ACTH</w:t>
      </w:r>
      <w:r w:rsidRPr="005B6F03">
        <w:rPr>
          <w:bCs/>
          <w:sz w:val="22"/>
          <w:u w:val="single"/>
        </w:rPr>
        <w:t xml:space="preserve"> </w:t>
      </w:r>
    </w:p>
    <w:p w:rsidR="00416684" w:rsidRPr="005B6F03" w:rsidRDefault="00416684" w:rsidP="00416684">
      <w:pPr>
        <w:tabs>
          <w:tab w:val="left" w:pos="851"/>
          <w:tab w:val="left" w:pos="5670"/>
          <w:tab w:val="left" w:pos="5954"/>
        </w:tabs>
        <w:jc w:val="both"/>
        <w:rPr>
          <w:sz w:val="22"/>
        </w:rPr>
      </w:pPr>
      <w:r w:rsidRPr="005B6F03">
        <w:rPr>
          <w:bCs/>
          <w:sz w:val="22"/>
        </w:rPr>
        <w:t xml:space="preserve">3. ovaries </w:t>
      </w:r>
    </w:p>
    <w:p w:rsidR="00416684" w:rsidRPr="005B6F03" w:rsidRDefault="00416684" w:rsidP="00AD2E89">
      <w:pPr>
        <w:numPr>
          <w:ilvl w:val="1"/>
          <w:numId w:val="251"/>
        </w:numPr>
        <w:tabs>
          <w:tab w:val="left" w:pos="851"/>
          <w:tab w:val="left" w:pos="5670"/>
          <w:tab w:val="left" w:pos="5954"/>
        </w:tabs>
        <w:jc w:val="both"/>
        <w:rPr>
          <w:sz w:val="22"/>
        </w:rPr>
      </w:pPr>
      <w:r w:rsidRPr="005B6F03">
        <w:rPr>
          <w:sz w:val="22"/>
        </w:rPr>
        <w:t>androstenedione and testosterone are precursors of estrogen synthesis</w:t>
      </w:r>
    </w:p>
    <w:p w:rsidR="00416684" w:rsidRPr="005B6F03" w:rsidRDefault="00416684" w:rsidP="00416684">
      <w:pPr>
        <w:tabs>
          <w:tab w:val="left" w:pos="851"/>
          <w:tab w:val="left" w:pos="5670"/>
          <w:tab w:val="left" w:pos="5954"/>
        </w:tabs>
        <w:jc w:val="both"/>
        <w:rPr>
          <w:sz w:val="22"/>
        </w:rPr>
      </w:pPr>
      <w:r w:rsidRPr="005B6F03">
        <w:rPr>
          <w:bCs/>
          <w:sz w:val="22"/>
        </w:rPr>
        <w:t>4. Placenta</w:t>
      </w:r>
    </w:p>
    <w:p w:rsidR="00416684" w:rsidRPr="005B6F03" w:rsidRDefault="00416684" w:rsidP="00416684">
      <w:pPr>
        <w:tabs>
          <w:tab w:val="left" w:pos="851"/>
          <w:tab w:val="left" w:pos="5670"/>
          <w:tab w:val="left" w:pos="5954"/>
        </w:tabs>
        <w:jc w:val="both"/>
        <w:rPr>
          <w:sz w:val="22"/>
        </w:rPr>
      </w:pPr>
      <w:r w:rsidRPr="005B6F03">
        <w:rPr>
          <w:bCs/>
          <w:sz w:val="22"/>
        </w:rPr>
        <w:t>5. tumours</w:t>
      </w:r>
      <w:r w:rsidRPr="005B6F03">
        <w:rPr>
          <w:bCs/>
          <w:sz w:val="22"/>
          <w:u w:val="single"/>
        </w:rPr>
        <w:t xml:space="preserve"> </w:t>
      </w:r>
    </w:p>
    <w:p w:rsidR="00416684" w:rsidRDefault="00416684" w:rsidP="00416684">
      <w:pPr>
        <w:rPr>
          <w:sz w:val="22"/>
        </w:rPr>
      </w:pPr>
    </w:p>
    <w:p w:rsidR="00416684" w:rsidRDefault="00416684" w:rsidP="00416684">
      <w:pPr>
        <w:rPr>
          <w:sz w:val="22"/>
        </w:rPr>
      </w:pPr>
    </w:p>
    <w:p w:rsidR="00416684" w:rsidRPr="005B6F03" w:rsidRDefault="00416684" w:rsidP="00416684">
      <w:pPr>
        <w:rPr>
          <w:b/>
          <w:sz w:val="22"/>
          <w:szCs w:val="22"/>
        </w:rPr>
      </w:pPr>
      <w:r w:rsidRPr="005B6F03">
        <w:rPr>
          <w:sz w:val="22"/>
        </w:rPr>
        <w:t>Action of testosterone</w:t>
      </w:r>
      <w:r w:rsidRPr="005B6F03">
        <w:rPr>
          <w:b/>
          <w:sz w:val="22"/>
        </w:rPr>
        <w:t xml:space="preserve"> </w:t>
      </w:r>
      <w:r w:rsidRPr="005B6F03">
        <w:rPr>
          <w:b/>
          <w:sz w:val="22"/>
        </w:rPr>
        <w:br/>
      </w:r>
      <w:r w:rsidRPr="005B6F03">
        <w:rPr>
          <w:sz w:val="22"/>
          <w:szCs w:val="22"/>
        </w:rPr>
        <w:t>(androgenic and anabolic actions)</w:t>
      </w:r>
    </w:p>
    <w:p w:rsidR="00416684" w:rsidRPr="005B6F03" w:rsidRDefault="00416684" w:rsidP="00416684">
      <w:pPr>
        <w:jc w:val="center"/>
        <w:rPr>
          <w:sz w:val="22"/>
          <w:szCs w:val="22"/>
        </w:rPr>
      </w:pPr>
    </w:p>
    <w:p w:rsidR="00416684" w:rsidRPr="005B6F03" w:rsidRDefault="00416684" w:rsidP="00416684">
      <w:pPr>
        <w:jc w:val="both"/>
        <w:rPr>
          <w:sz w:val="22"/>
          <w:szCs w:val="22"/>
        </w:rPr>
      </w:pPr>
      <w:r w:rsidRPr="005B6F03">
        <w:rPr>
          <w:bCs/>
          <w:sz w:val="22"/>
          <w:szCs w:val="22"/>
        </w:rPr>
        <w:t>1. development of the male genital tract</w:t>
      </w:r>
    </w:p>
    <w:p w:rsidR="00416684" w:rsidRPr="005B6F03" w:rsidRDefault="00416684" w:rsidP="00AD2E89">
      <w:pPr>
        <w:numPr>
          <w:ilvl w:val="1"/>
          <w:numId w:val="252"/>
        </w:numPr>
        <w:jc w:val="both"/>
        <w:rPr>
          <w:sz w:val="22"/>
          <w:szCs w:val="22"/>
        </w:rPr>
      </w:pPr>
      <w:r w:rsidRPr="005B6F03">
        <w:rPr>
          <w:i/>
          <w:iCs/>
          <w:sz w:val="22"/>
          <w:szCs w:val="22"/>
        </w:rPr>
        <w:t xml:space="preserve">First trimester of pregnancy  </w:t>
      </w:r>
      <w:r w:rsidRPr="005B6F03">
        <w:rPr>
          <w:bCs/>
          <w:sz w:val="22"/>
          <w:szCs w:val="22"/>
        </w:rPr>
        <w:t>Differentiation of the male fetal reproductive tract</w:t>
      </w:r>
    </w:p>
    <w:p w:rsidR="00416684" w:rsidRPr="005B6F03" w:rsidRDefault="00416684" w:rsidP="00AD2E89">
      <w:pPr>
        <w:numPr>
          <w:ilvl w:val="1"/>
          <w:numId w:val="252"/>
        </w:numPr>
        <w:jc w:val="both"/>
        <w:rPr>
          <w:sz w:val="22"/>
          <w:szCs w:val="22"/>
        </w:rPr>
      </w:pPr>
      <w:r w:rsidRPr="005B6F03">
        <w:rPr>
          <w:i/>
          <w:iCs/>
          <w:sz w:val="22"/>
          <w:szCs w:val="22"/>
        </w:rPr>
        <w:t>Puberty</w:t>
      </w:r>
      <w:r w:rsidRPr="005B6F03">
        <w:rPr>
          <w:bCs/>
          <w:sz w:val="22"/>
          <w:szCs w:val="22"/>
        </w:rPr>
        <w:t xml:space="preserve"> Enlargement and maturation of the primary sexual organs</w:t>
      </w:r>
    </w:p>
    <w:p w:rsidR="00416684" w:rsidRPr="005B6F03" w:rsidRDefault="00416684" w:rsidP="00416684">
      <w:pPr>
        <w:jc w:val="both"/>
        <w:rPr>
          <w:sz w:val="22"/>
          <w:szCs w:val="22"/>
        </w:rPr>
      </w:pPr>
      <w:r w:rsidRPr="005B6F03">
        <w:rPr>
          <w:bCs/>
          <w:sz w:val="22"/>
          <w:szCs w:val="22"/>
        </w:rPr>
        <w:t>2. Maintains fertility in adulthood</w:t>
      </w:r>
    </w:p>
    <w:p w:rsidR="00416684" w:rsidRPr="005B6F03" w:rsidRDefault="00416684" w:rsidP="00AD2E89">
      <w:pPr>
        <w:numPr>
          <w:ilvl w:val="1"/>
          <w:numId w:val="252"/>
        </w:numPr>
        <w:jc w:val="both"/>
        <w:rPr>
          <w:sz w:val="22"/>
          <w:szCs w:val="22"/>
        </w:rPr>
      </w:pPr>
      <w:r w:rsidRPr="005B6F03">
        <w:rPr>
          <w:bCs/>
          <w:sz w:val="22"/>
          <w:szCs w:val="22"/>
        </w:rPr>
        <w:t>Provides trophic support for male genitalia</w:t>
      </w:r>
    </w:p>
    <w:p w:rsidR="00416684" w:rsidRPr="005B6F03" w:rsidRDefault="00416684" w:rsidP="00AD2E89">
      <w:pPr>
        <w:numPr>
          <w:ilvl w:val="1"/>
          <w:numId w:val="252"/>
        </w:numPr>
        <w:jc w:val="both"/>
        <w:rPr>
          <w:sz w:val="22"/>
          <w:szCs w:val="22"/>
        </w:rPr>
      </w:pPr>
      <w:r w:rsidRPr="005B6F03">
        <w:rPr>
          <w:bCs/>
          <w:sz w:val="22"/>
          <w:szCs w:val="22"/>
        </w:rPr>
        <w:t>Promotes spermatogenesis</w:t>
      </w:r>
    </w:p>
    <w:p w:rsidR="00416684" w:rsidRPr="005B6F03" w:rsidRDefault="00416684" w:rsidP="00416684">
      <w:pPr>
        <w:jc w:val="both"/>
        <w:rPr>
          <w:sz w:val="22"/>
          <w:szCs w:val="22"/>
        </w:rPr>
      </w:pPr>
      <w:r w:rsidRPr="005B6F03">
        <w:rPr>
          <w:bCs/>
          <w:sz w:val="22"/>
          <w:szCs w:val="22"/>
        </w:rPr>
        <w:t>3. Control of secondary sexual characteristics</w:t>
      </w:r>
    </w:p>
    <w:p w:rsidR="00416684" w:rsidRPr="005B6F03" w:rsidRDefault="00416684" w:rsidP="00AD2E89">
      <w:pPr>
        <w:numPr>
          <w:ilvl w:val="1"/>
          <w:numId w:val="253"/>
        </w:numPr>
        <w:jc w:val="both"/>
        <w:rPr>
          <w:sz w:val="22"/>
          <w:szCs w:val="22"/>
        </w:rPr>
      </w:pPr>
      <w:r w:rsidRPr="005B6F03">
        <w:rPr>
          <w:bCs/>
          <w:sz w:val="22"/>
          <w:szCs w:val="22"/>
        </w:rPr>
        <w:t>growth of hair on the face, chest, limbs and pubic region</w:t>
      </w:r>
    </w:p>
    <w:p w:rsidR="00416684" w:rsidRPr="005B6F03" w:rsidRDefault="00416684" w:rsidP="00AD2E89">
      <w:pPr>
        <w:numPr>
          <w:ilvl w:val="1"/>
          <w:numId w:val="253"/>
        </w:numPr>
        <w:jc w:val="both"/>
        <w:rPr>
          <w:sz w:val="22"/>
          <w:szCs w:val="22"/>
        </w:rPr>
      </w:pPr>
      <w:r w:rsidRPr="005B6F03">
        <w:rPr>
          <w:bCs/>
          <w:sz w:val="22"/>
          <w:szCs w:val="22"/>
        </w:rPr>
        <w:t>causes thickening of the vocal cords and enlargement of the larynx</w:t>
      </w:r>
    </w:p>
    <w:p w:rsidR="00416684" w:rsidRPr="005B6F03" w:rsidRDefault="00416684" w:rsidP="00416684">
      <w:pPr>
        <w:jc w:val="both"/>
        <w:rPr>
          <w:sz w:val="22"/>
          <w:szCs w:val="22"/>
        </w:rPr>
      </w:pPr>
      <w:r w:rsidRPr="005B6F03">
        <w:rPr>
          <w:bCs/>
          <w:sz w:val="22"/>
          <w:szCs w:val="22"/>
        </w:rPr>
        <w:t>4. Anabolic effects</w:t>
      </w:r>
      <w:r w:rsidRPr="005B6F03">
        <w:rPr>
          <w:i/>
          <w:iCs/>
          <w:sz w:val="22"/>
          <w:szCs w:val="22"/>
        </w:rPr>
        <w:t xml:space="preserve"> </w:t>
      </w:r>
    </w:p>
    <w:p w:rsidR="00416684" w:rsidRPr="005B6F03" w:rsidRDefault="00416684" w:rsidP="00AD2E89">
      <w:pPr>
        <w:numPr>
          <w:ilvl w:val="1"/>
          <w:numId w:val="254"/>
        </w:numPr>
        <w:jc w:val="both"/>
        <w:rPr>
          <w:sz w:val="22"/>
          <w:szCs w:val="22"/>
        </w:rPr>
      </w:pPr>
      <w:r w:rsidRPr="005B6F03">
        <w:rPr>
          <w:bCs/>
          <w:sz w:val="22"/>
          <w:szCs w:val="22"/>
        </w:rPr>
        <w:t>Muscle hypertrophy</w:t>
      </w:r>
    </w:p>
    <w:p w:rsidR="00416684" w:rsidRPr="005B6F03" w:rsidRDefault="00416684" w:rsidP="00AD2E89">
      <w:pPr>
        <w:numPr>
          <w:ilvl w:val="1"/>
          <w:numId w:val="254"/>
        </w:numPr>
        <w:jc w:val="both"/>
        <w:rPr>
          <w:sz w:val="22"/>
          <w:szCs w:val="22"/>
        </w:rPr>
      </w:pPr>
      <w:r w:rsidRPr="005B6F03">
        <w:rPr>
          <w:bCs/>
          <w:sz w:val="22"/>
          <w:szCs w:val="22"/>
        </w:rPr>
        <w:t>enhances bone growth</w:t>
      </w:r>
    </w:p>
    <w:p w:rsidR="00416684" w:rsidRPr="005B6F03" w:rsidRDefault="00416684" w:rsidP="00AD2E89">
      <w:pPr>
        <w:numPr>
          <w:ilvl w:val="1"/>
          <w:numId w:val="254"/>
        </w:numPr>
        <w:jc w:val="both"/>
        <w:rPr>
          <w:sz w:val="22"/>
          <w:szCs w:val="22"/>
        </w:rPr>
      </w:pPr>
      <w:r w:rsidRPr="005B6F03">
        <w:rPr>
          <w:bCs/>
          <w:sz w:val="22"/>
          <w:szCs w:val="22"/>
        </w:rPr>
        <w:t>increases erythropoeisis</w:t>
      </w:r>
      <w:r w:rsidRPr="005B6F03">
        <w:rPr>
          <w:bCs/>
          <w:sz w:val="22"/>
          <w:szCs w:val="22"/>
          <w:lang w:val="en-US"/>
        </w:rPr>
        <w:t xml:space="preserve"> </w:t>
      </w:r>
    </w:p>
    <w:p w:rsidR="00416684" w:rsidRPr="005B6F03" w:rsidRDefault="00416684" w:rsidP="00416684">
      <w:pPr>
        <w:rPr>
          <w:sz w:val="22"/>
          <w:szCs w:val="22"/>
        </w:rPr>
      </w:pPr>
      <w:r w:rsidRPr="005B6F03">
        <w:rPr>
          <w:bCs/>
          <w:sz w:val="22"/>
          <w:szCs w:val="22"/>
        </w:rPr>
        <w:t>5. Stimulation of the sebaceous glands (acne at puberty).</w:t>
      </w:r>
    </w:p>
    <w:p w:rsidR="00416684" w:rsidRPr="005B6F03" w:rsidRDefault="00416684" w:rsidP="00416684">
      <w:pPr>
        <w:rPr>
          <w:sz w:val="22"/>
          <w:szCs w:val="22"/>
        </w:rPr>
      </w:pPr>
      <w:r w:rsidRPr="005B6F03">
        <w:rPr>
          <w:bCs/>
          <w:sz w:val="22"/>
          <w:szCs w:val="22"/>
        </w:rPr>
        <w:t>6. Promotes sense of well being, aggression, libido (men and women)</w:t>
      </w:r>
    </w:p>
    <w:p w:rsidR="00416684" w:rsidRPr="005B6F03" w:rsidRDefault="00416684" w:rsidP="00416684">
      <w:pPr>
        <w:jc w:val="both"/>
      </w:pPr>
    </w:p>
    <w:p w:rsidR="00416684" w:rsidRPr="00AB3799" w:rsidRDefault="00416684" w:rsidP="00416684">
      <w:pPr>
        <w:jc w:val="both"/>
        <w:rPr>
          <w:b/>
        </w:rPr>
      </w:pPr>
    </w:p>
    <w:p w:rsidR="00416684" w:rsidRDefault="00416684" w:rsidP="00416684">
      <w:pPr>
        <w:pStyle w:val="Heading3"/>
        <w:rPr>
          <w:rFonts w:ascii="Arial" w:hAnsi="Arial"/>
          <w:sz w:val="22"/>
        </w:rPr>
      </w:pPr>
    </w:p>
    <w:p w:rsidR="00416684" w:rsidRPr="00AB3799" w:rsidRDefault="00416684" w:rsidP="00416684">
      <w:pPr>
        <w:pStyle w:val="Heading3"/>
        <w:rPr>
          <w:rFonts w:ascii="Arial" w:hAnsi="Arial"/>
          <w:sz w:val="22"/>
        </w:rPr>
      </w:pPr>
      <w:r w:rsidRPr="00AB3799">
        <w:rPr>
          <w:rFonts w:ascii="Arial" w:hAnsi="Arial"/>
          <w:sz w:val="22"/>
        </w:rPr>
        <w:t>OESTROGENS</w:t>
      </w:r>
    </w:p>
    <w:p w:rsidR="00416684" w:rsidRPr="00AB3799" w:rsidRDefault="00416684" w:rsidP="00416684">
      <w:pPr>
        <w:ind w:right="-425"/>
        <w:rPr>
          <w:sz w:val="22"/>
        </w:rPr>
      </w:pPr>
      <w:r w:rsidRPr="00AB3799">
        <w:rPr>
          <w:sz w:val="22"/>
        </w:rPr>
        <w:t>Definition: any substance (naturel or synthetic) which induces mitosis in the endometrium</w:t>
      </w:r>
    </w:p>
    <w:p w:rsidR="00416684" w:rsidRDefault="00416684" w:rsidP="00416684">
      <w:pPr>
        <w:rPr>
          <w:sz w:val="22"/>
        </w:rPr>
      </w:pPr>
    </w:p>
    <w:p w:rsidR="00416684" w:rsidRPr="00667E82" w:rsidRDefault="00416684" w:rsidP="00416684">
      <w:pPr>
        <w:rPr>
          <w:sz w:val="22"/>
          <w:szCs w:val="22"/>
          <w:lang w:val="en-US"/>
        </w:rPr>
      </w:pPr>
      <w:r w:rsidRPr="00667E82">
        <w:rPr>
          <w:sz w:val="22"/>
          <w:szCs w:val="22"/>
          <w:lang w:val="en-US"/>
        </w:rPr>
        <w:t>Estrogens are produced by:</w:t>
      </w:r>
    </w:p>
    <w:p w:rsidR="00416684" w:rsidRPr="00667E82" w:rsidRDefault="00416684" w:rsidP="00AD2E89">
      <w:pPr>
        <w:numPr>
          <w:ilvl w:val="0"/>
          <w:numId w:val="97"/>
        </w:numPr>
        <w:rPr>
          <w:sz w:val="22"/>
          <w:szCs w:val="22"/>
          <w:lang w:val="en-US"/>
        </w:rPr>
      </w:pPr>
      <w:r w:rsidRPr="00667E82">
        <w:rPr>
          <w:sz w:val="22"/>
          <w:szCs w:val="22"/>
          <w:lang w:val="en-US"/>
        </w:rPr>
        <w:t>the developing ovarian follicle</w:t>
      </w:r>
    </w:p>
    <w:p w:rsidR="00416684" w:rsidRPr="00667E82" w:rsidRDefault="00416684" w:rsidP="00AD2E89">
      <w:pPr>
        <w:numPr>
          <w:ilvl w:val="0"/>
          <w:numId w:val="97"/>
        </w:numPr>
        <w:rPr>
          <w:sz w:val="22"/>
          <w:szCs w:val="22"/>
          <w:lang w:val="en-US"/>
        </w:rPr>
      </w:pPr>
      <w:r w:rsidRPr="00667E82">
        <w:rPr>
          <w:sz w:val="22"/>
          <w:szCs w:val="22"/>
          <w:lang w:val="en-US"/>
        </w:rPr>
        <w:t>the corpus luteum</w:t>
      </w:r>
    </w:p>
    <w:p w:rsidR="00416684" w:rsidRPr="00667E82" w:rsidRDefault="00416684" w:rsidP="00AD2E89">
      <w:pPr>
        <w:numPr>
          <w:ilvl w:val="0"/>
          <w:numId w:val="97"/>
        </w:numPr>
        <w:rPr>
          <w:sz w:val="22"/>
          <w:szCs w:val="22"/>
          <w:lang w:val="en-US"/>
        </w:rPr>
      </w:pPr>
      <w:r w:rsidRPr="00667E82">
        <w:rPr>
          <w:sz w:val="22"/>
          <w:szCs w:val="22"/>
          <w:lang w:val="en-US"/>
        </w:rPr>
        <w:t>the adrenal cortex in both sexes</w:t>
      </w:r>
    </w:p>
    <w:p w:rsidR="00416684" w:rsidRPr="00667E82" w:rsidRDefault="00416684" w:rsidP="00AD2E89">
      <w:pPr>
        <w:numPr>
          <w:ilvl w:val="0"/>
          <w:numId w:val="97"/>
        </w:numPr>
        <w:rPr>
          <w:sz w:val="22"/>
          <w:szCs w:val="22"/>
          <w:lang w:val="en-US"/>
        </w:rPr>
      </w:pPr>
      <w:r w:rsidRPr="00667E82">
        <w:rPr>
          <w:sz w:val="22"/>
          <w:szCs w:val="22"/>
          <w:lang w:val="en-US"/>
        </w:rPr>
        <w:lastRenderedPageBreak/>
        <w:t>the foetal placental unit</w:t>
      </w:r>
    </w:p>
    <w:p w:rsidR="00416684" w:rsidRPr="00667E82" w:rsidRDefault="00416684" w:rsidP="00AD2E89">
      <w:pPr>
        <w:numPr>
          <w:ilvl w:val="0"/>
          <w:numId w:val="97"/>
        </w:numPr>
        <w:rPr>
          <w:sz w:val="22"/>
          <w:szCs w:val="22"/>
          <w:lang w:val="en-US"/>
        </w:rPr>
      </w:pPr>
      <w:r w:rsidRPr="00667E82">
        <w:rPr>
          <w:sz w:val="22"/>
          <w:szCs w:val="22"/>
          <w:lang w:val="en-US"/>
        </w:rPr>
        <w:t>peripheral metabolism of androgens</w:t>
      </w:r>
    </w:p>
    <w:p w:rsidR="00416684" w:rsidRPr="00667E82" w:rsidRDefault="00416684" w:rsidP="00AD2E89">
      <w:pPr>
        <w:numPr>
          <w:ilvl w:val="0"/>
          <w:numId w:val="97"/>
        </w:numPr>
        <w:rPr>
          <w:sz w:val="22"/>
          <w:szCs w:val="22"/>
          <w:lang w:val="en-US"/>
        </w:rPr>
      </w:pPr>
      <w:r w:rsidRPr="00667E82">
        <w:rPr>
          <w:sz w:val="22"/>
          <w:szCs w:val="22"/>
          <w:lang w:val="en-US"/>
        </w:rPr>
        <w:t>tumours</w:t>
      </w:r>
    </w:p>
    <w:p w:rsidR="00416684" w:rsidRDefault="00416684" w:rsidP="00416684">
      <w:pPr>
        <w:rPr>
          <w:sz w:val="22"/>
        </w:rPr>
      </w:pPr>
    </w:p>
    <w:p w:rsidR="00416684" w:rsidRPr="00AB3799" w:rsidRDefault="00416684" w:rsidP="00416684">
      <w:pPr>
        <w:rPr>
          <w:sz w:val="22"/>
        </w:rPr>
      </w:pPr>
      <w:r w:rsidRPr="00AB3799">
        <w:rPr>
          <w:sz w:val="22"/>
        </w:rPr>
        <w:t>Examples:</w:t>
      </w:r>
      <w:r w:rsidRPr="00AB3799">
        <w:rPr>
          <w:sz w:val="22"/>
        </w:rPr>
        <w:tab/>
        <w:t>17</w:t>
      </w:r>
      <w:r w:rsidRPr="00AB3799">
        <w:rPr>
          <w:rFonts w:ascii="Symbol" w:hAnsi="Symbol"/>
          <w:bCs/>
          <w:sz w:val="22"/>
        </w:rPr>
        <w:t></w:t>
      </w:r>
      <w:r w:rsidRPr="00AB3799">
        <w:rPr>
          <w:bCs/>
          <w:sz w:val="22"/>
        </w:rPr>
        <w:t>-</w:t>
      </w:r>
      <w:r w:rsidRPr="00AB3799">
        <w:rPr>
          <w:sz w:val="22"/>
        </w:rPr>
        <w:t>oestradiol (main one during menstrual cycle; most potent)</w:t>
      </w:r>
    </w:p>
    <w:p w:rsidR="00416684" w:rsidRPr="00AB3799" w:rsidRDefault="00416684" w:rsidP="00416684">
      <w:pPr>
        <w:rPr>
          <w:sz w:val="22"/>
        </w:rPr>
      </w:pPr>
      <w:r w:rsidRPr="00AB3799">
        <w:rPr>
          <w:sz w:val="22"/>
        </w:rPr>
        <w:tab/>
      </w:r>
      <w:r w:rsidRPr="00AB3799">
        <w:rPr>
          <w:sz w:val="22"/>
        </w:rPr>
        <w:tab/>
        <w:t>Oestrone</w:t>
      </w:r>
    </w:p>
    <w:p w:rsidR="00416684" w:rsidRDefault="00416684" w:rsidP="00416684">
      <w:pPr>
        <w:rPr>
          <w:sz w:val="22"/>
        </w:rPr>
      </w:pPr>
      <w:r w:rsidRPr="00AB3799">
        <w:rPr>
          <w:sz w:val="22"/>
        </w:rPr>
        <w:tab/>
      </w:r>
      <w:r w:rsidRPr="00AB3799">
        <w:rPr>
          <w:sz w:val="22"/>
        </w:rPr>
        <w:tab/>
        <w:t>Oestriol (main estrogen of pregnancy)</w:t>
      </w:r>
    </w:p>
    <w:p w:rsidR="00416684" w:rsidRDefault="00416684" w:rsidP="00416684">
      <w:pPr>
        <w:rPr>
          <w:sz w:val="22"/>
        </w:rPr>
      </w:pPr>
    </w:p>
    <w:p w:rsidR="00416684" w:rsidRDefault="00416684" w:rsidP="00416684">
      <w:pPr>
        <w:rPr>
          <w:sz w:val="22"/>
        </w:rPr>
      </w:pPr>
    </w:p>
    <w:p w:rsidR="00416684" w:rsidRPr="00097C8D" w:rsidRDefault="00416684" w:rsidP="00416684">
      <w:pPr>
        <w:rPr>
          <w:sz w:val="22"/>
        </w:rPr>
      </w:pPr>
    </w:p>
    <w:p w:rsidR="00416684" w:rsidRPr="00097C8D" w:rsidRDefault="00416684" w:rsidP="00416684">
      <w:pPr>
        <w:pStyle w:val="Heading4"/>
        <w:rPr>
          <w:rFonts w:ascii="Arial" w:hAnsi="Arial"/>
          <w:b w:val="0"/>
          <w:sz w:val="22"/>
        </w:rPr>
      </w:pPr>
      <w:r w:rsidRPr="00097C8D">
        <w:rPr>
          <w:rFonts w:ascii="Arial" w:hAnsi="Arial"/>
          <w:b w:val="0"/>
          <w:sz w:val="22"/>
        </w:rPr>
        <w:t>PRINCIPAL ACTIONS OF OESTROGENS</w:t>
      </w:r>
    </w:p>
    <w:p w:rsidR="00416684" w:rsidRDefault="00416684" w:rsidP="00416684">
      <w:pPr>
        <w:rPr>
          <w:sz w:val="22"/>
        </w:rPr>
      </w:pPr>
      <w:r>
        <w:rPr>
          <w:sz w:val="22"/>
        </w:rPr>
        <w:t xml:space="preserve">Maintain fertility  </w:t>
      </w:r>
    </w:p>
    <w:p w:rsidR="00416684" w:rsidRPr="00667E82" w:rsidRDefault="00416684" w:rsidP="00416684">
      <w:pPr>
        <w:rPr>
          <w:sz w:val="22"/>
        </w:rPr>
      </w:pPr>
      <w:r w:rsidRPr="00667E82">
        <w:rPr>
          <w:sz w:val="22"/>
        </w:rPr>
        <w:t>•</w:t>
      </w:r>
      <w:r w:rsidRPr="00667E82">
        <w:rPr>
          <w:sz w:val="22"/>
        </w:rPr>
        <w:tab/>
        <w:t>negative/positive feedback at hypothalamus and pituitary</w:t>
      </w:r>
    </w:p>
    <w:p w:rsidR="00416684" w:rsidRPr="00667E82" w:rsidRDefault="00416684" w:rsidP="00416684">
      <w:pPr>
        <w:rPr>
          <w:sz w:val="22"/>
        </w:rPr>
      </w:pPr>
      <w:r w:rsidRPr="00667E82">
        <w:rPr>
          <w:sz w:val="22"/>
        </w:rPr>
        <w:t>•</w:t>
      </w:r>
      <w:r w:rsidRPr="00667E82">
        <w:rPr>
          <w:sz w:val="22"/>
        </w:rPr>
        <w:tab/>
        <w:t>on smooth muscle contractility of the uterus and fallopian tube.</w:t>
      </w:r>
    </w:p>
    <w:p w:rsidR="00416684" w:rsidRPr="00667E82" w:rsidRDefault="00416684" w:rsidP="00416684">
      <w:pPr>
        <w:rPr>
          <w:sz w:val="22"/>
        </w:rPr>
      </w:pPr>
      <w:r w:rsidRPr="00667E82">
        <w:rPr>
          <w:sz w:val="22"/>
        </w:rPr>
        <w:t>•</w:t>
      </w:r>
      <w:r w:rsidRPr="00667E82">
        <w:rPr>
          <w:sz w:val="22"/>
        </w:rPr>
        <w:tab/>
        <w:t xml:space="preserve">on cervical secretions </w:t>
      </w:r>
    </w:p>
    <w:p w:rsidR="00416684" w:rsidRDefault="00416684" w:rsidP="00416684">
      <w:pPr>
        <w:rPr>
          <w:sz w:val="22"/>
        </w:rPr>
      </w:pPr>
      <w:r w:rsidRPr="00667E82">
        <w:rPr>
          <w:sz w:val="22"/>
        </w:rPr>
        <w:t>•</w:t>
      </w:r>
      <w:r w:rsidRPr="00667E82">
        <w:rPr>
          <w:sz w:val="22"/>
        </w:rPr>
        <w:tab/>
        <w:t>on the endometrium</w:t>
      </w:r>
    </w:p>
    <w:p w:rsidR="00416684" w:rsidRDefault="00416684" w:rsidP="00416684">
      <w:pPr>
        <w:rPr>
          <w:sz w:val="22"/>
        </w:rPr>
      </w:pPr>
    </w:p>
    <w:p w:rsidR="00416684" w:rsidRDefault="00416684" w:rsidP="00416684">
      <w:pPr>
        <w:rPr>
          <w:sz w:val="22"/>
        </w:rPr>
      </w:pPr>
      <w:r>
        <w:rPr>
          <w:sz w:val="22"/>
        </w:rPr>
        <w:t>Metabolic actions -</w:t>
      </w:r>
    </w:p>
    <w:p w:rsidR="00416684" w:rsidRDefault="00416684" w:rsidP="00416684">
      <w:pPr>
        <w:rPr>
          <w:sz w:val="22"/>
        </w:rPr>
      </w:pPr>
    </w:p>
    <w:p w:rsidR="00416684" w:rsidRDefault="00416684" w:rsidP="00416684">
      <w:pPr>
        <w:rPr>
          <w:sz w:val="22"/>
        </w:rPr>
      </w:pPr>
      <w:r>
        <w:rPr>
          <w:sz w:val="22"/>
        </w:rPr>
        <w:t>Bone -</w:t>
      </w:r>
    </w:p>
    <w:p w:rsidR="00416684" w:rsidRDefault="00416684" w:rsidP="00416684">
      <w:pPr>
        <w:rPr>
          <w:sz w:val="22"/>
        </w:rPr>
      </w:pPr>
    </w:p>
    <w:p w:rsidR="00416684" w:rsidRDefault="00416684" w:rsidP="00416684">
      <w:pPr>
        <w:rPr>
          <w:sz w:val="22"/>
        </w:rPr>
      </w:pPr>
      <w:r>
        <w:rPr>
          <w:sz w:val="22"/>
        </w:rPr>
        <w:t>Kidney -</w:t>
      </w:r>
    </w:p>
    <w:p w:rsidR="00416684" w:rsidRDefault="00416684" w:rsidP="00416684">
      <w:pPr>
        <w:rPr>
          <w:sz w:val="22"/>
        </w:rPr>
      </w:pPr>
    </w:p>
    <w:p w:rsidR="00416684" w:rsidRDefault="00416684" w:rsidP="00416684">
      <w:pPr>
        <w:rPr>
          <w:sz w:val="22"/>
        </w:rPr>
      </w:pPr>
      <w:r>
        <w:rPr>
          <w:sz w:val="22"/>
        </w:rPr>
        <w:t>Liver -</w:t>
      </w:r>
    </w:p>
    <w:p w:rsidR="00416684" w:rsidRDefault="00416684" w:rsidP="00416684">
      <w:pPr>
        <w:rPr>
          <w:sz w:val="22"/>
        </w:rPr>
      </w:pPr>
    </w:p>
    <w:p w:rsidR="00416684" w:rsidRDefault="00416684" w:rsidP="00416684">
      <w:pPr>
        <w:rPr>
          <w:sz w:val="22"/>
        </w:rPr>
      </w:pPr>
      <w:r>
        <w:rPr>
          <w:sz w:val="22"/>
        </w:rPr>
        <w:t>CNS -</w:t>
      </w:r>
    </w:p>
    <w:p w:rsidR="00416684" w:rsidRDefault="00416684" w:rsidP="00416684">
      <w:pPr>
        <w:rPr>
          <w:sz w:val="22"/>
        </w:rPr>
      </w:pPr>
    </w:p>
    <w:p w:rsidR="00416684" w:rsidRDefault="00416684" w:rsidP="00416684">
      <w:pPr>
        <w:rPr>
          <w:sz w:val="22"/>
        </w:rPr>
      </w:pPr>
      <w:r>
        <w:rPr>
          <w:sz w:val="22"/>
        </w:rPr>
        <w:t>Growth &amp; development -</w:t>
      </w:r>
    </w:p>
    <w:p w:rsidR="00416684" w:rsidRDefault="00416684" w:rsidP="00416684">
      <w:pPr>
        <w:rPr>
          <w:sz w:val="22"/>
        </w:rPr>
      </w:pPr>
    </w:p>
    <w:p w:rsidR="00416684" w:rsidRDefault="00416684" w:rsidP="00416684">
      <w:pPr>
        <w:rPr>
          <w:sz w:val="22"/>
        </w:rPr>
      </w:pPr>
      <w:r>
        <w:rPr>
          <w:sz w:val="22"/>
        </w:rPr>
        <w:t>Blood clotting factors -</w:t>
      </w:r>
    </w:p>
    <w:p w:rsidR="00416684" w:rsidRDefault="00416684" w:rsidP="00416684">
      <w:pPr>
        <w:rPr>
          <w:sz w:val="22"/>
        </w:rPr>
      </w:pPr>
    </w:p>
    <w:p w:rsidR="00416684" w:rsidRDefault="00416684" w:rsidP="00416684">
      <w:pPr>
        <w:rPr>
          <w:sz w:val="22"/>
        </w:rPr>
      </w:pPr>
    </w:p>
    <w:p w:rsidR="00416684" w:rsidRPr="00AB3799" w:rsidRDefault="00416684" w:rsidP="00416684">
      <w:pPr>
        <w:rPr>
          <w:sz w:val="22"/>
        </w:rPr>
      </w:pPr>
    </w:p>
    <w:p w:rsidR="00416684" w:rsidRPr="00AB3799" w:rsidRDefault="00416684" w:rsidP="00416684">
      <w:pPr>
        <w:jc w:val="both"/>
        <w:rPr>
          <w:b/>
          <w:sz w:val="22"/>
        </w:rPr>
      </w:pPr>
    </w:p>
    <w:p w:rsidR="00416684" w:rsidRPr="00AB3799" w:rsidRDefault="00416684" w:rsidP="00416684">
      <w:pPr>
        <w:jc w:val="both"/>
        <w:rPr>
          <w:b/>
          <w:sz w:val="22"/>
        </w:rPr>
      </w:pPr>
    </w:p>
    <w:p w:rsidR="00416684" w:rsidRPr="00AB3799" w:rsidRDefault="00416684" w:rsidP="00416684">
      <w:pPr>
        <w:jc w:val="both"/>
        <w:rPr>
          <w:b/>
          <w:sz w:val="22"/>
        </w:rPr>
      </w:pPr>
      <w:r w:rsidRPr="00AB3799">
        <w:rPr>
          <w:b/>
          <w:sz w:val="22"/>
        </w:rPr>
        <w:t>PROGESTOGENS</w:t>
      </w:r>
    </w:p>
    <w:p w:rsidR="00416684" w:rsidRPr="00AB3799" w:rsidRDefault="00416684" w:rsidP="00416684">
      <w:pPr>
        <w:pStyle w:val="BodyText"/>
        <w:jc w:val="left"/>
        <w:rPr>
          <w:rFonts w:ascii="Arial" w:hAnsi="Arial"/>
          <w:sz w:val="22"/>
        </w:rPr>
      </w:pPr>
      <w:r w:rsidRPr="00AB3799">
        <w:rPr>
          <w:rFonts w:ascii="Arial" w:hAnsi="Arial"/>
          <w:sz w:val="22"/>
        </w:rPr>
        <w:t>Definition: any substance (natural or synthetic) which induces secretory changes in the endometrium.</w:t>
      </w:r>
    </w:p>
    <w:p w:rsidR="00416684" w:rsidRPr="00097C8D" w:rsidRDefault="00416684" w:rsidP="00416684">
      <w:pPr>
        <w:jc w:val="both"/>
        <w:rPr>
          <w:rFonts w:cs="Arial"/>
          <w:sz w:val="22"/>
          <w:szCs w:val="22"/>
        </w:rPr>
      </w:pPr>
      <w:r w:rsidRPr="00097C8D">
        <w:rPr>
          <w:rFonts w:cs="Arial"/>
          <w:sz w:val="22"/>
          <w:szCs w:val="22"/>
        </w:rPr>
        <w:t>Examples:</w:t>
      </w:r>
      <w:r w:rsidRPr="00097C8D">
        <w:rPr>
          <w:rFonts w:cs="Arial"/>
          <w:sz w:val="22"/>
          <w:szCs w:val="22"/>
        </w:rPr>
        <w:tab/>
        <w:t>progesterone</w:t>
      </w:r>
    </w:p>
    <w:p w:rsidR="00416684" w:rsidRPr="00097C8D" w:rsidRDefault="00416684" w:rsidP="00416684">
      <w:pPr>
        <w:jc w:val="both"/>
        <w:rPr>
          <w:rFonts w:cs="Arial"/>
          <w:sz w:val="22"/>
          <w:szCs w:val="22"/>
        </w:rPr>
      </w:pPr>
      <w:r w:rsidRPr="00097C8D">
        <w:rPr>
          <w:rFonts w:cs="Arial"/>
          <w:sz w:val="22"/>
          <w:szCs w:val="22"/>
        </w:rPr>
        <w:tab/>
      </w:r>
      <w:r w:rsidRPr="00097C8D">
        <w:rPr>
          <w:rFonts w:cs="Arial"/>
          <w:sz w:val="22"/>
          <w:szCs w:val="22"/>
        </w:rPr>
        <w:tab/>
        <w:t>17</w:t>
      </w:r>
      <w:r>
        <w:rPr>
          <w:rFonts w:cs="Arial"/>
          <w:sz w:val="22"/>
          <w:szCs w:val="22"/>
        </w:rPr>
        <w:t>-OH-</w:t>
      </w:r>
      <w:r w:rsidRPr="00097C8D">
        <w:rPr>
          <w:rFonts w:cs="Arial"/>
          <w:sz w:val="22"/>
          <w:szCs w:val="22"/>
        </w:rPr>
        <w:t>hydroxyprogesterone</w:t>
      </w:r>
    </w:p>
    <w:p w:rsidR="00416684" w:rsidRPr="00097C8D" w:rsidRDefault="00416684" w:rsidP="00416684">
      <w:pPr>
        <w:jc w:val="both"/>
        <w:rPr>
          <w:rFonts w:cs="Arial"/>
          <w:sz w:val="22"/>
          <w:szCs w:val="22"/>
        </w:rPr>
      </w:pPr>
    </w:p>
    <w:p w:rsidR="00416684" w:rsidRPr="00097C8D" w:rsidRDefault="00416684" w:rsidP="00416684">
      <w:pPr>
        <w:rPr>
          <w:rFonts w:cs="Arial"/>
          <w:sz w:val="22"/>
          <w:szCs w:val="22"/>
          <w:lang w:val="en-US"/>
        </w:rPr>
      </w:pPr>
    </w:p>
    <w:p w:rsidR="00416684" w:rsidRPr="00097C8D" w:rsidRDefault="00416684" w:rsidP="00416684">
      <w:pPr>
        <w:rPr>
          <w:rFonts w:cs="Arial"/>
          <w:sz w:val="22"/>
          <w:szCs w:val="22"/>
          <w:lang w:val="en-US"/>
        </w:rPr>
      </w:pPr>
      <w:r w:rsidRPr="00097C8D">
        <w:rPr>
          <w:rFonts w:cs="Arial"/>
          <w:sz w:val="22"/>
          <w:szCs w:val="22"/>
          <w:lang w:val="en-US"/>
        </w:rPr>
        <w:t>Name the natural progestogen and its main sites of production:</w:t>
      </w:r>
    </w:p>
    <w:p w:rsidR="00416684" w:rsidRDefault="00416684" w:rsidP="00416684">
      <w:pPr>
        <w:rPr>
          <w:lang w:val="en-US"/>
        </w:rPr>
      </w:pPr>
    </w:p>
    <w:p w:rsidR="00416684" w:rsidRDefault="00416684" w:rsidP="00416684">
      <w:pPr>
        <w:rPr>
          <w:lang w:val="en-US"/>
        </w:rPr>
      </w:pPr>
    </w:p>
    <w:p w:rsidR="00416684" w:rsidRPr="00AB3799" w:rsidRDefault="00416684" w:rsidP="00416684">
      <w:pPr>
        <w:rPr>
          <w:lang w:val="en-US"/>
        </w:rPr>
      </w:pPr>
    </w:p>
    <w:p w:rsidR="00416684" w:rsidRPr="00AB3799" w:rsidRDefault="00416684" w:rsidP="00416684">
      <w:pPr>
        <w:rPr>
          <w:b/>
          <w:lang w:val="en-US"/>
        </w:rPr>
      </w:pPr>
      <w:r>
        <w:rPr>
          <w:b/>
          <w:lang w:val="en-US"/>
        </w:rPr>
        <w:t>P</w:t>
      </w:r>
      <w:r w:rsidRPr="00AB3799">
        <w:rPr>
          <w:b/>
          <w:lang w:val="en-US"/>
        </w:rPr>
        <w:t>hysiological actions of progesterone.</w:t>
      </w:r>
    </w:p>
    <w:p w:rsidR="00416684" w:rsidRPr="00AB3799" w:rsidRDefault="00416684" w:rsidP="00416684">
      <w:pPr>
        <w:spacing w:before="100" w:after="100"/>
      </w:pPr>
      <w:r w:rsidRPr="00AB3799">
        <w:t>Progesterone prepares the uterus for implantation of the fertilised ovum and maintains the conditions of pregnancy.</w:t>
      </w:r>
    </w:p>
    <w:p w:rsidR="00416684" w:rsidRPr="00AB3799" w:rsidRDefault="00416684" w:rsidP="00AD2E89">
      <w:pPr>
        <w:numPr>
          <w:ilvl w:val="0"/>
          <w:numId w:val="119"/>
        </w:numPr>
        <w:rPr>
          <w:lang w:val="en-US"/>
        </w:rPr>
      </w:pPr>
      <w:r w:rsidRPr="00AB3799">
        <w:rPr>
          <w:lang w:val="en-US"/>
        </w:rPr>
        <w:t>promotes secretory changes in the mucosal lining of the fallopian tubes</w:t>
      </w:r>
    </w:p>
    <w:p w:rsidR="00416684" w:rsidRPr="00AB3799" w:rsidRDefault="00416684" w:rsidP="00AD2E89">
      <w:pPr>
        <w:numPr>
          <w:ilvl w:val="0"/>
          <w:numId w:val="119"/>
        </w:numPr>
        <w:rPr>
          <w:lang w:val="en-US"/>
        </w:rPr>
      </w:pPr>
      <w:r w:rsidRPr="00AB3799">
        <w:rPr>
          <w:lang w:val="en-US"/>
        </w:rPr>
        <w:t xml:space="preserve">thickens cervical mucous </w:t>
      </w:r>
    </w:p>
    <w:p w:rsidR="00416684" w:rsidRPr="00AB3799" w:rsidRDefault="00416684" w:rsidP="00AD2E89">
      <w:pPr>
        <w:numPr>
          <w:ilvl w:val="0"/>
          <w:numId w:val="119"/>
        </w:numPr>
        <w:rPr>
          <w:lang w:val="en-US"/>
        </w:rPr>
      </w:pPr>
      <w:r w:rsidRPr="00AB3799">
        <w:rPr>
          <w:lang w:val="en-US"/>
        </w:rPr>
        <w:t xml:space="preserve">decreases the contractility of the uterus </w:t>
      </w:r>
    </w:p>
    <w:p w:rsidR="00416684" w:rsidRPr="00AB3799" w:rsidRDefault="00416684" w:rsidP="00AD2E89">
      <w:pPr>
        <w:numPr>
          <w:ilvl w:val="0"/>
          <w:numId w:val="119"/>
        </w:numPr>
        <w:rPr>
          <w:lang w:val="en-US"/>
        </w:rPr>
      </w:pPr>
      <w:r w:rsidRPr="00AB3799">
        <w:rPr>
          <w:lang w:val="en-US"/>
        </w:rPr>
        <w:t xml:space="preserve">stimulates the development of lobules and alveoli in mammary tissue prepared by oestrogens </w:t>
      </w:r>
    </w:p>
    <w:p w:rsidR="00416684" w:rsidRPr="00AB3799" w:rsidRDefault="00416684" w:rsidP="00416684">
      <w:pPr>
        <w:rPr>
          <w:lang w:val="en-US"/>
        </w:rPr>
      </w:pPr>
    </w:p>
    <w:p w:rsidR="00416684" w:rsidRPr="00A4133A" w:rsidRDefault="00416684" w:rsidP="00416684">
      <w:pPr>
        <w:rPr>
          <w:lang w:val="en-US"/>
        </w:rPr>
      </w:pPr>
    </w:p>
    <w:p w:rsidR="00416684" w:rsidRPr="00A4133A" w:rsidRDefault="00416684" w:rsidP="00416684">
      <w:pPr>
        <w:rPr>
          <w:b/>
          <w:lang w:val="en-US"/>
        </w:rPr>
      </w:pPr>
      <w:r w:rsidRPr="00A4133A">
        <w:rPr>
          <w:b/>
          <w:lang w:val="en-US"/>
        </w:rPr>
        <w:t>Combined Oral Contraceptives (COCs)</w:t>
      </w:r>
    </w:p>
    <w:p w:rsidR="00416684" w:rsidRPr="00AB3799" w:rsidRDefault="00416684" w:rsidP="00416684">
      <w:pPr>
        <w:rPr>
          <w:lang w:val="en-US"/>
        </w:rPr>
      </w:pPr>
    </w:p>
    <w:p w:rsidR="00416684" w:rsidRPr="00AB3799" w:rsidRDefault="00416684" w:rsidP="00416684">
      <w:pPr>
        <w:rPr>
          <w:lang w:val="en-US"/>
        </w:rPr>
      </w:pPr>
      <w:r w:rsidRPr="00AB3799">
        <w:rPr>
          <w:lang w:val="en-US"/>
        </w:rPr>
        <w:t>Combination of an estrogen (ethinyl estradiol) with a second - or third - generation progestogen (eg noretisterone) provides additive and synergistic pharmacology to maximise efficacy at minimal drug concentrations</w:t>
      </w:r>
    </w:p>
    <w:p w:rsidR="00416684" w:rsidRPr="00AB3799" w:rsidRDefault="00416684" w:rsidP="00AD2E89">
      <w:pPr>
        <w:numPr>
          <w:ilvl w:val="0"/>
          <w:numId w:val="110"/>
        </w:numPr>
        <w:ind w:left="142" w:hanging="142"/>
        <w:rPr>
          <w:lang w:val="en-US"/>
        </w:rPr>
      </w:pPr>
      <w:r w:rsidRPr="00AB3799">
        <w:rPr>
          <w:lang w:val="en-US"/>
        </w:rPr>
        <w:t xml:space="preserve">feedback actions of P in hypothalamus and pituitary </w:t>
      </w:r>
    </w:p>
    <w:p w:rsidR="00416684" w:rsidRPr="00AB3799" w:rsidRDefault="00416684" w:rsidP="00AD2E89">
      <w:pPr>
        <w:numPr>
          <w:ilvl w:val="0"/>
          <w:numId w:val="110"/>
        </w:numPr>
        <w:ind w:left="142" w:hanging="142"/>
        <w:rPr>
          <w:lang w:val="en-US"/>
        </w:rPr>
      </w:pPr>
      <w:r w:rsidRPr="00AB3799">
        <w:rPr>
          <w:lang w:val="en-US"/>
        </w:rPr>
        <w:t>P thickens cervical mucus.</w:t>
      </w:r>
    </w:p>
    <w:p w:rsidR="00416684" w:rsidRPr="00AB3799" w:rsidRDefault="00416684" w:rsidP="00AD2E89">
      <w:pPr>
        <w:numPr>
          <w:ilvl w:val="0"/>
          <w:numId w:val="110"/>
        </w:numPr>
        <w:ind w:left="142" w:hanging="142"/>
        <w:rPr>
          <w:lang w:val="en-US"/>
        </w:rPr>
      </w:pPr>
      <w:r w:rsidRPr="00AB3799">
        <w:rPr>
          <w:lang w:val="en-US"/>
        </w:rPr>
        <w:t xml:space="preserve">E upregulates P receptors </w:t>
      </w:r>
    </w:p>
    <w:p w:rsidR="00416684" w:rsidRPr="00AB3799" w:rsidRDefault="00416684" w:rsidP="00AD2E89">
      <w:pPr>
        <w:numPr>
          <w:ilvl w:val="0"/>
          <w:numId w:val="110"/>
        </w:numPr>
        <w:ind w:left="142" w:hanging="142"/>
        <w:rPr>
          <w:lang w:val="en-US"/>
        </w:rPr>
      </w:pPr>
      <w:r w:rsidRPr="00AB3799">
        <w:rPr>
          <w:lang w:val="en-US"/>
        </w:rPr>
        <w:t>E counteracts the androgenic effects of synthetic P</w:t>
      </w:r>
    </w:p>
    <w:p w:rsidR="00416684" w:rsidRPr="00AB3799" w:rsidRDefault="00416684" w:rsidP="00AD2E89">
      <w:pPr>
        <w:numPr>
          <w:ilvl w:val="0"/>
          <w:numId w:val="110"/>
        </w:numPr>
        <w:ind w:left="142" w:hanging="142"/>
        <w:rPr>
          <w:lang w:val="en-US"/>
        </w:rPr>
      </w:pPr>
      <w:r w:rsidRPr="00AB3799">
        <w:rPr>
          <w:lang w:val="en-US"/>
        </w:rPr>
        <w:t xml:space="preserve">E also contributes to negative feedback at hypothalamus and pituitary - </w:t>
      </w:r>
    </w:p>
    <w:p w:rsidR="00416684" w:rsidRPr="00AB3799" w:rsidRDefault="00416684" w:rsidP="00AD2E89">
      <w:pPr>
        <w:numPr>
          <w:ilvl w:val="0"/>
          <w:numId w:val="110"/>
        </w:numPr>
        <w:ind w:left="142" w:hanging="142"/>
        <w:rPr>
          <w:lang w:val="en-US"/>
        </w:rPr>
      </w:pPr>
      <w:r w:rsidRPr="00AB3799">
        <w:rPr>
          <w:lang w:val="en-US"/>
        </w:rPr>
        <w:t>Take for 21 days (or 12 weeks) stop for 7</w:t>
      </w:r>
    </w:p>
    <w:p w:rsidR="00416684" w:rsidRDefault="00416684" w:rsidP="00AD2E89">
      <w:pPr>
        <w:numPr>
          <w:ilvl w:val="0"/>
          <w:numId w:val="110"/>
        </w:numPr>
        <w:ind w:left="142" w:hanging="142"/>
        <w:rPr>
          <w:lang w:val="en-US"/>
        </w:rPr>
      </w:pPr>
      <w:r w:rsidRPr="00AB3799">
        <w:rPr>
          <w:lang w:val="en-US"/>
        </w:rPr>
        <w:t>Monophasic (one concentration throughout) vs triphasic (3 step</w:t>
      </w:r>
      <w:r w:rsidRPr="00AB3799">
        <w:rPr>
          <w:lang w:val="en-US"/>
        </w:rPr>
        <w:noBreakHyphen/>
        <w:t>wise changes in E/P ratio)</w:t>
      </w:r>
    </w:p>
    <w:p w:rsidR="00416684" w:rsidRDefault="00416684" w:rsidP="00416684">
      <w:pPr>
        <w:rPr>
          <w:lang w:val="en-US"/>
        </w:rPr>
      </w:pPr>
    </w:p>
    <w:p w:rsidR="00416684" w:rsidRPr="00850883" w:rsidRDefault="00416684" w:rsidP="00416684">
      <w:pPr>
        <w:rPr>
          <w:lang w:val="en-US"/>
        </w:rPr>
      </w:pPr>
      <w:r w:rsidRPr="00850883">
        <w:rPr>
          <w:lang w:val="en-US"/>
        </w:rPr>
        <w:t>"Emergency" Contraception (Post-Coital Pill/morning after pill)</w:t>
      </w:r>
    </w:p>
    <w:p w:rsidR="00416684" w:rsidRPr="00850883" w:rsidRDefault="00416684" w:rsidP="00416684">
      <w:pPr>
        <w:rPr>
          <w:lang w:val="en-US"/>
        </w:rPr>
      </w:pPr>
    </w:p>
    <w:p w:rsidR="00416684" w:rsidRPr="00850883" w:rsidRDefault="00416684" w:rsidP="00416684">
      <w:pPr>
        <w:rPr>
          <w:lang w:val="en-US"/>
        </w:rPr>
      </w:pPr>
      <w:r w:rsidRPr="00850883">
        <w:rPr>
          <w:lang w:val="en-US"/>
        </w:rPr>
        <w:t>•</w:t>
      </w:r>
      <w:r w:rsidRPr="00850883">
        <w:rPr>
          <w:lang w:val="en-US"/>
        </w:rPr>
        <w:tab/>
        <w:t xml:space="preserve">combined high dose of oestrogen and progesterone </w:t>
      </w:r>
    </w:p>
    <w:p w:rsidR="00416684" w:rsidRPr="00850883" w:rsidRDefault="00416684" w:rsidP="00416684">
      <w:pPr>
        <w:rPr>
          <w:lang w:val="en-US"/>
        </w:rPr>
      </w:pPr>
      <w:r w:rsidRPr="00850883">
        <w:rPr>
          <w:lang w:val="en-US"/>
        </w:rPr>
        <w:t>•</w:t>
      </w:r>
      <w:r w:rsidRPr="00850883">
        <w:rPr>
          <w:lang w:val="en-US"/>
        </w:rPr>
        <w:tab/>
        <w:t>2 doses 12 hours apart, beginning within 72 hours of intercourse.</w:t>
      </w:r>
    </w:p>
    <w:p w:rsidR="00416684" w:rsidRDefault="00416684" w:rsidP="00416684">
      <w:pPr>
        <w:rPr>
          <w:lang w:val="en-US"/>
        </w:rPr>
      </w:pPr>
      <w:r w:rsidRPr="00850883">
        <w:rPr>
          <w:lang w:val="en-US"/>
        </w:rPr>
        <w:t>•</w:t>
      </w:r>
      <w:r w:rsidRPr="00850883">
        <w:rPr>
          <w:lang w:val="en-US"/>
        </w:rPr>
        <w:tab/>
        <w:t>may cause nausea and vomiting</w:t>
      </w:r>
    </w:p>
    <w:p w:rsidR="00416684" w:rsidRPr="00AB3799" w:rsidRDefault="00416684" w:rsidP="00416684">
      <w:pPr>
        <w:rPr>
          <w:lang w:val="en-US"/>
        </w:rPr>
      </w:pPr>
    </w:p>
    <w:p w:rsidR="00416684" w:rsidRDefault="00416684" w:rsidP="00416684">
      <w:pPr>
        <w:rPr>
          <w:lang w:val="en-US"/>
        </w:rPr>
      </w:pPr>
    </w:p>
    <w:p w:rsidR="00416684" w:rsidRDefault="00416684" w:rsidP="00416684">
      <w:pPr>
        <w:rPr>
          <w:lang w:val="en-US"/>
        </w:rPr>
      </w:pPr>
    </w:p>
    <w:p w:rsidR="00416684" w:rsidRPr="00AB3799" w:rsidRDefault="00416684" w:rsidP="00416684">
      <w:pPr>
        <w:rPr>
          <w:b/>
        </w:rPr>
      </w:pPr>
      <w:r w:rsidRPr="00AB3799">
        <w:rPr>
          <w:b/>
        </w:rPr>
        <w:t>SERMs = Selective oestrogen receptor modulating drug</w:t>
      </w:r>
    </w:p>
    <w:p w:rsidR="00416684" w:rsidRPr="00AB3799" w:rsidRDefault="00416684" w:rsidP="00416684">
      <w:r w:rsidRPr="00AB3799">
        <w:t xml:space="preserve">- SERMS do not have the classical steroid structure and their actions are tissue selective. </w:t>
      </w:r>
    </w:p>
    <w:p w:rsidR="00416684" w:rsidRPr="00AB3799" w:rsidRDefault="00416684" w:rsidP="00416684">
      <w:r w:rsidRPr="00AB3799">
        <w:t>- ‘designer’ oestrogens</w:t>
      </w:r>
    </w:p>
    <w:p w:rsidR="00416684" w:rsidRPr="00AB3799" w:rsidRDefault="00416684" w:rsidP="00416684"/>
    <w:p w:rsidR="00416684" w:rsidRPr="00AB3799" w:rsidRDefault="00416684" w:rsidP="00416684">
      <w:r w:rsidRPr="00AB3799">
        <w:t>SERMS have a high affinity for the oestrogen receptor and therefore displace oestradiol:</w:t>
      </w:r>
    </w:p>
    <w:p w:rsidR="00416684" w:rsidRPr="00AB3799" w:rsidRDefault="00416684" w:rsidP="00416684">
      <w:r w:rsidRPr="00AB3799">
        <w:t xml:space="preserve">(i) activate estrogen metabolic pathways (thus act like an estrogen) </w:t>
      </w:r>
    </w:p>
    <w:p w:rsidR="00416684" w:rsidRPr="00AB3799" w:rsidRDefault="00416684" w:rsidP="00416684">
      <w:r w:rsidRPr="00AB3799">
        <w:t>(ii) in other tissues by binding to the estrogen receptor will effectively block the ability of estrogen (thus acting as estrogen blockers).</w:t>
      </w:r>
    </w:p>
    <w:p w:rsidR="00416684" w:rsidRPr="00AB3799" w:rsidRDefault="00416684" w:rsidP="00416684"/>
    <w:p w:rsidR="00416684" w:rsidRPr="00AB3799" w:rsidRDefault="00416684" w:rsidP="00416684">
      <w:r>
        <w:t>1</w:t>
      </w:r>
      <w:r w:rsidRPr="00AB3799">
        <w:t>). CLOMIPHENE – a fertility drug</w:t>
      </w:r>
    </w:p>
    <w:p w:rsidR="00416684" w:rsidRPr="00AB3799" w:rsidRDefault="00416684" w:rsidP="00416684">
      <w:r w:rsidRPr="00AB3799">
        <w:t>Is anti-oestrogenic in the hypothalamo-pituitary axis</w:t>
      </w:r>
    </w:p>
    <w:p w:rsidR="00416684" w:rsidRPr="00AB3799" w:rsidRDefault="00416684" w:rsidP="00416684">
      <w:r w:rsidRPr="00AB3799">
        <w:t>Bind to oestrogen receptors in the hypothalamus thereby blocking the normal negative feedback, resulting in an increase in the secretion of GnRH and gonadotrophins</w:t>
      </w:r>
    </w:p>
    <w:p w:rsidR="00416684" w:rsidRPr="00AB3799" w:rsidRDefault="00416684" w:rsidP="00416684"/>
    <w:p w:rsidR="00416684" w:rsidRPr="00AB3799" w:rsidRDefault="00416684" w:rsidP="00416684">
      <w:r w:rsidRPr="00AB3799">
        <w:t>It is only taken for the first 5 days of the menstrual cycle to induce ovulation in women who are infertile due to a lack of ovulation. Multiple pregnancies may occur – patients need follicle tracking by ultrasound scanning</w:t>
      </w:r>
    </w:p>
    <w:p w:rsidR="00416684" w:rsidRPr="00AB3799" w:rsidRDefault="00416684" w:rsidP="00416684"/>
    <w:p w:rsidR="00416684" w:rsidRPr="00AB3799" w:rsidRDefault="00416684" w:rsidP="00416684">
      <w:r w:rsidRPr="00AB3799">
        <w:t>Side effects:</w:t>
      </w:r>
    </w:p>
    <w:p w:rsidR="00416684" w:rsidRPr="00AB3799" w:rsidRDefault="00416684" w:rsidP="00416684">
      <w:r w:rsidRPr="00AB3799">
        <w:t>Ovarian hyperstimulation &amp; abdominal discomfort</w:t>
      </w:r>
    </w:p>
    <w:p w:rsidR="00416684" w:rsidRPr="00AB3799" w:rsidRDefault="00416684" w:rsidP="00416684">
      <w:r w:rsidRPr="00AB3799">
        <w:t>Hot flushes</w:t>
      </w:r>
    </w:p>
    <w:p w:rsidR="00416684" w:rsidRPr="00AB3799" w:rsidRDefault="00416684" w:rsidP="00416684">
      <w:r w:rsidRPr="00AB3799">
        <w:t>Endometriosis</w:t>
      </w:r>
    </w:p>
    <w:p w:rsidR="00416684" w:rsidRPr="00AB3799" w:rsidRDefault="00416684" w:rsidP="00416684">
      <w:r w:rsidRPr="00AB3799">
        <w:t>Nausea, vomiting, headache</w:t>
      </w:r>
    </w:p>
    <w:p w:rsidR="00416684" w:rsidRPr="00AB3799" w:rsidRDefault="00416684" w:rsidP="00416684"/>
    <w:p w:rsidR="0073217C" w:rsidRDefault="0073217C">
      <w:r>
        <w:br w:type="page"/>
      </w:r>
    </w:p>
    <w:p w:rsidR="00416684" w:rsidRPr="00AB3799" w:rsidRDefault="00416684" w:rsidP="00416684"/>
    <w:p w:rsidR="00416684" w:rsidRPr="00AB3799" w:rsidRDefault="00416684" w:rsidP="00416684">
      <w:r>
        <w:t>2</w:t>
      </w:r>
      <w:r w:rsidRPr="00AB3799">
        <w:t>. RALOXIFENE</w:t>
      </w:r>
    </w:p>
    <w:p w:rsidR="00416684" w:rsidRPr="00AB3799" w:rsidRDefault="00416684" w:rsidP="00416684">
      <w:r w:rsidRPr="00AB3799">
        <w:t>Oestrogenic in bone, anti-oestrogenic in breast and uterus</w:t>
      </w:r>
    </w:p>
    <w:p w:rsidR="00416684" w:rsidRPr="00AB3799" w:rsidRDefault="00416684" w:rsidP="00416684">
      <w:r w:rsidRPr="00AB3799">
        <w:t>Used for treatment &amp; prevention of postmenopausal osteoporosis</w:t>
      </w:r>
    </w:p>
    <w:p w:rsidR="00416684" w:rsidRPr="00AB3799" w:rsidRDefault="00416684" w:rsidP="00416684"/>
    <w:p w:rsidR="00416684" w:rsidRPr="00AB3799" w:rsidRDefault="00416684" w:rsidP="00416684">
      <w:r w:rsidRPr="00AB3799">
        <w:t>Advantages:</w:t>
      </w:r>
    </w:p>
    <w:p w:rsidR="00416684" w:rsidRPr="00AB3799" w:rsidRDefault="00416684" w:rsidP="00416684">
      <w:r w:rsidRPr="00AB3799">
        <w:t>Reduced risk vertebral fractures</w:t>
      </w:r>
    </w:p>
    <w:p w:rsidR="00416684" w:rsidRPr="00AB3799" w:rsidRDefault="00416684" w:rsidP="00416684">
      <w:r w:rsidRPr="00AB3799">
        <w:t>Decreased risk breast ca</w:t>
      </w:r>
    </w:p>
    <w:p w:rsidR="00416684" w:rsidRPr="00B75BD8" w:rsidRDefault="00416684" w:rsidP="00416684">
      <w:r w:rsidRPr="00B75BD8">
        <w:t>No increase in MI</w:t>
      </w:r>
    </w:p>
    <w:p w:rsidR="00416684" w:rsidRPr="00B75BD8" w:rsidRDefault="00416684" w:rsidP="00416684"/>
    <w:p w:rsidR="00416684" w:rsidRPr="00B75BD8" w:rsidRDefault="00416684" w:rsidP="00416684">
      <w:r w:rsidRPr="00B75BD8">
        <w:t>Disadvantages:</w:t>
      </w:r>
    </w:p>
    <w:p w:rsidR="00416684" w:rsidRPr="00AB3799" w:rsidRDefault="00416684" w:rsidP="00416684">
      <w:r w:rsidRPr="00AB3799">
        <w:t>Increased risk fatal stroke</w:t>
      </w:r>
    </w:p>
    <w:p w:rsidR="00416684" w:rsidRPr="00AB3799" w:rsidRDefault="00416684" w:rsidP="00416684">
      <w:r w:rsidRPr="00AB3799">
        <w:t>Increased risk venous thromboembolism</w:t>
      </w:r>
    </w:p>
    <w:p w:rsidR="00416684" w:rsidRPr="00AB3799" w:rsidRDefault="00416684" w:rsidP="00416684">
      <w:r w:rsidRPr="00AB3799">
        <w:t>Does not reduce vasomotor symptoms</w:t>
      </w:r>
    </w:p>
    <w:p w:rsidR="00416684" w:rsidRPr="00AB3799" w:rsidRDefault="00416684" w:rsidP="00416684">
      <w:pPr>
        <w:rPr>
          <w:lang w:val="en-US"/>
        </w:rPr>
      </w:pPr>
    </w:p>
    <w:p w:rsidR="00416684" w:rsidRDefault="00416684" w:rsidP="00416684">
      <w:pPr>
        <w:jc w:val="both"/>
        <w:rPr>
          <w:b/>
        </w:rPr>
      </w:pPr>
    </w:p>
    <w:p w:rsidR="00416684" w:rsidRDefault="00416684" w:rsidP="00416684">
      <w:pPr>
        <w:rPr>
          <w:b/>
        </w:rPr>
      </w:pPr>
    </w:p>
    <w:p w:rsidR="00416684" w:rsidRPr="0073217C" w:rsidRDefault="00416684" w:rsidP="00416684">
      <w:pPr>
        <w:jc w:val="both"/>
        <w:rPr>
          <w:b/>
        </w:rPr>
      </w:pPr>
      <w:r w:rsidRPr="0073217C">
        <w:rPr>
          <w:b/>
        </w:rPr>
        <w:t>ENDOCRINE ASPECTS OF PREGNANCY</w:t>
      </w:r>
    </w:p>
    <w:p w:rsidR="00416684" w:rsidRPr="00AB3799" w:rsidRDefault="00416684" w:rsidP="00416684">
      <w:pPr>
        <w:autoSpaceDE w:val="0"/>
        <w:autoSpaceDN w:val="0"/>
        <w:adjustRightInd w:val="0"/>
        <w:rPr>
          <w:noProof/>
          <w:sz w:val="20"/>
        </w:rPr>
      </w:pPr>
    </w:p>
    <w:p w:rsidR="00416684" w:rsidRPr="00AB3799" w:rsidRDefault="00416684" w:rsidP="00416684">
      <w:pPr>
        <w:autoSpaceDE w:val="0"/>
        <w:autoSpaceDN w:val="0"/>
        <w:adjustRightInd w:val="0"/>
        <w:rPr>
          <w:b/>
        </w:rPr>
      </w:pPr>
      <w:r w:rsidRPr="00AB3799">
        <w:rPr>
          <w:b/>
        </w:rPr>
        <w:t>a) FERTILIZATION</w:t>
      </w:r>
    </w:p>
    <w:p w:rsidR="00416684" w:rsidRPr="00C24F29" w:rsidRDefault="00416684" w:rsidP="00416684">
      <w:pPr>
        <w:autoSpaceDE w:val="0"/>
        <w:autoSpaceDN w:val="0"/>
        <w:adjustRightInd w:val="0"/>
        <w:ind w:left="2040"/>
      </w:pPr>
    </w:p>
    <w:p w:rsidR="00416684" w:rsidRPr="00C24F29" w:rsidRDefault="00416684" w:rsidP="00416684">
      <w:pPr>
        <w:pStyle w:val="Heading2"/>
        <w:jc w:val="left"/>
        <w:rPr>
          <w:rFonts w:ascii="Arial" w:hAnsi="Arial"/>
          <w:b w:val="0"/>
          <w:sz w:val="24"/>
        </w:rPr>
      </w:pPr>
      <w:r w:rsidRPr="00C24F29">
        <w:rPr>
          <w:rFonts w:ascii="Arial" w:hAnsi="Arial"/>
          <w:b w:val="0"/>
          <w:sz w:val="24"/>
        </w:rPr>
        <w:t>VOYAGE OF THE SPERMATOZOON</w:t>
      </w:r>
    </w:p>
    <w:p w:rsidR="00416684" w:rsidRPr="00AB3799" w:rsidRDefault="00416684" w:rsidP="00AD2E89">
      <w:pPr>
        <w:numPr>
          <w:ilvl w:val="0"/>
          <w:numId w:val="82"/>
        </w:numPr>
        <w:autoSpaceDE w:val="0"/>
        <w:autoSpaceDN w:val="0"/>
        <w:adjustRightInd w:val="0"/>
      </w:pPr>
      <w:r w:rsidRPr="00AB3799">
        <w:t>The journey from testis to oviduct is a long one: 100,000 times its own length - comparable to 150 km for a 1.5m human being!</w:t>
      </w:r>
    </w:p>
    <w:p w:rsidR="00416684" w:rsidRPr="00AB3799" w:rsidRDefault="00416684" w:rsidP="00AD2E89">
      <w:pPr>
        <w:numPr>
          <w:ilvl w:val="0"/>
          <w:numId w:val="82"/>
        </w:numPr>
        <w:autoSpaceDE w:val="0"/>
        <w:autoSpaceDN w:val="0"/>
        <w:adjustRightInd w:val="0"/>
      </w:pPr>
      <w:r w:rsidRPr="00AB3799">
        <w:t>It is also one taken very much against all odds of success: 1 spermatozoon/10</w:t>
      </w:r>
      <w:r w:rsidRPr="00AB3799">
        <w:rPr>
          <w:vertAlign w:val="superscript"/>
        </w:rPr>
        <w:t xml:space="preserve">6 </w:t>
      </w:r>
      <w:r w:rsidRPr="00AB3799">
        <w:t>actually reaches the ovum.</w:t>
      </w:r>
    </w:p>
    <w:p w:rsidR="00416684" w:rsidRPr="00AB3799" w:rsidRDefault="00416684" w:rsidP="00416684">
      <w:pPr>
        <w:autoSpaceDE w:val="0"/>
        <w:autoSpaceDN w:val="0"/>
        <w:adjustRightInd w:val="0"/>
      </w:pPr>
    </w:p>
    <w:p w:rsidR="00416684" w:rsidRPr="00AB3799" w:rsidRDefault="00416684" w:rsidP="00416684">
      <w:pPr>
        <w:autoSpaceDE w:val="0"/>
        <w:autoSpaceDN w:val="0"/>
        <w:adjustRightInd w:val="0"/>
        <w:rPr>
          <w:sz w:val="28"/>
        </w:rPr>
      </w:pPr>
    </w:p>
    <w:p w:rsidR="00416684" w:rsidRPr="00C24F29" w:rsidRDefault="00416684" w:rsidP="00416684">
      <w:pPr>
        <w:pStyle w:val="Heading3"/>
        <w:rPr>
          <w:rFonts w:ascii="Arial" w:hAnsi="Arial"/>
          <w:b w:val="0"/>
          <w:lang w:val="en-US"/>
        </w:rPr>
      </w:pPr>
      <w:r w:rsidRPr="00C24F29">
        <w:rPr>
          <w:rFonts w:ascii="Arial" w:hAnsi="Arial"/>
          <w:b w:val="0"/>
          <w:lang w:val="en-US"/>
        </w:rPr>
        <w:t>EJACULATION</w:t>
      </w:r>
    </w:p>
    <w:p w:rsidR="00416684" w:rsidRPr="00AB3799" w:rsidRDefault="00416684" w:rsidP="00AD2E89">
      <w:pPr>
        <w:numPr>
          <w:ilvl w:val="0"/>
          <w:numId w:val="83"/>
        </w:numPr>
        <w:autoSpaceDE w:val="0"/>
        <w:autoSpaceDN w:val="0"/>
        <w:adjustRightInd w:val="0"/>
        <w:rPr>
          <w:lang w:val="en-US"/>
        </w:rPr>
      </w:pPr>
      <w:r w:rsidRPr="00AB3799">
        <w:rPr>
          <w:lang w:val="en-US"/>
        </w:rPr>
        <w:t>Semen is ejaculated into female tract</w:t>
      </w:r>
    </w:p>
    <w:p w:rsidR="00416684" w:rsidRPr="00AB3799" w:rsidRDefault="00416684" w:rsidP="00AD2E89">
      <w:pPr>
        <w:numPr>
          <w:ilvl w:val="0"/>
          <w:numId w:val="83"/>
        </w:numPr>
        <w:autoSpaceDE w:val="0"/>
        <w:autoSpaceDN w:val="0"/>
        <w:adjustRightInd w:val="0"/>
        <w:rPr>
          <w:lang w:val="en-US"/>
        </w:rPr>
      </w:pPr>
      <w:r w:rsidRPr="00AB3799">
        <w:rPr>
          <w:lang w:val="en-US"/>
        </w:rPr>
        <w:t xml:space="preserve">Semen consists of </w:t>
      </w:r>
    </w:p>
    <w:p w:rsidR="00416684" w:rsidRPr="00AB3799" w:rsidRDefault="00416684" w:rsidP="00416684">
      <w:pPr>
        <w:autoSpaceDE w:val="0"/>
        <w:autoSpaceDN w:val="0"/>
        <w:adjustRightInd w:val="0"/>
        <w:ind w:left="540" w:hanging="540"/>
        <w:rPr>
          <w:lang w:val="en-US"/>
        </w:rPr>
      </w:pPr>
      <w:r w:rsidRPr="00AB3799">
        <w:rPr>
          <w:lang w:val="en-US"/>
        </w:rPr>
        <w:tab/>
        <w:t>a) spermatozoa</w:t>
      </w:r>
      <w:r w:rsidRPr="00AB3799">
        <w:rPr>
          <w:lang w:val="en-US"/>
        </w:rPr>
        <w:tab/>
        <w:t>50-150 x10</w:t>
      </w:r>
      <w:r w:rsidRPr="00AB3799">
        <w:rPr>
          <w:vertAlign w:val="superscript"/>
          <w:lang w:val="en-US"/>
        </w:rPr>
        <w:t xml:space="preserve">6 </w:t>
      </w:r>
      <w:r w:rsidRPr="00AB3799">
        <w:rPr>
          <w:lang w:val="en-US"/>
        </w:rPr>
        <w:t>/ml</w:t>
      </w:r>
      <w:r w:rsidRPr="00AB3799">
        <w:rPr>
          <w:lang w:val="en-US"/>
        </w:rPr>
        <w:tab/>
      </w:r>
    </w:p>
    <w:p w:rsidR="00416684" w:rsidRPr="00AB3799" w:rsidRDefault="00416684" w:rsidP="00416684">
      <w:pPr>
        <w:autoSpaceDE w:val="0"/>
        <w:autoSpaceDN w:val="0"/>
        <w:adjustRightInd w:val="0"/>
        <w:ind w:left="540" w:hanging="540"/>
        <w:rPr>
          <w:lang w:val="en-US"/>
        </w:rPr>
      </w:pPr>
      <w:r w:rsidRPr="00AB3799">
        <w:rPr>
          <w:lang w:val="en-US"/>
        </w:rPr>
        <w:tab/>
        <w:t>b) seminal fluid</w:t>
      </w:r>
      <w:r w:rsidRPr="00AB3799">
        <w:rPr>
          <w:lang w:val="en-US"/>
        </w:rPr>
        <w:tab/>
      </w:r>
      <w:r w:rsidRPr="00AB3799">
        <w:rPr>
          <w:lang w:val="en-US"/>
        </w:rPr>
        <w:tab/>
        <w:t>2-5ml</w:t>
      </w:r>
    </w:p>
    <w:p w:rsidR="00416684" w:rsidRPr="00AB3799" w:rsidRDefault="00416684" w:rsidP="00416684">
      <w:pPr>
        <w:autoSpaceDE w:val="0"/>
        <w:autoSpaceDN w:val="0"/>
        <w:adjustRightInd w:val="0"/>
        <w:ind w:left="540" w:hanging="540"/>
        <w:rPr>
          <w:lang w:val="en-US"/>
        </w:rPr>
      </w:pPr>
      <w:r w:rsidRPr="00AB3799">
        <w:rPr>
          <w:lang w:val="en-US"/>
        </w:rPr>
        <w:tab/>
        <w:t>c) leucocytes</w:t>
      </w:r>
    </w:p>
    <w:p w:rsidR="00416684" w:rsidRDefault="00416684" w:rsidP="00416684">
      <w:pPr>
        <w:autoSpaceDE w:val="0"/>
        <w:autoSpaceDN w:val="0"/>
        <w:adjustRightInd w:val="0"/>
        <w:ind w:firstLine="540"/>
        <w:rPr>
          <w:lang w:val="en-US"/>
        </w:rPr>
      </w:pPr>
      <w:r w:rsidRPr="00AB3799">
        <w:rPr>
          <w:lang w:val="en-US"/>
        </w:rPr>
        <w:t xml:space="preserve">(d) potentially, viruses e.g. hepatitis B, HIV) </w:t>
      </w:r>
    </w:p>
    <w:p w:rsidR="00416684" w:rsidRPr="00AB3799" w:rsidRDefault="00416684" w:rsidP="00416684">
      <w:pPr>
        <w:autoSpaceDE w:val="0"/>
        <w:autoSpaceDN w:val="0"/>
        <w:adjustRightInd w:val="0"/>
        <w:ind w:firstLine="540"/>
        <w:rPr>
          <w:lang w:val="en-US"/>
        </w:rPr>
      </w:pPr>
    </w:p>
    <w:p w:rsidR="00416684" w:rsidRPr="00AB3799" w:rsidRDefault="00416684" w:rsidP="00416684">
      <w:pPr>
        <w:autoSpaceDE w:val="0"/>
        <w:autoSpaceDN w:val="0"/>
        <w:adjustRightInd w:val="0"/>
        <w:ind w:firstLine="540"/>
        <w:rPr>
          <w:lang w:val="en-US"/>
        </w:rPr>
      </w:pPr>
      <w:r w:rsidRPr="00AB3799">
        <w:rPr>
          <w:lang w:val="en-US"/>
        </w:rPr>
        <w:t xml:space="preserve"> </w:t>
      </w:r>
    </w:p>
    <w:p w:rsidR="00416684" w:rsidRPr="00C24F29" w:rsidRDefault="00416684" w:rsidP="00416684">
      <w:pPr>
        <w:pStyle w:val="Heading3"/>
        <w:rPr>
          <w:rFonts w:ascii="Arial" w:hAnsi="Arial"/>
          <w:b w:val="0"/>
        </w:rPr>
      </w:pPr>
      <w:r w:rsidRPr="00C24F29">
        <w:rPr>
          <w:rFonts w:ascii="Arial" w:hAnsi="Arial"/>
          <w:b w:val="0"/>
        </w:rPr>
        <w:t>SPERMATOZOON ACTIVATION</w:t>
      </w:r>
    </w:p>
    <w:p w:rsidR="00416684" w:rsidRPr="00AB3799" w:rsidRDefault="00416684" w:rsidP="00AD2E89">
      <w:pPr>
        <w:numPr>
          <w:ilvl w:val="0"/>
          <w:numId w:val="84"/>
        </w:numPr>
        <w:autoSpaceDE w:val="0"/>
        <w:autoSpaceDN w:val="0"/>
        <w:adjustRightInd w:val="0"/>
      </w:pPr>
      <w:r w:rsidRPr="00AB3799">
        <w:t>Taken from the seminiferous tubule, spermatozoa are quiescent and incapable of fertilizing ovum.</w:t>
      </w:r>
    </w:p>
    <w:p w:rsidR="00416684" w:rsidRPr="00AB3799" w:rsidRDefault="00416684" w:rsidP="00AD2E89">
      <w:pPr>
        <w:numPr>
          <w:ilvl w:val="0"/>
          <w:numId w:val="84"/>
        </w:numPr>
        <w:autoSpaceDE w:val="0"/>
        <w:autoSpaceDN w:val="0"/>
        <w:adjustRightInd w:val="0"/>
      </w:pPr>
      <w:r w:rsidRPr="00AB3799">
        <w:t xml:space="preserve">Taken from the vas deferens, spermatozoa are capable of movement (“whiplash activity) and have some capability for fertilizing ovum. </w:t>
      </w:r>
    </w:p>
    <w:p w:rsidR="00416684" w:rsidRPr="002E7958" w:rsidRDefault="00416684" w:rsidP="00AD2E89">
      <w:pPr>
        <w:numPr>
          <w:ilvl w:val="0"/>
          <w:numId w:val="84"/>
        </w:numPr>
        <w:autoSpaceDE w:val="0"/>
        <w:autoSpaceDN w:val="0"/>
        <w:adjustRightInd w:val="0"/>
        <w:rPr>
          <w:sz w:val="28"/>
        </w:rPr>
      </w:pPr>
      <w:r w:rsidRPr="002E7958">
        <w:rPr>
          <w:i/>
        </w:rPr>
        <w:t>However, full activity and fertilizing capacity is only achieved within the oviduct. This is known as</w:t>
      </w:r>
      <w:r w:rsidRPr="00AB3799">
        <w:t xml:space="preserve"> </w:t>
      </w:r>
    </w:p>
    <w:p w:rsidR="00416684" w:rsidRPr="002E7958" w:rsidRDefault="00416684" w:rsidP="00416684">
      <w:pPr>
        <w:autoSpaceDE w:val="0"/>
        <w:autoSpaceDN w:val="0"/>
        <w:adjustRightInd w:val="0"/>
        <w:ind w:left="720"/>
        <w:rPr>
          <w:sz w:val="28"/>
        </w:rPr>
      </w:pPr>
    </w:p>
    <w:p w:rsidR="00416684" w:rsidRPr="00AB3799" w:rsidRDefault="00416684" w:rsidP="00416684">
      <w:pPr>
        <w:autoSpaceDE w:val="0"/>
        <w:autoSpaceDN w:val="0"/>
        <w:adjustRightInd w:val="0"/>
      </w:pPr>
    </w:p>
    <w:p w:rsidR="00416684" w:rsidRPr="00C24F29" w:rsidRDefault="00416684" w:rsidP="00416684">
      <w:pPr>
        <w:pStyle w:val="Caption"/>
        <w:rPr>
          <w:rFonts w:ascii="Arial" w:hAnsi="Arial"/>
          <w:b w:val="0"/>
        </w:rPr>
      </w:pPr>
      <w:r w:rsidRPr="00C24F29">
        <w:rPr>
          <w:rFonts w:ascii="Arial" w:hAnsi="Arial"/>
          <w:b w:val="0"/>
        </w:rPr>
        <w:t>FERTILIZATION</w:t>
      </w:r>
    </w:p>
    <w:p w:rsidR="00416684" w:rsidRPr="00AB3799" w:rsidRDefault="00416684" w:rsidP="00AD2E89">
      <w:pPr>
        <w:numPr>
          <w:ilvl w:val="0"/>
          <w:numId w:val="85"/>
        </w:numPr>
        <w:autoSpaceDE w:val="0"/>
        <w:autoSpaceDN w:val="0"/>
        <w:adjustRightInd w:val="0"/>
        <w:rPr>
          <w:lang w:val="en-US"/>
        </w:rPr>
      </w:pPr>
      <w:r w:rsidRPr="00AB3799">
        <w:rPr>
          <w:lang w:val="en-US"/>
        </w:rPr>
        <w:t xml:space="preserve">Normally occurs </w:t>
      </w:r>
    </w:p>
    <w:p w:rsidR="00416684" w:rsidRPr="00AB3799" w:rsidRDefault="00416684" w:rsidP="00AD2E89">
      <w:pPr>
        <w:numPr>
          <w:ilvl w:val="0"/>
          <w:numId w:val="85"/>
        </w:numPr>
        <w:autoSpaceDE w:val="0"/>
        <w:autoSpaceDN w:val="0"/>
        <w:adjustRightInd w:val="0"/>
        <w:rPr>
          <w:lang w:val="en-US"/>
        </w:rPr>
      </w:pPr>
      <w:r w:rsidRPr="00AB3799">
        <w:rPr>
          <w:lang w:val="en-US"/>
        </w:rPr>
        <w:t xml:space="preserve">Results in </w:t>
      </w:r>
    </w:p>
    <w:p w:rsidR="00416684" w:rsidRPr="00AB3799" w:rsidRDefault="00416684" w:rsidP="00AD2E89">
      <w:pPr>
        <w:numPr>
          <w:ilvl w:val="0"/>
          <w:numId w:val="85"/>
        </w:numPr>
        <w:autoSpaceDE w:val="0"/>
        <w:autoSpaceDN w:val="0"/>
        <w:adjustRightInd w:val="0"/>
        <w:rPr>
          <w:lang w:val="en-US"/>
        </w:rPr>
      </w:pPr>
      <w:r w:rsidRPr="00AB3799">
        <w:rPr>
          <w:lang w:val="en-US"/>
        </w:rPr>
        <w:t xml:space="preserve">Leads immediately to the </w:t>
      </w:r>
      <w:r w:rsidRPr="00AB3799">
        <w:rPr>
          <w:b/>
          <w:i/>
          <w:lang w:val="en-US"/>
        </w:rPr>
        <w:t>zona reaction</w:t>
      </w:r>
      <w:r w:rsidRPr="00AB3799">
        <w:rPr>
          <w:lang w:val="en-US"/>
        </w:rPr>
        <w:t xml:space="preserve"> (including degradation of ZP3) to prevent further binding of other sperm [Ca</w:t>
      </w:r>
      <w:r w:rsidRPr="00AB3799">
        <w:rPr>
          <w:vertAlign w:val="superscript"/>
          <w:lang w:val="en-US"/>
        </w:rPr>
        <w:t xml:space="preserve">2+ </w:t>
      </w:r>
      <w:r w:rsidRPr="00AB3799">
        <w:rPr>
          <w:lang w:val="en-US"/>
        </w:rPr>
        <w:t xml:space="preserve">dependent] </w:t>
      </w:r>
    </w:p>
    <w:p w:rsidR="00416684" w:rsidRPr="00AB3799" w:rsidRDefault="00416684" w:rsidP="00AD2E89">
      <w:pPr>
        <w:numPr>
          <w:ilvl w:val="0"/>
          <w:numId w:val="85"/>
        </w:numPr>
        <w:autoSpaceDE w:val="0"/>
        <w:autoSpaceDN w:val="0"/>
        <w:adjustRightInd w:val="0"/>
        <w:rPr>
          <w:b/>
        </w:rPr>
      </w:pPr>
      <w:r w:rsidRPr="00AB3799">
        <w:rPr>
          <w:lang w:val="en-US"/>
        </w:rPr>
        <w:t xml:space="preserve">Once diploidy is established, the zygote starts dividing to form the initial 2-cell </w:t>
      </w:r>
    </w:p>
    <w:p w:rsidR="00416684" w:rsidRPr="00AB3799" w:rsidRDefault="00416684" w:rsidP="00416684">
      <w:pPr>
        <w:autoSpaceDE w:val="0"/>
        <w:autoSpaceDN w:val="0"/>
        <w:adjustRightInd w:val="0"/>
        <w:rPr>
          <w:b/>
        </w:rPr>
      </w:pPr>
    </w:p>
    <w:p w:rsidR="00416684" w:rsidRPr="00C24F29" w:rsidRDefault="00416684" w:rsidP="00416684">
      <w:pPr>
        <w:autoSpaceDE w:val="0"/>
        <w:autoSpaceDN w:val="0"/>
        <w:adjustRightInd w:val="0"/>
        <w:rPr>
          <w:lang w:val="en-US"/>
        </w:rPr>
      </w:pPr>
      <w:r w:rsidRPr="00C24F29">
        <w:rPr>
          <w:lang w:val="en-US"/>
        </w:rPr>
        <w:t>DEVELOPMENT OF CONCEPTUS</w:t>
      </w:r>
    </w:p>
    <w:p w:rsidR="00416684" w:rsidRPr="00AB3799" w:rsidRDefault="00416684" w:rsidP="00AD2E89">
      <w:pPr>
        <w:numPr>
          <w:ilvl w:val="0"/>
          <w:numId w:val="86"/>
        </w:numPr>
        <w:autoSpaceDE w:val="0"/>
        <w:autoSpaceDN w:val="0"/>
        <w:adjustRightInd w:val="0"/>
        <w:rPr>
          <w:lang w:val="en-US"/>
        </w:rPr>
      </w:pPr>
      <w:r w:rsidRPr="00AB3799">
        <w:rPr>
          <w:lang w:val="en-US"/>
        </w:rPr>
        <w:t>The conceptus continues to divide as it moves down from oviduct to uterus (3-4 days)</w:t>
      </w:r>
    </w:p>
    <w:p w:rsidR="00416684" w:rsidRPr="00AB3799" w:rsidRDefault="00416684" w:rsidP="00AD2E89">
      <w:pPr>
        <w:numPr>
          <w:ilvl w:val="0"/>
          <w:numId w:val="86"/>
        </w:numPr>
        <w:autoSpaceDE w:val="0"/>
        <w:autoSpaceDN w:val="0"/>
        <w:adjustRightInd w:val="0"/>
        <w:rPr>
          <w:lang w:val="en-US"/>
        </w:rPr>
      </w:pPr>
      <w:r w:rsidRPr="00AB3799">
        <w:rPr>
          <w:lang w:val="en-US"/>
        </w:rPr>
        <w:t>Until implantation the developing conceptus receives its nutrients from uterine secretions</w:t>
      </w:r>
    </w:p>
    <w:p w:rsidR="00416684" w:rsidRPr="00AB3799" w:rsidRDefault="00416684" w:rsidP="00AD2E89">
      <w:pPr>
        <w:numPr>
          <w:ilvl w:val="0"/>
          <w:numId w:val="86"/>
        </w:numPr>
        <w:autoSpaceDE w:val="0"/>
        <w:autoSpaceDN w:val="0"/>
        <w:adjustRightInd w:val="0"/>
        <w:rPr>
          <w:lang w:val="en-US"/>
        </w:rPr>
      </w:pPr>
      <w:r w:rsidRPr="00AB3799">
        <w:rPr>
          <w:lang w:val="en-US"/>
        </w:rPr>
        <w:t xml:space="preserve">The free-living phase lasts for </w:t>
      </w:r>
      <w:r w:rsidRPr="00AB3799">
        <w:rPr>
          <w:lang w:val="en-US"/>
        </w:rPr>
        <w:tab/>
      </w:r>
      <w:r w:rsidRPr="00AB3799">
        <w:rPr>
          <w:lang w:val="en-US"/>
        </w:rPr>
        <w:tab/>
        <w:t>days</w:t>
      </w:r>
    </w:p>
    <w:p w:rsidR="00416684" w:rsidRPr="00AB3799" w:rsidRDefault="00416684" w:rsidP="00AD2E89">
      <w:pPr>
        <w:numPr>
          <w:ilvl w:val="0"/>
          <w:numId w:val="86"/>
        </w:numPr>
        <w:autoSpaceDE w:val="0"/>
        <w:autoSpaceDN w:val="0"/>
        <w:adjustRightInd w:val="0"/>
        <w:rPr>
          <w:lang w:val="en-US"/>
        </w:rPr>
      </w:pPr>
      <w:r w:rsidRPr="00AB3799">
        <w:rPr>
          <w:lang w:val="en-US"/>
        </w:rPr>
        <w:t>Conceptus first compacts to 8-16 cell morula</w:t>
      </w:r>
    </w:p>
    <w:p w:rsidR="00416684" w:rsidRPr="00AB3799" w:rsidRDefault="00416684" w:rsidP="00AD2E89">
      <w:pPr>
        <w:numPr>
          <w:ilvl w:val="0"/>
          <w:numId w:val="86"/>
        </w:numPr>
        <w:autoSpaceDE w:val="0"/>
        <w:autoSpaceDN w:val="0"/>
        <w:adjustRightInd w:val="0"/>
        <w:rPr>
          <w:lang w:val="en-US"/>
        </w:rPr>
      </w:pPr>
      <w:r w:rsidRPr="00AB3799">
        <w:rPr>
          <w:lang w:val="en-US"/>
        </w:rPr>
        <w:t>then it becomes</w:t>
      </w:r>
      <w:r w:rsidRPr="00AB3799">
        <w:rPr>
          <w:lang w:val="en-US"/>
        </w:rPr>
        <w:tab/>
      </w:r>
      <w:r w:rsidRPr="00AB3799">
        <w:rPr>
          <w:lang w:val="en-US"/>
        </w:rPr>
        <w:tab/>
        <w:t xml:space="preserve">: two distinct cell populations resulting in </w:t>
      </w:r>
      <w:r w:rsidRPr="00AB3799">
        <w:rPr>
          <w:i/>
          <w:lang w:val="en-US"/>
        </w:rPr>
        <w:t>inner cell mass</w:t>
      </w:r>
      <w:r w:rsidRPr="00AB3799">
        <w:rPr>
          <w:lang w:val="en-US"/>
        </w:rPr>
        <w:t xml:space="preserve"> - which becomes </w:t>
      </w:r>
      <w:r w:rsidRPr="00AB3799">
        <w:rPr>
          <w:lang w:val="en-US"/>
        </w:rPr>
        <w:tab/>
      </w:r>
      <w:r w:rsidRPr="00AB3799">
        <w:rPr>
          <w:lang w:val="en-US"/>
        </w:rPr>
        <w:tab/>
        <w:t xml:space="preserve">- and outer trophoblast - which becomes the </w:t>
      </w:r>
      <w:r w:rsidRPr="00AB3799">
        <w:rPr>
          <w:b/>
          <w:i/>
          <w:lang w:val="en-US"/>
        </w:rPr>
        <w:t xml:space="preserve">chorion. </w:t>
      </w:r>
    </w:p>
    <w:p w:rsidR="00416684" w:rsidRPr="00AB3799" w:rsidRDefault="00416684" w:rsidP="00AD2E89">
      <w:pPr>
        <w:numPr>
          <w:ilvl w:val="2"/>
          <w:numId w:val="86"/>
        </w:numPr>
        <w:autoSpaceDE w:val="0"/>
        <w:autoSpaceDN w:val="0"/>
        <w:adjustRightInd w:val="0"/>
        <w:ind w:left="750" w:hanging="375"/>
        <w:rPr>
          <w:lang w:val="en-US"/>
        </w:rPr>
      </w:pPr>
      <w:r w:rsidRPr="00AB3799">
        <w:rPr>
          <w:lang w:val="en-US"/>
        </w:rPr>
        <w:t>It is transferred to the uterus at the blastocyst stage; this is facilitated by the increasing ratio (luteal phase)</w:t>
      </w:r>
    </w:p>
    <w:p w:rsidR="00416684" w:rsidRPr="00AB3799" w:rsidRDefault="00416684" w:rsidP="00AD2E89">
      <w:pPr>
        <w:numPr>
          <w:ilvl w:val="0"/>
          <w:numId w:val="86"/>
        </w:numPr>
        <w:autoSpaceDE w:val="0"/>
        <w:autoSpaceDN w:val="0"/>
        <w:adjustRightInd w:val="0"/>
        <w:rPr>
          <w:lang w:val="en-US"/>
        </w:rPr>
      </w:pPr>
      <w:r w:rsidRPr="00AB3799">
        <w:rPr>
          <w:lang w:val="en-US"/>
        </w:rPr>
        <w:t>establishes physical and nutritional contact with maternal tissues</w:t>
      </w:r>
    </w:p>
    <w:p w:rsidR="00416684" w:rsidRPr="00AB3799" w:rsidRDefault="00416684" w:rsidP="00416684">
      <w:pPr>
        <w:autoSpaceDE w:val="0"/>
        <w:autoSpaceDN w:val="0"/>
        <w:adjustRightInd w:val="0"/>
        <w:rPr>
          <w:b/>
        </w:rPr>
      </w:pPr>
    </w:p>
    <w:p w:rsidR="00416684" w:rsidRPr="00AB3799" w:rsidRDefault="00416684" w:rsidP="00416684">
      <w:pPr>
        <w:pStyle w:val="Heading3"/>
        <w:rPr>
          <w:rFonts w:ascii="Arial" w:hAnsi="Arial"/>
          <w:lang w:val="en-US"/>
        </w:rPr>
      </w:pPr>
      <w:r w:rsidRPr="00AB3799">
        <w:rPr>
          <w:rFonts w:ascii="Arial" w:hAnsi="Arial"/>
          <w:lang w:val="en-US"/>
        </w:rPr>
        <w:t>b) IMPLANTATION</w:t>
      </w:r>
    </w:p>
    <w:p w:rsidR="00416684" w:rsidRPr="00AB3799" w:rsidRDefault="00416684" w:rsidP="00AD2E89">
      <w:pPr>
        <w:numPr>
          <w:ilvl w:val="0"/>
          <w:numId w:val="87"/>
        </w:numPr>
        <w:autoSpaceDE w:val="0"/>
        <w:autoSpaceDN w:val="0"/>
        <w:adjustRightInd w:val="0"/>
        <w:rPr>
          <w:b/>
          <w:lang w:val="en-US"/>
        </w:rPr>
      </w:pPr>
      <w:r w:rsidRPr="00AB3799">
        <w:rPr>
          <w:lang w:val="en-US"/>
        </w:rPr>
        <w:t xml:space="preserve">In humans is </w:t>
      </w:r>
      <w:r w:rsidRPr="00C24F29">
        <w:rPr>
          <w:lang w:val="en-US"/>
        </w:rPr>
        <w:t>INVASIVE</w:t>
      </w:r>
    </w:p>
    <w:p w:rsidR="00416684" w:rsidRPr="00AB3799" w:rsidRDefault="00416684" w:rsidP="00AD2E89">
      <w:pPr>
        <w:numPr>
          <w:ilvl w:val="0"/>
          <w:numId w:val="87"/>
        </w:numPr>
        <w:autoSpaceDE w:val="0"/>
        <w:autoSpaceDN w:val="0"/>
        <w:adjustRightInd w:val="0"/>
        <w:rPr>
          <w:lang w:val="en-US"/>
        </w:rPr>
      </w:pPr>
      <w:r w:rsidRPr="00AB3799">
        <w:rPr>
          <w:lang w:val="en-US"/>
        </w:rPr>
        <w:t xml:space="preserve">Involves an initial </w:t>
      </w:r>
      <w:r w:rsidRPr="00C24F29">
        <w:rPr>
          <w:lang w:val="en-US"/>
        </w:rPr>
        <w:t>ATTACHMENT PHASE</w:t>
      </w:r>
      <w:r w:rsidRPr="00AB3799">
        <w:rPr>
          <w:b/>
          <w:lang w:val="en-US"/>
        </w:rPr>
        <w:t xml:space="preserve"> </w:t>
      </w:r>
      <w:r w:rsidRPr="00AB3799">
        <w:rPr>
          <w:lang w:val="en-US"/>
        </w:rPr>
        <w:t>when outer trophoblast cells contact uterine surface epithelium</w:t>
      </w:r>
    </w:p>
    <w:p w:rsidR="00416684" w:rsidRPr="00AB3799" w:rsidRDefault="00416684" w:rsidP="00AD2E89">
      <w:pPr>
        <w:numPr>
          <w:ilvl w:val="0"/>
          <w:numId w:val="87"/>
        </w:numPr>
        <w:autoSpaceDE w:val="0"/>
        <w:autoSpaceDN w:val="0"/>
        <w:adjustRightInd w:val="0"/>
        <w:rPr>
          <w:lang w:val="en-US"/>
        </w:rPr>
      </w:pPr>
      <w:r w:rsidRPr="00AB3799">
        <w:rPr>
          <w:lang w:val="en-US"/>
        </w:rPr>
        <w:t xml:space="preserve">Within a few hours, results in </w:t>
      </w:r>
      <w:r w:rsidRPr="00AB3799">
        <w:rPr>
          <w:lang w:val="en-US"/>
        </w:rPr>
        <w:tab/>
      </w:r>
      <w:r w:rsidRPr="00AB3799">
        <w:rPr>
          <w:lang w:val="en-US"/>
        </w:rPr>
        <w:tab/>
      </w:r>
      <w:r w:rsidRPr="00AB3799">
        <w:rPr>
          <w:lang w:val="en-US"/>
        </w:rPr>
        <w:tab/>
        <w:t>of underlying uterine stromal tissue</w:t>
      </w:r>
    </w:p>
    <w:p w:rsidR="00416684" w:rsidRPr="00AB3799" w:rsidRDefault="00416684" w:rsidP="00AD2E89">
      <w:pPr>
        <w:numPr>
          <w:ilvl w:val="0"/>
          <w:numId w:val="87"/>
        </w:numPr>
        <w:autoSpaceDE w:val="0"/>
        <w:autoSpaceDN w:val="0"/>
        <w:adjustRightInd w:val="0"/>
        <w:rPr>
          <w:b/>
        </w:rPr>
      </w:pPr>
      <w:r w:rsidRPr="00AB3799">
        <w:rPr>
          <w:lang w:val="en-US"/>
        </w:rPr>
        <w:t xml:space="preserve">This requires the correct endocrine background of </w:t>
      </w:r>
      <w:r w:rsidRPr="00AB3799">
        <w:rPr>
          <w:lang w:val="en-US"/>
        </w:rPr>
        <w:tab/>
      </w:r>
      <w:r w:rsidRPr="00AB3799">
        <w:rPr>
          <w:lang w:val="en-US"/>
        </w:rPr>
        <w:tab/>
      </w:r>
      <w:r w:rsidRPr="00AB3799">
        <w:rPr>
          <w:lang w:val="en-US"/>
        </w:rPr>
        <w:tab/>
      </w:r>
      <w:r w:rsidRPr="00AB3799">
        <w:rPr>
          <w:lang w:val="en-US"/>
        </w:rPr>
        <w:tab/>
      </w:r>
      <w:r w:rsidRPr="00C24F29">
        <w:rPr>
          <w:lang w:val="en-US"/>
        </w:rPr>
        <w:t>DOMINATION in the presence of OESTROGEN</w:t>
      </w:r>
    </w:p>
    <w:p w:rsidR="00416684" w:rsidRPr="00AB3799" w:rsidRDefault="00416684" w:rsidP="00416684">
      <w:pPr>
        <w:autoSpaceDE w:val="0"/>
        <w:autoSpaceDN w:val="0"/>
        <w:adjustRightInd w:val="0"/>
      </w:pPr>
    </w:p>
    <w:p w:rsidR="00416684" w:rsidRDefault="00416684" w:rsidP="00416684">
      <w:pPr>
        <w:autoSpaceDE w:val="0"/>
        <w:autoSpaceDN w:val="0"/>
        <w:adjustRightInd w:val="0"/>
      </w:pPr>
    </w:p>
    <w:p w:rsidR="00416684" w:rsidRPr="00AB3799" w:rsidRDefault="00416684" w:rsidP="00416684">
      <w:pPr>
        <w:autoSpaceDE w:val="0"/>
        <w:autoSpaceDN w:val="0"/>
        <w:adjustRightInd w:val="0"/>
      </w:pPr>
    </w:p>
    <w:p w:rsidR="00416684" w:rsidRPr="00AB3799" w:rsidRDefault="00416684" w:rsidP="00416684">
      <w:pPr>
        <w:pStyle w:val="Caption"/>
        <w:rPr>
          <w:rFonts w:ascii="Arial" w:hAnsi="Arial"/>
        </w:rPr>
      </w:pPr>
      <w:r w:rsidRPr="00185BAD">
        <w:rPr>
          <w:rFonts w:ascii="Arial" w:hAnsi="Arial"/>
        </w:rPr>
        <w:t>c)</w:t>
      </w:r>
      <w:r w:rsidRPr="00AB3799">
        <w:rPr>
          <w:rFonts w:ascii="Arial" w:hAnsi="Arial"/>
          <w:b w:val="0"/>
        </w:rPr>
        <w:t xml:space="preserve"> </w:t>
      </w:r>
      <w:r>
        <w:rPr>
          <w:rFonts w:ascii="Arial" w:hAnsi="Arial"/>
        </w:rPr>
        <w:t>HORMONAL CHANGES IN P</w:t>
      </w:r>
      <w:r w:rsidRPr="00AB3799">
        <w:rPr>
          <w:rFonts w:ascii="Arial" w:hAnsi="Arial"/>
        </w:rPr>
        <w:t>REGNANCY</w:t>
      </w:r>
      <w:r w:rsidRPr="00AB3799">
        <w:rPr>
          <w:rFonts w:ascii="Arial" w:hAnsi="Arial"/>
          <w:b w:val="0"/>
        </w:rPr>
        <w:tab/>
      </w:r>
      <w:r>
        <w:rPr>
          <w:rFonts w:ascii="Arial" w:hAnsi="Arial"/>
          <w:b w:val="0"/>
        </w:rPr>
        <w:t xml:space="preserve"> </w:t>
      </w:r>
    </w:p>
    <w:p w:rsidR="00416684" w:rsidRPr="00AB3799" w:rsidRDefault="00416684" w:rsidP="00416684">
      <w:pPr>
        <w:autoSpaceDE w:val="0"/>
        <w:autoSpaceDN w:val="0"/>
        <w:adjustRightInd w:val="0"/>
      </w:pPr>
    </w:p>
    <w:p w:rsidR="00416684" w:rsidRPr="00AB3799" w:rsidRDefault="00416684" w:rsidP="00416684">
      <w:pPr>
        <w:autoSpaceDE w:val="0"/>
        <w:autoSpaceDN w:val="0"/>
        <w:adjustRightInd w:val="0"/>
      </w:pPr>
      <w:r w:rsidRPr="00AB3799">
        <w:object w:dxaOrig="718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7pt;height:218.55pt" o:ole="" o:bordertopcolor="this" o:borderleftcolor="this" o:borderbottomcolor="this" o:borderrightcolor="this" fillcolor="window">
            <v:imagedata r:id="rId54" o:title=""/>
            <w10:bordertop type="single" width="6" shadow="t"/>
            <w10:borderleft type="single" width="6" shadow="t"/>
            <w10:borderbottom type="single" width="6" shadow="t"/>
            <w10:borderright type="single" width="6" shadow="t"/>
          </v:shape>
          <o:OLEObject Type="Embed" ProgID="PowerPoint.Slide.8" ShapeID="_x0000_i1025" DrawAspect="Content" ObjectID="_1417357379" r:id="rId55"/>
        </w:object>
      </w:r>
    </w:p>
    <w:p w:rsidR="00416684" w:rsidRPr="00AB3799" w:rsidRDefault="00416684" w:rsidP="00416684">
      <w:pPr>
        <w:autoSpaceDE w:val="0"/>
        <w:autoSpaceDN w:val="0"/>
        <w:adjustRightInd w:val="0"/>
      </w:pPr>
    </w:p>
    <w:p w:rsidR="00416684" w:rsidRPr="00AB3799" w:rsidRDefault="00416684" w:rsidP="00AD2E89">
      <w:pPr>
        <w:numPr>
          <w:ilvl w:val="0"/>
          <w:numId w:val="88"/>
        </w:numPr>
        <w:autoSpaceDE w:val="0"/>
        <w:autoSpaceDN w:val="0"/>
        <w:adjustRightInd w:val="0"/>
      </w:pPr>
      <w:r w:rsidRPr="00AB3799">
        <w:t xml:space="preserve">During first 5-6 weeks of pregnancy, the </w:t>
      </w:r>
      <w:r w:rsidRPr="00AB3799">
        <w:tab/>
      </w:r>
      <w:r w:rsidRPr="00AB3799">
        <w:tab/>
      </w:r>
      <w:r w:rsidRPr="00AB3799">
        <w:tab/>
      </w:r>
      <w:r w:rsidRPr="00AB3799">
        <w:tab/>
      </w:r>
      <w:r w:rsidRPr="00AB3799">
        <w:tab/>
        <w:t>play a crucial role in producing the gonadal steroids essential for the developing fetoplacental unit.</w:t>
      </w:r>
    </w:p>
    <w:p w:rsidR="00416684" w:rsidRPr="00AB3799" w:rsidRDefault="00416684" w:rsidP="00AD2E89">
      <w:pPr>
        <w:numPr>
          <w:ilvl w:val="0"/>
          <w:numId w:val="88"/>
        </w:numPr>
        <w:autoSpaceDE w:val="0"/>
        <w:autoSpaceDN w:val="0"/>
        <w:adjustRightInd w:val="0"/>
      </w:pPr>
      <w:r w:rsidRPr="00AB3799">
        <w:t>Since the raised circulating progesterone and oestradiol concentrations is high and rising during this period, the release of maternal gonadotrophins LH and FSH is inhibited.</w:t>
      </w:r>
    </w:p>
    <w:p w:rsidR="00416684" w:rsidRPr="00AB3799" w:rsidRDefault="00416684" w:rsidP="00AD2E89">
      <w:pPr>
        <w:numPr>
          <w:ilvl w:val="0"/>
          <w:numId w:val="88"/>
        </w:numPr>
        <w:autoSpaceDE w:val="0"/>
        <w:autoSpaceDN w:val="0"/>
        <w:adjustRightInd w:val="0"/>
      </w:pPr>
      <w:r w:rsidRPr="00AB3799">
        <w:lastRenderedPageBreak/>
        <w:t xml:space="preserve"> The stimulatory role </w:t>
      </w:r>
      <w:r w:rsidRPr="00AB3799">
        <w:tab/>
      </w:r>
      <w:r w:rsidRPr="00AB3799">
        <w:tab/>
      </w:r>
      <w:r w:rsidRPr="00AB3799">
        <w:tab/>
      </w:r>
      <w:r w:rsidRPr="00AB3799">
        <w:tab/>
        <w:t>on the corpus luteum is taken over by human chorionic gonadotrophin (hCG) produced by the developing implanting blastocyst (syncytiotrophoblast).</w:t>
      </w:r>
    </w:p>
    <w:p w:rsidR="00416684" w:rsidRPr="00AB3799" w:rsidRDefault="00416684" w:rsidP="00AD2E89">
      <w:pPr>
        <w:numPr>
          <w:ilvl w:val="0"/>
          <w:numId w:val="88"/>
        </w:numPr>
        <w:autoSpaceDE w:val="0"/>
        <w:autoSpaceDN w:val="0"/>
        <w:adjustRightInd w:val="0"/>
      </w:pPr>
      <w:r w:rsidRPr="00AB3799">
        <w:t>From day 40 however, ovariectomy no longer has any effect on pregnancy since by this stage the role of the corpus luteum has been taken over by the fetoplacental unit.</w:t>
      </w:r>
    </w:p>
    <w:p w:rsidR="00416684" w:rsidRPr="00AB3799" w:rsidRDefault="00416684" w:rsidP="00416684">
      <w:pPr>
        <w:autoSpaceDE w:val="0"/>
        <w:autoSpaceDN w:val="0"/>
        <w:adjustRightInd w:val="0"/>
      </w:pPr>
    </w:p>
    <w:p w:rsidR="00416684" w:rsidRDefault="00416684" w:rsidP="00416684">
      <w:pPr>
        <w:autoSpaceDE w:val="0"/>
        <w:autoSpaceDN w:val="0"/>
        <w:adjustRightInd w:val="0"/>
      </w:pPr>
    </w:p>
    <w:p w:rsidR="00416684" w:rsidRDefault="00416684" w:rsidP="00416684">
      <w:pPr>
        <w:autoSpaceDE w:val="0"/>
        <w:autoSpaceDN w:val="0"/>
        <w:adjustRightInd w:val="0"/>
      </w:pPr>
    </w:p>
    <w:p w:rsidR="00416684" w:rsidRPr="00185BAD" w:rsidRDefault="00416684" w:rsidP="00416684">
      <w:pPr>
        <w:autoSpaceDE w:val="0"/>
        <w:autoSpaceDN w:val="0"/>
        <w:adjustRightInd w:val="0"/>
        <w:rPr>
          <w:b/>
        </w:rPr>
      </w:pPr>
      <w:r w:rsidRPr="00185BAD">
        <w:rPr>
          <w:b/>
        </w:rPr>
        <w:t>d) LACTATION</w:t>
      </w:r>
    </w:p>
    <w:p w:rsidR="00416684" w:rsidRPr="00AB3799" w:rsidRDefault="00416684" w:rsidP="00416684">
      <w:pPr>
        <w:autoSpaceDE w:val="0"/>
        <w:autoSpaceDN w:val="0"/>
        <w:adjustRightInd w:val="0"/>
      </w:pPr>
    </w:p>
    <w:p w:rsidR="00416684" w:rsidRPr="00AB3799" w:rsidRDefault="00416684" w:rsidP="00416684">
      <w:pPr>
        <w:autoSpaceDE w:val="0"/>
        <w:autoSpaceDN w:val="0"/>
        <w:adjustRightInd w:val="0"/>
      </w:pPr>
      <w:r w:rsidRPr="00AB3799">
        <w:object w:dxaOrig="6325" w:dyaOrig="4740">
          <v:shape id="_x0000_i1026" type="#_x0000_t75" style="width:332.2pt;height:221.05pt" o:ole="" o:bordertopcolor="this" o:borderleftcolor="this" o:borderbottomcolor="this" o:borderrightcolor="this" fillcolor="window">
            <v:imagedata r:id="rId56" o:title=""/>
            <w10:bordertop type="single" width="6" shadow="t"/>
            <w10:borderleft type="single" width="6" shadow="t"/>
            <w10:borderbottom type="single" width="6" shadow="t"/>
            <w10:borderright type="single" width="6" shadow="t"/>
          </v:shape>
          <o:OLEObject Type="Embed" ProgID="PowerPoint.Slide.8" ShapeID="_x0000_i1026" DrawAspect="Content" ObjectID="_1417357380" r:id="rId57"/>
        </w:object>
      </w:r>
    </w:p>
    <w:p w:rsidR="00416684" w:rsidRPr="00AB3799" w:rsidRDefault="00416684" w:rsidP="00416684">
      <w:pPr>
        <w:pStyle w:val="Heading1"/>
        <w:jc w:val="left"/>
        <w:rPr>
          <w:rFonts w:ascii="Arial" w:hAnsi="Arial"/>
          <w:sz w:val="24"/>
        </w:rPr>
      </w:pPr>
    </w:p>
    <w:p w:rsidR="00416684" w:rsidRPr="00AB3799" w:rsidRDefault="00416684" w:rsidP="00416684">
      <w:pPr>
        <w:pStyle w:val="Heading1"/>
        <w:jc w:val="left"/>
        <w:rPr>
          <w:rFonts w:ascii="Arial" w:hAnsi="Arial"/>
          <w:sz w:val="24"/>
        </w:rPr>
      </w:pPr>
      <w:r w:rsidRPr="00AB3799">
        <w:rPr>
          <w:rFonts w:ascii="Arial" w:hAnsi="Arial"/>
          <w:sz w:val="24"/>
        </w:rPr>
        <w:br w:type="page"/>
      </w:r>
    </w:p>
    <w:p w:rsidR="00416684" w:rsidRPr="00AB3799" w:rsidRDefault="00416684" w:rsidP="00416684">
      <w:pPr>
        <w:rPr>
          <w:b/>
        </w:rPr>
      </w:pPr>
      <w:r w:rsidRPr="00AB3799">
        <w:rPr>
          <w:b/>
        </w:rPr>
        <w:lastRenderedPageBreak/>
        <w:t xml:space="preserve">LECTURE 2:  </w:t>
      </w:r>
      <w:r>
        <w:rPr>
          <w:b/>
        </w:rPr>
        <w:t>ENDOCRINE IN</w:t>
      </w:r>
      <w:r w:rsidRPr="00AB3799">
        <w:rPr>
          <w:b/>
        </w:rPr>
        <w:t>FERTILITY</w:t>
      </w:r>
      <w:r>
        <w:rPr>
          <w:b/>
        </w:rPr>
        <w:t xml:space="preserve"> AND THE MENOPAUSE</w:t>
      </w:r>
      <w:r w:rsidRPr="00AB3799">
        <w:rPr>
          <w:b/>
        </w:rPr>
        <w:t xml:space="preserve"> </w:t>
      </w:r>
    </w:p>
    <w:p w:rsidR="00416684" w:rsidRPr="00AB3799" w:rsidRDefault="00416684" w:rsidP="00416684">
      <w:pPr>
        <w:rPr>
          <w:b/>
        </w:rPr>
      </w:pPr>
    </w:p>
    <w:p w:rsidR="00416684" w:rsidRPr="00AB3799" w:rsidRDefault="00416684" w:rsidP="00416684">
      <w:pPr>
        <w:rPr>
          <w:b/>
        </w:rPr>
      </w:pPr>
      <w:r w:rsidRPr="00AB3799">
        <w:rPr>
          <w:b/>
        </w:rPr>
        <w:t>Learning outcomes:</w:t>
      </w:r>
    </w:p>
    <w:p w:rsidR="00416684" w:rsidRPr="00AB3799" w:rsidRDefault="00416684" w:rsidP="00416684"/>
    <w:p w:rsidR="00416684" w:rsidRDefault="00416684" w:rsidP="00416684">
      <w:r>
        <w:t>1. Draw a diagram of the hypothalamo-pituitary gonadal axis in primary and secondary gonadal failure</w:t>
      </w:r>
    </w:p>
    <w:p w:rsidR="00416684" w:rsidRDefault="00416684" w:rsidP="00416684">
      <w:r>
        <w:t>2. List the clinical features, causes, investigations and treatment of male</w:t>
      </w:r>
    </w:p>
    <w:p w:rsidR="00416684" w:rsidRDefault="00416684" w:rsidP="00416684">
      <w:r>
        <w:t>hypogonadism</w:t>
      </w:r>
    </w:p>
    <w:p w:rsidR="00416684" w:rsidRDefault="00416684" w:rsidP="00416684">
      <w:r>
        <w:t>3. Define primary and secondary amenorrhoea</w:t>
      </w:r>
    </w:p>
    <w:p w:rsidR="00416684" w:rsidRDefault="00416684" w:rsidP="00416684">
      <w:r>
        <w:t>4. List the causes, investigations and treatment of amenorrhoea</w:t>
      </w:r>
    </w:p>
    <w:p w:rsidR="00416684" w:rsidRDefault="00416684" w:rsidP="00416684">
      <w:r>
        <w:t>5. List the criteria used to diagnose PCOS</w:t>
      </w:r>
    </w:p>
    <w:p w:rsidR="00416684" w:rsidRDefault="00416684" w:rsidP="00416684">
      <w:r>
        <w:t>6. List the clinical features, investigations and treatment of PCOS</w:t>
      </w:r>
    </w:p>
    <w:p w:rsidR="00416684" w:rsidRDefault="00416684" w:rsidP="00416684">
      <w:r>
        <w:t>7. Draw a diagram of the pathway controlling normal prolactin secretion</w:t>
      </w:r>
    </w:p>
    <w:p w:rsidR="00416684" w:rsidRDefault="00416684" w:rsidP="00416684">
      <w:r>
        <w:t>8. List the causes, clinical features, investigation and treatment of hyperprolactinaemia</w:t>
      </w:r>
    </w:p>
    <w:p w:rsidR="00416684" w:rsidRDefault="00416684" w:rsidP="00416684">
      <w:r>
        <w:t xml:space="preserve">9. Define the term menopause </w:t>
      </w:r>
    </w:p>
    <w:p w:rsidR="00416684" w:rsidRDefault="00416684" w:rsidP="00416684">
      <w:r>
        <w:t>10. List the symptoms of menopause</w:t>
      </w:r>
    </w:p>
    <w:p w:rsidR="00416684" w:rsidRDefault="00416684" w:rsidP="00416684">
      <w:r>
        <w:t>11. List the complications of menopause</w:t>
      </w:r>
    </w:p>
    <w:p w:rsidR="00416684" w:rsidRDefault="00416684" w:rsidP="00416684">
      <w:r>
        <w:t>12. Understand the advantages and disadvantages of treatment of menopause with HRT, Tibolone</w:t>
      </w:r>
    </w:p>
    <w:p w:rsidR="00416684" w:rsidRPr="00AB3799" w:rsidRDefault="00416684" w:rsidP="00416684"/>
    <w:p w:rsidR="00416684" w:rsidRPr="00AB3799" w:rsidRDefault="00416684" w:rsidP="00416684"/>
    <w:p w:rsidR="00416684" w:rsidRPr="00AB3799" w:rsidRDefault="00416684" w:rsidP="00416684">
      <w:pPr>
        <w:rPr>
          <w:b/>
        </w:rPr>
      </w:pPr>
      <w:r w:rsidRPr="00AB3799">
        <w:rPr>
          <w:b/>
        </w:rPr>
        <w:t>Infertility</w:t>
      </w:r>
    </w:p>
    <w:p w:rsidR="00416684" w:rsidRPr="00AB3799" w:rsidRDefault="00416684" w:rsidP="00416684">
      <w:r w:rsidRPr="00AB3799">
        <w:t>Infertility: inability to conceive after 1 year of regular unprotected sex.</w:t>
      </w:r>
    </w:p>
    <w:p w:rsidR="00416684" w:rsidRPr="00AB3799" w:rsidRDefault="00416684" w:rsidP="00416684">
      <w:r w:rsidRPr="00AB3799">
        <w:t>1:10 couples</w:t>
      </w:r>
    </w:p>
    <w:p w:rsidR="00416684" w:rsidRPr="00AB3799" w:rsidRDefault="00416684" w:rsidP="00416684">
      <w:r w:rsidRPr="00AB3799">
        <w:t>Caused by abnormalities in males (30%), or females (45%), or unknown (25%)</w:t>
      </w:r>
    </w:p>
    <w:p w:rsidR="00416684" w:rsidRPr="00AB3799" w:rsidRDefault="00416684" w:rsidP="00416684"/>
    <w:p w:rsidR="00416684" w:rsidRPr="00AB3799" w:rsidRDefault="00416684" w:rsidP="00416684"/>
    <w:p w:rsidR="00416684" w:rsidRPr="00AB3799" w:rsidRDefault="00416684" w:rsidP="00416684">
      <w:r w:rsidRPr="00AB3799">
        <w:t>Draw the hypothalamo-pituitary gonadal axis in PRIMARY gonadal failure:</w:t>
      </w:r>
    </w:p>
    <w:p w:rsidR="00416684" w:rsidRPr="00AB3799" w:rsidRDefault="00416684" w:rsidP="00416684"/>
    <w:p w:rsidR="00416684" w:rsidRPr="00AB3799" w:rsidRDefault="00416684" w:rsidP="00416684">
      <w:r w:rsidRPr="00AB3799">
        <w:tab/>
      </w:r>
      <w:r w:rsidRPr="00AB3799">
        <w:tab/>
      </w:r>
      <w:r w:rsidRPr="00AB3799">
        <w:tab/>
        <w:t>Hypothalamus</w:t>
      </w:r>
      <w:r w:rsidRPr="00AB3799">
        <w:tab/>
      </w:r>
      <w:r w:rsidRPr="00AB3799">
        <w:tab/>
      </w:r>
    </w:p>
    <w:p w:rsidR="00416684" w:rsidRPr="00AB3799" w:rsidRDefault="00416684" w:rsidP="00416684"/>
    <w:p w:rsidR="00416684" w:rsidRPr="00AB3799" w:rsidRDefault="00416684" w:rsidP="00416684"/>
    <w:p w:rsidR="00416684" w:rsidRPr="00AB3799" w:rsidRDefault="00416684" w:rsidP="00416684"/>
    <w:p w:rsidR="00416684" w:rsidRPr="00AB3799" w:rsidRDefault="00416684" w:rsidP="00416684">
      <w:r w:rsidRPr="00AB3799">
        <w:t xml:space="preserve">            </w:t>
      </w:r>
      <w:r w:rsidRPr="00AB3799">
        <w:tab/>
      </w:r>
      <w:r w:rsidRPr="00AB3799">
        <w:tab/>
        <w:t>Pituitary</w:t>
      </w:r>
      <w:r w:rsidRPr="00AB3799">
        <w:tab/>
        <w:t xml:space="preserve">                                                                  </w:t>
      </w:r>
    </w:p>
    <w:p w:rsidR="00416684" w:rsidRPr="00AB3799" w:rsidRDefault="00416684" w:rsidP="00416684"/>
    <w:p w:rsidR="00416684" w:rsidRPr="00AB3799" w:rsidRDefault="00416684" w:rsidP="00416684"/>
    <w:p w:rsidR="00416684" w:rsidRPr="00AB3799" w:rsidRDefault="00416684" w:rsidP="00416684"/>
    <w:p w:rsidR="00416684" w:rsidRPr="00AB3799" w:rsidRDefault="00416684" w:rsidP="00416684">
      <w:r w:rsidRPr="00AB3799">
        <w:t xml:space="preserve">            </w:t>
      </w:r>
      <w:r w:rsidRPr="00AB3799">
        <w:tab/>
      </w:r>
      <w:r w:rsidRPr="00AB3799">
        <w:tab/>
        <w:t>Testis / Ovary</w:t>
      </w:r>
    </w:p>
    <w:p w:rsidR="00416684" w:rsidRPr="00AB3799" w:rsidRDefault="00416684" w:rsidP="00416684"/>
    <w:p w:rsidR="00416684" w:rsidRDefault="00416684" w:rsidP="00416684"/>
    <w:p w:rsidR="00416684" w:rsidRDefault="00416684" w:rsidP="00416684"/>
    <w:p w:rsidR="0073217C" w:rsidRDefault="0073217C">
      <w:r>
        <w:br w:type="page"/>
      </w:r>
    </w:p>
    <w:p w:rsidR="00416684" w:rsidRDefault="00416684" w:rsidP="00416684"/>
    <w:p w:rsidR="00416684" w:rsidRPr="00AB3799" w:rsidRDefault="00416684" w:rsidP="00416684">
      <w:r w:rsidRPr="00AB3799">
        <w:t>Draw the hypothalamo-pituitary gonadal axis in SECONDARY (hypothalamic or pituitary) gonadal failure:</w:t>
      </w:r>
    </w:p>
    <w:p w:rsidR="00416684" w:rsidRPr="00AB3799" w:rsidRDefault="00416684" w:rsidP="00416684"/>
    <w:p w:rsidR="00416684" w:rsidRPr="00AB3799" w:rsidRDefault="00416684" w:rsidP="00416684">
      <w:r w:rsidRPr="00AB3799">
        <w:tab/>
      </w:r>
      <w:r w:rsidRPr="00AB3799">
        <w:tab/>
      </w:r>
      <w:r w:rsidRPr="00AB3799">
        <w:tab/>
        <w:t>Hypothalamus</w:t>
      </w:r>
      <w:r w:rsidRPr="00AB3799">
        <w:tab/>
      </w:r>
      <w:r w:rsidRPr="00AB3799">
        <w:tab/>
      </w:r>
    </w:p>
    <w:p w:rsidR="00416684" w:rsidRPr="00AB3799" w:rsidRDefault="00416684" w:rsidP="00416684"/>
    <w:p w:rsidR="00416684" w:rsidRPr="00AB3799" w:rsidRDefault="00416684" w:rsidP="00416684"/>
    <w:p w:rsidR="00416684" w:rsidRPr="00AB3799" w:rsidRDefault="00416684" w:rsidP="00416684"/>
    <w:p w:rsidR="00416684" w:rsidRPr="00AB3799" w:rsidRDefault="00416684" w:rsidP="00416684">
      <w:r w:rsidRPr="00AB3799">
        <w:t xml:space="preserve">            </w:t>
      </w:r>
      <w:r w:rsidRPr="00AB3799">
        <w:tab/>
      </w:r>
      <w:r w:rsidRPr="00AB3799">
        <w:tab/>
        <w:t>Pituitary</w:t>
      </w:r>
      <w:r w:rsidRPr="00AB3799">
        <w:tab/>
        <w:t xml:space="preserve">                                                                  </w:t>
      </w:r>
    </w:p>
    <w:p w:rsidR="00416684" w:rsidRPr="00AB3799" w:rsidRDefault="00416684" w:rsidP="00416684"/>
    <w:p w:rsidR="00416684" w:rsidRPr="00AB3799" w:rsidRDefault="00416684" w:rsidP="00416684"/>
    <w:p w:rsidR="00416684" w:rsidRPr="00AB3799" w:rsidRDefault="00416684" w:rsidP="00416684"/>
    <w:p w:rsidR="00416684" w:rsidRPr="00AB3799" w:rsidRDefault="00416684" w:rsidP="00416684">
      <w:r w:rsidRPr="00AB3799">
        <w:t xml:space="preserve">            </w:t>
      </w:r>
      <w:r w:rsidRPr="00AB3799">
        <w:tab/>
      </w:r>
      <w:r w:rsidRPr="00AB3799">
        <w:tab/>
        <w:t>Testis / Ovary</w:t>
      </w:r>
    </w:p>
    <w:p w:rsidR="00416684" w:rsidRPr="00AB3799" w:rsidRDefault="00416684" w:rsidP="00416684"/>
    <w:p w:rsidR="00416684" w:rsidRPr="00AB3799" w:rsidRDefault="00416684" w:rsidP="00416684"/>
    <w:p w:rsidR="00416684" w:rsidRPr="00AB3799" w:rsidRDefault="00416684" w:rsidP="00416684">
      <w:pPr>
        <w:rPr>
          <w:u w:val="single"/>
        </w:rPr>
      </w:pPr>
    </w:p>
    <w:p w:rsidR="00416684" w:rsidRPr="00AB3799" w:rsidRDefault="00416684" w:rsidP="00416684">
      <w:pPr>
        <w:rPr>
          <w:b/>
        </w:rPr>
      </w:pPr>
      <w:r w:rsidRPr="00AB3799">
        <w:rPr>
          <w:b/>
        </w:rPr>
        <w:t>Disorders in the male - hypogonadism</w:t>
      </w:r>
    </w:p>
    <w:p w:rsidR="00416684" w:rsidRPr="00AB3799" w:rsidRDefault="00416684" w:rsidP="00416684"/>
    <w:p w:rsidR="00416684" w:rsidRPr="00AB3799" w:rsidRDefault="00416684" w:rsidP="00416684">
      <w:r w:rsidRPr="00AB3799">
        <w:t>Clinical features:</w:t>
      </w:r>
    </w:p>
    <w:p w:rsidR="00416684" w:rsidRPr="00AB3799" w:rsidRDefault="00416684" w:rsidP="00416684">
      <w:r w:rsidRPr="00AB3799">
        <w:t>Loss of libido = sexual interest / desire</w:t>
      </w:r>
    </w:p>
    <w:p w:rsidR="00416684" w:rsidRPr="00AB3799" w:rsidRDefault="00416684" w:rsidP="00416684">
      <w:r w:rsidRPr="00AB3799">
        <w:t xml:space="preserve">Impotence </w:t>
      </w:r>
    </w:p>
    <w:p w:rsidR="00416684" w:rsidRPr="00AB3799" w:rsidRDefault="00416684" w:rsidP="00416684">
      <w:r w:rsidRPr="00AB3799">
        <w:t>Small testes</w:t>
      </w:r>
    </w:p>
    <w:p w:rsidR="00416684" w:rsidRPr="00AB3799" w:rsidRDefault="00416684" w:rsidP="00416684">
      <w:r w:rsidRPr="00AB3799">
        <w:t>Decrease muscle bulk</w:t>
      </w:r>
    </w:p>
    <w:p w:rsidR="00416684" w:rsidRPr="00AB3799" w:rsidRDefault="00416684" w:rsidP="00416684">
      <w:r w:rsidRPr="00AB3799">
        <w:t>osteoporosis</w:t>
      </w:r>
    </w:p>
    <w:p w:rsidR="00416684" w:rsidRPr="00AB3799" w:rsidRDefault="00416684" w:rsidP="00416684"/>
    <w:p w:rsidR="00416684" w:rsidRPr="00AB3799" w:rsidRDefault="00416684" w:rsidP="00416684">
      <w:r w:rsidRPr="00AB3799">
        <w:t>Causes:</w:t>
      </w:r>
    </w:p>
    <w:p w:rsidR="00416684" w:rsidRPr="00AB3799" w:rsidRDefault="00416684" w:rsidP="00416684">
      <w:r w:rsidRPr="00AB3799">
        <w:t>1. Hypothalamic-pituitary disease</w:t>
      </w:r>
    </w:p>
    <w:p w:rsidR="00416684" w:rsidRPr="00AB3799" w:rsidRDefault="00416684" w:rsidP="00416684">
      <w:r w:rsidRPr="00AB3799">
        <w:t>Hypopituitarism</w:t>
      </w:r>
    </w:p>
    <w:p w:rsidR="00416684" w:rsidRPr="00AB3799" w:rsidRDefault="00416684" w:rsidP="00416684">
      <w:pPr>
        <w:rPr>
          <w:lang w:val="sv-SE"/>
        </w:rPr>
      </w:pPr>
      <w:r w:rsidRPr="00AB3799">
        <w:rPr>
          <w:lang w:val="sv-SE"/>
        </w:rPr>
        <w:t>Kallmans syndrome (anosmia &amp; low GnRH)</w:t>
      </w:r>
    </w:p>
    <w:p w:rsidR="00416684" w:rsidRPr="002B27CF" w:rsidRDefault="00416684" w:rsidP="00416684">
      <w:pPr>
        <w:rPr>
          <w:lang w:val="sv-SE"/>
        </w:rPr>
      </w:pPr>
      <w:r w:rsidRPr="002B27CF">
        <w:rPr>
          <w:lang w:val="sv-SE"/>
        </w:rPr>
        <w:t xml:space="preserve">Illness / underweight </w:t>
      </w:r>
    </w:p>
    <w:p w:rsidR="00416684" w:rsidRPr="002B27CF" w:rsidRDefault="00416684" w:rsidP="00416684">
      <w:pPr>
        <w:rPr>
          <w:lang w:val="sv-SE"/>
        </w:rPr>
      </w:pPr>
      <w:r w:rsidRPr="002B27CF">
        <w:rPr>
          <w:lang w:val="sv-SE"/>
        </w:rPr>
        <w:t>2. Primary gonadal disease</w:t>
      </w:r>
    </w:p>
    <w:p w:rsidR="00416684" w:rsidRPr="002B27CF" w:rsidRDefault="00416684" w:rsidP="00416684">
      <w:pPr>
        <w:rPr>
          <w:lang w:val="sv-SE"/>
        </w:rPr>
      </w:pPr>
      <w:r w:rsidRPr="002B27CF">
        <w:rPr>
          <w:lang w:val="sv-SE"/>
        </w:rPr>
        <w:t>Congenital: Klinefelters syndrome (XXY), 5-alpha-reductase deficiency</w:t>
      </w:r>
    </w:p>
    <w:p w:rsidR="00416684" w:rsidRPr="002B27CF" w:rsidRDefault="00416684" w:rsidP="00416684">
      <w:pPr>
        <w:rPr>
          <w:lang w:val="sv-SE"/>
        </w:rPr>
      </w:pPr>
      <w:r w:rsidRPr="002B27CF">
        <w:rPr>
          <w:lang w:val="sv-SE"/>
        </w:rPr>
        <w:t>Acquired: Testicular torsion, Chemotherapy</w:t>
      </w:r>
    </w:p>
    <w:p w:rsidR="00416684" w:rsidRPr="002B27CF" w:rsidRDefault="00416684" w:rsidP="00416684">
      <w:pPr>
        <w:rPr>
          <w:lang w:val="sv-SE"/>
        </w:rPr>
      </w:pPr>
      <w:r w:rsidRPr="002B27CF">
        <w:rPr>
          <w:lang w:val="sv-SE"/>
        </w:rPr>
        <w:t>3. Hyperprolactinaemia</w:t>
      </w:r>
    </w:p>
    <w:p w:rsidR="00416684" w:rsidRPr="002B27CF" w:rsidRDefault="00416684" w:rsidP="00416684">
      <w:pPr>
        <w:rPr>
          <w:lang w:val="sv-SE"/>
        </w:rPr>
      </w:pPr>
      <w:r w:rsidRPr="002B27CF">
        <w:rPr>
          <w:lang w:val="sv-SE"/>
        </w:rPr>
        <w:t>4. Androgen receptor deficiency</w:t>
      </w:r>
    </w:p>
    <w:p w:rsidR="00416684" w:rsidRPr="002B27CF" w:rsidRDefault="00416684" w:rsidP="00416684">
      <w:pPr>
        <w:rPr>
          <w:lang w:val="sv-SE"/>
        </w:rPr>
      </w:pPr>
    </w:p>
    <w:p w:rsidR="00416684" w:rsidRPr="00AB3799" w:rsidRDefault="00416684" w:rsidP="00416684">
      <w:r w:rsidRPr="00AB3799">
        <w:t>Investigations:</w:t>
      </w:r>
    </w:p>
    <w:p w:rsidR="00416684" w:rsidRPr="00AB3799" w:rsidRDefault="00416684" w:rsidP="00416684">
      <w:r w:rsidRPr="00AB3799">
        <w:t>LH, FSH, testosterone - if all low &gt;&gt; MRI pituitary</w:t>
      </w:r>
    </w:p>
    <w:p w:rsidR="00416684" w:rsidRPr="00AB3799" w:rsidRDefault="00416684" w:rsidP="00416684">
      <w:r w:rsidRPr="00AB3799">
        <w:t>Prolactin</w:t>
      </w:r>
    </w:p>
    <w:p w:rsidR="00416684" w:rsidRPr="00AB3799" w:rsidRDefault="00416684" w:rsidP="00416684">
      <w:r w:rsidRPr="00AB3799">
        <w:t>Sperm count (Azoospermia = absence of sperm in ejaculate, Oligospermia = reduced numbers of sperm in ejaculate)</w:t>
      </w:r>
    </w:p>
    <w:p w:rsidR="00416684" w:rsidRPr="00AB3799" w:rsidRDefault="00416684" w:rsidP="00416684">
      <w:r w:rsidRPr="00AB3799">
        <w:t>Chromosomal analysis (Klinefelters XXY)</w:t>
      </w:r>
    </w:p>
    <w:p w:rsidR="00416684" w:rsidRPr="00AB3799" w:rsidRDefault="00416684" w:rsidP="00416684"/>
    <w:p w:rsidR="00416684" w:rsidRPr="00AB3799" w:rsidRDefault="00416684" w:rsidP="00416684">
      <w:r w:rsidRPr="00AB3799">
        <w:t>Treatment:</w:t>
      </w:r>
    </w:p>
    <w:p w:rsidR="00416684" w:rsidRPr="00AB3799" w:rsidRDefault="00416684" w:rsidP="00416684">
      <w:r w:rsidRPr="00AB3799">
        <w:t>Replacement testosterone for all patients</w:t>
      </w:r>
    </w:p>
    <w:p w:rsidR="00416684" w:rsidRPr="00AB3799" w:rsidRDefault="00416684" w:rsidP="00416684">
      <w:r w:rsidRPr="00AB3799">
        <w:t>For fertility if hypo / pit disease: GnRH, sc gonadotrophins (LH &amp; FSH)</w:t>
      </w:r>
    </w:p>
    <w:p w:rsidR="00416684" w:rsidRPr="00AB3799" w:rsidRDefault="00416684" w:rsidP="00416684">
      <w:r w:rsidRPr="00AB3799">
        <w:t>Hyperprolactinaemia – dopamine agonist</w:t>
      </w:r>
    </w:p>
    <w:p w:rsidR="00416684" w:rsidRPr="00AB3799" w:rsidRDefault="00416684" w:rsidP="00416684"/>
    <w:p w:rsidR="00416684" w:rsidRPr="00AB3799" w:rsidRDefault="00416684" w:rsidP="00416684">
      <w:pPr>
        <w:rPr>
          <w:u w:val="single"/>
        </w:rPr>
      </w:pPr>
    </w:p>
    <w:p w:rsidR="00416684" w:rsidRPr="00AB3799" w:rsidRDefault="00416684" w:rsidP="00416684">
      <w:pPr>
        <w:rPr>
          <w:b/>
        </w:rPr>
      </w:pPr>
      <w:r w:rsidRPr="00AB3799">
        <w:rPr>
          <w:u w:val="single"/>
        </w:rPr>
        <w:br w:type="page"/>
      </w:r>
      <w:r w:rsidRPr="00AB3799">
        <w:rPr>
          <w:b/>
        </w:rPr>
        <w:lastRenderedPageBreak/>
        <w:t>Disorders in the female</w:t>
      </w:r>
    </w:p>
    <w:p w:rsidR="00416684" w:rsidRPr="00AB3799" w:rsidRDefault="00416684" w:rsidP="00416684">
      <w:pPr>
        <w:rPr>
          <w:b/>
        </w:rPr>
      </w:pPr>
    </w:p>
    <w:p w:rsidR="00416684" w:rsidRPr="00AB3799" w:rsidRDefault="00416684" w:rsidP="00416684">
      <w:r w:rsidRPr="00AB3799">
        <w:rPr>
          <w:b/>
        </w:rPr>
        <w:t xml:space="preserve">1. Amenorrhoea </w:t>
      </w:r>
      <w:r w:rsidRPr="00AB3799">
        <w:br/>
        <w:t>Amenorrhoea = absence of periods</w:t>
      </w:r>
    </w:p>
    <w:p w:rsidR="00416684" w:rsidRPr="00AB3799" w:rsidRDefault="00416684" w:rsidP="00416684">
      <w:r w:rsidRPr="00AB3799">
        <w:t>Primary amenorrhoea = failure to begin spontaneous menstruation at age 16 years</w:t>
      </w:r>
    </w:p>
    <w:p w:rsidR="00416684" w:rsidRPr="00AB3799" w:rsidRDefault="00416684" w:rsidP="00416684">
      <w:r w:rsidRPr="00AB3799">
        <w:t>Secondary amenorrhoea = absence of menstruation for 3 months in a woman who has previously had cycles</w:t>
      </w:r>
    </w:p>
    <w:p w:rsidR="00416684" w:rsidRPr="00AB3799" w:rsidRDefault="00416684" w:rsidP="00416684">
      <w:r w:rsidRPr="00AB3799">
        <w:t>Oligomenorrhoea = irregular long cycles</w:t>
      </w:r>
    </w:p>
    <w:p w:rsidR="00416684" w:rsidRPr="00AB3799" w:rsidRDefault="00416684" w:rsidP="00416684"/>
    <w:p w:rsidR="00416684" w:rsidRPr="00AB3799" w:rsidRDefault="00416684" w:rsidP="00416684">
      <w:r w:rsidRPr="00AB3799">
        <w:t>Causes:</w:t>
      </w:r>
    </w:p>
    <w:p w:rsidR="00416684" w:rsidRPr="00AB3799" w:rsidRDefault="00416684" w:rsidP="00416684">
      <w:r w:rsidRPr="00AB3799">
        <w:t>Pregnancy ! / Lactation</w:t>
      </w:r>
    </w:p>
    <w:p w:rsidR="00416684" w:rsidRPr="00AB3799" w:rsidRDefault="00416684" w:rsidP="00416684">
      <w:r w:rsidRPr="00AB3799">
        <w:t>Ovarian failure: premature ovarian failure, ovariectomy / chemotherapy, ovarian     dysgenesis (Turners 45 XO)</w:t>
      </w:r>
    </w:p>
    <w:p w:rsidR="00416684" w:rsidRPr="00AB3799" w:rsidRDefault="00416684" w:rsidP="00416684">
      <w:r w:rsidRPr="00AB3799">
        <w:t>Gonadotrophin failure: Hypo / pit disease, Kallmann’s syndrome (anosmia, Low GnRH), low BMI, post pill amenorrhoea</w:t>
      </w:r>
    </w:p>
    <w:p w:rsidR="00416684" w:rsidRPr="00AB3799" w:rsidRDefault="00416684" w:rsidP="00416684">
      <w:r w:rsidRPr="00AB3799">
        <w:t>Hyperprolactinaemia</w:t>
      </w:r>
    </w:p>
    <w:p w:rsidR="00416684" w:rsidRPr="00AB3799" w:rsidRDefault="00416684" w:rsidP="00416684">
      <w:r w:rsidRPr="00AB3799">
        <w:t>Androgen excess: gonadal tumour</w:t>
      </w:r>
    </w:p>
    <w:p w:rsidR="00416684" w:rsidRPr="00AB3799" w:rsidRDefault="00416684" w:rsidP="00416684"/>
    <w:p w:rsidR="00416684" w:rsidRPr="00AB3799" w:rsidRDefault="00416684" w:rsidP="00416684">
      <w:r w:rsidRPr="00AB3799">
        <w:t>Investigations:</w:t>
      </w:r>
    </w:p>
    <w:p w:rsidR="00416684" w:rsidRPr="00AB3799" w:rsidRDefault="00416684" w:rsidP="00416684">
      <w:r w:rsidRPr="00AB3799">
        <w:t>Pregnancy test</w:t>
      </w:r>
    </w:p>
    <w:p w:rsidR="00416684" w:rsidRPr="00AB3799" w:rsidRDefault="00416684" w:rsidP="00416684">
      <w:r w:rsidRPr="00AB3799">
        <w:t>LH, FSH, oestradiol</w:t>
      </w:r>
    </w:p>
    <w:p w:rsidR="00416684" w:rsidRPr="00AB3799" w:rsidRDefault="00416684" w:rsidP="00416684">
      <w:r w:rsidRPr="00AB3799">
        <w:t>Day 21 progesterone</w:t>
      </w:r>
    </w:p>
    <w:p w:rsidR="00416684" w:rsidRPr="00AB3799" w:rsidRDefault="00416684" w:rsidP="00416684">
      <w:r w:rsidRPr="00AB3799">
        <w:t>Prolactin, thyroid function tests</w:t>
      </w:r>
    </w:p>
    <w:p w:rsidR="00416684" w:rsidRPr="00AB3799" w:rsidRDefault="00416684" w:rsidP="00416684">
      <w:r w:rsidRPr="00AB3799">
        <w:t xml:space="preserve">Androgens (testosterone, androstenedione, DHEAS) </w:t>
      </w:r>
    </w:p>
    <w:p w:rsidR="00416684" w:rsidRPr="00AB3799" w:rsidRDefault="00416684" w:rsidP="00416684">
      <w:r w:rsidRPr="00AB3799">
        <w:t>Chromosomal analysis (Turners 45 XO)</w:t>
      </w:r>
    </w:p>
    <w:p w:rsidR="00416684" w:rsidRPr="00AB3799" w:rsidRDefault="00416684" w:rsidP="00416684">
      <w:r w:rsidRPr="00AB3799">
        <w:t>Ultrasound scan ovaries / uterus</w:t>
      </w:r>
    </w:p>
    <w:p w:rsidR="00416684" w:rsidRPr="00AB3799" w:rsidRDefault="00416684" w:rsidP="00416684"/>
    <w:p w:rsidR="00416684" w:rsidRPr="00AB3799" w:rsidRDefault="00416684" w:rsidP="00416684">
      <w:r w:rsidRPr="00AB3799">
        <w:t>Treatment:</w:t>
      </w:r>
    </w:p>
    <w:p w:rsidR="00416684" w:rsidRPr="00AB3799" w:rsidRDefault="00416684" w:rsidP="00416684">
      <w:r w:rsidRPr="00AB3799">
        <w:t>Treat the cause ! (eg low weight)</w:t>
      </w:r>
    </w:p>
    <w:p w:rsidR="00416684" w:rsidRPr="00AB3799" w:rsidRDefault="00416684" w:rsidP="00416684">
      <w:r w:rsidRPr="00AB3799">
        <w:t>Primary ovarian failure – infertile, HRT</w:t>
      </w:r>
    </w:p>
    <w:p w:rsidR="00416684" w:rsidRPr="00AB3799" w:rsidRDefault="00416684" w:rsidP="00416684">
      <w:r w:rsidRPr="00AB3799">
        <w:t>Hypothalamic / pituitary disease: GnRH, gonadotrophins (LH &amp; FSH)</w:t>
      </w:r>
    </w:p>
    <w:p w:rsidR="00416684" w:rsidRPr="00AB3799" w:rsidRDefault="00416684" w:rsidP="00416684"/>
    <w:p w:rsidR="00416684" w:rsidRPr="00AB3799" w:rsidRDefault="00416684" w:rsidP="00416684"/>
    <w:p w:rsidR="00416684" w:rsidRPr="00AB3799" w:rsidRDefault="00416684" w:rsidP="00416684">
      <w:pPr>
        <w:rPr>
          <w:b/>
        </w:rPr>
      </w:pPr>
    </w:p>
    <w:p w:rsidR="00416684" w:rsidRPr="00AB3799" w:rsidRDefault="00416684" w:rsidP="00416684">
      <w:pPr>
        <w:rPr>
          <w:b/>
        </w:rPr>
      </w:pPr>
      <w:r w:rsidRPr="00AB3799">
        <w:rPr>
          <w:b/>
        </w:rPr>
        <w:t>2. Polycystic Ovarian Syndrome (PCOS)</w:t>
      </w:r>
    </w:p>
    <w:p w:rsidR="00416684" w:rsidRPr="00AB3799" w:rsidRDefault="00416684" w:rsidP="00416684">
      <w:r w:rsidRPr="00AB3799">
        <w:t>Incidence: 1 in 12 women of reproductive age</w:t>
      </w:r>
    </w:p>
    <w:p w:rsidR="00416684" w:rsidRPr="00AB3799" w:rsidRDefault="00416684" w:rsidP="00416684">
      <w:r w:rsidRPr="00AB3799">
        <w:t>Associated with increased cardiovascular risk and insulin resistance (&gt;diabetes) ? why</w:t>
      </w:r>
    </w:p>
    <w:p w:rsidR="00416684" w:rsidRPr="00AB3799" w:rsidRDefault="00416684" w:rsidP="00416684"/>
    <w:p w:rsidR="00416684" w:rsidRPr="00AB3799" w:rsidRDefault="00416684" w:rsidP="00416684">
      <w:r w:rsidRPr="00AB3799">
        <w:t>Criteria to diagnose PCOS: need 2 of the following:</w:t>
      </w:r>
    </w:p>
    <w:p w:rsidR="00416684" w:rsidRPr="00AB3799" w:rsidRDefault="00416684" w:rsidP="00416684">
      <w:r w:rsidRPr="00AB3799">
        <w:t>polycystic ovaries on USS</w:t>
      </w:r>
    </w:p>
    <w:p w:rsidR="00416684" w:rsidRPr="00AB3799" w:rsidRDefault="00416684" w:rsidP="00416684">
      <w:r w:rsidRPr="00AB3799">
        <w:t>oligo- / anovulation</w:t>
      </w:r>
    </w:p>
    <w:p w:rsidR="00416684" w:rsidRPr="00AB3799" w:rsidRDefault="00416684" w:rsidP="00416684">
      <w:r w:rsidRPr="00AB3799">
        <w:t>clinical / biochemical androgen excess</w:t>
      </w:r>
    </w:p>
    <w:p w:rsidR="00416684" w:rsidRPr="00AB3799" w:rsidRDefault="00416684" w:rsidP="00416684"/>
    <w:p w:rsidR="00416684" w:rsidRPr="00AB3799" w:rsidRDefault="00416684" w:rsidP="00416684">
      <w:r w:rsidRPr="00AB3799">
        <w:t>Clinical features:</w:t>
      </w:r>
    </w:p>
    <w:p w:rsidR="00416684" w:rsidRPr="00AB3799" w:rsidRDefault="00416684" w:rsidP="00416684">
      <w:r w:rsidRPr="00AB3799">
        <w:t>Hirsuitism</w:t>
      </w:r>
    </w:p>
    <w:p w:rsidR="00416684" w:rsidRPr="00AB3799" w:rsidRDefault="00416684" w:rsidP="00416684">
      <w:r w:rsidRPr="00AB3799">
        <w:t>Menstrual cycle disturbance</w:t>
      </w:r>
    </w:p>
    <w:p w:rsidR="00416684" w:rsidRPr="00AB3799" w:rsidRDefault="00416684" w:rsidP="00416684">
      <w:r w:rsidRPr="00AB3799">
        <w:t>Increased BMI</w:t>
      </w:r>
    </w:p>
    <w:p w:rsidR="00416684" w:rsidRPr="00AB3799" w:rsidRDefault="00416684" w:rsidP="00416684"/>
    <w:p w:rsidR="00416684" w:rsidRPr="00AB3799" w:rsidRDefault="00416684" w:rsidP="00416684">
      <w:r w:rsidRPr="00AB3799">
        <w:t>Investigations:</w:t>
      </w:r>
    </w:p>
    <w:p w:rsidR="00416684" w:rsidRPr="00AB3799" w:rsidRDefault="00416684" w:rsidP="00416684">
      <w:r w:rsidRPr="00AB3799">
        <w:t>Increased LH (LH/FSH ratio)</w:t>
      </w:r>
    </w:p>
    <w:p w:rsidR="00416684" w:rsidRPr="00AB3799" w:rsidRDefault="00416684" w:rsidP="00416684">
      <w:r w:rsidRPr="00AB3799">
        <w:t>Testosterone may be high, low SHBG (increased free testosterone)</w:t>
      </w:r>
    </w:p>
    <w:p w:rsidR="00416684" w:rsidRPr="00AB3799" w:rsidRDefault="00416684" w:rsidP="00416684">
      <w:r w:rsidRPr="00AB3799">
        <w:lastRenderedPageBreak/>
        <w:t>Prolactin – mildly raised</w:t>
      </w:r>
    </w:p>
    <w:p w:rsidR="00416684" w:rsidRPr="00AB3799" w:rsidRDefault="00416684" w:rsidP="00416684">
      <w:r w:rsidRPr="00AB3799">
        <w:t>Ovarian USS – multiple 3-5mm cysts</w:t>
      </w:r>
    </w:p>
    <w:p w:rsidR="00416684" w:rsidRPr="00AB3799" w:rsidRDefault="00416684" w:rsidP="00416684"/>
    <w:p w:rsidR="00416684" w:rsidRPr="00AB3799" w:rsidRDefault="00416684" w:rsidP="00416684">
      <w:r w:rsidRPr="00AB3799">
        <w:t>Treatment of PCOS - hirsuitism</w:t>
      </w:r>
    </w:p>
    <w:p w:rsidR="00416684" w:rsidRPr="00AB3799" w:rsidRDefault="00416684" w:rsidP="00416684">
      <w:r w:rsidRPr="00AB3799">
        <w:t>Mechanical hair removal</w:t>
      </w:r>
    </w:p>
    <w:p w:rsidR="00416684" w:rsidRPr="00AB3799" w:rsidRDefault="00416684" w:rsidP="00416684">
      <w:r w:rsidRPr="00AB3799">
        <w:t>Oestrogen (OCP)</w:t>
      </w:r>
    </w:p>
    <w:p w:rsidR="00416684" w:rsidRPr="00AB3799" w:rsidRDefault="00416684" w:rsidP="00416684">
      <w:r w:rsidRPr="00AB3799">
        <w:t xml:space="preserve">Reduce testosterone </w:t>
      </w:r>
    </w:p>
    <w:p w:rsidR="00416684" w:rsidRPr="00AB3799" w:rsidRDefault="00416684" w:rsidP="00416684"/>
    <w:p w:rsidR="00416684" w:rsidRPr="00AB3799" w:rsidRDefault="00416684" w:rsidP="00416684">
      <w:r w:rsidRPr="00AB3799">
        <w:t>Treatment of PCOS - fertility</w:t>
      </w:r>
    </w:p>
    <w:p w:rsidR="00416684" w:rsidRPr="00AB3799" w:rsidRDefault="00416684" w:rsidP="00416684">
      <w:r w:rsidRPr="00AB3799">
        <w:t>Metformin</w:t>
      </w:r>
    </w:p>
    <w:p w:rsidR="00416684" w:rsidRPr="00AB3799" w:rsidRDefault="00416684" w:rsidP="00416684">
      <w:r w:rsidRPr="00AB3799">
        <w:t>Reverse circadian prednisolone</w:t>
      </w:r>
    </w:p>
    <w:p w:rsidR="00416684" w:rsidRPr="00AB3799" w:rsidRDefault="00416684" w:rsidP="00416684">
      <w:r w:rsidRPr="00AB3799">
        <w:t>Clomiphene - SERM (See menopause lecture)</w:t>
      </w:r>
    </w:p>
    <w:p w:rsidR="00416684" w:rsidRPr="00AB3799" w:rsidRDefault="00416684" w:rsidP="00416684">
      <w:r w:rsidRPr="00AB3799">
        <w:t>Gonadotrophin therapy</w:t>
      </w:r>
    </w:p>
    <w:p w:rsidR="00416684" w:rsidRPr="00AB3799" w:rsidRDefault="00416684" w:rsidP="00416684"/>
    <w:p w:rsidR="00416684" w:rsidRPr="00AB3799" w:rsidRDefault="00416684" w:rsidP="00416684"/>
    <w:p w:rsidR="00416684" w:rsidRPr="00AB3799" w:rsidRDefault="00416684" w:rsidP="00416684">
      <w:r w:rsidRPr="00AB3799">
        <w:t>3.Hyperprolactinaemia</w:t>
      </w:r>
    </w:p>
    <w:p w:rsidR="00416684" w:rsidRPr="00AB3799" w:rsidRDefault="00416684" w:rsidP="00416684">
      <w:r w:rsidRPr="00AB3799">
        <w:t xml:space="preserve">Draw the pathway regulating prolactin secretion: </w:t>
      </w:r>
    </w:p>
    <w:p w:rsidR="00416684" w:rsidRPr="00AB3799" w:rsidRDefault="00416684" w:rsidP="00416684"/>
    <w:p w:rsidR="00416684" w:rsidRPr="00AB3799" w:rsidRDefault="00416684" w:rsidP="00416684">
      <w:pPr>
        <w:ind w:left="1440" w:firstLine="720"/>
      </w:pPr>
      <w:r w:rsidRPr="00AB3799">
        <w:t>Hypothalamus</w:t>
      </w:r>
      <w:r w:rsidRPr="00AB3799">
        <w:tab/>
      </w:r>
      <w:r w:rsidRPr="00AB3799">
        <w:tab/>
      </w:r>
    </w:p>
    <w:p w:rsidR="00416684" w:rsidRPr="00AB3799" w:rsidRDefault="00416684" w:rsidP="00416684"/>
    <w:p w:rsidR="00416684" w:rsidRPr="00AB3799" w:rsidRDefault="00416684" w:rsidP="00416684"/>
    <w:p w:rsidR="00416684" w:rsidRPr="00AB3799" w:rsidRDefault="00416684" w:rsidP="00416684"/>
    <w:p w:rsidR="00416684" w:rsidRPr="00AB3799" w:rsidRDefault="00416684" w:rsidP="00416684"/>
    <w:p w:rsidR="00416684" w:rsidRPr="00AB3799" w:rsidRDefault="00416684" w:rsidP="00416684"/>
    <w:p w:rsidR="00416684" w:rsidRPr="00AB3799" w:rsidRDefault="00416684" w:rsidP="00416684">
      <w:r w:rsidRPr="00AB3799">
        <w:t xml:space="preserve">            </w:t>
      </w:r>
      <w:r w:rsidRPr="00AB3799">
        <w:tab/>
      </w:r>
      <w:r w:rsidRPr="00AB3799">
        <w:tab/>
        <w:t>Pituitary</w:t>
      </w:r>
      <w:r w:rsidRPr="00AB3799">
        <w:tab/>
        <w:t xml:space="preserve">                                                                  </w:t>
      </w:r>
    </w:p>
    <w:p w:rsidR="00416684" w:rsidRPr="00AB3799" w:rsidRDefault="00416684" w:rsidP="00416684"/>
    <w:p w:rsidR="00416684" w:rsidRPr="00AB3799" w:rsidRDefault="00416684" w:rsidP="00416684"/>
    <w:p w:rsidR="00416684" w:rsidRPr="00AB3799" w:rsidRDefault="00416684" w:rsidP="00416684"/>
    <w:p w:rsidR="00416684" w:rsidRPr="00AB3799" w:rsidRDefault="00416684" w:rsidP="00416684"/>
    <w:p w:rsidR="00416684" w:rsidRPr="00AB3799" w:rsidRDefault="00416684" w:rsidP="00416684"/>
    <w:p w:rsidR="00416684" w:rsidRPr="00AB3799" w:rsidRDefault="00416684" w:rsidP="00416684">
      <w:r w:rsidRPr="00AB3799">
        <w:t xml:space="preserve">            </w:t>
      </w:r>
      <w:r w:rsidRPr="00AB3799">
        <w:tab/>
      </w:r>
      <w:r w:rsidRPr="00AB3799">
        <w:tab/>
        <w:t>Breast</w:t>
      </w:r>
    </w:p>
    <w:p w:rsidR="00416684" w:rsidRPr="00AB3799" w:rsidRDefault="00416684" w:rsidP="00416684"/>
    <w:p w:rsidR="00416684" w:rsidRPr="00AB3799" w:rsidRDefault="00416684" w:rsidP="00416684"/>
    <w:p w:rsidR="00416684" w:rsidRPr="00AB3799" w:rsidRDefault="00416684" w:rsidP="00416684"/>
    <w:p w:rsidR="00416684" w:rsidRPr="00AB3799" w:rsidRDefault="00416684" w:rsidP="00416684">
      <w:r w:rsidRPr="00AB3799">
        <w:t>Causes:</w:t>
      </w:r>
    </w:p>
    <w:p w:rsidR="00416684" w:rsidRPr="00AB3799" w:rsidRDefault="00416684" w:rsidP="00416684">
      <w:r w:rsidRPr="00AB3799">
        <w:t>Dopamine antagonist drugs</w:t>
      </w:r>
    </w:p>
    <w:p w:rsidR="00416684" w:rsidRPr="00AB3799" w:rsidRDefault="00416684" w:rsidP="00416684">
      <w:r w:rsidRPr="00AB3799">
        <w:t xml:space="preserve">Prolactinoma </w:t>
      </w:r>
    </w:p>
    <w:p w:rsidR="00416684" w:rsidRPr="00AB3799" w:rsidRDefault="00416684" w:rsidP="00416684">
      <w:r w:rsidRPr="00AB3799">
        <w:t>Stalk compression due to pituitary adenoma</w:t>
      </w:r>
    </w:p>
    <w:p w:rsidR="00416684" w:rsidRPr="00AB3799" w:rsidRDefault="00416684" w:rsidP="00416684">
      <w:r w:rsidRPr="00AB3799">
        <w:t>PCOS</w:t>
      </w:r>
    </w:p>
    <w:p w:rsidR="00416684" w:rsidRPr="00AB3799" w:rsidRDefault="00416684" w:rsidP="00416684">
      <w:r w:rsidRPr="00AB3799">
        <w:t>Hypothyroidism</w:t>
      </w:r>
    </w:p>
    <w:p w:rsidR="00416684" w:rsidRPr="00AB3799" w:rsidRDefault="00416684" w:rsidP="00416684">
      <w:r w:rsidRPr="00AB3799">
        <w:t xml:space="preserve">Oestrogens (OCP), pregnancy, lactation, </w:t>
      </w:r>
    </w:p>
    <w:p w:rsidR="00416684" w:rsidRDefault="00416684" w:rsidP="00416684">
      <w:r w:rsidRPr="00AB3799">
        <w:t>Idiopathic</w:t>
      </w:r>
    </w:p>
    <w:p w:rsidR="00416684" w:rsidRPr="00AB3799" w:rsidRDefault="00416684" w:rsidP="00416684"/>
    <w:p w:rsidR="00416684" w:rsidRPr="00AB3799" w:rsidRDefault="00416684" w:rsidP="00416684">
      <w:r w:rsidRPr="00AB3799">
        <w:t>Clinical features:</w:t>
      </w:r>
      <w:r w:rsidRPr="00AB3799">
        <w:br/>
        <w:t>Galactorrhoea</w:t>
      </w:r>
    </w:p>
    <w:p w:rsidR="00416684" w:rsidRPr="00AB3799" w:rsidRDefault="00416684" w:rsidP="00416684">
      <w:r w:rsidRPr="00AB3799">
        <w:t>Reduced GnRH secretion / LH action</w:t>
      </w:r>
    </w:p>
    <w:p w:rsidR="00416684" w:rsidRPr="00AB3799" w:rsidRDefault="00416684" w:rsidP="00416684">
      <w:r w:rsidRPr="00AB3799">
        <w:t>Prolactinoma can cause headache and visual field defect</w:t>
      </w:r>
    </w:p>
    <w:p w:rsidR="00416684" w:rsidRPr="00AB3799" w:rsidRDefault="00416684" w:rsidP="00416684"/>
    <w:p w:rsidR="00416684" w:rsidRPr="00AB3799" w:rsidRDefault="00416684" w:rsidP="00416684">
      <w:r w:rsidRPr="00AB3799">
        <w:t>Investigations:</w:t>
      </w:r>
    </w:p>
    <w:p w:rsidR="00416684" w:rsidRPr="00AB3799" w:rsidRDefault="00416684" w:rsidP="00416684">
      <w:r w:rsidRPr="00AB3799">
        <w:t>Drug history</w:t>
      </w:r>
    </w:p>
    <w:p w:rsidR="00416684" w:rsidRPr="00AB3799" w:rsidRDefault="00416684" w:rsidP="00416684">
      <w:r w:rsidRPr="00AB3799">
        <w:t xml:space="preserve">Serum prolactin </w:t>
      </w:r>
    </w:p>
    <w:p w:rsidR="00416684" w:rsidRPr="00AB3799" w:rsidRDefault="00416684" w:rsidP="00416684">
      <w:r w:rsidRPr="00AB3799">
        <w:t>Pregnancy test</w:t>
      </w:r>
    </w:p>
    <w:p w:rsidR="00416684" w:rsidRPr="00AB3799" w:rsidRDefault="00416684" w:rsidP="00416684">
      <w:r w:rsidRPr="00AB3799">
        <w:lastRenderedPageBreak/>
        <w:t>Thyroid function tests</w:t>
      </w:r>
    </w:p>
    <w:p w:rsidR="00416684" w:rsidRPr="00AB3799" w:rsidRDefault="00416684" w:rsidP="00416684">
      <w:r w:rsidRPr="00AB3799">
        <w:t>Anterior pituitary function</w:t>
      </w:r>
    </w:p>
    <w:p w:rsidR="00416684" w:rsidRPr="00AB3799" w:rsidRDefault="00416684" w:rsidP="00416684">
      <w:r w:rsidRPr="00AB3799">
        <w:t>MRI pituitary</w:t>
      </w:r>
    </w:p>
    <w:p w:rsidR="00416684" w:rsidRDefault="00416684" w:rsidP="00416684">
      <w:r w:rsidRPr="00AB3799">
        <w:t>Visual fields</w:t>
      </w:r>
    </w:p>
    <w:p w:rsidR="00416684" w:rsidRPr="00AB3799" w:rsidRDefault="00416684" w:rsidP="00416684"/>
    <w:p w:rsidR="00416684" w:rsidRPr="00AB3799" w:rsidRDefault="00416684" w:rsidP="00416684">
      <w:r w:rsidRPr="00AB3799">
        <w:t>Treatment</w:t>
      </w:r>
      <w:r w:rsidRPr="00AB3799">
        <w:br/>
        <w:t>Treat the cause – stop drugs</w:t>
      </w:r>
    </w:p>
    <w:p w:rsidR="00416684" w:rsidRPr="00AB3799" w:rsidRDefault="00416684" w:rsidP="00416684">
      <w:r w:rsidRPr="00AB3799">
        <w:t>Dopamine agonist: bromocriptine, cabergoline</w:t>
      </w:r>
    </w:p>
    <w:p w:rsidR="00416684" w:rsidRPr="00AB3799" w:rsidRDefault="00416684" w:rsidP="00416684">
      <w:r w:rsidRPr="00AB3799">
        <w:t>Prolactinoma: dopamine agonist therapy, pituitary surgery rarely needed</w:t>
      </w:r>
    </w:p>
    <w:p w:rsidR="00416684" w:rsidRPr="00AB3799" w:rsidRDefault="00416684" w:rsidP="00416684">
      <w:pPr>
        <w:numPr>
          <w:ilvl w:val="12"/>
          <w:numId w:val="0"/>
        </w:numPr>
        <w:jc w:val="both"/>
      </w:pPr>
    </w:p>
    <w:p w:rsidR="00416684" w:rsidRPr="00AB3799" w:rsidRDefault="00416684" w:rsidP="00416684">
      <w:pPr>
        <w:pStyle w:val="Header"/>
        <w:rPr>
          <w:rFonts w:ascii="Arial" w:hAnsi="Arial"/>
        </w:rPr>
      </w:pPr>
    </w:p>
    <w:p w:rsidR="00416684" w:rsidRDefault="00416684" w:rsidP="00416684">
      <w:pPr>
        <w:rPr>
          <w:b/>
          <w:szCs w:val="24"/>
        </w:rPr>
      </w:pPr>
    </w:p>
    <w:p w:rsidR="00416684" w:rsidRDefault="00416684" w:rsidP="00416684">
      <w:pPr>
        <w:rPr>
          <w:b/>
          <w:szCs w:val="24"/>
        </w:rPr>
      </w:pPr>
    </w:p>
    <w:p w:rsidR="00416684" w:rsidRPr="00AB3799" w:rsidRDefault="00416684" w:rsidP="00416684">
      <w:pPr>
        <w:rPr>
          <w:szCs w:val="24"/>
        </w:rPr>
      </w:pPr>
      <w:r w:rsidRPr="00AB3799">
        <w:rPr>
          <w:b/>
          <w:szCs w:val="24"/>
        </w:rPr>
        <w:t>THE MENOPAUSE AND ITS TRE</w:t>
      </w:r>
      <w:r>
        <w:rPr>
          <w:b/>
          <w:szCs w:val="24"/>
        </w:rPr>
        <w:t>ATMENT</w:t>
      </w:r>
      <w:r w:rsidRPr="00AB3799">
        <w:rPr>
          <w:b/>
          <w:szCs w:val="24"/>
        </w:rPr>
        <w:t xml:space="preserve"> AND ANDROGEN-RELATED DRUGS</w:t>
      </w:r>
    </w:p>
    <w:p w:rsidR="00416684" w:rsidRPr="00AB3799" w:rsidRDefault="00416684" w:rsidP="00416684">
      <w:pPr>
        <w:rPr>
          <w:b/>
        </w:rPr>
      </w:pPr>
      <w:r w:rsidRPr="00AB3799">
        <w:rPr>
          <w:b/>
        </w:rPr>
        <w:t>The menopause, gonadal steroid replacement and related drugs</w:t>
      </w:r>
    </w:p>
    <w:p w:rsidR="00416684" w:rsidRPr="00AB3799" w:rsidRDefault="00416684" w:rsidP="00416684">
      <w:pPr>
        <w:rPr>
          <w:b/>
          <w:u w:val="single"/>
        </w:rPr>
      </w:pPr>
    </w:p>
    <w:p w:rsidR="00416684" w:rsidRPr="00AB3799" w:rsidRDefault="00416684" w:rsidP="00416684">
      <w:pPr>
        <w:rPr>
          <w:b/>
        </w:rPr>
      </w:pPr>
      <w:r w:rsidRPr="00AB3799">
        <w:rPr>
          <w:b/>
        </w:rPr>
        <w:t>Definitions:</w:t>
      </w:r>
    </w:p>
    <w:p w:rsidR="00416684" w:rsidRPr="00AB3799" w:rsidRDefault="00416684" w:rsidP="00416684">
      <w:r w:rsidRPr="00AB3799">
        <w:t>Menopause = permanent cessation of menstruation resulting from the loss of ovarian follicular activity and 12 months of amenorrhea at the time of midlife. Average age 51 (range 45-55).</w:t>
      </w:r>
    </w:p>
    <w:p w:rsidR="00416684" w:rsidRPr="00AB3799" w:rsidRDefault="00416684" w:rsidP="00416684">
      <w:r w:rsidRPr="00AB3799">
        <w:t>Premature menopause (or Premature Ovarian Failure) = menopause occurring before the age of 40, and occurs in 1% of women.</w:t>
      </w:r>
    </w:p>
    <w:p w:rsidR="00416684" w:rsidRPr="00AB3799" w:rsidRDefault="00416684" w:rsidP="00416684">
      <w:r w:rsidRPr="00AB3799">
        <w:t>Climacteric = the period of transition from predictable ovarian function through the postmenopausal years.</w:t>
      </w:r>
    </w:p>
    <w:p w:rsidR="00416684" w:rsidRPr="00AB3799" w:rsidRDefault="00416684" w:rsidP="00416684"/>
    <w:p w:rsidR="00416684" w:rsidRPr="00AB3799" w:rsidRDefault="00416684" w:rsidP="00416684">
      <w:pPr>
        <w:rPr>
          <w:b/>
        </w:rPr>
      </w:pPr>
      <w:r w:rsidRPr="00AB3799">
        <w:rPr>
          <w:b/>
        </w:rPr>
        <w:t>Hormonal changes during the menopause</w:t>
      </w:r>
    </w:p>
    <w:p w:rsidR="00416684" w:rsidRPr="00AB3799" w:rsidRDefault="00416684" w:rsidP="00416684">
      <w:r w:rsidRPr="00AB3799">
        <w:t>- Number of follicles decrease</w:t>
      </w:r>
    </w:p>
    <w:p w:rsidR="00416684" w:rsidRPr="00AB3799" w:rsidRDefault="00416684" w:rsidP="00416684">
      <w:r w:rsidRPr="00AB3799">
        <w:t>- Lower oestradiol levels</w:t>
      </w:r>
    </w:p>
    <w:p w:rsidR="00416684" w:rsidRPr="00AB3799" w:rsidRDefault="00416684" w:rsidP="00416684">
      <w:r w:rsidRPr="00AB3799">
        <w:t>- Increased FSH &amp; LH</w:t>
      </w:r>
    </w:p>
    <w:p w:rsidR="00416684" w:rsidRPr="00AB3799" w:rsidRDefault="00416684" w:rsidP="00416684"/>
    <w:p w:rsidR="00416684" w:rsidRPr="00AB3799" w:rsidRDefault="00416684" w:rsidP="00416684">
      <w:r w:rsidRPr="00AB3799">
        <w:t>Draw the hypothalamo-pituitary gonadal axis in females:</w:t>
      </w:r>
    </w:p>
    <w:p w:rsidR="00416684" w:rsidRPr="00AB3799" w:rsidRDefault="00416684" w:rsidP="00416684"/>
    <w:p w:rsidR="00416684" w:rsidRPr="00AB3799" w:rsidRDefault="00416684" w:rsidP="00416684">
      <w:r w:rsidRPr="00AB3799">
        <w:t xml:space="preserve">        NORMAL WOMEN </w:t>
      </w:r>
      <w:r w:rsidRPr="00AB3799">
        <w:tab/>
      </w:r>
      <w:r w:rsidRPr="00AB3799">
        <w:tab/>
      </w:r>
      <w:r w:rsidRPr="00AB3799">
        <w:tab/>
      </w:r>
      <w:r w:rsidRPr="00AB3799">
        <w:tab/>
      </w:r>
      <w:r w:rsidRPr="00AB3799">
        <w:tab/>
        <w:t>MENOPAUSE</w:t>
      </w:r>
    </w:p>
    <w:p w:rsidR="00416684" w:rsidRPr="00AB3799" w:rsidRDefault="00416684" w:rsidP="00416684">
      <w:r w:rsidRPr="00AB3799">
        <w:t xml:space="preserve"> </w:t>
      </w:r>
    </w:p>
    <w:p w:rsidR="00416684" w:rsidRPr="00AB3799" w:rsidRDefault="00416684" w:rsidP="00416684">
      <w:pPr>
        <w:tabs>
          <w:tab w:val="left" w:pos="720"/>
          <w:tab w:val="left" w:pos="1440"/>
          <w:tab w:val="left" w:pos="2160"/>
          <w:tab w:val="left" w:pos="5937"/>
        </w:tabs>
      </w:pPr>
      <w:r w:rsidRPr="00AB3799">
        <w:tab/>
        <w:t>Hypothalamus</w:t>
      </w:r>
      <w:r w:rsidRPr="00AB3799">
        <w:tab/>
        <w:t>Hypothalamus</w:t>
      </w:r>
    </w:p>
    <w:p w:rsidR="00416684" w:rsidRPr="00AB3799" w:rsidRDefault="00416684" w:rsidP="00416684"/>
    <w:p w:rsidR="00416684" w:rsidRPr="00AB3799" w:rsidRDefault="00416684" w:rsidP="00416684"/>
    <w:p w:rsidR="00416684" w:rsidRPr="00AB3799" w:rsidRDefault="00416684" w:rsidP="00416684"/>
    <w:p w:rsidR="00416684" w:rsidRPr="00AB3799" w:rsidRDefault="00416684" w:rsidP="00416684">
      <w:r w:rsidRPr="00AB3799">
        <w:t xml:space="preserve">            Pituitary</w:t>
      </w:r>
      <w:r w:rsidRPr="00AB3799">
        <w:tab/>
      </w:r>
      <w:r w:rsidRPr="00AB3799">
        <w:tab/>
      </w:r>
      <w:r w:rsidRPr="00AB3799">
        <w:tab/>
      </w:r>
      <w:r w:rsidRPr="00AB3799">
        <w:tab/>
      </w:r>
      <w:r w:rsidRPr="00AB3799">
        <w:tab/>
      </w:r>
      <w:r w:rsidRPr="00AB3799">
        <w:tab/>
        <w:t xml:space="preserve">     Pituitary</w:t>
      </w:r>
    </w:p>
    <w:p w:rsidR="00416684" w:rsidRPr="00AB3799" w:rsidRDefault="00416684" w:rsidP="00416684">
      <w:pPr>
        <w:tabs>
          <w:tab w:val="left" w:pos="6157"/>
        </w:tabs>
      </w:pPr>
    </w:p>
    <w:p w:rsidR="00416684" w:rsidRPr="00AB3799" w:rsidRDefault="00416684" w:rsidP="00416684"/>
    <w:p w:rsidR="00416684" w:rsidRPr="00AB3799" w:rsidRDefault="00416684" w:rsidP="00416684"/>
    <w:p w:rsidR="00416684" w:rsidRPr="00AB3799" w:rsidRDefault="00416684" w:rsidP="00416684">
      <w:pPr>
        <w:tabs>
          <w:tab w:val="left" w:pos="6157"/>
        </w:tabs>
      </w:pPr>
      <w:r w:rsidRPr="00AB3799">
        <w:t xml:space="preserve">            Ovary</w:t>
      </w:r>
      <w:r w:rsidRPr="00AB3799">
        <w:tab/>
        <w:t>Ovary</w:t>
      </w:r>
    </w:p>
    <w:p w:rsidR="00416684" w:rsidRPr="00AB3799" w:rsidRDefault="00416684" w:rsidP="00416684"/>
    <w:p w:rsidR="00416684" w:rsidRPr="00AB3799" w:rsidRDefault="00416684" w:rsidP="00416684"/>
    <w:p w:rsidR="00416684" w:rsidRPr="00AB3799" w:rsidRDefault="00416684" w:rsidP="00416684">
      <w:pPr>
        <w:rPr>
          <w:b/>
        </w:rPr>
      </w:pPr>
      <w:r w:rsidRPr="00AB3799">
        <w:rPr>
          <w:b/>
        </w:rPr>
        <w:t>Premature menopause: causes</w:t>
      </w:r>
    </w:p>
    <w:p w:rsidR="00416684" w:rsidRPr="00AB3799" w:rsidRDefault="00416684" w:rsidP="00416684">
      <w:r w:rsidRPr="00AB3799">
        <w:t>- Surgical</w:t>
      </w:r>
    </w:p>
    <w:p w:rsidR="00416684" w:rsidRPr="00AB3799" w:rsidRDefault="00416684" w:rsidP="00416684">
      <w:r w:rsidRPr="00AB3799">
        <w:t>- Autoimmune (family history &amp; investigate for other associated autoimmune conditions)</w:t>
      </w:r>
    </w:p>
    <w:p w:rsidR="00416684" w:rsidRPr="00AB3799" w:rsidRDefault="00416684" w:rsidP="00416684">
      <w:r w:rsidRPr="00AB3799">
        <w:t>Exclude other causes of secondary amenorrhoea:</w:t>
      </w:r>
    </w:p>
    <w:p w:rsidR="00416684" w:rsidRDefault="00416684" w:rsidP="00416684">
      <w:r w:rsidRPr="002B27CF">
        <w:t>– pregnancy, pituitary problem e.g. prolactinoma etc</w:t>
      </w:r>
    </w:p>
    <w:p w:rsidR="00416684" w:rsidRPr="002B27CF" w:rsidRDefault="00416684" w:rsidP="00416684"/>
    <w:p w:rsidR="00416684" w:rsidRPr="002B27CF" w:rsidRDefault="00416684" w:rsidP="00416684"/>
    <w:p w:rsidR="00416684" w:rsidRPr="00AB3799" w:rsidRDefault="00416684" w:rsidP="00416684">
      <w:pPr>
        <w:rPr>
          <w:b/>
        </w:rPr>
      </w:pPr>
      <w:r w:rsidRPr="00AB3799">
        <w:rPr>
          <w:b/>
        </w:rPr>
        <w:t>Symptoms of menopause</w:t>
      </w:r>
    </w:p>
    <w:p w:rsidR="00416684" w:rsidRPr="00AB3799" w:rsidRDefault="00416684" w:rsidP="00416684">
      <w:r w:rsidRPr="00AB3799">
        <w:t>- begins with irregular cycles and hot flushes (head, neck, upper chest)</w:t>
      </w:r>
    </w:p>
    <w:p w:rsidR="00416684" w:rsidRPr="00AB3799" w:rsidRDefault="00416684" w:rsidP="00416684"/>
    <w:p w:rsidR="00416684" w:rsidRPr="00AB3799" w:rsidRDefault="00416684" w:rsidP="00416684">
      <w:r w:rsidRPr="00AB3799">
        <w:t>- psycho-social symptoms</w:t>
      </w:r>
    </w:p>
    <w:p w:rsidR="00416684" w:rsidRPr="00AB3799" w:rsidRDefault="00416684" w:rsidP="00416684"/>
    <w:p w:rsidR="00416684" w:rsidRPr="00AB3799" w:rsidRDefault="00416684" w:rsidP="00416684">
      <w:r w:rsidRPr="00AB3799">
        <w:t>- Thin translucent skin</w:t>
      </w:r>
    </w:p>
    <w:p w:rsidR="00416684" w:rsidRPr="00AB3799" w:rsidRDefault="00416684" w:rsidP="00416684"/>
    <w:p w:rsidR="00416684" w:rsidRPr="00AB3799" w:rsidRDefault="00416684" w:rsidP="00416684">
      <w:r w:rsidRPr="00AB3799">
        <w:t>- Decreased libido</w:t>
      </w:r>
    </w:p>
    <w:p w:rsidR="00416684" w:rsidRPr="00AB3799" w:rsidRDefault="00416684" w:rsidP="00416684"/>
    <w:p w:rsidR="00416684" w:rsidRPr="00AB3799" w:rsidRDefault="00416684" w:rsidP="00416684">
      <w:r w:rsidRPr="00AB3799">
        <w:t>- Urogenital atrophy</w:t>
      </w:r>
    </w:p>
    <w:p w:rsidR="00416684" w:rsidRPr="00AB3799" w:rsidRDefault="00416684" w:rsidP="00416684"/>
    <w:p w:rsidR="00416684" w:rsidRPr="00AB3799" w:rsidRDefault="00416684" w:rsidP="00416684">
      <w:r w:rsidRPr="00AB3799">
        <w:t>Symptoms usually diminish / disappear with time</w:t>
      </w:r>
    </w:p>
    <w:p w:rsidR="00416684" w:rsidRPr="00AB3799" w:rsidRDefault="00416684" w:rsidP="00416684"/>
    <w:p w:rsidR="00416684" w:rsidRPr="00AB3799" w:rsidRDefault="00416684" w:rsidP="00416684"/>
    <w:p w:rsidR="00416684" w:rsidRPr="00AB3799" w:rsidRDefault="00416684" w:rsidP="00416684">
      <w:pPr>
        <w:rPr>
          <w:b/>
        </w:rPr>
      </w:pPr>
      <w:r w:rsidRPr="00AB3799">
        <w:rPr>
          <w:b/>
        </w:rPr>
        <w:t>Complications of menopause</w:t>
      </w:r>
    </w:p>
    <w:p w:rsidR="00416684" w:rsidRPr="00AB3799" w:rsidRDefault="00416684" w:rsidP="00416684">
      <w:r w:rsidRPr="00AB3799">
        <w:t xml:space="preserve">OSTEOPOROSIS: </w:t>
      </w:r>
    </w:p>
    <w:p w:rsidR="00416684" w:rsidRPr="00AB3799" w:rsidRDefault="00416684" w:rsidP="00416684">
      <w:r w:rsidRPr="00AB3799">
        <w:t>- is associated with the menopause</w:t>
      </w:r>
    </w:p>
    <w:p w:rsidR="00416684" w:rsidRPr="00AB3799" w:rsidRDefault="00416684" w:rsidP="00416684">
      <w:r w:rsidRPr="00AB3799">
        <w:t>- Oestrogen deficiency leads to a loss of bone matrix</w:t>
      </w:r>
    </w:p>
    <w:p w:rsidR="00416684" w:rsidRPr="00AB3799" w:rsidRDefault="00416684" w:rsidP="00416684">
      <w:r w:rsidRPr="00AB3799">
        <w:t>- Post menopausal women may lose 1-3% of bone mass / year and have a 10-fold increased risk of fracture</w:t>
      </w:r>
    </w:p>
    <w:p w:rsidR="00416684" w:rsidRPr="00AB3799" w:rsidRDefault="00416684" w:rsidP="00416684"/>
    <w:p w:rsidR="00416684" w:rsidRPr="00AB3799" w:rsidRDefault="00416684" w:rsidP="00416684">
      <w:r w:rsidRPr="00AB3799">
        <w:t>CARDIOVASCULAR (CV) DISEASE</w:t>
      </w:r>
    </w:p>
    <w:p w:rsidR="00416684" w:rsidRPr="00AB3799" w:rsidRDefault="00416684" w:rsidP="00416684">
      <w:r w:rsidRPr="00AB3799">
        <w:t>- women are relatively protected against CV disease before the menopause but have the same risk as men by the age of 70</w:t>
      </w:r>
    </w:p>
    <w:p w:rsidR="00416684" w:rsidRPr="00AB3799" w:rsidRDefault="00416684" w:rsidP="00416684"/>
    <w:p w:rsidR="00416684" w:rsidRPr="00AB3799" w:rsidRDefault="00416684" w:rsidP="00416684"/>
    <w:p w:rsidR="00416684" w:rsidRPr="00AB3799" w:rsidRDefault="00416684" w:rsidP="00416684">
      <w:pPr>
        <w:rPr>
          <w:b/>
        </w:rPr>
      </w:pPr>
      <w:r w:rsidRPr="00AB3799">
        <w:rPr>
          <w:b/>
        </w:rPr>
        <w:t>Treatment of menopause</w:t>
      </w:r>
    </w:p>
    <w:p w:rsidR="00416684" w:rsidRPr="00AB3799" w:rsidRDefault="00416684" w:rsidP="00416684"/>
    <w:p w:rsidR="00416684" w:rsidRPr="00AB3799" w:rsidRDefault="00416684" w:rsidP="00416684">
      <w:pPr>
        <w:rPr>
          <w:b/>
        </w:rPr>
      </w:pPr>
      <w:r w:rsidRPr="00AB3799">
        <w:rPr>
          <w:b/>
        </w:rPr>
        <w:t xml:space="preserve">(i) Hormone replacement therapy (HRT) </w:t>
      </w:r>
    </w:p>
    <w:p w:rsidR="00416684" w:rsidRPr="00AB3799" w:rsidRDefault="00416684" w:rsidP="00416684">
      <w:r w:rsidRPr="00AB3799">
        <w:t>- Oestrogen–only HRT = only for women who have had a hysterectomy</w:t>
      </w:r>
    </w:p>
    <w:p w:rsidR="00416684" w:rsidRPr="00AB3799" w:rsidRDefault="00416684" w:rsidP="00416684">
      <w:r w:rsidRPr="00AB3799">
        <w:t>- All others combined HRT (oestrogen and progestagen) to prevent endometrial hyperplasia.</w:t>
      </w:r>
    </w:p>
    <w:p w:rsidR="00416684" w:rsidRPr="00AB3799" w:rsidRDefault="00416684" w:rsidP="00416684"/>
    <w:p w:rsidR="00416684" w:rsidRPr="00AB3799" w:rsidRDefault="00416684" w:rsidP="00416684">
      <w:r w:rsidRPr="00AB3799">
        <w:t>HRT formulations: oral, Transdermal HRT (patch / gel), Percutaneous slow release implant, Intranasal spray, Intravaginal oestrogens</w:t>
      </w:r>
    </w:p>
    <w:p w:rsidR="00416684" w:rsidRPr="00AB3799" w:rsidRDefault="00416684" w:rsidP="00416684"/>
    <w:p w:rsidR="00416684" w:rsidRPr="00AB3799" w:rsidRDefault="00416684" w:rsidP="00416684">
      <w:r w:rsidRPr="00AB3799">
        <w:t>HRT: Agonist on oestrogen receptors at bone, breast &amp; endometrium</w:t>
      </w:r>
    </w:p>
    <w:p w:rsidR="00416684" w:rsidRPr="00AB3799" w:rsidRDefault="00416684" w:rsidP="00416684"/>
    <w:p w:rsidR="00416684" w:rsidRPr="00AB3799" w:rsidRDefault="00416684" w:rsidP="00416684">
      <w:r w:rsidRPr="00AB3799">
        <w:t>ADVANTAGES OF HRT:</w:t>
      </w:r>
    </w:p>
    <w:p w:rsidR="00416684" w:rsidRPr="00AB3799" w:rsidRDefault="00416684" w:rsidP="00416684">
      <w:r w:rsidRPr="00AB3799">
        <w:t xml:space="preserve">(i) control vasomotor symptoms (flushes) </w:t>
      </w:r>
    </w:p>
    <w:p w:rsidR="00416684" w:rsidRPr="00AB3799" w:rsidRDefault="00416684" w:rsidP="00416684"/>
    <w:p w:rsidR="00416684" w:rsidRPr="00AB3799" w:rsidRDefault="00416684" w:rsidP="00416684">
      <w:r w:rsidRPr="00AB3799">
        <w:t>(ii) delay osteoporosis</w:t>
      </w:r>
    </w:p>
    <w:p w:rsidR="00416684" w:rsidRPr="00AB3799" w:rsidRDefault="00416684" w:rsidP="00416684"/>
    <w:p w:rsidR="00416684" w:rsidRPr="00AB3799" w:rsidRDefault="00416684" w:rsidP="00416684">
      <w:r w:rsidRPr="00AB3799">
        <w:t>ADVANTAGES OF HRT - NOT PROVEN:</w:t>
      </w:r>
    </w:p>
    <w:p w:rsidR="00416684" w:rsidRPr="00AB3799" w:rsidRDefault="00416684" w:rsidP="00416684">
      <w:r w:rsidRPr="00AB3799">
        <w:t>(i) IHD</w:t>
      </w:r>
    </w:p>
    <w:p w:rsidR="00416684" w:rsidRPr="00AB3799" w:rsidRDefault="00416684" w:rsidP="00416684"/>
    <w:p w:rsidR="00416684" w:rsidRPr="00AB3799" w:rsidRDefault="00416684" w:rsidP="00416684">
      <w:r w:rsidRPr="00AB3799">
        <w:t>(ii) symptoms of Alzheimer’s disease</w:t>
      </w:r>
    </w:p>
    <w:p w:rsidR="00416684" w:rsidRPr="00AB3799" w:rsidRDefault="00416684" w:rsidP="00416684"/>
    <w:p w:rsidR="00416684" w:rsidRPr="00AB3799" w:rsidRDefault="00416684" w:rsidP="00416684">
      <w:r w:rsidRPr="00AB3799">
        <w:t>(iii) colon CA</w:t>
      </w:r>
    </w:p>
    <w:p w:rsidR="00416684" w:rsidRPr="00AB3799" w:rsidRDefault="00416684" w:rsidP="00416684"/>
    <w:p w:rsidR="00416684" w:rsidRPr="00AB3799" w:rsidRDefault="00416684" w:rsidP="00416684"/>
    <w:p w:rsidR="00416684" w:rsidRPr="00AB3799" w:rsidRDefault="00416684" w:rsidP="00416684">
      <w:r w:rsidRPr="00AB3799">
        <w:lastRenderedPageBreak/>
        <w:t>DISADVANTAGES OF HRT</w:t>
      </w:r>
    </w:p>
    <w:p w:rsidR="00416684" w:rsidRPr="00AB3799" w:rsidRDefault="00416684" w:rsidP="00416684">
      <w:r w:rsidRPr="00AB3799">
        <w:t>(i) endometrial carcinoma</w:t>
      </w:r>
    </w:p>
    <w:p w:rsidR="00416684" w:rsidRPr="00AB3799" w:rsidRDefault="00416684" w:rsidP="00416684">
      <w:r w:rsidRPr="00AB3799">
        <w:t xml:space="preserve">- Oestrogen in HRT promotes endometrial proliferation and increase the risk of endometrial carcinoma. </w:t>
      </w:r>
    </w:p>
    <w:p w:rsidR="00416684" w:rsidRPr="00AB3799" w:rsidRDefault="00416684" w:rsidP="00416684">
      <w:r w:rsidRPr="00AB3799">
        <w:t>- Including progestogens in the HRT formulation will reduce the risk of endometrial cancer.</w:t>
      </w:r>
    </w:p>
    <w:p w:rsidR="00416684" w:rsidRPr="00AB3799" w:rsidRDefault="00416684" w:rsidP="00416684">
      <w:r w:rsidRPr="00AB3799">
        <w:t>*………………………………………………………………………………………………………………………………………………………………………………………*</w:t>
      </w:r>
    </w:p>
    <w:p w:rsidR="00416684" w:rsidRPr="00AB3799" w:rsidRDefault="00416684" w:rsidP="00416684"/>
    <w:p w:rsidR="00416684" w:rsidRPr="00AB3799" w:rsidRDefault="00416684" w:rsidP="00416684">
      <w:r w:rsidRPr="00AB3799">
        <w:t xml:space="preserve">(ii) breast cancer </w:t>
      </w:r>
    </w:p>
    <w:p w:rsidR="00416684" w:rsidRPr="00AB3799" w:rsidRDefault="00416684" w:rsidP="00416684">
      <w:r w:rsidRPr="00AB3799">
        <w:t>- increases risk breast cancer after 5 years of use</w:t>
      </w:r>
    </w:p>
    <w:p w:rsidR="00416684" w:rsidRPr="00AB3799" w:rsidRDefault="00416684" w:rsidP="00416684">
      <w:r w:rsidRPr="00AB3799">
        <w:t>- contra-indicated if previous diagnosis of breast CA</w:t>
      </w:r>
    </w:p>
    <w:p w:rsidR="00416684" w:rsidRPr="00AB3799" w:rsidRDefault="00416684" w:rsidP="00416684">
      <w:r w:rsidRPr="00AB3799">
        <w:t>- little other data on risk eg FH etc</w:t>
      </w:r>
    </w:p>
    <w:p w:rsidR="00416684" w:rsidRPr="00AB3799" w:rsidRDefault="00416684" w:rsidP="00416684"/>
    <w:p w:rsidR="00416684" w:rsidRPr="00AB3799" w:rsidRDefault="00416684" w:rsidP="00416684">
      <w:r w:rsidRPr="00AB3799">
        <w:t xml:space="preserve"> (iii) increases risk of gallstones</w:t>
      </w:r>
    </w:p>
    <w:p w:rsidR="00416684" w:rsidRPr="00AB3799" w:rsidRDefault="00416684" w:rsidP="00416684"/>
    <w:p w:rsidR="00416684" w:rsidRPr="00AB3799" w:rsidRDefault="00416684" w:rsidP="00416684">
      <w:r w:rsidRPr="00AB3799">
        <w:t xml:space="preserve">(iv) increases risk of venous thromboembolism (VTE) </w:t>
      </w:r>
    </w:p>
    <w:p w:rsidR="00416684" w:rsidRPr="00AB3799" w:rsidRDefault="00416684" w:rsidP="00416684"/>
    <w:p w:rsidR="00416684" w:rsidRPr="00AB3799" w:rsidRDefault="00416684" w:rsidP="00416684">
      <w:r w:rsidRPr="00AB3799">
        <w:t>(v)  increases risk of CVA</w:t>
      </w:r>
    </w:p>
    <w:p w:rsidR="00416684" w:rsidRPr="00AB3799" w:rsidRDefault="00416684" w:rsidP="00416684"/>
    <w:p w:rsidR="00416684" w:rsidRPr="00AB3799" w:rsidRDefault="00416684" w:rsidP="00416684">
      <w:r w:rsidRPr="00AB3799">
        <w:t>HRT OR NOT ?</w:t>
      </w:r>
    </w:p>
    <w:p w:rsidR="00416684" w:rsidRPr="00AB3799" w:rsidRDefault="00416684" w:rsidP="00416684">
      <w:r w:rsidRPr="00AB3799">
        <w:t>Treat: normal menopausal women for 5-7 years, premature menopause until normal menopause age</w:t>
      </w:r>
    </w:p>
    <w:p w:rsidR="00416684" w:rsidRPr="00AB3799" w:rsidRDefault="00416684" w:rsidP="00416684">
      <w:pPr>
        <w:rPr>
          <w:b/>
        </w:rPr>
      </w:pPr>
    </w:p>
    <w:p w:rsidR="00416684" w:rsidRPr="00AB3799" w:rsidRDefault="00416684" w:rsidP="00416684">
      <w:pPr>
        <w:rPr>
          <w:b/>
        </w:rPr>
      </w:pPr>
      <w:r w:rsidRPr="00AB3799">
        <w:rPr>
          <w:b/>
        </w:rPr>
        <w:t>(ii) Tibolone</w:t>
      </w:r>
    </w:p>
    <w:p w:rsidR="00416684" w:rsidRPr="00AB3799" w:rsidRDefault="00416684" w:rsidP="00416684">
      <w:r w:rsidRPr="00AB3799">
        <w:t>Synthetic prohormone = ‘designer HRT’</w:t>
      </w:r>
    </w:p>
    <w:p w:rsidR="00416684" w:rsidRPr="00AB3799" w:rsidRDefault="00416684" w:rsidP="00416684">
      <w:r w:rsidRPr="00AB3799">
        <w:t>Oestrogenic, progestogenic and weak androgenic actions</w:t>
      </w:r>
    </w:p>
    <w:p w:rsidR="00416684" w:rsidRPr="00AB3799" w:rsidRDefault="00416684" w:rsidP="00416684">
      <w:r w:rsidRPr="00AB3799">
        <w:t xml:space="preserve">No bleeds </w:t>
      </w:r>
    </w:p>
    <w:p w:rsidR="00416684" w:rsidRPr="00AB3799" w:rsidRDefault="00416684" w:rsidP="00416684">
      <w:r w:rsidRPr="00AB3799">
        <w:t>As effective as HRT for relief of vasomotor symptoms of menopause</w:t>
      </w:r>
    </w:p>
    <w:p w:rsidR="00416684" w:rsidRPr="00AB3799" w:rsidRDefault="00416684" w:rsidP="00416684">
      <w:r w:rsidRPr="00AB3799">
        <w:t>Increases bone density – fracture data awaited</w:t>
      </w:r>
    </w:p>
    <w:p w:rsidR="00416684" w:rsidRPr="00AB3799" w:rsidRDefault="00416684" w:rsidP="00416684">
      <w:r w:rsidRPr="00AB3799">
        <w:t>? Link with endometrial CA &amp; breast CA – RCT data awaited</w:t>
      </w:r>
    </w:p>
    <w:p w:rsidR="00416684" w:rsidRPr="00051C95" w:rsidRDefault="00416684" w:rsidP="0073217C">
      <w:pPr>
        <w:rPr>
          <w:b/>
          <w:caps/>
          <w:sz w:val="28"/>
          <w:szCs w:val="28"/>
        </w:rPr>
      </w:pPr>
      <w:r>
        <w:rPr>
          <w:b/>
          <w:sz w:val="28"/>
          <w:szCs w:val="28"/>
        </w:rPr>
        <w:br w:type="page"/>
      </w:r>
      <w:r w:rsidRPr="00051C95">
        <w:rPr>
          <w:b/>
          <w:sz w:val="28"/>
          <w:szCs w:val="28"/>
        </w:rPr>
        <w:lastRenderedPageBreak/>
        <w:t xml:space="preserve">SESSION 6: </w:t>
      </w:r>
      <w:r w:rsidRPr="00051C95">
        <w:rPr>
          <w:b/>
          <w:caps/>
          <w:sz w:val="28"/>
          <w:szCs w:val="28"/>
        </w:rPr>
        <w:t>Gondal Physiology and pathology tutorial</w:t>
      </w:r>
    </w:p>
    <w:p w:rsidR="00416684" w:rsidRPr="00AB3799" w:rsidRDefault="00416684" w:rsidP="0073217C">
      <w:pPr>
        <w:rPr>
          <w:rFonts w:cs="Arial"/>
          <w:b/>
          <w:szCs w:val="24"/>
        </w:rPr>
      </w:pPr>
    </w:p>
    <w:p w:rsidR="00416684" w:rsidRPr="00AB3799" w:rsidRDefault="00416684" w:rsidP="0073217C"/>
    <w:p w:rsidR="00416684" w:rsidRPr="00AB3799" w:rsidRDefault="00416684" w:rsidP="0073217C">
      <w:pPr>
        <w:rPr>
          <w:rFonts w:cs="Arial"/>
          <w:b/>
          <w:szCs w:val="24"/>
        </w:rPr>
      </w:pPr>
      <w:r w:rsidRPr="00AB3799">
        <w:rPr>
          <w:rFonts w:cs="Arial"/>
          <w:b/>
          <w:szCs w:val="24"/>
        </w:rPr>
        <w:t xml:space="preserve">Case </w:t>
      </w:r>
      <w:r>
        <w:rPr>
          <w:rFonts w:cs="Arial"/>
          <w:b/>
          <w:szCs w:val="24"/>
        </w:rPr>
        <w:t>1</w:t>
      </w:r>
      <w:r w:rsidR="007C0565">
        <w:rPr>
          <w:rFonts w:cs="Arial"/>
          <w:b/>
          <w:szCs w:val="24"/>
        </w:rPr>
        <w:t>:</w:t>
      </w:r>
    </w:p>
    <w:p w:rsidR="00416684" w:rsidRPr="00AB3799" w:rsidRDefault="00416684" w:rsidP="0073217C">
      <w:pPr>
        <w:rPr>
          <w:rFonts w:cs="Arial"/>
          <w:szCs w:val="24"/>
        </w:rPr>
      </w:pPr>
    </w:p>
    <w:p w:rsidR="00416684" w:rsidRPr="00AB3799" w:rsidRDefault="00416684" w:rsidP="0073217C">
      <w:pPr>
        <w:rPr>
          <w:rFonts w:cs="Arial"/>
          <w:szCs w:val="24"/>
        </w:rPr>
      </w:pPr>
      <w:r w:rsidRPr="00AB3799">
        <w:rPr>
          <w:rFonts w:cs="Arial"/>
          <w:szCs w:val="24"/>
        </w:rPr>
        <w:t xml:space="preserve">A 30 year old female arrives at her GP’s surgery concerned that she has not had a period for 3 months.  You notice that she is quite thin and you calculate her BMI to be 18. </w:t>
      </w:r>
    </w:p>
    <w:p w:rsidR="00416684" w:rsidRPr="00AB3799" w:rsidRDefault="00416684" w:rsidP="0073217C">
      <w:pPr>
        <w:rPr>
          <w:rFonts w:cs="Arial"/>
          <w:szCs w:val="24"/>
        </w:rPr>
      </w:pPr>
    </w:p>
    <w:p w:rsidR="00416684" w:rsidRPr="00AB3799" w:rsidRDefault="00416684" w:rsidP="0073217C">
      <w:pPr>
        <w:rPr>
          <w:rFonts w:cs="Arial"/>
          <w:i/>
          <w:szCs w:val="24"/>
        </w:rPr>
      </w:pPr>
      <w:r w:rsidRPr="00AB3799">
        <w:rPr>
          <w:rFonts w:cs="Arial"/>
          <w:i/>
          <w:szCs w:val="24"/>
        </w:rPr>
        <w:t>1) What other questions would you ask her and what investigations would you perform?</w:t>
      </w:r>
    </w:p>
    <w:p w:rsidR="00416684" w:rsidRPr="00AB3799" w:rsidRDefault="00416684" w:rsidP="0073217C">
      <w:pPr>
        <w:rPr>
          <w:rFonts w:cs="Arial"/>
          <w:i/>
          <w:szCs w:val="24"/>
        </w:rPr>
      </w:pPr>
    </w:p>
    <w:p w:rsidR="00416684" w:rsidRPr="00AB3799" w:rsidRDefault="00416684" w:rsidP="0073217C">
      <w:pPr>
        <w:rPr>
          <w:rFonts w:cs="Arial"/>
          <w:i/>
          <w:szCs w:val="24"/>
        </w:rPr>
      </w:pPr>
      <w:r w:rsidRPr="00AB3799">
        <w:rPr>
          <w:rFonts w:cs="Arial"/>
          <w:i/>
          <w:szCs w:val="24"/>
        </w:rPr>
        <w:t>2) Interpret these three hormone results in light of the presentation above:</w:t>
      </w:r>
    </w:p>
    <w:p w:rsidR="00416684" w:rsidRPr="00AB3799" w:rsidRDefault="00416684" w:rsidP="0073217C">
      <w:pPr>
        <w:rPr>
          <w:rFonts w:cs="Arial"/>
        </w:rPr>
      </w:pPr>
      <w:r w:rsidRPr="00AB3799">
        <w:rPr>
          <w:rFonts w:cs="Arial"/>
        </w:rPr>
        <w:t>a) High oestrogen, Low LH and FSH</w:t>
      </w:r>
    </w:p>
    <w:p w:rsidR="00416684" w:rsidRPr="00AB3799" w:rsidRDefault="00416684" w:rsidP="0073217C">
      <w:pPr>
        <w:rPr>
          <w:rFonts w:cs="Arial"/>
        </w:rPr>
      </w:pPr>
      <w:r w:rsidRPr="00AB3799">
        <w:rPr>
          <w:rFonts w:cs="Arial"/>
        </w:rPr>
        <w:t>b) Low LH and FSH and low oestrogen</w:t>
      </w:r>
    </w:p>
    <w:p w:rsidR="00416684" w:rsidRPr="00AB3799" w:rsidRDefault="00416684" w:rsidP="0073217C">
      <w:pPr>
        <w:rPr>
          <w:rFonts w:cs="Arial"/>
        </w:rPr>
      </w:pPr>
      <w:r w:rsidRPr="00AB3799">
        <w:rPr>
          <w:rFonts w:cs="Arial"/>
        </w:rPr>
        <w:t>c) High LH and FSH and low oestrogen.</w:t>
      </w:r>
    </w:p>
    <w:p w:rsidR="00416684" w:rsidRPr="00AB3799" w:rsidRDefault="00416684" w:rsidP="0073217C">
      <w:pPr>
        <w:rPr>
          <w:rFonts w:cs="Arial"/>
          <w:i/>
          <w:szCs w:val="24"/>
        </w:rPr>
      </w:pPr>
    </w:p>
    <w:p w:rsidR="00416684" w:rsidRPr="00AB3799" w:rsidRDefault="00416684" w:rsidP="0073217C"/>
    <w:p w:rsidR="00416684" w:rsidRDefault="00416684" w:rsidP="0073217C">
      <w:pPr>
        <w:rPr>
          <w:rFonts w:cs="Arial"/>
          <w:b/>
          <w:szCs w:val="24"/>
        </w:rPr>
      </w:pPr>
      <w:r w:rsidRPr="006077C8">
        <w:rPr>
          <w:rFonts w:cs="Arial"/>
          <w:b/>
          <w:szCs w:val="24"/>
        </w:rPr>
        <w:t>Case 2:</w:t>
      </w:r>
    </w:p>
    <w:p w:rsidR="00AF670A" w:rsidRPr="006077C8" w:rsidRDefault="00AF670A" w:rsidP="0073217C">
      <w:pPr>
        <w:rPr>
          <w:rFonts w:cs="Arial"/>
          <w:b/>
          <w:szCs w:val="24"/>
        </w:rPr>
      </w:pPr>
    </w:p>
    <w:p w:rsidR="00416684" w:rsidRPr="006077C8" w:rsidRDefault="00416684" w:rsidP="0073217C">
      <w:pPr>
        <w:pStyle w:val="BodyText"/>
        <w:jc w:val="left"/>
        <w:rPr>
          <w:rFonts w:ascii="Arial" w:hAnsi="Arial" w:cs="Arial"/>
          <w:szCs w:val="24"/>
        </w:rPr>
      </w:pPr>
      <w:r w:rsidRPr="006077C8">
        <w:rPr>
          <w:rFonts w:ascii="Arial" w:hAnsi="Arial" w:cs="Arial"/>
          <w:szCs w:val="24"/>
        </w:rPr>
        <w:t xml:space="preserve">A 44-year old mother of two children presents to her GP complaining of headaches, tiredness, very infrequent menstrual cycles and the occasional expression of milk from her breasts (galactorrhoea). Her doctor estimates her visual fields and concludes that there is some loss in peripheral vision. He takes a blood sample for laboratory analysis, the results of which are given below. </w:t>
      </w:r>
    </w:p>
    <w:p w:rsidR="00416684" w:rsidRPr="006077C8" w:rsidRDefault="00416684" w:rsidP="0073217C">
      <w:pPr>
        <w:pStyle w:val="Heading4"/>
        <w:rPr>
          <w:rFonts w:ascii="Arial" w:hAnsi="Arial" w:cs="Arial"/>
          <w:szCs w:val="24"/>
        </w:rPr>
      </w:pPr>
    </w:p>
    <w:p w:rsidR="00416684" w:rsidRPr="002B27CF" w:rsidRDefault="00416684" w:rsidP="0073217C">
      <w:pPr>
        <w:pStyle w:val="Heading4"/>
        <w:rPr>
          <w:rFonts w:ascii="Arial" w:hAnsi="Arial" w:cs="Arial"/>
          <w:b w:val="0"/>
          <w:szCs w:val="24"/>
          <w:lang w:val="es-ES"/>
        </w:rPr>
      </w:pPr>
      <w:r w:rsidRPr="002B27CF">
        <w:rPr>
          <w:rFonts w:ascii="Arial" w:hAnsi="Arial" w:cs="Arial"/>
          <w:b w:val="0"/>
          <w:szCs w:val="24"/>
          <w:lang w:val="es-ES"/>
        </w:rPr>
        <w:t>(Total) testosterone</w:t>
      </w:r>
      <w:r w:rsidRPr="002B27CF">
        <w:rPr>
          <w:rFonts w:ascii="Arial" w:hAnsi="Arial" w:cs="Arial"/>
          <w:b w:val="0"/>
          <w:szCs w:val="24"/>
          <w:lang w:val="es-ES"/>
        </w:rPr>
        <w:tab/>
      </w:r>
      <w:r w:rsidRPr="002B27CF">
        <w:rPr>
          <w:rFonts w:ascii="Arial" w:hAnsi="Arial" w:cs="Arial"/>
          <w:b w:val="0"/>
          <w:szCs w:val="24"/>
          <w:lang w:val="es-ES"/>
        </w:rPr>
        <w:tab/>
        <w:t xml:space="preserve">1.4 nmol/l </w:t>
      </w:r>
      <w:r w:rsidRPr="002B27CF">
        <w:rPr>
          <w:rFonts w:ascii="Arial" w:hAnsi="Arial" w:cs="Arial"/>
          <w:b w:val="0"/>
          <w:szCs w:val="24"/>
          <w:lang w:val="es-ES"/>
        </w:rPr>
        <w:tab/>
        <w:t>(normal)</w:t>
      </w:r>
    </w:p>
    <w:p w:rsidR="00416684" w:rsidRPr="002B27CF" w:rsidRDefault="00416684" w:rsidP="0073217C">
      <w:pPr>
        <w:rPr>
          <w:rFonts w:cs="Arial"/>
          <w:szCs w:val="24"/>
          <w:lang w:val="es-ES"/>
        </w:rPr>
      </w:pPr>
      <w:r w:rsidRPr="002B27CF">
        <w:rPr>
          <w:rFonts w:cs="Arial"/>
          <w:szCs w:val="24"/>
          <w:lang w:val="es-ES"/>
        </w:rPr>
        <w:t>SHBG</w:t>
      </w:r>
      <w:r w:rsidRPr="002B27CF">
        <w:rPr>
          <w:rFonts w:cs="Arial"/>
          <w:szCs w:val="24"/>
          <w:lang w:val="es-ES"/>
        </w:rPr>
        <w:tab/>
      </w:r>
      <w:r w:rsidRPr="002B27CF">
        <w:rPr>
          <w:rFonts w:cs="Arial"/>
          <w:szCs w:val="24"/>
          <w:lang w:val="es-ES"/>
        </w:rPr>
        <w:tab/>
      </w:r>
      <w:r w:rsidRPr="002B27CF">
        <w:rPr>
          <w:rFonts w:cs="Arial"/>
          <w:szCs w:val="24"/>
          <w:lang w:val="es-ES"/>
        </w:rPr>
        <w:tab/>
      </w:r>
      <w:r w:rsidRPr="002B27CF">
        <w:rPr>
          <w:rFonts w:cs="Arial"/>
          <w:szCs w:val="24"/>
          <w:lang w:val="es-ES"/>
        </w:rPr>
        <w:tab/>
        <w:t>49 nmol/l</w:t>
      </w:r>
      <w:r w:rsidRPr="002B27CF">
        <w:rPr>
          <w:rFonts w:cs="Arial"/>
          <w:szCs w:val="24"/>
          <w:lang w:val="es-ES"/>
        </w:rPr>
        <w:tab/>
        <w:t>(normal)</w:t>
      </w:r>
    </w:p>
    <w:p w:rsidR="00416684" w:rsidRPr="002B27CF" w:rsidRDefault="00416684" w:rsidP="0073217C">
      <w:pPr>
        <w:rPr>
          <w:rFonts w:cs="Arial"/>
          <w:szCs w:val="24"/>
          <w:lang w:val="es-ES"/>
        </w:rPr>
      </w:pPr>
      <w:r w:rsidRPr="002B27CF">
        <w:rPr>
          <w:rFonts w:cs="Arial"/>
          <w:szCs w:val="24"/>
          <w:lang w:val="es-ES"/>
        </w:rPr>
        <w:t>Oestradiol</w:t>
      </w:r>
      <w:r w:rsidRPr="002B27CF">
        <w:rPr>
          <w:rFonts w:cs="Arial"/>
          <w:szCs w:val="24"/>
          <w:lang w:val="es-ES"/>
        </w:rPr>
        <w:tab/>
      </w:r>
      <w:r w:rsidRPr="002B27CF">
        <w:rPr>
          <w:rFonts w:cs="Arial"/>
          <w:szCs w:val="24"/>
          <w:lang w:val="es-ES"/>
        </w:rPr>
        <w:tab/>
      </w:r>
      <w:r w:rsidRPr="002B27CF">
        <w:rPr>
          <w:rFonts w:cs="Arial"/>
          <w:szCs w:val="24"/>
          <w:lang w:val="es-ES"/>
        </w:rPr>
        <w:tab/>
        <w:t>160 pmol/l</w:t>
      </w:r>
      <w:r w:rsidRPr="002B27CF">
        <w:rPr>
          <w:rFonts w:cs="Arial"/>
          <w:szCs w:val="24"/>
          <w:lang w:val="es-ES"/>
        </w:rPr>
        <w:tab/>
        <w:t>(low)</w:t>
      </w:r>
    </w:p>
    <w:p w:rsidR="00416684" w:rsidRPr="006077C8" w:rsidRDefault="00416684" w:rsidP="0073217C">
      <w:pPr>
        <w:ind w:left="-250" w:firstLine="250"/>
        <w:rPr>
          <w:rFonts w:cs="Arial"/>
          <w:szCs w:val="24"/>
        </w:rPr>
      </w:pPr>
      <w:r w:rsidRPr="006077C8">
        <w:rPr>
          <w:rFonts w:cs="Arial"/>
          <w:szCs w:val="24"/>
        </w:rPr>
        <w:t>Progesterone</w:t>
      </w:r>
      <w:r w:rsidRPr="006077C8">
        <w:rPr>
          <w:rFonts w:cs="Arial"/>
          <w:szCs w:val="24"/>
        </w:rPr>
        <w:tab/>
      </w:r>
      <w:r w:rsidRPr="006077C8">
        <w:rPr>
          <w:rFonts w:cs="Arial"/>
          <w:szCs w:val="24"/>
        </w:rPr>
        <w:tab/>
      </w:r>
      <w:r w:rsidRPr="006077C8">
        <w:rPr>
          <w:rFonts w:cs="Arial"/>
          <w:szCs w:val="24"/>
        </w:rPr>
        <w:tab/>
        <w:t>&lt;1.0 nmol/l</w:t>
      </w:r>
      <w:r w:rsidRPr="006077C8">
        <w:rPr>
          <w:rFonts w:cs="Arial"/>
          <w:szCs w:val="24"/>
        </w:rPr>
        <w:tab/>
        <w:t>(low)</w:t>
      </w:r>
    </w:p>
    <w:p w:rsidR="00416684" w:rsidRPr="006077C8" w:rsidRDefault="00416684" w:rsidP="0073217C">
      <w:pPr>
        <w:rPr>
          <w:rFonts w:cs="Arial"/>
          <w:szCs w:val="24"/>
        </w:rPr>
      </w:pPr>
      <w:r w:rsidRPr="006077C8">
        <w:rPr>
          <w:rFonts w:cs="Arial"/>
          <w:szCs w:val="24"/>
        </w:rPr>
        <w:t>LH</w:t>
      </w:r>
      <w:r w:rsidRPr="006077C8">
        <w:rPr>
          <w:rFonts w:cs="Arial"/>
          <w:szCs w:val="24"/>
        </w:rPr>
        <w:tab/>
      </w:r>
      <w:r w:rsidRPr="006077C8">
        <w:rPr>
          <w:rFonts w:cs="Arial"/>
          <w:szCs w:val="24"/>
        </w:rPr>
        <w:tab/>
      </w:r>
      <w:r w:rsidRPr="006077C8">
        <w:rPr>
          <w:rFonts w:cs="Arial"/>
          <w:szCs w:val="24"/>
        </w:rPr>
        <w:tab/>
      </w:r>
      <w:r w:rsidRPr="006077C8">
        <w:rPr>
          <w:rFonts w:cs="Arial"/>
          <w:szCs w:val="24"/>
        </w:rPr>
        <w:tab/>
        <w:t>2.2 U/l</w:t>
      </w:r>
      <w:r w:rsidRPr="006077C8">
        <w:rPr>
          <w:rFonts w:cs="Arial"/>
          <w:szCs w:val="24"/>
        </w:rPr>
        <w:tab/>
      </w:r>
      <w:r w:rsidRPr="006077C8">
        <w:rPr>
          <w:rFonts w:cs="Arial"/>
          <w:szCs w:val="24"/>
        </w:rPr>
        <w:tab/>
        <w:t>(low)</w:t>
      </w:r>
    </w:p>
    <w:p w:rsidR="00416684" w:rsidRPr="006077C8" w:rsidRDefault="00416684" w:rsidP="0073217C">
      <w:pPr>
        <w:rPr>
          <w:rFonts w:cs="Arial"/>
          <w:szCs w:val="24"/>
        </w:rPr>
      </w:pPr>
      <w:r w:rsidRPr="006077C8">
        <w:rPr>
          <w:rFonts w:cs="Arial"/>
          <w:szCs w:val="24"/>
        </w:rPr>
        <w:t>FSH</w:t>
      </w:r>
      <w:r w:rsidRPr="006077C8">
        <w:rPr>
          <w:rFonts w:cs="Arial"/>
          <w:szCs w:val="24"/>
        </w:rPr>
        <w:tab/>
      </w:r>
      <w:r w:rsidRPr="006077C8">
        <w:rPr>
          <w:rFonts w:cs="Arial"/>
          <w:szCs w:val="24"/>
        </w:rPr>
        <w:tab/>
      </w:r>
      <w:r w:rsidRPr="006077C8">
        <w:rPr>
          <w:rFonts w:cs="Arial"/>
          <w:szCs w:val="24"/>
        </w:rPr>
        <w:tab/>
      </w:r>
      <w:r w:rsidRPr="006077C8">
        <w:rPr>
          <w:rFonts w:cs="Arial"/>
          <w:szCs w:val="24"/>
        </w:rPr>
        <w:tab/>
        <w:t>1.5 U/l</w:t>
      </w:r>
      <w:r w:rsidRPr="006077C8">
        <w:rPr>
          <w:rFonts w:cs="Arial"/>
          <w:szCs w:val="24"/>
        </w:rPr>
        <w:tab/>
      </w:r>
      <w:r w:rsidRPr="006077C8">
        <w:rPr>
          <w:rFonts w:cs="Arial"/>
          <w:szCs w:val="24"/>
        </w:rPr>
        <w:tab/>
        <w:t>(low)</w:t>
      </w:r>
    </w:p>
    <w:p w:rsidR="00416684" w:rsidRPr="006077C8" w:rsidRDefault="00416684" w:rsidP="0073217C">
      <w:pPr>
        <w:rPr>
          <w:rFonts w:cs="Arial"/>
          <w:szCs w:val="24"/>
        </w:rPr>
      </w:pPr>
      <w:r w:rsidRPr="006077C8">
        <w:rPr>
          <w:rFonts w:cs="Arial"/>
          <w:szCs w:val="24"/>
        </w:rPr>
        <w:t>Prolactin</w:t>
      </w:r>
      <w:r w:rsidRPr="006077C8">
        <w:rPr>
          <w:rFonts w:cs="Arial"/>
          <w:szCs w:val="24"/>
        </w:rPr>
        <w:tab/>
      </w:r>
      <w:r w:rsidRPr="006077C8">
        <w:rPr>
          <w:rFonts w:cs="Arial"/>
          <w:szCs w:val="24"/>
        </w:rPr>
        <w:tab/>
      </w:r>
      <w:r w:rsidRPr="006077C8">
        <w:rPr>
          <w:rFonts w:cs="Arial"/>
          <w:szCs w:val="24"/>
        </w:rPr>
        <w:tab/>
        <w:t>36,000 mU/l</w:t>
      </w:r>
      <w:r w:rsidRPr="006077C8">
        <w:rPr>
          <w:rFonts w:cs="Arial"/>
          <w:szCs w:val="24"/>
        </w:rPr>
        <w:tab/>
        <w:t>(very high)</w:t>
      </w:r>
    </w:p>
    <w:p w:rsidR="00416684" w:rsidRPr="006077C8" w:rsidRDefault="00416684" w:rsidP="0073217C">
      <w:pPr>
        <w:rPr>
          <w:rFonts w:cs="Arial"/>
          <w:szCs w:val="24"/>
        </w:rPr>
      </w:pPr>
    </w:p>
    <w:p w:rsidR="00416684" w:rsidRPr="006077C8" w:rsidRDefault="00416684" w:rsidP="0073217C">
      <w:pPr>
        <w:rPr>
          <w:rFonts w:cs="Arial"/>
          <w:szCs w:val="24"/>
        </w:rPr>
      </w:pPr>
      <w:r w:rsidRPr="006077C8">
        <w:rPr>
          <w:rFonts w:cs="Arial"/>
          <w:szCs w:val="24"/>
        </w:rPr>
        <w:t>A proper examination of the patient’s visual fields by perimetry confirmed a bitemporal hemianopia.</w:t>
      </w:r>
    </w:p>
    <w:p w:rsidR="00416684" w:rsidRPr="006077C8" w:rsidRDefault="00416684" w:rsidP="0073217C">
      <w:pPr>
        <w:rPr>
          <w:rFonts w:cs="Arial"/>
          <w:szCs w:val="24"/>
        </w:rPr>
      </w:pPr>
    </w:p>
    <w:p w:rsidR="00416684" w:rsidRPr="006077C8" w:rsidRDefault="00416684" w:rsidP="0073217C">
      <w:pPr>
        <w:rPr>
          <w:rFonts w:cs="Arial"/>
          <w:i/>
          <w:szCs w:val="24"/>
        </w:rPr>
      </w:pPr>
      <w:r w:rsidRPr="006077C8">
        <w:rPr>
          <w:rFonts w:cs="Arial"/>
          <w:i/>
          <w:szCs w:val="24"/>
        </w:rPr>
        <w:t>Questions:</w:t>
      </w:r>
    </w:p>
    <w:p w:rsidR="00416684" w:rsidRPr="006077C8" w:rsidRDefault="00416684" w:rsidP="0073217C">
      <w:pPr>
        <w:rPr>
          <w:rFonts w:cs="Arial"/>
          <w:i/>
          <w:szCs w:val="24"/>
        </w:rPr>
      </w:pPr>
    </w:p>
    <w:p w:rsidR="00416684" w:rsidRPr="006077C8" w:rsidRDefault="00416684" w:rsidP="0073217C">
      <w:pPr>
        <w:numPr>
          <w:ilvl w:val="0"/>
          <w:numId w:val="166"/>
        </w:numPr>
        <w:tabs>
          <w:tab w:val="clear" w:pos="360"/>
          <w:tab w:val="num" w:pos="420"/>
        </w:tabs>
        <w:ind w:left="420"/>
        <w:rPr>
          <w:rFonts w:cs="Arial"/>
          <w:i/>
          <w:szCs w:val="24"/>
        </w:rPr>
      </w:pPr>
      <w:r w:rsidRPr="006077C8">
        <w:rPr>
          <w:rFonts w:cs="Arial"/>
          <w:i/>
          <w:szCs w:val="24"/>
        </w:rPr>
        <w:t>What are the principal characteristic features of the initial history?</w:t>
      </w:r>
    </w:p>
    <w:p w:rsidR="00416684" w:rsidRPr="006077C8" w:rsidRDefault="00416684" w:rsidP="0073217C">
      <w:pPr>
        <w:numPr>
          <w:ilvl w:val="0"/>
          <w:numId w:val="166"/>
        </w:numPr>
        <w:tabs>
          <w:tab w:val="clear" w:pos="360"/>
          <w:tab w:val="num" w:pos="420"/>
        </w:tabs>
        <w:ind w:left="420"/>
        <w:rPr>
          <w:rFonts w:cs="Arial"/>
          <w:i/>
          <w:szCs w:val="24"/>
        </w:rPr>
      </w:pPr>
      <w:r w:rsidRPr="006077C8">
        <w:rPr>
          <w:rFonts w:cs="Arial"/>
          <w:i/>
          <w:szCs w:val="24"/>
        </w:rPr>
        <w:t>What are the important diagnostic features from the laboratory findings?</w:t>
      </w:r>
    </w:p>
    <w:p w:rsidR="00416684" w:rsidRPr="006077C8" w:rsidRDefault="00416684" w:rsidP="0073217C">
      <w:pPr>
        <w:numPr>
          <w:ilvl w:val="0"/>
          <w:numId w:val="166"/>
        </w:numPr>
        <w:tabs>
          <w:tab w:val="clear" w:pos="360"/>
          <w:tab w:val="num" w:pos="420"/>
        </w:tabs>
        <w:ind w:left="420"/>
        <w:rPr>
          <w:rFonts w:cs="Arial"/>
          <w:i/>
          <w:szCs w:val="24"/>
        </w:rPr>
      </w:pPr>
      <w:r w:rsidRPr="006077C8">
        <w:rPr>
          <w:rFonts w:cs="Arial"/>
          <w:i/>
          <w:szCs w:val="24"/>
        </w:rPr>
        <w:t>What is your diagnosis?</w:t>
      </w:r>
    </w:p>
    <w:p w:rsidR="00416684" w:rsidRPr="006077C8" w:rsidRDefault="00416684" w:rsidP="0073217C">
      <w:pPr>
        <w:numPr>
          <w:ilvl w:val="0"/>
          <w:numId w:val="166"/>
        </w:numPr>
        <w:tabs>
          <w:tab w:val="clear" w:pos="360"/>
          <w:tab w:val="num" w:pos="420"/>
        </w:tabs>
        <w:ind w:left="420"/>
        <w:rPr>
          <w:rFonts w:cs="Arial"/>
          <w:i/>
          <w:szCs w:val="24"/>
        </w:rPr>
      </w:pPr>
      <w:r w:rsidRPr="006077C8">
        <w:rPr>
          <w:rFonts w:cs="Arial"/>
          <w:i/>
          <w:szCs w:val="24"/>
        </w:rPr>
        <w:t>Explain why the ovarian steroid concentrations are low.</w:t>
      </w:r>
    </w:p>
    <w:p w:rsidR="00416684" w:rsidRPr="006077C8" w:rsidRDefault="00416684" w:rsidP="0073217C">
      <w:pPr>
        <w:numPr>
          <w:ilvl w:val="0"/>
          <w:numId w:val="166"/>
        </w:numPr>
        <w:tabs>
          <w:tab w:val="clear" w:pos="360"/>
          <w:tab w:val="num" w:pos="420"/>
        </w:tabs>
        <w:ind w:left="420"/>
        <w:rPr>
          <w:rFonts w:cs="Arial"/>
          <w:i/>
          <w:szCs w:val="24"/>
        </w:rPr>
      </w:pPr>
      <w:r w:rsidRPr="006077C8">
        <w:rPr>
          <w:rFonts w:cs="Arial"/>
          <w:i/>
          <w:szCs w:val="24"/>
        </w:rPr>
        <w:t>What is the relevance of the bitemporal hemianopia?</w:t>
      </w:r>
    </w:p>
    <w:p w:rsidR="00416684" w:rsidRPr="00AB3799" w:rsidRDefault="00416684" w:rsidP="0073217C">
      <w:pPr>
        <w:rPr>
          <w:rFonts w:cs="Arial"/>
          <w:i/>
          <w:szCs w:val="24"/>
        </w:rPr>
      </w:pPr>
    </w:p>
    <w:p w:rsidR="00416684" w:rsidRDefault="00416684" w:rsidP="0073217C"/>
    <w:p w:rsidR="00416684" w:rsidRPr="00AB3799" w:rsidRDefault="00416684" w:rsidP="0073217C">
      <w:pPr>
        <w:rPr>
          <w:rFonts w:cs="Arial"/>
          <w:b/>
          <w:szCs w:val="24"/>
        </w:rPr>
      </w:pPr>
      <w:r w:rsidRPr="00AB3799">
        <w:rPr>
          <w:rFonts w:cs="Arial"/>
          <w:b/>
          <w:szCs w:val="24"/>
        </w:rPr>
        <w:t xml:space="preserve">Case </w:t>
      </w:r>
      <w:r>
        <w:rPr>
          <w:rFonts w:cs="Arial"/>
          <w:b/>
          <w:szCs w:val="24"/>
        </w:rPr>
        <w:t>3</w:t>
      </w:r>
      <w:r w:rsidR="007C0565">
        <w:rPr>
          <w:rFonts w:cs="Arial"/>
          <w:b/>
          <w:szCs w:val="24"/>
        </w:rPr>
        <w:t>:</w:t>
      </w:r>
    </w:p>
    <w:p w:rsidR="00416684" w:rsidRPr="00AB3799" w:rsidRDefault="00416684" w:rsidP="0073217C">
      <w:pPr>
        <w:rPr>
          <w:rFonts w:cs="Arial"/>
          <w:szCs w:val="24"/>
        </w:rPr>
      </w:pPr>
    </w:p>
    <w:p w:rsidR="00416684" w:rsidRPr="00AB3799" w:rsidRDefault="00416684" w:rsidP="0073217C">
      <w:pPr>
        <w:rPr>
          <w:rFonts w:cs="Arial"/>
          <w:szCs w:val="24"/>
        </w:rPr>
      </w:pPr>
      <w:r w:rsidRPr="00AB3799">
        <w:rPr>
          <w:rFonts w:cs="Arial"/>
          <w:szCs w:val="24"/>
        </w:rPr>
        <w:t xml:space="preserve">A 30 year old woman who has a prolactinoma was placed on bromocriptine treatment 9 months ago has now returned to the clinic and is pregnant.  She now wishes to stop taking the bromocriptine as she does not want to take any drugs whilst she is </w:t>
      </w:r>
      <w:r w:rsidRPr="00AB3799">
        <w:rPr>
          <w:rFonts w:cs="Arial"/>
          <w:szCs w:val="24"/>
        </w:rPr>
        <w:lastRenderedPageBreak/>
        <w:t>pregnant.  In addition she would like to breast feed the baby once it is born.  What should you do?</w:t>
      </w:r>
    </w:p>
    <w:p w:rsidR="00416684" w:rsidRPr="00AB3799" w:rsidRDefault="00416684" w:rsidP="00416684">
      <w:pPr>
        <w:jc w:val="both"/>
        <w:rPr>
          <w:rFonts w:cs="Arial"/>
          <w:szCs w:val="24"/>
        </w:rPr>
      </w:pPr>
    </w:p>
    <w:p w:rsidR="00416684" w:rsidRPr="00AB3799" w:rsidRDefault="00416684" w:rsidP="00416684">
      <w:pPr>
        <w:jc w:val="both"/>
        <w:rPr>
          <w:rFonts w:cs="Arial"/>
          <w:i/>
          <w:szCs w:val="24"/>
        </w:rPr>
      </w:pPr>
      <w:r w:rsidRPr="00AB3799">
        <w:rPr>
          <w:rFonts w:cs="Arial"/>
          <w:i/>
          <w:szCs w:val="24"/>
        </w:rPr>
        <w:t>1) Explain why she was has been able to conceive once she has been placed on bromocriptine treatment.</w:t>
      </w:r>
    </w:p>
    <w:p w:rsidR="00416684" w:rsidRPr="00AB3799" w:rsidRDefault="00416684" w:rsidP="00416684">
      <w:pPr>
        <w:jc w:val="both"/>
        <w:rPr>
          <w:rFonts w:cs="Arial"/>
          <w:i/>
          <w:szCs w:val="24"/>
        </w:rPr>
      </w:pPr>
    </w:p>
    <w:p w:rsidR="00416684" w:rsidRPr="00AB3799" w:rsidRDefault="00416684" w:rsidP="00416684">
      <w:pPr>
        <w:jc w:val="both"/>
        <w:rPr>
          <w:rFonts w:cs="Arial"/>
          <w:i/>
          <w:szCs w:val="24"/>
        </w:rPr>
      </w:pPr>
      <w:r w:rsidRPr="00AB3799">
        <w:rPr>
          <w:rFonts w:cs="Arial"/>
          <w:i/>
          <w:szCs w:val="24"/>
        </w:rPr>
        <w:t xml:space="preserve">2) Discuss what advice you would give regarding the use of bromocriptine during pregnancy.  </w:t>
      </w:r>
    </w:p>
    <w:p w:rsidR="00416684" w:rsidRPr="00AB3799" w:rsidRDefault="00416684" w:rsidP="00416684">
      <w:pPr>
        <w:jc w:val="both"/>
        <w:rPr>
          <w:rFonts w:cs="Arial"/>
          <w:i/>
          <w:szCs w:val="24"/>
        </w:rPr>
      </w:pPr>
    </w:p>
    <w:p w:rsidR="00416684" w:rsidRPr="00AB3799" w:rsidRDefault="00416684" w:rsidP="00416684">
      <w:pPr>
        <w:jc w:val="both"/>
        <w:rPr>
          <w:rFonts w:cs="Arial"/>
          <w:i/>
          <w:szCs w:val="24"/>
        </w:rPr>
      </w:pPr>
      <w:r w:rsidRPr="00AB3799">
        <w:rPr>
          <w:rFonts w:cs="Arial"/>
          <w:i/>
          <w:szCs w:val="24"/>
        </w:rPr>
        <w:t>3) Discuss what advice should be given regarding breast feeding.</w:t>
      </w:r>
    </w:p>
    <w:p w:rsidR="00416684" w:rsidRPr="00AB3799" w:rsidRDefault="00416684" w:rsidP="00416684">
      <w:pPr>
        <w:jc w:val="both"/>
        <w:rPr>
          <w:b/>
        </w:rPr>
      </w:pPr>
    </w:p>
    <w:p w:rsidR="00416684" w:rsidRDefault="00416684" w:rsidP="00416684">
      <w:pPr>
        <w:rPr>
          <w:rFonts w:cs="Arial"/>
          <w:b/>
          <w:szCs w:val="24"/>
        </w:rPr>
      </w:pPr>
    </w:p>
    <w:p w:rsidR="00416684" w:rsidRDefault="00416684" w:rsidP="00416684">
      <w:pPr>
        <w:rPr>
          <w:rFonts w:cs="Arial"/>
          <w:b/>
          <w:szCs w:val="24"/>
        </w:rPr>
      </w:pPr>
    </w:p>
    <w:p w:rsidR="00416684" w:rsidRPr="006077C8" w:rsidRDefault="00416684" w:rsidP="00416684">
      <w:pPr>
        <w:rPr>
          <w:rFonts w:cs="Arial"/>
          <w:b/>
          <w:szCs w:val="24"/>
        </w:rPr>
      </w:pPr>
      <w:r w:rsidRPr="006077C8">
        <w:rPr>
          <w:rFonts w:cs="Arial"/>
          <w:b/>
          <w:szCs w:val="24"/>
        </w:rPr>
        <w:t>SESSION 6:  Gonads</w:t>
      </w:r>
    </w:p>
    <w:p w:rsidR="00416684" w:rsidRPr="006077C8" w:rsidRDefault="00416684" w:rsidP="00416684">
      <w:pPr>
        <w:pStyle w:val="Heading4"/>
        <w:rPr>
          <w:rFonts w:ascii="Arial" w:hAnsi="Arial" w:cs="Arial"/>
          <w:szCs w:val="24"/>
        </w:rPr>
      </w:pPr>
      <w:r w:rsidRPr="006077C8">
        <w:rPr>
          <w:rFonts w:ascii="Arial" w:hAnsi="Arial" w:cs="Arial"/>
          <w:szCs w:val="24"/>
        </w:rPr>
        <w:t>MCQ</w:t>
      </w:r>
    </w:p>
    <w:p w:rsidR="00416684" w:rsidRPr="006077C8" w:rsidRDefault="00416684" w:rsidP="00416684">
      <w:pPr>
        <w:rPr>
          <w:rFonts w:cs="Arial"/>
          <w:szCs w:val="24"/>
        </w:rPr>
      </w:pPr>
    </w:p>
    <w:p w:rsidR="00416684" w:rsidRPr="006077C8" w:rsidRDefault="00416684" w:rsidP="00416684">
      <w:pPr>
        <w:rPr>
          <w:rFonts w:cs="Arial"/>
          <w:szCs w:val="24"/>
        </w:rPr>
      </w:pPr>
      <w:r w:rsidRPr="006077C8">
        <w:rPr>
          <w:rFonts w:cs="Arial"/>
          <w:szCs w:val="24"/>
        </w:rPr>
        <w:t>1) The following are correct statements:</w:t>
      </w:r>
    </w:p>
    <w:p w:rsidR="00416684" w:rsidRPr="006077C8" w:rsidRDefault="00416684" w:rsidP="00AD2E89">
      <w:pPr>
        <w:numPr>
          <w:ilvl w:val="0"/>
          <w:numId w:val="167"/>
        </w:numPr>
        <w:rPr>
          <w:rFonts w:cs="Arial"/>
          <w:szCs w:val="24"/>
        </w:rPr>
      </w:pPr>
      <w:r w:rsidRPr="006077C8">
        <w:rPr>
          <w:rFonts w:cs="Arial"/>
          <w:szCs w:val="24"/>
        </w:rPr>
        <w:t>The fetal gonads only develop into testes after the Y chromosome (if present) is activated</w:t>
      </w:r>
      <w:r w:rsidRPr="006077C8">
        <w:rPr>
          <w:rFonts w:cs="Arial"/>
          <w:szCs w:val="24"/>
        </w:rPr>
        <w:tab/>
      </w:r>
    </w:p>
    <w:p w:rsidR="00416684" w:rsidRPr="006077C8" w:rsidRDefault="00416684" w:rsidP="00AD2E89">
      <w:pPr>
        <w:numPr>
          <w:ilvl w:val="0"/>
          <w:numId w:val="167"/>
        </w:numPr>
        <w:rPr>
          <w:rFonts w:cs="Arial"/>
          <w:szCs w:val="24"/>
        </w:rPr>
      </w:pPr>
      <w:r w:rsidRPr="006077C8">
        <w:rPr>
          <w:rFonts w:cs="Arial"/>
          <w:szCs w:val="24"/>
        </w:rPr>
        <w:t>Androgens are only produced by the testes</w:t>
      </w:r>
      <w:r w:rsidRPr="006077C8">
        <w:rPr>
          <w:rFonts w:cs="Arial"/>
          <w:szCs w:val="24"/>
        </w:rPr>
        <w:tab/>
      </w:r>
      <w:r w:rsidRPr="006077C8">
        <w:rPr>
          <w:rFonts w:cs="Arial"/>
          <w:szCs w:val="24"/>
        </w:rPr>
        <w:tab/>
      </w:r>
      <w:r w:rsidRPr="006077C8">
        <w:rPr>
          <w:rFonts w:cs="Arial"/>
          <w:szCs w:val="24"/>
        </w:rPr>
        <w:tab/>
      </w:r>
      <w:r w:rsidRPr="006077C8">
        <w:rPr>
          <w:rFonts w:cs="Arial"/>
          <w:szCs w:val="24"/>
        </w:rPr>
        <w:tab/>
      </w:r>
      <w:r w:rsidRPr="006077C8">
        <w:rPr>
          <w:rFonts w:cs="Arial"/>
          <w:szCs w:val="24"/>
        </w:rPr>
        <w:tab/>
      </w:r>
    </w:p>
    <w:p w:rsidR="00416684" w:rsidRPr="006077C8" w:rsidRDefault="00416684" w:rsidP="00AD2E89">
      <w:pPr>
        <w:numPr>
          <w:ilvl w:val="0"/>
          <w:numId w:val="167"/>
        </w:numPr>
        <w:rPr>
          <w:rFonts w:cs="Arial"/>
          <w:szCs w:val="24"/>
        </w:rPr>
      </w:pPr>
      <w:r w:rsidRPr="006077C8">
        <w:rPr>
          <w:rFonts w:cs="Arial"/>
          <w:szCs w:val="24"/>
        </w:rPr>
        <w:t>The gonadal hormones are derived from cholesterol</w:t>
      </w:r>
      <w:r w:rsidRPr="006077C8">
        <w:rPr>
          <w:rFonts w:cs="Arial"/>
          <w:szCs w:val="24"/>
        </w:rPr>
        <w:tab/>
      </w:r>
      <w:r w:rsidRPr="006077C8">
        <w:rPr>
          <w:rFonts w:cs="Arial"/>
          <w:szCs w:val="24"/>
        </w:rPr>
        <w:tab/>
      </w:r>
      <w:r w:rsidRPr="006077C8">
        <w:rPr>
          <w:rFonts w:cs="Arial"/>
          <w:szCs w:val="24"/>
        </w:rPr>
        <w:tab/>
      </w:r>
    </w:p>
    <w:p w:rsidR="00416684" w:rsidRPr="006077C8" w:rsidRDefault="00416684" w:rsidP="00AD2E89">
      <w:pPr>
        <w:numPr>
          <w:ilvl w:val="0"/>
          <w:numId w:val="167"/>
        </w:numPr>
        <w:rPr>
          <w:rFonts w:cs="Arial"/>
          <w:szCs w:val="24"/>
        </w:rPr>
      </w:pPr>
      <w:r w:rsidRPr="006077C8">
        <w:rPr>
          <w:rFonts w:cs="Arial"/>
          <w:szCs w:val="24"/>
        </w:rPr>
        <w:t>Progesterone is an early precursor of testosterone</w:t>
      </w:r>
      <w:r w:rsidRPr="006077C8">
        <w:rPr>
          <w:rFonts w:cs="Arial"/>
          <w:szCs w:val="24"/>
        </w:rPr>
        <w:tab/>
      </w:r>
      <w:r w:rsidRPr="006077C8">
        <w:rPr>
          <w:rFonts w:cs="Arial"/>
          <w:szCs w:val="24"/>
        </w:rPr>
        <w:tab/>
      </w:r>
      <w:r w:rsidRPr="006077C8">
        <w:rPr>
          <w:rFonts w:cs="Arial"/>
          <w:szCs w:val="24"/>
        </w:rPr>
        <w:tab/>
      </w:r>
      <w:r w:rsidRPr="006077C8">
        <w:rPr>
          <w:rFonts w:cs="Arial"/>
          <w:szCs w:val="24"/>
        </w:rPr>
        <w:tab/>
      </w:r>
    </w:p>
    <w:p w:rsidR="00416684" w:rsidRPr="006077C8" w:rsidRDefault="00416684" w:rsidP="00AD2E89">
      <w:pPr>
        <w:numPr>
          <w:ilvl w:val="0"/>
          <w:numId w:val="167"/>
        </w:numPr>
        <w:rPr>
          <w:rFonts w:cs="Arial"/>
          <w:szCs w:val="24"/>
        </w:rPr>
      </w:pPr>
      <w:r w:rsidRPr="006077C8">
        <w:rPr>
          <w:rFonts w:cs="Arial"/>
          <w:szCs w:val="24"/>
        </w:rPr>
        <w:t>The most active androgen in males is testosterone</w:t>
      </w:r>
      <w:r w:rsidRPr="006077C8">
        <w:rPr>
          <w:rFonts w:cs="Arial"/>
          <w:szCs w:val="24"/>
        </w:rPr>
        <w:tab/>
      </w:r>
      <w:r w:rsidRPr="006077C8">
        <w:rPr>
          <w:rFonts w:cs="Arial"/>
          <w:szCs w:val="24"/>
        </w:rPr>
        <w:tab/>
      </w:r>
      <w:r w:rsidRPr="006077C8">
        <w:rPr>
          <w:rFonts w:cs="Arial"/>
          <w:szCs w:val="24"/>
        </w:rPr>
        <w:tab/>
      </w:r>
      <w:r w:rsidRPr="006077C8">
        <w:rPr>
          <w:rFonts w:cs="Arial"/>
          <w:szCs w:val="24"/>
        </w:rPr>
        <w:tab/>
      </w:r>
    </w:p>
    <w:p w:rsidR="00416684" w:rsidRPr="006077C8" w:rsidRDefault="00416684" w:rsidP="00416684">
      <w:pPr>
        <w:rPr>
          <w:rFonts w:cs="Arial"/>
          <w:szCs w:val="24"/>
        </w:rPr>
      </w:pPr>
    </w:p>
    <w:p w:rsidR="00416684" w:rsidRPr="006077C8" w:rsidRDefault="00416684" w:rsidP="00416684">
      <w:pPr>
        <w:rPr>
          <w:rFonts w:cs="Arial"/>
          <w:szCs w:val="24"/>
        </w:rPr>
      </w:pPr>
      <w:r w:rsidRPr="006077C8">
        <w:rPr>
          <w:rFonts w:cs="Arial"/>
          <w:szCs w:val="24"/>
        </w:rPr>
        <w:t>2) The following are correct statements:</w:t>
      </w:r>
    </w:p>
    <w:p w:rsidR="00416684" w:rsidRPr="006077C8" w:rsidRDefault="00416684" w:rsidP="00AD2E89">
      <w:pPr>
        <w:numPr>
          <w:ilvl w:val="0"/>
          <w:numId w:val="168"/>
        </w:numPr>
        <w:rPr>
          <w:rFonts w:cs="Arial"/>
          <w:szCs w:val="24"/>
        </w:rPr>
      </w:pPr>
      <w:r w:rsidRPr="006077C8">
        <w:rPr>
          <w:rFonts w:cs="Arial"/>
          <w:szCs w:val="24"/>
        </w:rPr>
        <w:t>Spermatozoa are produced by the adrenal glands</w:t>
      </w:r>
      <w:r w:rsidRPr="006077C8">
        <w:rPr>
          <w:rFonts w:cs="Arial"/>
          <w:szCs w:val="24"/>
        </w:rPr>
        <w:tab/>
      </w:r>
      <w:r w:rsidRPr="006077C8">
        <w:rPr>
          <w:rFonts w:cs="Arial"/>
          <w:szCs w:val="24"/>
        </w:rPr>
        <w:tab/>
      </w:r>
      <w:r w:rsidRPr="006077C8">
        <w:rPr>
          <w:rFonts w:cs="Arial"/>
          <w:szCs w:val="24"/>
        </w:rPr>
        <w:tab/>
      </w:r>
      <w:r w:rsidRPr="006077C8">
        <w:rPr>
          <w:rFonts w:cs="Arial"/>
          <w:szCs w:val="24"/>
        </w:rPr>
        <w:tab/>
      </w:r>
    </w:p>
    <w:p w:rsidR="00416684" w:rsidRPr="006077C8" w:rsidRDefault="00416684" w:rsidP="00AD2E89">
      <w:pPr>
        <w:numPr>
          <w:ilvl w:val="0"/>
          <w:numId w:val="168"/>
        </w:numPr>
        <w:rPr>
          <w:rFonts w:cs="Arial"/>
          <w:szCs w:val="24"/>
        </w:rPr>
      </w:pPr>
      <w:r w:rsidRPr="006077C8">
        <w:rPr>
          <w:rFonts w:cs="Arial"/>
          <w:szCs w:val="24"/>
        </w:rPr>
        <w:t>The testicular Sertoli cells produce inhibin</w:t>
      </w:r>
      <w:r w:rsidRPr="006077C8">
        <w:rPr>
          <w:rFonts w:cs="Arial"/>
          <w:szCs w:val="24"/>
        </w:rPr>
        <w:tab/>
      </w:r>
      <w:r w:rsidRPr="006077C8">
        <w:rPr>
          <w:rFonts w:cs="Arial"/>
          <w:szCs w:val="24"/>
        </w:rPr>
        <w:tab/>
      </w:r>
      <w:r w:rsidRPr="006077C8">
        <w:rPr>
          <w:rFonts w:cs="Arial"/>
          <w:szCs w:val="24"/>
        </w:rPr>
        <w:tab/>
      </w:r>
      <w:r w:rsidRPr="006077C8">
        <w:rPr>
          <w:rFonts w:cs="Arial"/>
          <w:szCs w:val="24"/>
        </w:rPr>
        <w:tab/>
      </w:r>
      <w:r w:rsidRPr="006077C8">
        <w:rPr>
          <w:rFonts w:cs="Arial"/>
          <w:szCs w:val="24"/>
        </w:rPr>
        <w:tab/>
      </w:r>
    </w:p>
    <w:p w:rsidR="00416684" w:rsidRPr="006077C8" w:rsidRDefault="00416684" w:rsidP="00AD2E89">
      <w:pPr>
        <w:numPr>
          <w:ilvl w:val="0"/>
          <w:numId w:val="168"/>
        </w:numPr>
        <w:rPr>
          <w:rFonts w:cs="Arial"/>
          <w:szCs w:val="24"/>
        </w:rPr>
      </w:pPr>
      <w:r w:rsidRPr="006077C8">
        <w:rPr>
          <w:rFonts w:cs="Arial"/>
          <w:szCs w:val="24"/>
        </w:rPr>
        <w:t>In the male, most androgens are produced by the Leydig cells</w:t>
      </w:r>
      <w:r w:rsidRPr="006077C8">
        <w:rPr>
          <w:rFonts w:cs="Arial"/>
          <w:szCs w:val="24"/>
        </w:rPr>
        <w:tab/>
      </w:r>
      <w:r w:rsidRPr="006077C8">
        <w:rPr>
          <w:rFonts w:cs="Arial"/>
          <w:szCs w:val="24"/>
        </w:rPr>
        <w:tab/>
      </w:r>
    </w:p>
    <w:p w:rsidR="00416684" w:rsidRPr="006077C8" w:rsidRDefault="00416684" w:rsidP="00AD2E89">
      <w:pPr>
        <w:numPr>
          <w:ilvl w:val="0"/>
          <w:numId w:val="168"/>
        </w:numPr>
        <w:rPr>
          <w:rFonts w:cs="Arial"/>
          <w:szCs w:val="24"/>
        </w:rPr>
      </w:pPr>
      <w:r w:rsidRPr="006077C8">
        <w:rPr>
          <w:rFonts w:cs="Arial"/>
          <w:szCs w:val="24"/>
        </w:rPr>
        <w:t>Oestrogens are aromatized to androgens</w:t>
      </w:r>
      <w:r w:rsidRPr="006077C8">
        <w:rPr>
          <w:rFonts w:cs="Arial"/>
          <w:szCs w:val="24"/>
        </w:rPr>
        <w:tab/>
      </w:r>
      <w:r w:rsidRPr="006077C8">
        <w:rPr>
          <w:rFonts w:cs="Arial"/>
          <w:szCs w:val="24"/>
        </w:rPr>
        <w:tab/>
      </w:r>
      <w:r w:rsidRPr="006077C8">
        <w:rPr>
          <w:rFonts w:cs="Arial"/>
          <w:szCs w:val="24"/>
        </w:rPr>
        <w:tab/>
      </w:r>
      <w:r w:rsidRPr="006077C8">
        <w:rPr>
          <w:rFonts w:cs="Arial"/>
          <w:szCs w:val="24"/>
        </w:rPr>
        <w:tab/>
      </w:r>
      <w:r w:rsidRPr="006077C8">
        <w:rPr>
          <w:rFonts w:cs="Arial"/>
          <w:szCs w:val="24"/>
        </w:rPr>
        <w:tab/>
      </w:r>
    </w:p>
    <w:p w:rsidR="00416684" w:rsidRPr="006077C8" w:rsidRDefault="00416684" w:rsidP="00AD2E89">
      <w:pPr>
        <w:numPr>
          <w:ilvl w:val="0"/>
          <w:numId w:val="168"/>
        </w:numPr>
        <w:rPr>
          <w:rFonts w:cs="Arial"/>
          <w:szCs w:val="24"/>
        </w:rPr>
      </w:pPr>
      <w:r w:rsidRPr="006077C8">
        <w:rPr>
          <w:rFonts w:cs="Arial"/>
          <w:szCs w:val="24"/>
        </w:rPr>
        <w:t>The average menstrual cycle lasts about 15 days</w:t>
      </w:r>
      <w:r w:rsidRPr="006077C8">
        <w:rPr>
          <w:rFonts w:cs="Arial"/>
          <w:szCs w:val="24"/>
        </w:rPr>
        <w:tab/>
      </w:r>
      <w:r w:rsidRPr="006077C8">
        <w:rPr>
          <w:rFonts w:cs="Arial"/>
          <w:szCs w:val="24"/>
        </w:rPr>
        <w:tab/>
      </w:r>
      <w:r w:rsidRPr="006077C8">
        <w:rPr>
          <w:rFonts w:cs="Arial"/>
          <w:szCs w:val="24"/>
        </w:rPr>
        <w:tab/>
      </w:r>
      <w:r w:rsidRPr="006077C8">
        <w:rPr>
          <w:rFonts w:cs="Arial"/>
          <w:szCs w:val="24"/>
        </w:rPr>
        <w:tab/>
      </w:r>
    </w:p>
    <w:p w:rsidR="00416684" w:rsidRPr="006077C8" w:rsidRDefault="00416684" w:rsidP="00416684">
      <w:pPr>
        <w:rPr>
          <w:rFonts w:cs="Arial"/>
          <w:szCs w:val="24"/>
        </w:rPr>
      </w:pPr>
    </w:p>
    <w:p w:rsidR="00416684" w:rsidRPr="006077C8" w:rsidRDefault="00416684" w:rsidP="00416684">
      <w:pPr>
        <w:rPr>
          <w:rFonts w:cs="Arial"/>
          <w:szCs w:val="24"/>
        </w:rPr>
      </w:pPr>
      <w:r w:rsidRPr="006077C8">
        <w:rPr>
          <w:rFonts w:cs="Arial"/>
          <w:szCs w:val="24"/>
        </w:rPr>
        <w:t>3) The following are correct statements:</w:t>
      </w:r>
    </w:p>
    <w:p w:rsidR="00416684" w:rsidRPr="006077C8" w:rsidRDefault="00416684" w:rsidP="00AD2E89">
      <w:pPr>
        <w:numPr>
          <w:ilvl w:val="0"/>
          <w:numId w:val="169"/>
        </w:numPr>
        <w:rPr>
          <w:rFonts w:cs="Arial"/>
          <w:szCs w:val="24"/>
        </w:rPr>
      </w:pPr>
      <w:r w:rsidRPr="006077C8">
        <w:rPr>
          <w:rFonts w:cs="Arial"/>
          <w:szCs w:val="24"/>
        </w:rPr>
        <w:t>The central (mid) event of the menstrual cycle is ovulation</w:t>
      </w:r>
      <w:r w:rsidRPr="006077C8">
        <w:rPr>
          <w:rFonts w:cs="Arial"/>
          <w:szCs w:val="24"/>
        </w:rPr>
        <w:tab/>
      </w:r>
      <w:r w:rsidRPr="006077C8">
        <w:rPr>
          <w:rFonts w:cs="Arial"/>
          <w:szCs w:val="24"/>
        </w:rPr>
        <w:tab/>
      </w:r>
    </w:p>
    <w:p w:rsidR="00416684" w:rsidRPr="006077C8" w:rsidRDefault="00416684" w:rsidP="00AD2E89">
      <w:pPr>
        <w:numPr>
          <w:ilvl w:val="0"/>
          <w:numId w:val="169"/>
        </w:numPr>
        <w:rPr>
          <w:rFonts w:cs="Arial"/>
          <w:szCs w:val="24"/>
        </w:rPr>
      </w:pPr>
      <w:r w:rsidRPr="006077C8">
        <w:rPr>
          <w:rFonts w:cs="Arial"/>
          <w:szCs w:val="24"/>
        </w:rPr>
        <w:t>During the menstrual cycle the principal oestrogen produced is oestriol</w:t>
      </w:r>
      <w:r w:rsidRPr="006077C8">
        <w:rPr>
          <w:rFonts w:cs="Arial"/>
          <w:szCs w:val="24"/>
        </w:rPr>
        <w:tab/>
      </w:r>
    </w:p>
    <w:p w:rsidR="00416684" w:rsidRPr="006077C8" w:rsidRDefault="00416684" w:rsidP="00AD2E89">
      <w:pPr>
        <w:numPr>
          <w:ilvl w:val="0"/>
          <w:numId w:val="169"/>
        </w:numPr>
        <w:rPr>
          <w:rFonts w:cs="Arial"/>
          <w:szCs w:val="24"/>
        </w:rPr>
      </w:pPr>
      <w:r w:rsidRPr="006077C8">
        <w:rPr>
          <w:rFonts w:cs="Arial"/>
          <w:szCs w:val="24"/>
        </w:rPr>
        <w:t>There is an increase in the blood progesterone concentration during the early follicular phase</w:t>
      </w:r>
      <w:r w:rsidRPr="006077C8">
        <w:rPr>
          <w:rFonts w:cs="Arial"/>
          <w:szCs w:val="24"/>
        </w:rPr>
        <w:tab/>
      </w:r>
      <w:r w:rsidRPr="006077C8">
        <w:rPr>
          <w:rFonts w:cs="Arial"/>
          <w:szCs w:val="24"/>
        </w:rPr>
        <w:tab/>
      </w:r>
      <w:r w:rsidRPr="006077C8">
        <w:rPr>
          <w:rFonts w:cs="Arial"/>
          <w:szCs w:val="24"/>
        </w:rPr>
        <w:tab/>
      </w:r>
      <w:r w:rsidRPr="006077C8">
        <w:rPr>
          <w:rFonts w:cs="Arial"/>
          <w:szCs w:val="24"/>
        </w:rPr>
        <w:tab/>
      </w:r>
      <w:r w:rsidRPr="006077C8">
        <w:rPr>
          <w:rFonts w:cs="Arial"/>
          <w:szCs w:val="24"/>
        </w:rPr>
        <w:tab/>
      </w:r>
      <w:r w:rsidRPr="006077C8">
        <w:rPr>
          <w:rFonts w:cs="Arial"/>
          <w:szCs w:val="24"/>
        </w:rPr>
        <w:tab/>
      </w:r>
      <w:r w:rsidRPr="006077C8">
        <w:rPr>
          <w:rFonts w:cs="Arial"/>
          <w:szCs w:val="24"/>
        </w:rPr>
        <w:tab/>
      </w:r>
      <w:r w:rsidRPr="006077C8">
        <w:rPr>
          <w:rFonts w:cs="Arial"/>
          <w:szCs w:val="24"/>
        </w:rPr>
        <w:tab/>
      </w:r>
    </w:p>
    <w:p w:rsidR="00416684" w:rsidRPr="006077C8" w:rsidRDefault="00416684" w:rsidP="00AD2E89">
      <w:pPr>
        <w:numPr>
          <w:ilvl w:val="0"/>
          <w:numId w:val="169"/>
        </w:numPr>
        <w:rPr>
          <w:rFonts w:cs="Arial"/>
          <w:szCs w:val="24"/>
        </w:rPr>
      </w:pPr>
      <w:r w:rsidRPr="006077C8">
        <w:rPr>
          <w:rFonts w:cs="Arial"/>
          <w:szCs w:val="24"/>
        </w:rPr>
        <w:t>Both progesterone and oestradiol are released during the luteal phase</w:t>
      </w:r>
      <w:r w:rsidRPr="006077C8">
        <w:rPr>
          <w:rFonts w:cs="Arial"/>
          <w:szCs w:val="24"/>
        </w:rPr>
        <w:tab/>
      </w:r>
    </w:p>
    <w:p w:rsidR="00416684" w:rsidRPr="006077C8" w:rsidRDefault="00416684" w:rsidP="00AD2E89">
      <w:pPr>
        <w:numPr>
          <w:ilvl w:val="0"/>
          <w:numId w:val="169"/>
        </w:numPr>
        <w:rPr>
          <w:rFonts w:cs="Arial"/>
          <w:szCs w:val="24"/>
        </w:rPr>
      </w:pPr>
      <w:r w:rsidRPr="006077C8">
        <w:rPr>
          <w:rFonts w:cs="Arial"/>
          <w:szCs w:val="24"/>
        </w:rPr>
        <w:t xml:space="preserve">Ovulation is induced by a large increase in circulating progesterone concentration </w:t>
      </w:r>
      <w:r w:rsidRPr="006077C8">
        <w:rPr>
          <w:rFonts w:cs="Arial"/>
          <w:szCs w:val="24"/>
        </w:rPr>
        <w:tab/>
      </w:r>
    </w:p>
    <w:p w:rsidR="00416684" w:rsidRPr="006077C8" w:rsidRDefault="00416684" w:rsidP="00416684">
      <w:pPr>
        <w:rPr>
          <w:rFonts w:cs="Arial"/>
          <w:szCs w:val="24"/>
        </w:rPr>
      </w:pPr>
    </w:p>
    <w:p w:rsidR="00416684" w:rsidRPr="006077C8" w:rsidRDefault="00416684" w:rsidP="00416684">
      <w:pPr>
        <w:rPr>
          <w:rFonts w:cs="Arial"/>
          <w:szCs w:val="24"/>
        </w:rPr>
      </w:pPr>
      <w:r w:rsidRPr="006077C8">
        <w:rPr>
          <w:rFonts w:cs="Arial"/>
          <w:szCs w:val="24"/>
        </w:rPr>
        <w:t>4) The following are correct statements:</w:t>
      </w:r>
    </w:p>
    <w:p w:rsidR="00416684" w:rsidRPr="006077C8" w:rsidRDefault="00416684" w:rsidP="00AD2E89">
      <w:pPr>
        <w:numPr>
          <w:ilvl w:val="0"/>
          <w:numId w:val="170"/>
        </w:numPr>
        <w:rPr>
          <w:rFonts w:cs="Arial"/>
          <w:szCs w:val="24"/>
        </w:rPr>
      </w:pPr>
      <w:r w:rsidRPr="006077C8">
        <w:rPr>
          <w:rFonts w:cs="Arial"/>
          <w:szCs w:val="24"/>
        </w:rPr>
        <w:t>Just prior to ovulation the circulating concentration of FSH increases</w:t>
      </w:r>
      <w:r w:rsidRPr="006077C8">
        <w:rPr>
          <w:rFonts w:cs="Arial"/>
          <w:szCs w:val="24"/>
        </w:rPr>
        <w:tab/>
      </w:r>
    </w:p>
    <w:p w:rsidR="00416684" w:rsidRPr="006077C8" w:rsidRDefault="00416684" w:rsidP="00AD2E89">
      <w:pPr>
        <w:numPr>
          <w:ilvl w:val="0"/>
          <w:numId w:val="170"/>
        </w:numPr>
        <w:rPr>
          <w:rFonts w:cs="Arial"/>
          <w:szCs w:val="24"/>
        </w:rPr>
      </w:pPr>
      <w:r w:rsidRPr="006077C8">
        <w:rPr>
          <w:rFonts w:cs="Arial"/>
          <w:szCs w:val="24"/>
        </w:rPr>
        <w:t>During the luteal phase the circulating LH concentration reaches its peak</w:t>
      </w:r>
    </w:p>
    <w:p w:rsidR="00416684" w:rsidRPr="006077C8" w:rsidRDefault="00416684" w:rsidP="00AD2E89">
      <w:pPr>
        <w:numPr>
          <w:ilvl w:val="0"/>
          <w:numId w:val="170"/>
        </w:numPr>
        <w:rPr>
          <w:rFonts w:cs="Arial"/>
          <w:szCs w:val="24"/>
        </w:rPr>
      </w:pPr>
      <w:r w:rsidRPr="006077C8">
        <w:rPr>
          <w:rFonts w:cs="Arial"/>
          <w:szCs w:val="24"/>
        </w:rPr>
        <w:t>Secondary amenorrhoea is present during pregnancy</w:t>
      </w:r>
      <w:r w:rsidRPr="006077C8">
        <w:rPr>
          <w:rFonts w:cs="Arial"/>
          <w:szCs w:val="24"/>
        </w:rPr>
        <w:tab/>
      </w:r>
      <w:r w:rsidRPr="006077C8">
        <w:rPr>
          <w:rFonts w:cs="Arial"/>
          <w:szCs w:val="24"/>
        </w:rPr>
        <w:tab/>
      </w:r>
      <w:r w:rsidRPr="006077C8">
        <w:rPr>
          <w:rFonts w:cs="Arial"/>
          <w:szCs w:val="24"/>
        </w:rPr>
        <w:tab/>
      </w:r>
    </w:p>
    <w:p w:rsidR="00416684" w:rsidRPr="006077C8" w:rsidRDefault="00416684" w:rsidP="00AD2E89">
      <w:pPr>
        <w:numPr>
          <w:ilvl w:val="0"/>
          <w:numId w:val="170"/>
        </w:numPr>
        <w:rPr>
          <w:rFonts w:cs="Arial"/>
          <w:szCs w:val="24"/>
        </w:rPr>
      </w:pPr>
      <w:r w:rsidRPr="006077C8">
        <w:rPr>
          <w:rFonts w:cs="Arial"/>
          <w:szCs w:val="24"/>
        </w:rPr>
        <w:t>Chronic high circulating prolactin concentrations are associated with a loss of libido</w:t>
      </w:r>
      <w:r w:rsidRPr="006077C8">
        <w:rPr>
          <w:rFonts w:cs="Arial"/>
          <w:szCs w:val="24"/>
        </w:rPr>
        <w:tab/>
      </w:r>
    </w:p>
    <w:p w:rsidR="00416684" w:rsidRPr="006077C8" w:rsidRDefault="00416684" w:rsidP="00AD2E89">
      <w:pPr>
        <w:numPr>
          <w:ilvl w:val="0"/>
          <w:numId w:val="170"/>
        </w:numPr>
        <w:rPr>
          <w:rFonts w:cs="Arial"/>
          <w:szCs w:val="24"/>
        </w:rPr>
      </w:pPr>
      <w:r w:rsidRPr="006077C8">
        <w:rPr>
          <w:rFonts w:cs="Arial"/>
          <w:szCs w:val="24"/>
        </w:rPr>
        <w:t>The basal body temperature decreases at ovulation</w:t>
      </w:r>
      <w:r w:rsidRPr="006077C8">
        <w:rPr>
          <w:rFonts w:cs="Arial"/>
          <w:szCs w:val="24"/>
        </w:rPr>
        <w:tab/>
      </w:r>
      <w:r w:rsidRPr="006077C8">
        <w:rPr>
          <w:rFonts w:cs="Arial"/>
          <w:szCs w:val="24"/>
        </w:rPr>
        <w:tab/>
      </w:r>
      <w:r w:rsidRPr="006077C8">
        <w:rPr>
          <w:rFonts w:cs="Arial"/>
          <w:szCs w:val="24"/>
        </w:rPr>
        <w:tab/>
      </w:r>
      <w:r w:rsidRPr="006077C8">
        <w:rPr>
          <w:rFonts w:cs="Arial"/>
          <w:szCs w:val="24"/>
        </w:rPr>
        <w:tab/>
      </w:r>
    </w:p>
    <w:p w:rsidR="00416684" w:rsidRPr="006077C8" w:rsidRDefault="00416684" w:rsidP="00416684">
      <w:pPr>
        <w:rPr>
          <w:rFonts w:cs="Arial"/>
          <w:szCs w:val="24"/>
        </w:rPr>
      </w:pPr>
    </w:p>
    <w:p w:rsidR="00416684" w:rsidRPr="006077C8" w:rsidRDefault="00416684" w:rsidP="00416684">
      <w:pPr>
        <w:rPr>
          <w:rFonts w:cs="Arial"/>
          <w:szCs w:val="24"/>
        </w:rPr>
      </w:pPr>
      <w:r w:rsidRPr="006077C8">
        <w:rPr>
          <w:rFonts w:cs="Arial"/>
          <w:szCs w:val="24"/>
        </w:rPr>
        <w:t>5. Oestradiol</w:t>
      </w:r>
    </w:p>
    <w:p w:rsidR="00416684" w:rsidRPr="006077C8" w:rsidRDefault="00416684" w:rsidP="00416684">
      <w:pPr>
        <w:rPr>
          <w:rFonts w:cs="Arial"/>
          <w:szCs w:val="24"/>
        </w:rPr>
      </w:pPr>
      <w:r w:rsidRPr="006077C8">
        <w:rPr>
          <w:rFonts w:cs="Arial"/>
          <w:szCs w:val="24"/>
        </w:rPr>
        <w:t>a) is the main hormone of pregnancy</w:t>
      </w:r>
    </w:p>
    <w:p w:rsidR="00416684" w:rsidRPr="006077C8" w:rsidRDefault="00416684" w:rsidP="00416684">
      <w:pPr>
        <w:rPr>
          <w:rFonts w:cs="Arial"/>
          <w:szCs w:val="24"/>
        </w:rPr>
      </w:pPr>
      <w:r w:rsidRPr="006077C8">
        <w:rPr>
          <w:rFonts w:cs="Arial"/>
          <w:szCs w:val="24"/>
        </w:rPr>
        <w:t>b) stimulates proliferation of the endometrium</w:t>
      </w:r>
    </w:p>
    <w:p w:rsidR="00416684" w:rsidRPr="006077C8" w:rsidRDefault="00416684" w:rsidP="00416684">
      <w:pPr>
        <w:rPr>
          <w:rFonts w:cs="Arial"/>
          <w:szCs w:val="24"/>
        </w:rPr>
      </w:pPr>
      <w:r w:rsidRPr="006077C8">
        <w:rPr>
          <w:rFonts w:cs="Arial"/>
          <w:szCs w:val="24"/>
        </w:rPr>
        <w:t>c) increases circulating triglycerides and high density lipoproteins</w:t>
      </w:r>
    </w:p>
    <w:p w:rsidR="00416684" w:rsidRPr="006077C8" w:rsidRDefault="00416684" w:rsidP="00416684">
      <w:pPr>
        <w:rPr>
          <w:rFonts w:cs="Arial"/>
          <w:szCs w:val="24"/>
        </w:rPr>
      </w:pPr>
      <w:r w:rsidRPr="006077C8">
        <w:rPr>
          <w:rFonts w:cs="Arial"/>
          <w:szCs w:val="24"/>
        </w:rPr>
        <w:lastRenderedPageBreak/>
        <w:t>d) is the principal component of the post coital ‘emergency’ contraceptive</w:t>
      </w:r>
    </w:p>
    <w:p w:rsidR="00416684" w:rsidRPr="006077C8" w:rsidRDefault="00416684" w:rsidP="00416684">
      <w:pPr>
        <w:rPr>
          <w:rFonts w:cs="Arial"/>
          <w:szCs w:val="24"/>
        </w:rPr>
      </w:pPr>
      <w:r w:rsidRPr="006077C8">
        <w:rPr>
          <w:rFonts w:cs="Arial"/>
          <w:szCs w:val="24"/>
        </w:rPr>
        <w:t>e) is orally active</w:t>
      </w:r>
    </w:p>
    <w:p w:rsidR="00416684" w:rsidRPr="006077C8" w:rsidRDefault="00416684" w:rsidP="00416684">
      <w:pPr>
        <w:rPr>
          <w:rFonts w:cs="Arial"/>
          <w:b/>
          <w:szCs w:val="24"/>
        </w:rPr>
      </w:pPr>
    </w:p>
    <w:p w:rsidR="00416684" w:rsidRPr="006077C8" w:rsidRDefault="00416684" w:rsidP="00416684">
      <w:pPr>
        <w:tabs>
          <w:tab w:val="num" w:pos="2880"/>
        </w:tabs>
        <w:rPr>
          <w:rFonts w:cs="Arial"/>
          <w:szCs w:val="24"/>
        </w:rPr>
      </w:pPr>
      <w:r w:rsidRPr="006077C8">
        <w:rPr>
          <w:rFonts w:cs="Arial"/>
          <w:szCs w:val="24"/>
        </w:rPr>
        <w:t>6. The menopause</w:t>
      </w:r>
    </w:p>
    <w:p w:rsidR="00416684" w:rsidRPr="006077C8" w:rsidRDefault="00416684" w:rsidP="00AD2E89">
      <w:pPr>
        <w:numPr>
          <w:ilvl w:val="0"/>
          <w:numId w:val="79"/>
        </w:numPr>
        <w:tabs>
          <w:tab w:val="num" w:pos="720"/>
        </w:tabs>
        <w:rPr>
          <w:rFonts w:cs="Arial"/>
          <w:szCs w:val="24"/>
        </w:rPr>
      </w:pPr>
      <w:r w:rsidRPr="006077C8">
        <w:rPr>
          <w:rFonts w:cs="Arial"/>
          <w:szCs w:val="24"/>
        </w:rPr>
        <w:t>does not affect the development of ovarian follicles</w:t>
      </w:r>
      <w:r w:rsidRPr="006077C8">
        <w:rPr>
          <w:rFonts w:cs="Arial"/>
          <w:szCs w:val="24"/>
        </w:rPr>
        <w:tab/>
      </w:r>
    </w:p>
    <w:p w:rsidR="00416684" w:rsidRPr="006077C8" w:rsidRDefault="00416684" w:rsidP="00AD2E89">
      <w:pPr>
        <w:numPr>
          <w:ilvl w:val="0"/>
          <w:numId w:val="79"/>
        </w:numPr>
        <w:tabs>
          <w:tab w:val="num" w:pos="720"/>
        </w:tabs>
        <w:rPr>
          <w:rFonts w:cs="Arial"/>
          <w:szCs w:val="24"/>
        </w:rPr>
      </w:pPr>
      <w:r w:rsidRPr="006077C8">
        <w:rPr>
          <w:rFonts w:cs="Arial"/>
          <w:szCs w:val="24"/>
        </w:rPr>
        <w:t>can be confirmed by detecting raised levels of LH in the circulation</w:t>
      </w:r>
    </w:p>
    <w:p w:rsidR="00416684" w:rsidRPr="006077C8" w:rsidRDefault="00416684" w:rsidP="00AD2E89">
      <w:pPr>
        <w:numPr>
          <w:ilvl w:val="0"/>
          <w:numId w:val="79"/>
        </w:numPr>
        <w:tabs>
          <w:tab w:val="num" w:pos="720"/>
        </w:tabs>
        <w:rPr>
          <w:rFonts w:cs="Arial"/>
          <w:szCs w:val="24"/>
        </w:rPr>
      </w:pPr>
      <w:r w:rsidRPr="006077C8">
        <w:rPr>
          <w:rFonts w:cs="Arial"/>
          <w:szCs w:val="24"/>
        </w:rPr>
        <w:t>can be associated with osteoporosis</w:t>
      </w:r>
    </w:p>
    <w:p w:rsidR="00416684" w:rsidRPr="006077C8" w:rsidRDefault="00416684" w:rsidP="00AD2E89">
      <w:pPr>
        <w:numPr>
          <w:ilvl w:val="0"/>
          <w:numId w:val="79"/>
        </w:numPr>
        <w:tabs>
          <w:tab w:val="num" w:pos="720"/>
        </w:tabs>
        <w:rPr>
          <w:rFonts w:cs="Arial"/>
          <w:szCs w:val="24"/>
        </w:rPr>
      </w:pPr>
      <w:r w:rsidRPr="006077C8">
        <w:rPr>
          <w:rFonts w:cs="Arial"/>
          <w:szCs w:val="24"/>
        </w:rPr>
        <w:t>is associated with increase protection from cardiovascular disease</w:t>
      </w:r>
    </w:p>
    <w:p w:rsidR="00416684" w:rsidRPr="006077C8" w:rsidRDefault="00416684" w:rsidP="00AD2E89">
      <w:pPr>
        <w:numPr>
          <w:ilvl w:val="0"/>
          <w:numId w:val="79"/>
        </w:numPr>
        <w:tabs>
          <w:tab w:val="num" w:pos="720"/>
        </w:tabs>
        <w:ind w:left="426" w:hanging="426"/>
        <w:rPr>
          <w:rFonts w:cs="Arial"/>
          <w:szCs w:val="24"/>
        </w:rPr>
      </w:pPr>
      <w:r w:rsidRPr="006077C8">
        <w:rPr>
          <w:rFonts w:cs="Arial"/>
          <w:szCs w:val="24"/>
        </w:rPr>
        <w:t>is associated with a decline in serum oestrogens</w:t>
      </w:r>
    </w:p>
    <w:p w:rsidR="00416684" w:rsidRPr="006077C8" w:rsidRDefault="00416684" w:rsidP="00416684">
      <w:pPr>
        <w:rPr>
          <w:rFonts w:cs="Arial"/>
          <w:szCs w:val="24"/>
        </w:rPr>
      </w:pPr>
    </w:p>
    <w:p w:rsidR="00416684" w:rsidRPr="006077C8" w:rsidRDefault="00416684" w:rsidP="00416684">
      <w:pPr>
        <w:pStyle w:val="Footer"/>
        <w:tabs>
          <w:tab w:val="clear" w:pos="4320"/>
          <w:tab w:val="clear" w:pos="8640"/>
        </w:tabs>
        <w:rPr>
          <w:rFonts w:ascii="Arial" w:hAnsi="Arial" w:cs="Arial"/>
          <w:szCs w:val="24"/>
        </w:rPr>
      </w:pPr>
      <w:r w:rsidRPr="006077C8">
        <w:rPr>
          <w:rFonts w:ascii="Arial" w:hAnsi="Arial" w:cs="Arial"/>
          <w:szCs w:val="24"/>
        </w:rPr>
        <w:t>7. Hormone replacement therapy</w:t>
      </w:r>
    </w:p>
    <w:p w:rsidR="00416684" w:rsidRPr="006077C8" w:rsidRDefault="00416684" w:rsidP="00AD2E89">
      <w:pPr>
        <w:numPr>
          <w:ilvl w:val="0"/>
          <w:numId w:val="120"/>
        </w:numPr>
        <w:rPr>
          <w:rFonts w:cs="Arial"/>
          <w:szCs w:val="24"/>
        </w:rPr>
      </w:pPr>
      <w:r w:rsidRPr="006077C8">
        <w:rPr>
          <w:rFonts w:cs="Arial"/>
          <w:szCs w:val="24"/>
        </w:rPr>
        <w:t>Is not necessary for premature menopause</w:t>
      </w:r>
    </w:p>
    <w:p w:rsidR="00416684" w:rsidRPr="006077C8" w:rsidRDefault="00416684" w:rsidP="00AD2E89">
      <w:pPr>
        <w:numPr>
          <w:ilvl w:val="0"/>
          <w:numId w:val="120"/>
        </w:numPr>
        <w:rPr>
          <w:rFonts w:cs="Arial"/>
          <w:szCs w:val="24"/>
        </w:rPr>
      </w:pPr>
      <w:r w:rsidRPr="006077C8">
        <w:rPr>
          <w:rFonts w:cs="Arial"/>
          <w:szCs w:val="24"/>
        </w:rPr>
        <w:t>Can relieve symptoms associated with the menopause</w:t>
      </w:r>
    </w:p>
    <w:p w:rsidR="00416684" w:rsidRPr="006077C8" w:rsidRDefault="00416684" w:rsidP="00AD2E89">
      <w:pPr>
        <w:numPr>
          <w:ilvl w:val="0"/>
          <w:numId w:val="120"/>
        </w:numPr>
        <w:rPr>
          <w:rFonts w:cs="Arial"/>
          <w:szCs w:val="24"/>
        </w:rPr>
      </w:pPr>
      <w:r w:rsidRPr="006077C8">
        <w:rPr>
          <w:rFonts w:cs="Arial"/>
          <w:szCs w:val="24"/>
        </w:rPr>
        <w:t>Reduces the risk of hip fracture in post-menopausal women</w:t>
      </w:r>
    </w:p>
    <w:p w:rsidR="00416684" w:rsidRPr="006077C8" w:rsidRDefault="00416684" w:rsidP="00AD2E89">
      <w:pPr>
        <w:numPr>
          <w:ilvl w:val="0"/>
          <w:numId w:val="120"/>
        </w:numPr>
        <w:rPr>
          <w:rFonts w:cs="Arial"/>
          <w:szCs w:val="24"/>
        </w:rPr>
      </w:pPr>
      <w:r w:rsidRPr="006077C8">
        <w:rPr>
          <w:rFonts w:cs="Arial"/>
          <w:szCs w:val="24"/>
        </w:rPr>
        <w:t>Could be associated with a small increase in breast cancer risk</w:t>
      </w:r>
    </w:p>
    <w:p w:rsidR="00416684" w:rsidRPr="006077C8" w:rsidRDefault="00416684" w:rsidP="00AD2E89">
      <w:pPr>
        <w:numPr>
          <w:ilvl w:val="0"/>
          <w:numId w:val="120"/>
        </w:numPr>
        <w:rPr>
          <w:rFonts w:cs="Arial"/>
          <w:szCs w:val="24"/>
        </w:rPr>
      </w:pPr>
      <w:r w:rsidRPr="006077C8">
        <w:rPr>
          <w:rFonts w:cs="Arial"/>
          <w:szCs w:val="24"/>
        </w:rPr>
        <w:t>Needs to be continued through the patients lifetime to be effective</w:t>
      </w:r>
    </w:p>
    <w:p w:rsidR="00416684" w:rsidRPr="006077C8" w:rsidRDefault="00416684" w:rsidP="00416684">
      <w:pPr>
        <w:rPr>
          <w:rFonts w:cs="Arial"/>
          <w:szCs w:val="24"/>
        </w:rPr>
      </w:pPr>
    </w:p>
    <w:p w:rsidR="00416684" w:rsidRPr="006077C8" w:rsidRDefault="00416684" w:rsidP="00416684">
      <w:pPr>
        <w:jc w:val="both"/>
        <w:rPr>
          <w:rFonts w:cs="Arial"/>
          <w:szCs w:val="24"/>
        </w:rPr>
      </w:pPr>
      <w:r w:rsidRPr="006077C8">
        <w:rPr>
          <w:rFonts w:cs="Arial"/>
          <w:szCs w:val="24"/>
        </w:rPr>
        <w:t>8. A 51 year old woman is suffering from Oligomenorrhoea and hot flushes that are diagnosed as the early stages of the menopause. She has previously had two children and no gynaecological surgery</w:t>
      </w:r>
    </w:p>
    <w:p w:rsidR="00416684" w:rsidRPr="006077C8" w:rsidRDefault="00416684" w:rsidP="00416684">
      <w:pPr>
        <w:jc w:val="both"/>
        <w:rPr>
          <w:rFonts w:cs="Arial"/>
          <w:szCs w:val="24"/>
        </w:rPr>
      </w:pPr>
      <w:r w:rsidRPr="006077C8">
        <w:rPr>
          <w:rFonts w:cs="Arial"/>
          <w:szCs w:val="24"/>
        </w:rPr>
        <w:t>a) This is quite early to start the menopause.</w:t>
      </w:r>
    </w:p>
    <w:p w:rsidR="00416684" w:rsidRPr="006077C8" w:rsidRDefault="00416684" w:rsidP="00416684">
      <w:pPr>
        <w:jc w:val="both"/>
        <w:rPr>
          <w:rFonts w:cs="Arial"/>
          <w:szCs w:val="24"/>
        </w:rPr>
      </w:pPr>
      <w:r w:rsidRPr="006077C8">
        <w:rPr>
          <w:rFonts w:cs="Arial"/>
          <w:szCs w:val="24"/>
        </w:rPr>
        <w:t>b) If she desires HRT oestrogen should be given alone</w:t>
      </w:r>
    </w:p>
    <w:p w:rsidR="00416684" w:rsidRPr="006077C8" w:rsidRDefault="00416684" w:rsidP="00416684">
      <w:pPr>
        <w:jc w:val="both"/>
        <w:rPr>
          <w:rFonts w:cs="Arial"/>
          <w:szCs w:val="24"/>
        </w:rPr>
      </w:pPr>
      <w:r w:rsidRPr="006077C8">
        <w:rPr>
          <w:rFonts w:cs="Arial"/>
          <w:szCs w:val="24"/>
        </w:rPr>
        <w:t>c) If she took HRT it would lower her risk of fracturing the neck of her femur.</w:t>
      </w:r>
    </w:p>
    <w:p w:rsidR="00416684" w:rsidRPr="006077C8" w:rsidRDefault="00416684" w:rsidP="00416684">
      <w:pPr>
        <w:jc w:val="both"/>
        <w:rPr>
          <w:rFonts w:cs="Arial"/>
          <w:szCs w:val="24"/>
        </w:rPr>
      </w:pPr>
      <w:r w:rsidRPr="006077C8">
        <w:rPr>
          <w:rFonts w:cs="Arial"/>
          <w:szCs w:val="24"/>
        </w:rPr>
        <w:t>d) HRT is associated with an increased risk of cardiovascular disease.</w:t>
      </w:r>
    </w:p>
    <w:p w:rsidR="00416684" w:rsidRPr="006077C8" w:rsidRDefault="00416684" w:rsidP="00416684">
      <w:pPr>
        <w:jc w:val="both"/>
        <w:rPr>
          <w:rFonts w:cs="Arial"/>
          <w:szCs w:val="24"/>
        </w:rPr>
      </w:pPr>
      <w:r w:rsidRPr="006077C8">
        <w:rPr>
          <w:rFonts w:cs="Arial"/>
          <w:szCs w:val="24"/>
        </w:rPr>
        <w:t>e) Her gonadotrophin levels are probably reduced.</w:t>
      </w:r>
    </w:p>
    <w:p w:rsidR="00416684" w:rsidRPr="006077C8" w:rsidRDefault="00416684" w:rsidP="00416684">
      <w:pPr>
        <w:rPr>
          <w:rFonts w:cs="Arial"/>
          <w:szCs w:val="24"/>
        </w:rPr>
      </w:pPr>
    </w:p>
    <w:p w:rsidR="00416684" w:rsidRPr="006077C8" w:rsidRDefault="00416684" w:rsidP="00416684">
      <w:pPr>
        <w:pStyle w:val="Heading4"/>
        <w:rPr>
          <w:rFonts w:ascii="Arial" w:hAnsi="Arial" w:cs="Arial"/>
          <w:b w:val="0"/>
          <w:szCs w:val="24"/>
        </w:rPr>
      </w:pPr>
      <w:r w:rsidRPr="006077C8">
        <w:rPr>
          <w:rFonts w:ascii="Arial" w:hAnsi="Arial" w:cs="Arial"/>
          <w:b w:val="0"/>
          <w:szCs w:val="24"/>
        </w:rPr>
        <w:t>9. Secondary amenorrhoea</w:t>
      </w:r>
    </w:p>
    <w:p w:rsidR="00416684" w:rsidRPr="006077C8" w:rsidRDefault="00416684" w:rsidP="00AD2E89">
      <w:pPr>
        <w:numPr>
          <w:ilvl w:val="0"/>
          <w:numId w:val="80"/>
        </w:numPr>
        <w:rPr>
          <w:rFonts w:cs="Arial"/>
          <w:snapToGrid w:val="0"/>
          <w:szCs w:val="24"/>
        </w:rPr>
      </w:pPr>
      <w:r w:rsidRPr="006077C8">
        <w:rPr>
          <w:rFonts w:cs="Arial"/>
          <w:snapToGrid w:val="0"/>
          <w:szCs w:val="24"/>
        </w:rPr>
        <w:t>Is the condition in which no menstruation has ever occurred</w:t>
      </w:r>
      <w:r w:rsidRPr="006077C8">
        <w:rPr>
          <w:rFonts w:cs="Arial"/>
          <w:snapToGrid w:val="0"/>
          <w:szCs w:val="24"/>
        </w:rPr>
        <w:tab/>
      </w:r>
      <w:r w:rsidRPr="006077C8">
        <w:rPr>
          <w:rFonts w:cs="Arial"/>
          <w:snapToGrid w:val="0"/>
          <w:szCs w:val="24"/>
        </w:rPr>
        <w:tab/>
      </w:r>
    </w:p>
    <w:p w:rsidR="00416684" w:rsidRPr="006077C8" w:rsidRDefault="00416684" w:rsidP="00AD2E89">
      <w:pPr>
        <w:numPr>
          <w:ilvl w:val="0"/>
          <w:numId w:val="80"/>
        </w:numPr>
        <w:rPr>
          <w:rFonts w:cs="Arial"/>
          <w:snapToGrid w:val="0"/>
          <w:szCs w:val="24"/>
        </w:rPr>
      </w:pPr>
      <w:r w:rsidRPr="006077C8">
        <w:rPr>
          <w:rFonts w:cs="Arial"/>
          <w:snapToGrid w:val="0"/>
          <w:szCs w:val="24"/>
        </w:rPr>
        <w:t>Is associated with Turner’s syndrome</w:t>
      </w:r>
      <w:r w:rsidRPr="006077C8">
        <w:rPr>
          <w:rFonts w:cs="Arial"/>
          <w:snapToGrid w:val="0"/>
          <w:szCs w:val="24"/>
        </w:rPr>
        <w:tab/>
      </w:r>
      <w:r w:rsidRPr="006077C8">
        <w:rPr>
          <w:rFonts w:cs="Arial"/>
          <w:snapToGrid w:val="0"/>
          <w:szCs w:val="24"/>
        </w:rPr>
        <w:tab/>
      </w:r>
      <w:r w:rsidRPr="006077C8">
        <w:rPr>
          <w:rFonts w:cs="Arial"/>
          <w:snapToGrid w:val="0"/>
          <w:szCs w:val="24"/>
        </w:rPr>
        <w:tab/>
      </w:r>
      <w:r w:rsidRPr="006077C8">
        <w:rPr>
          <w:rFonts w:cs="Arial"/>
          <w:snapToGrid w:val="0"/>
          <w:szCs w:val="24"/>
        </w:rPr>
        <w:tab/>
      </w:r>
      <w:r w:rsidRPr="006077C8">
        <w:rPr>
          <w:rFonts w:cs="Arial"/>
          <w:snapToGrid w:val="0"/>
          <w:szCs w:val="24"/>
        </w:rPr>
        <w:tab/>
      </w:r>
    </w:p>
    <w:p w:rsidR="00416684" w:rsidRPr="006077C8" w:rsidRDefault="00416684" w:rsidP="00AD2E89">
      <w:pPr>
        <w:numPr>
          <w:ilvl w:val="0"/>
          <w:numId w:val="80"/>
        </w:numPr>
        <w:rPr>
          <w:rFonts w:cs="Arial"/>
          <w:snapToGrid w:val="0"/>
          <w:szCs w:val="24"/>
        </w:rPr>
      </w:pPr>
      <w:r w:rsidRPr="006077C8">
        <w:rPr>
          <w:rFonts w:cs="Arial"/>
          <w:snapToGrid w:val="0"/>
          <w:szCs w:val="24"/>
        </w:rPr>
        <w:t>May be linked to anorexia</w:t>
      </w:r>
      <w:r w:rsidRPr="006077C8">
        <w:rPr>
          <w:rFonts w:cs="Arial"/>
          <w:snapToGrid w:val="0"/>
          <w:szCs w:val="24"/>
        </w:rPr>
        <w:tab/>
      </w:r>
      <w:r w:rsidRPr="006077C8">
        <w:rPr>
          <w:rFonts w:cs="Arial"/>
          <w:snapToGrid w:val="0"/>
          <w:szCs w:val="24"/>
        </w:rPr>
        <w:tab/>
      </w:r>
      <w:r w:rsidRPr="006077C8">
        <w:rPr>
          <w:rFonts w:cs="Arial"/>
          <w:snapToGrid w:val="0"/>
          <w:szCs w:val="24"/>
        </w:rPr>
        <w:tab/>
      </w:r>
      <w:r w:rsidRPr="006077C8">
        <w:rPr>
          <w:rFonts w:cs="Arial"/>
          <w:snapToGrid w:val="0"/>
          <w:szCs w:val="24"/>
        </w:rPr>
        <w:tab/>
      </w:r>
      <w:r w:rsidRPr="006077C8">
        <w:rPr>
          <w:rFonts w:cs="Arial"/>
          <w:snapToGrid w:val="0"/>
          <w:szCs w:val="24"/>
        </w:rPr>
        <w:tab/>
      </w:r>
      <w:r w:rsidRPr="006077C8">
        <w:rPr>
          <w:rFonts w:cs="Arial"/>
          <w:snapToGrid w:val="0"/>
          <w:szCs w:val="24"/>
        </w:rPr>
        <w:tab/>
      </w:r>
    </w:p>
    <w:p w:rsidR="00416684" w:rsidRPr="006077C8" w:rsidRDefault="00416684" w:rsidP="00AD2E89">
      <w:pPr>
        <w:numPr>
          <w:ilvl w:val="0"/>
          <w:numId w:val="80"/>
        </w:numPr>
        <w:rPr>
          <w:rFonts w:cs="Arial"/>
          <w:snapToGrid w:val="0"/>
          <w:szCs w:val="24"/>
        </w:rPr>
      </w:pPr>
      <w:r w:rsidRPr="006077C8">
        <w:rPr>
          <w:rFonts w:cs="Arial"/>
          <w:snapToGrid w:val="0"/>
          <w:szCs w:val="24"/>
        </w:rPr>
        <w:t>May be due to a prolactinoma</w:t>
      </w:r>
      <w:r w:rsidRPr="006077C8">
        <w:rPr>
          <w:rFonts w:cs="Arial"/>
          <w:snapToGrid w:val="0"/>
          <w:szCs w:val="24"/>
        </w:rPr>
        <w:tab/>
      </w:r>
      <w:r w:rsidRPr="006077C8">
        <w:rPr>
          <w:rFonts w:cs="Arial"/>
          <w:snapToGrid w:val="0"/>
          <w:szCs w:val="24"/>
        </w:rPr>
        <w:tab/>
      </w:r>
      <w:r w:rsidRPr="006077C8">
        <w:rPr>
          <w:rFonts w:cs="Arial"/>
          <w:snapToGrid w:val="0"/>
          <w:szCs w:val="24"/>
        </w:rPr>
        <w:tab/>
      </w:r>
      <w:r w:rsidRPr="006077C8">
        <w:rPr>
          <w:rFonts w:cs="Arial"/>
          <w:snapToGrid w:val="0"/>
          <w:szCs w:val="24"/>
        </w:rPr>
        <w:tab/>
      </w:r>
      <w:r w:rsidRPr="006077C8">
        <w:rPr>
          <w:rFonts w:cs="Arial"/>
          <w:snapToGrid w:val="0"/>
          <w:szCs w:val="24"/>
        </w:rPr>
        <w:tab/>
      </w:r>
      <w:r w:rsidRPr="006077C8">
        <w:rPr>
          <w:rFonts w:cs="Arial"/>
          <w:snapToGrid w:val="0"/>
          <w:szCs w:val="24"/>
        </w:rPr>
        <w:tab/>
      </w:r>
    </w:p>
    <w:p w:rsidR="00416684" w:rsidRPr="006077C8" w:rsidRDefault="00416684" w:rsidP="00AD2E89">
      <w:pPr>
        <w:numPr>
          <w:ilvl w:val="0"/>
          <w:numId w:val="80"/>
        </w:numPr>
        <w:rPr>
          <w:rFonts w:cs="Arial"/>
          <w:snapToGrid w:val="0"/>
          <w:szCs w:val="24"/>
        </w:rPr>
      </w:pPr>
      <w:r w:rsidRPr="006077C8">
        <w:rPr>
          <w:rFonts w:cs="Arial"/>
          <w:snapToGrid w:val="0"/>
          <w:szCs w:val="24"/>
        </w:rPr>
        <w:t>Is associated with low serum oestrogen levels</w:t>
      </w:r>
      <w:r w:rsidRPr="006077C8">
        <w:rPr>
          <w:rFonts w:cs="Arial"/>
          <w:snapToGrid w:val="0"/>
          <w:szCs w:val="24"/>
        </w:rPr>
        <w:tab/>
      </w:r>
      <w:r w:rsidRPr="006077C8">
        <w:rPr>
          <w:rFonts w:cs="Arial"/>
          <w:snapToGrid w:val="0"/>
          <w:szCs w:val="24"/>
        </w:rPr>
        <w:tab/>
      </w:r>
      <w:r w:rsidRPr="006077C8">
        <w:rPr>
          <w:rFonts w:cs="Arial"/>
          <w:snapToGrid w:val="0"/>
          <w:szCs w:val="24"/>
        </w:rPr>
        <w:tab/>
      </w:r>
    </w:p>
    <w:p w:rsidR="00416684" w:rsidRPr="006077C8" w:rsidRDefault="00416684" w:rsidP="00416684">
      <w:pPr>
        <w:rPr>
          <w:rFonts w:cs="Arial"/>
          <w:snapToGrid w:val="0"/>
          <w:szCs w:val="24"/>
        </w:rPr>
      </w:pPr>
    </w:p>
    <w:p w:rsidR="00416684" w:rsidRPr="006077C8" w:rsidRDefault="00416684" w:rsidP="00416684">
      <w:pPr>
        <w:rPr>
          <w:rFonts w:cs="Arial"/>
          <w:snapToGrid w:val="0"/>
          <w:szCs w:val="24"/>
        </w:rPr>
      </w:pPr>
      <w:r w:rsidRPr="006077C8">
        <w:rPr>
          <w:rFonts w:cs="Arial"/>
          <w:snapToGrid w:val="0"/>
          <w:szCs w:val="24"/>
        </w:rPr>
        <w:t>10. Polycystic ovary syndrome</w:t>
      </w:r>
    </w:p>
    <w:p w:rsidR="00416684" w:rsidRPr="006077C8" w:rsidRDefault="00416684" w:rsidP="00AD2E89">
      <w:pPr>
        <w:numPr>
          <w:ilvl w:val="0"/>
          <w:numId w:val="81"/>
        </w:numPr>
        <w:rPr>
          <w:rFonts w:cs="Arial"/>
          <w:snapToGrid w:val="0"/>
          <w:szCs w:val="24"/>
        </w:rPr>
      </w:pPr>
      <w:r w:rsidRPr="006077C8">
        <w:rPr>
          <w:rFonts w:cs="Arial"/>
          <w:snapToGrid w:val="0"/>
          <w:szCs w:val="24"/>
        </w:rPr>
        <w:t>Is associated with raised serum androgen levels</w:t>
      </w:r>
      <w:r w:rsidRPr="006077C8">
        <w:rPr>
          <w:rFonts w:cs="Arial"/>
          <w:snapToGrid w:val="0"/>
          <w:szCs w:val="24"/>
        </w:rPr>
        <w:tab/>
      </w:r>
      <w:r w:rsidRPr="006077C8">
        <w:rPr>
          <w:rFonts w:cs="Arial"/>
          <w:snapToGrid w:val="0"/>
          <w:szCs w:val="24"/>
        </w:rPr>
        <w:tab/>
      </w:r>
      <w:r w:rsidRPr="006077C8">
        <w:rPr>
          <w:rFonts w:cs="Arial"/>
          <w:snapToGrid w:val="0"/>
          <w:szCs w:val="24"/>
        </w:rPr>
        <w:tab/>
      </w:r>
    </w:p>
    <w:p w:rsidR="00416684" w:rsidRPr="006077C8" w:rsidRDefault="00416684" w:rsidP="00AD2E89">
      <w:pPr>
        <w:numPr>
          <w:ilvl w:val="0"/>
          <w:numId w:val="81"/>
        </w:numPr>
        <w:rPr>
          <w:rFonts w:cs="Arial"/>
          <w:snapToGrid w:val="0"/>
          <w:szCs w:val="24"/>
        </w:rPr>
      </w:pPr>
      <w:r w:rsidRPr="006077C8">
        <w:rPr>
          <w:rFonts w:cs="Arial"/>
          <w:snapToGrid w:val="0"/>
          <w:szCs w:val="24"/>
        </w:rPr>
        <w:t>Is commonly associated with anorexia</w:t>
      </w:r>
      <w:r w:rsidRPr="006077C8">
        <w:rPr>
          <w:rFonts w:cs="Arial"/>
          <w:snapToGrid w:val="0"/>
          <w:szCs w:val="24"/>
        </w:rPr>
        <w:tab/>
      </w:r>
      <w:r w:rsidRPr="006077C8">
        <w:rPr>
          <w:rFonts w:cs="Arial"/>
          <w:snapToGrid w:val="0"/>
          <w:szCs w:val="24"/>
        </w:rPr>
        <w:tab/>
      </w:r>
      <w:r w:rsidRPr="006077C8">
        <w:rPr>
          <w:rFonts w:cs="Arial"/>
          <w:snapToGrid w:val="0"/>
          <w:szCs w:val="24"/>
        </w:rPr>
        <w:tab/>
      </w:r>
      <w:r w:rsidRPr="006077C8">
        <w:rPr>
          <w:rFonts w:cs="Arial"/>
          <w:snapToGrid w:val="0"/>
          <w:szCs w:val="24"/>
        </w:rPr>
        <w:tab/>
      </w:r>
    </w:p>
    <w:p w:rsidR="00416684" w:rsidRPr="006077C8" w:rsidRDefault="00416684" w:rsidP="00AD2E89">
      <w:pPr>
        <w:numPr>
          <w:ilvl w:val="0"/>
          <w:numId w:val="81"/>
        </w:numPr>
        <w:rPr>
          <w:rFonts w:cs="Arial"/>
          <w:snapToGrid w:val="0"/>
          <w:szCs w:val="24"/>
        </w:rPr>
      </w:pPr>
      <w:r w:rsidRPr="006077C8">
        <w:rPr>
          <w:rFonts w:cs="Arial"/>
          <w:snapToGrid w:val="0"/>
          <w:szCs w:val="24"/>
        </w:rPr>
        <w:t>Often involves raised peripheral insulin sensitivity</w:t>
      </w:r>
      <w:r w:rsidRPr="006077C8">
        <w:rPr>
          <w:rFonts w:cs="Arial"/>
          <w:snapToGrid w:val="0"/>
          <w:szCs w:val="24"/>
        </w:rPr>
        <w:tab/>
      </w:r>
      <w:r w:rsidRPr="006077C8">
        <w:rPr>
          <w:rFonts w:cs="Arial"/>
          <w:snapToGrid w:val="0"/>
          <w:szCs w:val="24"/>
        </w:rPr>
        <w:tab/>
      </w:r>
      <w:r w:rsidRPr="006077C8">
        <w:rPr>
          <w:rFonts w:cs="Arial"/>
          <w:snapToGrid w:val="0"/>
          <w:szCs w:val="24"/>
        </w:rPr>
        <w:tab/>
      </w:r>
    </w:p>
    <w:p w:rsidR="00416684" w:rsidRPr="006077C8" w:rsidRDefault="00416684" w:rsidP="00AD2E89">
      <w:pPr>
        <w:numPr>
          <w:ilvl w:val="0"/>
          <w:numId w:val="81"/>
        </w:numPr>
        <w:rPr>
          <w:rFonts w:cs="Arial"/>
          <w:snapToGrid w:val="0"/>
          <w:szCs w:val="24"/>
        </w:rPr>
      </w:pPr>
      <w:r w:rsidRPr="006077C8">
        <w:rPr>
          <w:rFonts w:cs="Arial"/>
          <w:snapToGrid w:val="0"/>
          <w:szCs w:val="24"/>
        </w:rPr>
        <w:t>Often involves hirsutism</w:t>
      </w:r>
      <w:r w:rsidRPr="006077C8">
        <w:rPr>
          <w:rFonts w:cs="Arial"/>
          <w:snapToGrid w:val="0"/>
          <w:szCs w:val="24"/>
        </w:rPr>
        <w:tab/>
      </w:r>
      <w:r w:rsidRPr="006077C8">
        <w:rPr>
          <w:rFonts w:cs="Arial"/>
          <w:snapToGrid w:val="0"/>
          <w:szCs w:val="24"/>
        </w:rPr>
        <w:tab/>
      </w:r>
      <w:r w:rsidRPr="006077C8">
        <w:rPr>
          <w:rFonts w:cs="Arial"/>
          <w:snapToGrid w:val="0"/>
          <w:szCs w:val="24"/>
        </w:rPr>
        <w:tab/>
      </w:r>
      <w:r w:rsidRPr="006077C8">
        <w:rPr>
          <w:rFonts w:cs="Arial"/>
          <w:snapToGrid w:val="0"/>
          <w:szCs w:val="24"/>
        </w:rPr>
        <w:tab/>
      </w:r>
      <w:r w:rsidRPr="006077C8">
        <w:rPr>
          <w:rFonts w:cs="Arial"/>
          <w:snapToGrid w:val="0"/>
          <w:szCs w:val="24"/>
        </w:rPr>
        <w:tab/>
      </w:r>
      <w:r w:rsidRPr="006077C8">
        <w:rPr>
          <w:rFonts w:cs="Arial"/>
          <w:snapToGrid w:val="0"/>
          <w:szCs w:val="24"/>
        </w:rPr>
        <w:tab/>
      </w:r>
    </w:p>
    <w:p w:rsidR="00416684" w:rsidRPr="006077C8" w:rsidRDefault="00416684" w:rsidP="00AD2E89">
      <w:pPr>
        <w:numPr>
          <w:ilvl w:val="0"/>
          <w:numId w:val="81"/>
        </w:numPr>
        <w:rPr>
          <w:rFonts w:cs="Arial"/>
          <w:snapToGrid w:val="0"/>
          <w:szCs w:val="24"/>
        </w:rPr>
      </w:pPr>
      <w:r w:rsidRPr="006077C8">
        <w:rPr>
          <w:rFonts w:cs="Arial"/>
          <w:snapToGrid w:val="0"/>
          <w:szCs w:val="24"/>
        </w:rPr>
        <w:t>Can be confirmed with ultrasound imaging of the ovaries</w:t>
      </w:r>
      <w:r w:rsidRPr="006077C8">
        <w:rPr>
          <w:rFonts w:cs="Arial"/>
          <w:snapToGrid w:val="0"/>
          <w:szCs w:val="24"/>
        </w:rPr>
        <w:tab/>
      </w:r>
      <w:r w:rsidRPr="006077C8">
        <w:rPr>
          <w:rFonts w:cs="Arial"/>
          <w:snapToGrid w:val="0"/>
          <w:szCs w:val="24"/>
        </w:rPr>
        <w:tab/>
      </w:r>
    </w:p>
    <w:p w:rsidR="00416684" w:rsidRPr="006077C8" w:rsidRDefault="00416684" w:rsidP="00416684">
      <w:pPr>
        <w:jc w:val="both"/>
        <w:rPr>
          <w:rFonts w:cs="Arial"/>
          <w:szCs w:val="24"/>
        </w:rPr>
      </w:pPr>
    </w:p>
    <w:p w:rsidR="00416684" w:rsidRPr="006077C8" w:rsidRDefault="00416684" w:rsidP="00416684">
      <w:pPr>
        <w:jc w:val="both"/>
        <w:rPr>
          <w:rFonts w:cs="Arial"/>
          <w:szCs w:val="24"/>
        </w:rPr>
      </w:pPr>
      <w:r w:rsidRPr="006077C8">
        <w:rPr>
          <w:rFonts w:cs="Arial"/>
          <w:szCs w:val="24"/>
        </w:rPr>
        <w:t>11. A woman presents with infertility and amenorrhoea. On investigation this is diagnosed as polycystic ovarian syndrome</w:t>
      </w:r>
    </w:p>
    <w:p w:rsidR="00416684" w:rsidRPr="006077C8" w:rsidRDefault="00416684" w:rsidP="00416684">
      <w:pPr>
        <w:jc w:val="both"/>
        <w:rPr>
          <w:rFonts w:cs="Arial"/>
          <w:szCs w:val="24"/>
        </w:rPr>
      </w:pPr>
      <w:r w:rsidRPr="006077C8">
        <w:rPr>
          <w:rFonts w:cs="Arial"/>
          <w:szCs w:val="24"/>
        </w:rPr>
        <w:t>a) She is likely to have the features of Cushing’s syndrome</w:t>
      </w:r>
    </w:p>
    <w:p w:rsidR="00416684" w:rsidRPr="006077C8" w:rsidRDefault="00416684" w:rsidP="00416684">
      <w:pPr>
        <w:jc w:val="both"/>
        <w:rPr>
          <w:rFonts w:cs="Arial"/>
          <w:szCs w:val="24"/>
        </w:rPr>
      </w:pPr>
      <w:r w:rsidRPr="006077C8">
        <w:rPr>
          <w:rFonts w:cs="Arial"/>
          <w:szCs w:val="24"/>
        </w:rPr>
        <w:t>b) Ultrasound can be a useful for diagnosis</w:t>
      </w:r>
    </w:p>
    <w:p w:rsidR="00416684" w:rsidRPr="006077C8" w:rsidRDefault="00416684" w:rsidP="00416684">
      <w:pPr>
        <w:jc w:val="both"/>
        <w:rPr>
          <w:rFonts w:cs="Arial"/>
          <w:szCs w:val="24"/>
        </w:rPr>
      </w:pPr>
      <w:r w:rsidRPr="006077C8">
        <w:rPr>
          <w:rFonts w:cs="Arial"/>
          <w:szCs w:val="24"/>
        </w:rPr>
        <w:t>c) This diagnosis would have been suspected if she had galactorrhoea.</w:t>
      </w:r>
    </w:p>
    <w:p w:rsidR="00416684" w:rsidRPr="006077C8" w:rsidRDefault="00416684" w:rsidP="00416684">
      <w:pPr>
        <w:jc w:val="both"/>
        <w:rPr>
          <w:rFonts w:cs="Arial"/>
          <w:szCs w:val="24"/>
        </w:rPr>
      </w:pPr>
      <w:r w:rsidRPr="006077C8">
        <w:rPr>
          <w:rFonts w:cs="Arial"/>
          <w:szCs w:val="24"/>
        </w:rPr>
        <w:t>d) This diagnosis would have been suspected if she had hirsutism.</w:t>
      </w:r>
    </w:p>
    <w:p w:rsidR="00416684" w:rsidRPr="006077C8" w:rsidRDefault="00416684" w:rsidP="00416684">
      <w:pPr>
        <w:jc w:val="both"/>
        <w:rPr>
          <w:rFonts w:cs="Arial"/>
          <w:szCs w:val="24"/>
        </w:rPr>
      </w:pPr>
      <w:r w:rsidRPr="006077C8">
        <w:rPr>
          <w:rFonts w:cs="Arial"/>
          <w:szCs w:val="24"/>
        </w:rPr>
        <w:t>e) her blood levels of LH and FSH are likely to be raised.</w:t>
      </w:r>
    </w:p>
    <w:p w:rsidR="00416684" w:rsidRPr="006077C8" w:rsidRDefault="00416684" w:rsidP="00416684">
      <w:pPr>
        <w:jc w:val="both"/>
        <w:rPr>
          <w:rFonts w:cs="Arial"/>
          <w:b/>
          <w:szCs w:val="24"/>
        </w:rPr>
      </w:pPr>
    </w:p>
    <w:p w:rsidR="00416684" w:rsidRPr="006077C8" w:rsidRDefault="00416684" w:rsidP="00416684">
      <w:pPr>
        <w:rPr>
          <w:rFonts w:cs="Arial"/>
          <w:szCs w:val="24"/>
        </w:rPr>
      </w:pPr>
      <w:r w:rsidRPr="006077C8">
        <w:rPr>
          <w:rFonts w:cs="Arial"/>
          <w:szCs w:val="24"/>
        </w:rPr>
        <w:t>12. Implantation</w:t>
      </w:r>
    </w:p>
    <w:p w:rsidR="00416684" w:rsidRPr="006077C8" w:rsidRDefault="00416684" w:rsidP="00AD2E89">
      <w:pPr>
        <w:pStyle w:val="Footer"/>
        <w:numPr>
          <w:ilvl w:val="0"/>
          <w:numId w:val="89"/>
        </w:numPr>
        <w:tabs>
          <w:tab w:val="clear" w:pos="4320"/>
          <w:tab w:val="clear" w:pos="8640"/>
        </w:tabs>
        <w:rPr>
          <w:rFonts w:ascii="Arial" w:hAnsi="Arial" w:cs="Arial"/>
          <w:szCs w:val="24"/>
        </w:rPr>
      </w:pPr>
      <w:r w:rsidRPr="006077C8">
        <w:rPr>
          <w:rFonts w:ascii="Arial" w:hAnsi="Arial" w:cs="Arial"/>
          <w:szCs w:val="24"/>
        </w:rPr>
        <w:t>occurs approximately 30 days after fertilization</w:t>
      </w:r>
    </w:p>
    <w:p w:rsidR="00416684" w:rsidRPr="006077C8" w:rsidRDefault="00416684" w:rsidP="00AD2E89">
      <w:pPr>
        <w:numPr>
          <w:ilvl w:val="0"/>
          <w:numId w:val="89"/>
        </w:numPr>
        <w:rPr>
          <w:rFonts w:cs="Arial"/>
          <w:szCs w:val="24"/>
        </w:rPr>
      </w:pPr>
      <w:r w:rsidRPr="006077C8">
        <w:rPr>
          <w:rFonts w:cs="Arial"/>
          <w:szCs w:val="24"/>
        </w:rPr>
        <w:t>is initiated by the free-floating blastocyst</w:t>
      </w:r>
    </w:p>
    <w:p w:rsidR="00416684" w:rsidRPr="006077C8" w:rsidRDefault="00416684" w:rsidP="00AD2E89">
      <w:pPr>
        <w:numPr>
          <w:ilvl w:val="0"/>
          <w:numId w:val="89"/>
        </w:numPr>
        <w:rPr>
          <w:rFonts w:cs="Arial"/>
          <w:szCs w:val="24"/>
        </w:rPr>
      </w:pPr>
      <w:r w:rsidRPr="006077C8">
        <w:rPr>
          <w:rFonts w:cs="Arial"/>
          <w:szCs w:val="24"/>
        </w:rPr>
        <w:t>is non-invasive in humans</w:t>
      </w:r>
    </w:p>
    <w:p w:rsidR="00416684" w:rsidRPr="006077C8" w:rsidRDefault="00416684" w:rsidP="00AD2E89">
      <w:pPr>
        <w:numPr>
          <w:ilvl w:val="0"/>
          <w:numId w:val="89"/>
        </w:numPr>
        <w:rPr>
          <w:rFonts w:cs="Arial"/>
          <w:szCs w:val="24"/>
        </w:rPr>
      </w:pPr>
      <w:r w:rsidRPr="006077C8">
        <w:rPr>
          <w:rFonts w:cs="Arial"/>
          <w:szCs w:val="24"/>
        </w:rPr>
        <w:lastRenderedPageBreak/>
        <w:t>requires an initial attachment phase</w:t>
      </w:r>
    </w:p>
    <w:p w:rsidR="00416684" w:rsidRPr="006077C8" w:rsidRDefault="00416684" w:rsidP="00AD2E89">
      <w:pPr>
        <w:numPr>
          <w:ilvl w:val="0"/>
          <w:numId w:val="89"/>
        </w:numPr>
        <w:rPr>
          <w:rFonts w:cs="Arial"/>
          <w:szCs w:val="24"/>
        </w:rPr>
      </w:pPr>
      <w:r w:rsidRPr="006077C8">
        <w:rPr>
          <w:rFonts w:cs="Arial"/>
          <w:szCs w:val="24"/>
        </w:rPr>
        <w:t>is successful only in an oestrogen-free environment</w:t>
      </w:r>
    </w:p>
    <w:p w:rsidR="00416684" w:rsidRPr="006077C8" w:rsidRDefault="00416684" w:rsidP="00416684">
      <w:pPr>
        <w:rPr>
          <w:rFonts w:cs="Arial"/>
          <w:szCs w:val="24"/>
        </w:rPr>
      </w:pPr>
    </w:p>
    <w:p w:rsidR="00416684" w:rsidRPr="006077C8" w:rsidRDefault="00416684" w:rsidP="00416684">
      <w:pPr>
        <w:rPr>
          <w:rFonts w:cs="Arial"/>
          <w:szCs w:val="24"/>
        </w:rPr>
      </w:pPr>
      <w:r w:rsidRPr="006077C8">
        <w:rPr>
          <w:rFonts w:cs="Arial"/>
          <w:szCs w:val="24"/>
        </w:rPr>
        <w:t>13. During pregnancy</w:t>
      </w:r>
    </w:p>
    <w:p w:rsidR="00416684" w:rsidRPr="006077C8" w:rsidRDefault="00416684" w:rsidP="00AD2E89">
      <w:pPr>
        <w:pStyle w:val="Footer"/>
        <w:numPr>
          <w:ilvl w:val="0"/>
          <w:numId w:val="90"/>
        </w:numPr>
        <w:tabs>
          <w:tab w:val="clear" w:pos="4320"/>
          <w:tab w:val="clear" w:pos="8640"/>
        </w:tabs>
        <w:rPr>
          <w:rFonts w:ascii="Arial" w:hAnsi="Arial" w:cs="Arial"/>
          <w:szCs w:val="24"/>
        </w:rPr>
      </w:pPr>
      <w:r w:rsidRPr="006077C8">
        <w:rPr>
          <w:rFonts w:ascii="Arial" w:hAnsi="Arial" w:cs="Arial"/>
          <w:szCs w:val="24"/>
        </w:rPr>
        <w:t>Oestradiol is the principal oestrogen produced by the fetoplacental unit</w:t>
      </w:r>
    </w:p>
    <w:p w:rsidR="00416684" w:rsidRPr="006077C8" w:rsidRDefault="00416684" w:rsidP="00AD2E89">
      <w:pPr>
        <w:numPr>
          <w:ilvl w:val="0"/>
          <w:numId w:val="90"/>
        </w:numPr>
        <w:rPr>
          <w:rFonts w:cs="Arial"/>
          <w:szCs w:val="24"/>
        </w:rPr>
      </w:pPr>
      <w:r w:rsidRPr="006077C8">
        <w:rPr>
          <w:rFonts w:cs="Arial"/>
          <w:szCs w:val="24"/>
        </w:rPr>
        <w:t>Placental hCG (human chorionic gonadotrophin) acts on ovarian LH receptors</w:t>
      </w:r>
    </w:p>
    <w:p w:rsidR="00416684" w:rsidRPr="006077C8" w:rsidRDefault="00416684" w:rsidP="00AD2E89">
      <w:pPr>
        <w:numPr>
          <w:ilvl w:val="0"/>
          <w:numId w:val="90"/>
        </w:numPr>
        <w:rPr>
          <w:rFonts w:cs="Arial"/>
          <w:szCs w:val="24"/>
        </w:rPr>
      </w:pPr>
      <w:r w:rsidRPr="006077C8">
        <w:rPr>
          <w:rFonts w:cs="Arial"/>
          <w:szCs w:val="24"/>
        </w:rPr>
        <w:t>Maternal pituitary gonadotrophin production increases throughout</w:t>
      </w:r>
    </w:p>
    <w:p w:rsidR="00416684" w:rsidRPr="006077C8" w:rsidRDefault="00416684" w:rsidP="00AD2E89">
      <w:pPr>
        <w:numPr>
          <w:ilvl w:val="0"/>
          <w:numId w:val="90"/>
        </w:numPr>
        <w:rPr>
          <w:rFonts w:cs="Arial"/>
          <w:szCs w:val="24"/>
        </w:rPr>
      </w:pPr>
      <w:r w:rsidRPr="006077C8">
        <w:rPr>
          <w:rFonts w:cs="Arial"/>
          <w:szCs w:val="24"/>
        </w:rPr>
        <w:t>Progesterone is the dominant steroidal influence until parturition</w:t>
      </w:r>
    </w:p>
    <w:p w:rsidR="00416684" w:rsidRPr="006077C8" w:rsidRDefault="00416684" w:rsidP="00AD2E89">
      <w:pPr>
        <w:numPr>
          <w:ilvl w:val="0"/>
          <w:numId w:val="90"/>
        </w:numPr>
        <w:rPr>
          <w:rFonts w:cs="Arial"/>
          <w:szCs w:val="24"/>
        </w:rPr>
      </w:pPr>
      <w:r w:rsidRPr="006077C8">
        <w:rPr>
          <w:rFonts w:cs="Arial"/>
          <w:szCs w:val="24"/>
        </w:rPr>
        <w:t>HPL (human placental lactogen) stimulates breast development</w:t>
      </w:r>
    </w:p>
    <w:p w:rsidR="00416684" w:rsidRDefault="00416684" w:rsidP="00416684">
      <w:pPr>
        <w:rPr>
          <w:sz w:val="22"/>
        </w:rPr>
      </w:pPr>
    </w:p>
    <w:p w:rsidR="00AF3668" w:rsidRPr="00AF670A" w:rsidRDefault="00027827" w:rsidP="00AF670A">
      <w:pPr>
        <w:pStyle w:val="Heading2"/>
        <w:jc w:val="left"/>
        <w:rPr>
          <w:rFonts w:ascii="Arial" w:hAnsi="Arial" w:cs="Arial"/>
          <w:sz w:val="28"/>
          <w:szCs w:val="28"/>
        </w:rPr>
      </w:pPr>
      <w:r>
        <w:rPr>
          <w:rFonts w:ascii="Arial" w:hAnsi="Arial"/>
          <w:sz w:val="28"/>
          <w:szCs w:val="28"/>
        </w:rPr>
        <w:br w:type="page"/>
      </w:r>
      <w:r w:rsidR="00AF3668" w:rsidRPr="00AF670A">
        <w:rPr>
          <w:rFonts w:ascii="Arial" w:hAnsi="Arial" w:cs="Arial"/>
          <w:sz w:val="28"/>
          <w:szCs w:val="28"/>
        </w:rPr>
        <w:lastRenderedPageBreak/>
        <w:t xml:space="preserve">SESSION 7: </w:t>
      </w:r>
      <w:r w:rsidR="00AF670A">
        <w:rPr>
          <w:rFonts w:ascii="Arial" w:hAnsi="Arial" w:cs="Arial"/>
          <w:sz w:val="28"/>
          <w:szCs w:val="28"/>
        </w:rPr>
        <w:t xml:space="preserve"> </w:t>
      </w:r>
      <w:r w:rsidR="00AF3668" w:rsidRPr="00AF670A">
        <w:rPr>
          <w:rFonts w:ascii="Arial" w:hAnsi="Arial" w:cs="Arial"/>
          <w:sz w:val="28"/>
          <w:szCs w:val="28"/>
        </w:rPr>
        <w:t xml:space="preserve">THE ENDOCRINE PANCREAS AND THE PATHPHYSIOLOGY OF TYPES 1 AND 2 DIABETES MELLITUS </w:t>
      </w:r>
    </w:p>
    <w:p w:rsidR="00AF3668" w:rsidRPr="00AF670A" w:rsidRDefault="00AF3668" w:rsidP="00AF670A">
      <w:pPr>
        <w:rPr>
          <w:rFonts w:cs="Arial"/>
          <w:sz w:val="28"/>
          <w:szCs w:val="28"/>
        </w:rPr>
      </w:pPr>
      <w:r w:rsidRPr="00AF670A">
        <w:rPr>
          <w:rFonts w:cs="Arial"/>
          <w:b/>
          <w:sz w:val="28"/>
          <w:szCs w:val="28"/>
        </w:rPr>
        <w:t>(Dr Tricia Tan)</w:t>
      </w:r>
    </w:p>
    <w:p w:rsidR="00AF3668" w:rsidRPr="00AF670A" w:rsidRDefault="00AF3668" w:rsidP="00AF670A">
      <w:pPr>
        <w:rPr>
          <w:rFonts w:cs="Arial"/>
          <w:b/>
        </w:rPr>
      </w:pPr>
    </w:p>
    <w:p w:rsidR="00AF3668" w:rsidRPr="00AB3799" w:rsidRDefault="00AF3668" w:rsidP="00AF3668">
      <w:pPr>
        <w:rPr>
          <w:b/>
        </w:rPr>
      </w:pPr>
    </w:p>
    <w:p w:rsidR="00AF3668" w:rsidRPr="00AB3799" w:rsidRDefault="00AF3668" w:rsidP="00AF3668">
      <w:pPr>
        <w:rPr>
          <w:b/>
          <w:caps/>
          <w:color w:val="000000"/>
          <w:lang w:val="en-US"/>
        </w:rPr>
      </w:pPr>
      <w:r w:rsidRPr="00AB3799">
        <w:rPr>
          <w:b/>
        </w:rPr>
        <w:t xml:space="preserve">Lecture 1: </w:t>
      </w:r>
      <w:r w:rsidRPr="00AB3799">
        <w:rPr>
          <w:b/>
          <w:caps/>
        </w:rPr>
        <w:t xml:space="preserve">The endocrine pancreas, </w:t>
      </w:r>
      <w:r w:rsidRPr="00AB3799">
        <w:rPr>
          <w:b/>
          <w:caps/>
          <w:color w:val="000000"/>
          <w:lang w:val="en-US"/>
        </w:rPr>
        <w:t>Insulin secretion and intermediary metabolism</w:t>
      </w:r>
    </w:p>
    <w:p w:rsidR="00AF3668" w:rsidRPr="00AB3799" w:rsidRDefault="00AF3668" w:rsidP="00AF3668">
      <w:pPr>
        <w:rPr>
          <w:b/>
          <w:color w:val="000000"/>
          <w:lang w:val="en-US"/>
        </w:rPr>
      </w:pPr>
    </w:p>
    <w:p w:rsidR="00AF3668" w:rsidRPr="00AB3799" w:rsidRDefault="00AF3668" w:rsidP="00AF3668">
      <w:pPr>
        <w:widowControl w:val="0"/>
        <w:tabs>
          <w:tab w:val="left" w:pos="720"/>
        </w:tabs>
        <w:rPr>
          <w:snapToGrid w:val="0"/>
          <w:sz w:val="22"/>
        </w:rPr>
      </w:pPr>
      <w:r w:rsidRPr="00AB3799">
        <w:rPr>
          <w:snapToGrid w:val="0"/>
          <w:sz w:val="22"/>
        </w:rPr>
        <w:t xml:space="preserve">In this lecture, we cover blood glucose regulation, insulin (and glucagon) secretion and actions and intermediary metabolism. </w:t>
      </w:r>
    </w:p>
    <w:p w:rsidR="00AF3668" w:rsidRPr="00AB3799" w:rsidRDefault="00AF3668" w:rsidP="00AF3668">
      <w:pPr>
        <w:widowControl w:val="0"/>
        <w:tabs>
          <w:tab w:val="left" w:pos="720"/>
        </w:tabs>
        <w:rPr>
          <w:snapToGrid w:val="0"/>
          <w:sz w:val="22"/>
        </w:rPr>
      </w:pPr>
    </w:p>
    <w:p w:rsidR="00AF3668" w:rsidRPr="00AF670A" w:rsidRDefault="00AF3668" w:rsidP="00AF3668">
      <w:pPr>
        <w:pStyle w:val="Heading3"/>
        <w:jc w:val="left"/>
        <w:rPr>
          <w:rFonts w:ascii="Arial" w:hAnsi="Arial"/>
          <w:szCs w:val="24"/>
        </w:rPr>
      </w:pPr>
      <w:r w:rsidRPr="00AF670A">
        <w:rPr>
          <w:rFonts w:ascii="Arial" w:hAnsi="Arial"/>
          <w:szCs w:val="24"/>
        </w:rPr>
        <w:t>Learning objectives</w:t>
      </w:r>
    </w:p>
    <w:p w:rsidR="00AF3668" w:rsidRPr="00AB3799" w:rsidRDefault="00AF3668" w:rsidP="00AF3668"/>
    <w:p w:rsidR="00AF3668" w:rsidRPr="00AB3799" w:rsidRDefault="00AF3668" w:rsidP="00AF3668">
      <w:pPr>
        <w:widowControl w:val="0"/>
        <w:numPr>
          <w:ilvl w:val="0"/>
          <w:numId w:val="172"/>
        </w:numPr>
        <w:tabs>
          <w:tab w:val="left" w:pos="720"/>
        </w:tabs>
        <w:rPr>
          <w:snapToGrid w:val="0"/>
          <w:sz w:val="22"/>
        </w:rPr>
      </w:pPr>
      <w:r w:rsidRPr="00AB3799">
        <w:rPr>
          <w:snapToGrid w:val="0"/>
          <w:sz w:val="22"/>
        </w:rPr>
        <w:t>Explain why the blood glucose concentration is closely regulated and list the hormones that control it.</w:t>
      </w:r>
    </w:p>
    <w:p w:rsidR="00AF3668" w:rsidRPr="00AB3799" w:rsidRDefault="00AF3668" w:rsidP="00AF3668">
      <w:pPr>
        <w:widowControl w:val="0"/>
        <w:tabs>
          <w:tab w:val="left" w:pos="720"/>
        </w:tabs>
        <w:rPr>
          <w:snapToGrid w:val="0"/>
          <w:sz w:val="22"/>
        </w:rPr>
      </w:pPr>
    </w:p>
    <w:p w:rsidR="00AF3668" w:rsidRPr="00AB3799" w:rsidRDefault="00AF3668" w:rsidP="00AF3668">
      <w:pPr>
        <w:numPr>
          <w:ilvl w:val="0"/>
          <w:numId w:val="172"/>
        </w:numPr>
        <w:rPr>
          <w:sz w:val="22"/>
        </w:rPr>
      </w:pPr>
      <w:r w:rsidRPr="00AB3799">
        <w:rPr>
          <w:sz w:val="22"/>
        </w:rPr>
        <w:t>Draw a labelled diagram illustrating the relationship between the different types of cell in the islets of Langerhans, describe the endocrine pancreas.</w:t>
      </w:r>
    </w:p>
    <w:p w:rsidR="00AF3668" w:rsidRPr="00AB3799" w:rsidRDefault="00AF3668" w:rsidP="00AF3668">
      <w:pPr>
        <w:pStyle w:val="Footer"/>
        <w:tabs>
          <w:tab w:val="clear" w:pos="4320"/>
          <w:tab w:val="clear" w:pos="8640"/>
        </w:tabs>
        <w:rPr>
          <w:rFonts w:ascii="Arial" w:hAnsi="Arial"/>
          <w:sz w:val="22"/>
        </w:rPr>
      </w:pPr>
    </w:p>
    <w:p w:rsidR="00AF3668" w:rsidRPr="00AB3799" w:rsidRDefault="00AF3668" w:rsidP="00AF3668">
      <w:pPr>
        <w:widowControl w:val="0"/>
        <w:numPr>
          <w:ilvl w:val="0"/>
          <w:numId w:val="172"/>
        </w:numPr>
        <w:tabs>
          <w:tab w:val="left" w:pos="720"/>
        </w:tabs>
        <w:rPr>
          <w:snapToGrid w:val="0"/>
          <w:sz w:val="22"/>
        </w:rPr>
      </w:pPr>
      <w:r w:rsidRPr="00AB3799">
        <w:rPr>
          <w:snapToGrid w:val="0"/>
          <w:sz w:val="22"/>
        </w:rPr>
        <w:t>Give an overview of the principal metabolic pathways for carbohydrates, proteins and fats, and the hormones that regulate these pathways.</w:t>
      </w:r>
    </w:p>
    <w:p w:rsidR="00AF3668" w:rsidRPr="00AB3799" w:rsidRDefault="00AF3668" w:rsidP="00AF3668">
      <w:pPr>
        <w:widowControl w:val="0"/>
        <w:tabs>
          <w:tab w:val="left" w:pos="720"/>
        </w:tabs>
        <w:rPr>
          <w:snapToGrid w:val="0"/>
          <w:sz w:val="22"/>
        </w:rPr>
      </w:pPr>
    </w:p>
    <w:p w:rsidR="00AF3668" w:rsidRPr="00AB3799" w:rsidRDefault="00AF3668" w:rsidP="00AF3668">
      <w:pPr>
        <w:widowControl w:val="0"/>
        <w:numPr>
          <w:ilvl w:val="0"/>
          <w:numId w:val="172"/>
        </w:numPr>
        <w:tabs>
          <w:tab w:val="left" w:pos="720"/>
        </w:tabs>
        <w:rPr>
          <w:snapToGrid w:val="0"/>
          <w:sz w:val="22"/>
        </w:rPr>
      </w:pPr>
      <w:r w:rsidRPr="00AB3799">
        <w:rPr>
          <w:snapToGrid w:val="0"/>
          <w:sz w:val="22"/>
        </w:rPr>
        <w:t>Describe the structure of a typical islet of Langerhans, identifying the different cellular components and their principal endocrine secretions.</w:t>
      </w:r>
    </w:p>
    <w:p w:rsidR="00AF3668" w:rsidRPr="00AB3799" w:rsidRDefault="00AF3668" w:rsidP="00AF3668">
      <w:pPr>
        <w:widowControl w:val="0"/>
        <w:tabs>
          <w:tab w:val="left" w:pos="720"/>
        </w:tabs>
        <w:rPr>
          <w:snapToGrid w:val="0"/>
          <w:sz w:val="22"/>
        </w:rPr>
      </w:pPr>
    </w:p>
    <w:p w:rsidR="00AF3668" w:rsidRPr="00AB3799" w:rsidRDefault="00AF3668" w:rsidP="00AF3668">
      <w:pPr>
        <w:widowControl w:val="0"/>
        <w:numPr>
          <w:ilvl w:val="0"/>
          <w:numId w:val="172"/>
        </w:numPr>
        <w:tabs>
          <w:tab w:val="left" w:pos="720"/>
        </w:tabs>
        <w:rPr>
          <w:snapToGrid w:val="0"/>
          <w:sz w:val="22"/>
        </w:rPr>
      </w:pPr>
      <w:r w:rsidRPr="00AB3799">
        <w:rPr>
          <w:snapToGrid w:val="0"/>
          <w:sz w:val="22"/>
        </w:rPr>
        <w:t>Describe the main features of insulin synthesis, storage and secretion.</w:t>
      </w:r>
    </w:p>
    <w:p w:rsidR="00AF3668" w:rsidRPr="00AB3799" w:rsidRDefault="00AF3668" w:rsidP="00AF3668">
      <w:pPr>
        <w:widowControl w:val="0"/>
        <w:tabs>
          <w:tab w:val="left" w:pos="720"/>
        </w:tabs>
        <w:rPr>
          <w:snapToGrid w:val="0"/>
          <w:sz w:val="22"/>
        </w:rPr>
      </w:pPr>
    </w:p>
    <w:p w:rsidR="00AF3668" w:rsidRPr="00AB3799" w:rsidRDefault="00AF3668" w:rsidP="00AF3668">
      <w:pPr>
        <w:numPr>
          <w:ilvl w:val="0"/>
          <w:numId w:val="172"/>
        </w:numPr>
        <w:rPr>
          <w:sz w:val="22"/>
        </w:rPr>
      </w:pPr>
      <w:r w:rsidRPr="00AB3799">
        <w:rPr>
          <w:sz w:val="22"/>
        </w:rPr>
        <w:t xml:space="preserve">List and describe the principal actions of insulin </w:t>
      </w:r>
    </w:p>
    <w:p w:rsidR="00AF3668" w:rsidRPr="00AB3799" w:rsidRDefault="00AF3668" w:rsidP="00AF3668">
      <w:pPr>
        <w:widowControl w:val="0"/>
        <w:tabs>
          <w:tab w:val="left" w:pos="720"/>
        </w:tabs>
        <w:rPr>
          <w:snapToGrid w:val="0"/>
          <w:sz w:val="22"/>
        </w:rPr>
      </w:pPr>
    </w:p>
    <w:p w:rsidR="00AF3668" w:rsidRPr="00AB3799" w:rsidRDefault="00AF3668" w:rsidP="00AF3668">
      <w:pPr>
        <w:widowControl w:val="0"/>
        <w:numPr>
          <w:ilvl w:val="0"/>
          <w:numId w:val="172"/>
        </w:numPr>
        <w:tabs>
          <w:tab w:val="left" w:pos="720"/>
        </w:tabs>
        <w:rPr>
          <w:snapToGrid w:val="0"/>
          <w:sz w:val="22"/>
        </w:rPr>
      </w:pPr>
      <w:r w:rsidRPr="00AB3799">
        <w:rPr>
          <w:snapToGrid w:val="0"/>
          <w:sz w:val="22"/>
        </w:rPr>
        <w:t>Discuss the insulin receptor and its function.</w:t>
      </w:r>
    </w:p>
    <w:p w:rsidR="00AF3668" w:rsidRPr="00AB3799" w:rsidRDefault="00AF3668" w:rsidP="00AF3668">
      <w:pPr>
        <w:widowControl w:val="0"/>
        <w:tabs>
          <w:tab w:val="left" w:pos="720"/>
        </w:tabs>
        <w:rPr>
          <w:snapToGrid w:val="0"/>
          <w:sz w:val="22"/>
        </w:rPr>
      </w:pPr>
    </w:p>
    <w:p w:rsidR="00AF3668" w:rsidRPr="00AB3799" w:rsidRDefault="00AF3668" w:rsidP="00AF3668">
      <w:pPr>
        <w:numPr>
          <w:ilvl w:val="0"/>
          <w:numId w:val="172"/>
        </w:numPr>
        <w:rPr>
          <w:sz w:val="22"/>
        </w:rPr>
      </w:pPr>
      <w:r w:rsidRPr="00AB3799">
        <w:rPr>
          <w:sz w:val="22"/>
        </w:rPr>
        <w:t>Draw a labelled diagram illustrating the factors which regulate the release of insulin.</w:t>
      </w:r>
    </w:p>
    <w:p w:rsidR="00AF3668" w:rsidRPr="00AB3799" w:rsidRDefault="00AF3668" w:rsidP="00AF3668">
      <w:pPr>
        <w:rPr>
          <w:sz w:val="22"/>
        </w:rPr>
      </w:pPr>
    </w:p>
    <w:p w:rsidR="00AF3668" w:rsidRPr="00AB3799" w:rsidRDefault="00AF3668" w:rsidP="00AF3668">
      <w:pPr>
        <w:numPr>
          <w:ilvl w:val="0"/>
          <w:numId w:val="172"/>
        </w:numPr>
        <w:rPr>
          <w:sz w:val="22"/>
        </w:rPr>
      </w:pPr>
      <w:r w:rsidRPr="00AB3799">
        <w:rPr>
          <w:sz w:val="22"/>
        </w:rPr>
        <w:t>Describe the synthesis, storage and secretion of glucagon.</w:t>
      </w:r>
    </w:p>
    <w:p w:rsidR="00AF3668" w:rsidRPr="00AB3799" w:rsidRDefault="00AF3668" w:rsidP="00AF3668">
      <w:pPr>
        <w:rPr>
          <w:sz w:val="22"/>
        </w:rPr>
      </w:pPr>
    </w:p>
    <w:p w:rsidR="00AF3668" w:rsidRPr="00AB3799" w:rsidRDefault="00AF3668" w:rsidP="00AF3668">
      <w:pPr>
        <w:numPr>
          <w:ilvl w:val="0"/>
          <w:numId w:val="172"/>
        </w:numPr>
        <w:rPr>
          <w:sz w:val="22"/>
        </w:rPr>
      </w:pPr>
      <w:r w:rsidRPr="00AB3799">
        <w:rPr>
          <w:sz w:val="22"/>
        </w:rPr>
        <w:t>List and describe the principal actions of glucagon.</w:t>
      </w:r>
    </w:p>
    <w:p w:rsidR="00AF3668" w:rsidRPr="00AB3799" w:rsidRDefault="00AF3668" w:rsidP="00AF3668">
      <w:pPr>
        <w:rPr>
          <w:sz w:val="22"/>
        </w:rPr>
      </w:pPr>
    </w:p>
    <w:p w:rsidR="00AF3668" w:rsidRPr="00AB3799" w:rsidRDefault="00AF3668" w:rsidP="00AF3668">
      <w:pPr>
        <w:numPr>
          <w:ilvl w:val="0"/>
          <w:numId w:val="172"/>
        </w:numPr>
        <w:rPr>
          <w:sz w:val="22"/>
        </w:rPr>
      </w:pPr>
      <w:r w:rsidRPr="00AB3799">
        <w:rPr>
          <w:sz w:val="22"/>
        </w:rPr>
        <w:t>Draw a labelled diagram illustrating the factors which regulate the release of glucagon.</w:t>
      </w:r>
    </w:p>
    <w:p w:rsidR="00AF3668" w:rsidRPr="00AB3799" w:rsidRDefault="00AF3668" w:rsidP="00AF3668">
      <w:pPr>
        <w:rPr>
          <w:sz w:val="22"/>
        </w:rPr>
      </w:pPr>
    </w:p>
    <w:p w:rsidR="00AF3668" w:rsidRPr="00AB3799" w:rsidRDefault="00AF3668" w:rsidP="00AF3668">
      <w:pPr>
        <w:numPr>
          <w:ilvl w:val="0"/>
          <w:numId w:val="172"/>
        </w:numPr>
        <w:rPr>
          <w:sz w:val="22"/>
        </w:rPr>
      </w:pPr>
      <w:r w:rsidRPr="00AB3799">
        <w:rPr>
          <w:sz w:val="22"/>
        </w:rPr>
        <w:t>Describe in your own words what the diagnosis of diabetes means to patients (video)</w:t>
      </w:r>
    </w:p>
    <w:p w:rsidR="00AF3668" w:rsidRPr="00AB3799" w:rsidRDefault="00AF3668" w:rsidP="00AF3668">
      <w:pPr>
        <w:rPr>
          <w:sz w:val="22"/>
        </w:rPr>
      </w:pPr>
    </w:p>
    <w:p w:rsidR="00AF3668" w:rsidRPr="00AB3799" w:rsidRDefault="00AF3668" w:rsidP="00AF3668">
      <w:pPr>
        <w:numPr>
          <w:ilvl w:val="0"/>
          <w:numId w:val="172"/>
        </w:numPr>
        <w:rPr>
          <w:sz w:val="22"/>
        </w:rPr>
      </w:pPr>
      <w:r w:rsidRPr="00AB3799">
        <w:rPr>
          <w:sz w:val="22"/>
        </w:rPr>
        <w:t>Describe the beta-cell sensing mechanism of glucose</w:t>
      </w:r>
    </w:p>
    <w:p w:rsidR="00AF3668" w:rsidRPr="00AB3799" w:rsidRDefault="00AF3668" w:rsidP="00AF3668">
      <w:pPr>
        <w:rPr>
          <w:sz w:val="22"/>
        </w:rPr>
      </w:pPr>
    </w:p>
    <w:p w:rsidR="00AF3668" w:rsidRPr="00AB3799" w:rsidRDefault="00AF3668" w:rsidP="00AF3668">
      <w:pPr>
        <w:numPr>
          <w:ilvl w:val="0"/>
          <w:numId w:val="172"/>
        </w:numPr>
        <w:rPr>
          <w:sz w:val="22"/>
        </w:rPr>
      </w:pPr>
      <w:r w:rsidRPr="00AB3799">
        <w:rPr>
          <w:sz w:val="22"/>
        </w:rPr>
        <w:t>Describe the endocrine regulation of intermediary metabolism</w:t>
      </w:r>
    </w:p>
    <w:p w:rsidR="00AF3668" w:rsidRPr="00AB3799" w:rsidRDefault="00AF3668" w:rsidP="00AF3668">
      <w:pPr>
        <w:rPr>
          <w:sz w:val="22"/>
        </w:rPr>
      </w:pPr>
    </w:p>
    <w:p w:rsidR="00AF3668" w:rsidRPr="00AB3799" w:rsidRDefault="00AF3668" w:rsidP="00AF3668">
      <w:pPr>
        <w:rPr>
          <w:sz w:val="22"/>
        </w:rPr>
      </w:pPr>
    </w:p>
    <w:p w:rsidR="00AF3668" w:rsidRPr="00AB3799" w:rsidRDefault="00AF3668" w:rsidP="00AF3668">
      <w:pPr>
        <w:rPr>
          <w:vanish/>
          <w:sz w:val="22"/>
        </w:rPr>
      </w:pPr>
      <w:r w:rsidRPr="00AB3799">
        <w:rPr>
          <w:vanish/>
          <w:sz w:val="22"/>
        </w:rPr>
        <w:t xml:space="preserve"> </w:t>
      </w:r>
    </w:p>
    <w:p w:rsidR="00AF3668" w:rsidRPr="00AB3799" w:rsidRDefault="00AF3668" w:rsidP="00AF3668">
      <w:pPr>
        <w:tabs>
          <w:tab w:val="left" w:pos="1276"/>
        </w:tabs>
        <w:rPr>
          <w:rFonts w:cs="Arial"/>
          <w:b/>
        </w:rPr>
      </w:pPr>
      <w:r w:rsidRPr="00AB3799">
        <w:br w:type="page"/>
      </w:r>
      <w:r w:rsidRPr="00AB3799">
        <w:rPr>
          <w:rFonts w:cs="Arial"/>
          <w:b/>
        </w:rPr>
        <w:lastRenderedPageBreak/>
        <w:t>Diabetes and the Islets of Langerhans</w:t>
      </w:r>
      <w:r w:rsidRPr="00AB3799">
        <w:rPr>
          <w:b/>
        </w:rPr>
        <w:t xml:space="preserve">. </w:t>
      </w:r>
    </w:p>
    <w:p w:rsidR="00AF3668" w:rsidRPr="00AB3799" w:rsidRDefault="00AF3668" w:rsidP="00AF3668"/>
    <w:p w:rsidR="00AF3668" w:rsidRPr="00AB3799" w:rsidRDefault="00AF3668" w:rsidP="00AF3668">
      <w:pPr>
        <w:pStyle w:val="Heading4"/>
        <w:rPr>
          <w:rFonts w:ascii="Arial" w:hAnsi="Arial"/>
          <w:sz w:val="22"/>
        </w:rPr>
      </w:pPr>
      <w:r w:rsidRPr="00AB3799">
        <w:rPr>
          <w:rFonts w:ascii="Arial" w:hAnsi="Arial"/>
          <w:sz w:val="22"/>
        </w:rPr>
        <w:t>Pancreatic islets of langerhans</w:t>
      </w:r>
    </w:p>
    <w:p w:rsidR="00AF3668" w:rsidRPr="00AB3799" w:rsidRDefault="00AF3668" w:rsidP="00AF3668">
      <w:pPr>
        <w:numPr>
          <w:ilvl w:val="0"/>
          <w:numId w:val="171"/>
        </w:numPr>
        <w:rPr>
          <w:sz w:val="22"/>
        </w:rPr>
      </w:pPr>
      <w:r w:rsidRPr="00AB3799">
        <w:rPr>
          <w:sz w:val="22"/>
        </w:rPr>
        <w:t>Most of pancreas (98%) is associated with exocrine secretions via duct to small intestine</w:t>
      </w:r>
    </w:p>
    <w:p w:rsidR="00AF3668" w:rsidRPr="00AB3799" w:rsidRDefault="00AF3668" w:rsidP="00AF3668">
      <w:pPr>
        <w:numPr>
          <w:ilvl w:val="0"/>
          <w:numId w:val="171"/>
        </w:numPr>
        <w:rPr>
          <w:b/>
          <w:sz w:val="22"/>
        </w:rPr>
      </w:pPr>
      <w:r w:rsidRPr="00AB3799">
        <w:rPr>
          <w:sz w:val="22"/>
        </w:rPr>
        <w:t xml:space="preserve">Small clumps of cells within pancreatic tissue (remaining 2%) called </w:t>
      </w:r>
      <w:r w:rsidRPr="00AB3799">
        <w:rPr>
          <w:b/>
          <w:sz w:val="22"/>
        </w:rPr>
        <w:t>islets of Langerhans</w:t>
      </w:r>
    </w:p>
    <w:p w:rsidR="00AF3668" w:rsidRPr="00AB3799" w:rsidRDefault="00AF3668" w:rsidP="00AF3668">
      <w:pPr>
        <w:rPr>
          <w:b/>
        </w:rPr>
      </w:pPr>
    </w:p>
    <w:p w:rsidR="00AF3668" w:rsidRPr="00AB3799" w:rsidRDefault="005766E1" w:rsidP="00AF3668">
      <w:r>
        <w:rPr>
          <w:noProof/>
          <w:lang w:eastAsia="en-GB"/>
        </w:rPr>
        <w:drawing>
          <wp:inline distT="0" distB="0" distL="0" distR="0">
            <wp:extent cx="4530090" cy="3364230"/>
            <wp:effectExtent l="19050" t="19050" r="22860" b="26670"/>
            <wp:docPr id="179" name="Picture 179"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lide6"/>
                    <pic:cNvPicPr>
                      <a:picLocks noChangeAspect="1" noChangeArrowheads="1"/>
                    </pic:cNvPicPr>
                  </pic:nvPicPr>
                  <pic:blipFill>
                    <a:blip r:embed="rId58" cstate="print">
                      <a:grayscl/>
                    </a:blip>
                    <a:srcRect/>
                    <a:stretch>
                      <a:fillRect/>
                    </a:stretch>
                  </pic:blipFill>
                  <pic:spPr bwMode="auto">
                    <a:xfrm>
                      <a:off x="0" y="0"/>
                      <a:ext cx="4530090" cy="3364230"/>
                    </a:xfrm>
                    <a:prstGeom prst="rect">
                      <a:avLst/>
                    </a:prstGeom>
                    <a:noFill/>
                    <a:ln w="6350" cmpd="sng">
                      <a:solidFill>
                        <a:srgbClr val="000000"/>
                      </a:solidFill>
                      <a:miter lim="800000"/>
                      <a:headEnd/>
                      <a:tailEnd/>
                    </a:ln>
                    <a:effectLst/>
                  </pic:spPr>
                </pic:pic>
              </a:graphicData>
            </a:graphic>
          </wp:inline>
        </w:drawing>
      </w:r>
    </w:p>
    <w:p w:rsidR="00AF3668" w:rsidRPr="00AB3799" w:rsidRDefault="00AF3668" w:rsidP="00AF3668"/>
    <w:p w:rsidR="00AF3668" w:rsidRPr="00AB3799" w:rsidRDefault="00174B82" w:rsidP="00AF3668">
      <w:pPr>
        <w:rPr>
          <w:sz w:val="22"/>
        </w:rPr>
      </w:pPr>
      <w:r w:rsidRPr="00174B82">
        <w:rPr>
          <w:rFonts w:ascii="Symbol" w:hAnsi="Symbol"/>
          <w:noProof/>
          <w:sz w:val="22"/>
          <w:lang w:eastAsia="en-GB"/>
        </w:rPr>
        <w:pict>
          <v:line id="Line 2635" o:spid="_x0000_s3699" style="position:absolute;z-index:251869184;visibility:visible" from="53.4pt,6.25pt" to="113.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oALA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" o:allowincell="f">
            <v:stroke endarrow="block"/>
          </v:line>
        </w:pict>
      </w:r>
      <w:r w:rsidR="00AF3668" w:rsidRPr="00AB3799">
        <w:rPr>
          <w:rFonts w:ascii="Symbol" w:hAnsi="Symbol"/>
          <w:sz w:val="22"/>
        </w:rPr>
        <w:t></w:t>
      </w:r>
      <w:r w:rsidR="00AF3668" w:rsidRPr="00AB3799">
        <w:rPr>
          <w:sz w:val="22"/>
        </w:rPr>
        <w:t xml:space="preserve"> cells</w:t>
      </w:r>
      <w:r w:rsidR="00AF3668" w:rsidRPr="00AB3799">
        <w:rPr>
          <w:sz w:val="22"/>
        </w:rPr>
        <w:tab/>
      </w:r>
      <w:r w:rsidR="00AF3668" w:rsidRPr="00AB3799">
        <w:rPr>
          <w:sz w:val="22"/>
        </w:rPr>
        <w:tab/>
      </w:r>
      <w:r w:rsidR="00AF3668" w:rsidRPr="00AB3799">
        <w:rPr>
          <w:sz w:val="22"/>
        </w:rPr>
        <w:tab/>
      </w:r>
      <w:r w:rsidR="00AF3668" w:rsidRPr="00AB3799">
        <w:rPr>
          <w:sz w:val="22"/>
        </w:rPr>
        <w:tab/>
        <w:t>glucagon</w:t>
      </w:r>
    </w:p>
    <w:p w:rsidR="00AF3668" w:rsidRPr="00AB3799" w:rsidRDefault="00174B82" w:rsidP="00AF3668">
      <w:pPr>
        <w:rPr>
          <w:sz w:val="22"/>
        </w:rPr>
      </w:pPr>
      <w:r w:rsidRPr="00174B82">
        <w:rPr>
          <w:rFonts w:ascii="Symbol" w:hAnsi="Symbol"/>
          <w:noProof/>
          <w:sz w:val="22"/>
          <w:lang w:eastAsia="en-GB"/>
        </w:rPr>
        <w:pict>
          <v:line id="Line 2636" o:spid="_x0000_s3698" style="position:absolute;z-index:251870208;visibility:visible" from="53.4pt,6.7pt" to="113.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eQKwIAAE4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" o:allowincell="f">
            <v:stroke endarrow="block"/>
          </v:line>
        </w:pict>
      </w:r>
      <w:r w:rsidR="00AF3668" w:rsidRPr="00AB3799">
        <w:rPr>
          <w:rFonts w:ascii="Symbol" w:hAnsi="Symbol"/>
          <w:sz w:val="22"/>
        </w:rPr>
        <w:t></w:t>
      </w:r>
      <w:r w:rsidR="00AF3668" w:rsidRPr="00AB3799">
        <w:rPr>
          <w:rFonts w:ascii="Symbol" w:hAnsi="Symbol"/>
          <w:sz w:val="22"/>
        </w:rPr>
        <w:t></w:t>
      </w:r>
      <w:r w:rsidR="00AF3668" w:rsidRPr="00AB3799">
        <w:rPr>
          <w:sz w:val="22"/>
        </w:rPr>
        <w:t>cells</w:t>
      </w:r>
      <w:r w:rsidR="00AF3668" w:rsidRPr="00AB3799">
        <w:rPr>
          <w:sz w:val="22"/>
        </w:rPr>
        <w:tab/>
      </w:r>
      <w:r w:rsidR="00AF3668" w:rsidRPr="00AB3799">
        <w:rPr>
          <w:sz w:val="22"/>
        </w:rPr>
        <w:tab/>
      </w:r>
      <w:r w:rsidR="00AF3668" w:rsidRPr="00AB3799">
        <w:rPr>
          <w:sz w:val="22"/>
        </w:rPr>
        <w:tab/>
      </w:r>
      <w:r w:rsidR="00AF3668" w:rsidRPr="00AB3799">
        <w:rPr>
          <w:sz w:val="22"/>
        </w:rPr>
        <w:tab/>
        <w:t>insulin</w:t>
      </w:r>
    </w:p>
    <w:p w:rsidR="00AF3668" w:rsidRPr="00AB3799" w:rsidRDefault="00174B82" w:rsidP="00AF3668">
      <w:pPr>
        <w:rPr>
          <w:sz w:val="22"/>
        </w:rPr>
      </w:pPr>
      <w:r w:rsidRPr="00174B82">
        <w:rPr>
          <w:rFonts w:ascii="Symbol" w:hAnsi="Symbol"/>
          <w:noProof/>
          <w:sz w:val="22"/>
          <w:lang w:eastAsia="en-GB"/>
        </w:rPr>
        <w:pict>
          <v:line id="Line 2637" o:spid="_x0000_s3697" style="position:absolute;z-index:251871232;visibility:visible" from="50.55pt,7.15pt" to="110.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oeLA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" o:allowincell="f">
            <v:stroke endarrow="block"/>
          </v:line>
        </w:pict>
      </w:r>
      <w:r w:rsidR="00AF3668" w:rsidRPr="00AB3799">
        <w:rPr>
          <w:rFonts w:ascii="Symbol" w:hAnsi="Symbol"/>
          <w:sz w:val="22"/>
        </w:rPr>
        <w:t></w:t>
      </w:r>
      <w:r w:rsidR="00AF3668" w:rsidRPr="00AB3799">
        <w:rPr>
          <w:sz w:val="22"/>
        </w:rPr>
        <w:t xml:space="preserve"> cells</w:t>
      </w:r>
      <w:r w:rsidR="00AF3668" w:rsidRPr="00AB3799">
        <w:rPr>
          <w:sz w:val="22"/>
        </w:rPr>
        <w:tab/>
      </w:r>
      <w:r w:rsidR="00AF3668" w:rsidRPr="00AB3799">
        <w:rPr>
          <w:sz w:val="22"/>
        </w:rPr>
        <w:tab/>
      </w:r>
      <w:r w:rsidR="00AF3668" w:rsidRPr="00AB3799">
        <w:rPr>
          <w:sz w:val="22"/>
        </w:rPr>
        <w:tab/>
      </w:r>
      <w:r w:rsidR="00AF3668" w:rsidRPr="00AB3799">
        <w:rPr>
          <w:sz w:val="22"/>
        </w:rPr>
        <w:tab/>
        <w:t>somatostatin</w:t>
      </w:r>
    </w:p>
    <w:p w:rsidR="00AF3668" w:rsidRPr="00AB3799" w:rsidRDefault="00AF3668" w:rsidP="00AF3668">
      <w:pPr>
        <w:pStyle w:val="Footer"/>
        <w:tabs>
          <w:tab w:val="clear" w:pos="4320"/>
          <w:tab w:val="clear" w:pos="8640"/>
        </w:tabs>
        <w:rPr>
          <w:rFonts w:ascii="Arial" w:hAnsi="Arial"/>
        </w:rPr>
      </w:pPr>
    </w:p>
    <w:p w:rsidR="00AF3668" w:rsidRPr="00AB3799" w:rsidRDefault="00AF3668" w:rsidP="00AF3668">
      <w:pPr>
        <w:pStyle w:val="Footer"/>
        <w:tabs>
          <w:tab w:val="clear" w:pos="4320"/>
          <w:tab w:val="clear" w:pos="8640"/>
        </w:tabs>
        <w:rPr>
          <w:rFonts w:ascii="Arial" w:hAnsi="Arial"/>
        </w:rPr>
      </w:pPr>
    </w:p>
    <w:p w:rsidR="00AF3668" w:rsidRPr="00AB3799" w:rsidRDefault="00AF3668" w:rsidP="00AF3668">
      <w:r w:rsidRPr="00AB3799">
        <w:object w:dxaOrig="4081" w:dyaOrig="3091">
          <v:shape id="_x0000_i1027" type="#_x0000_t75" style="width:5in;height:204.65pt" o:ole="" o:bordertopcolor="this" o:borderleftcolor="this" o:borderbottomcolor="this" o:borderrightcolor="this" fillcolor="window">
            <v:imagedata r:id="rId59" o:title="" croptop="7602f" cropbottom="4457f" cropright="3637f"/>
            <w10:bordertop type="single" width="4"/>
            <w10:borderleft type="single" width="4"/>
            <w10:borderbottom type="single" width="4"/>
            <w10:borderright type="single" width="4"/>
          </v:shape>
          <o:OLEObject Type="Embed" ProgID="Word.Picture.8" ShapeID="_x0000_i1027" DrawAspect="Content" ObjectID="_1417357381" r:id="rId60"/>
        </w:object>
      </w:r>
    </w:p>
    <w:p w:rsidR="00AF3668" w:rsidRPr="00AB3799" w:rsidRDefault="00AF3668" w:rsidP="00AF3668"/>
    <w:p w:rsidR="00AF3668" w:rsidRPr="00AB3799" w:rsidRDefault="00AF3668" w:rsidP="00AF3668"/>
    <w:p w:rsidR="00AF3668" w:rsidRPr="00AB3799" w:rsidRDefault="00AF3668" w:rsidP="00AF3668"/>
    <w:p w:rsidR="00AF3668" w:rsidRPr="00AB3799" w:rsidRDefault="005766E1" w:rsidP="00AF3668">
      <w:r>
        <w:rPr>
          <w:noProof/>
          <w:lang w:eastAsia="en-GB"/>
        </w:rPr>
        <w:lastRenderedPageBreak/>
        <w:drawing>
          <wp:inline distT="0" distB="0" distL="0" distR="0">
            <wp:extent cx="5553710" cy="3808730"/>
            <wp:effectExtent l="19050" t="19050" r="27940" b="20320"/>
            <wp:docPr id="181" name="Picture 181"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lide9"/>
                    <pic:cNvPicPr>
                      <a:picLocks noChangeAspect="1" noChangeArrowheads="1"/>
                    </pic:cNvPicPr>
                  </pic:nvPicPr>
                  <pic:blipFill>
                    <a:blip r:embed="rId61" cstate="print">
                      <a:grayscl/>
                      <a:biLevel thresh="50000"/>
                    </a:blip>
                    <a:srcRect/>
                    <a:stretch>
                      <a:fillRect/>
                    </a:stretch>
                  </pic:blipFill>
                  <pic:spPr bwMode="auto">
                    <a:xfrm>
                      <a:off x="0" y="0"/>
                      <a:ext cx="5553710" cy="3808730"/>
                    </a:xfrm>
                    <a:prstGeom prst="rect">
                      <a:avLst/>
                    </a:prstGeom>
                    <a:noFill/>
                    <a:ln w="6350" cmpd="sng">
                      <a:solidFill>
                        <a:srgbClr val="000000"/>
                      </a:solidFill>
                      <a:miter lim="800000"/>
                      <a:headEnd/>
                      <a:tailEnd/>
                    </a:ln>
                    <a:effectLst/>
                  </pic:spPr>
                </pic:pic>
              </a:graphicData>
            </a:graphic>
          </wp:inline>
        </w:drawing>
      </w: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r w:rsidRPr="00AB3799">
        <w:object w:dxaOrig="4081" w:dyaOrig="3091">
          <v:shape id="_x0000_i1028" type="#_x0000_t75" style="width:437.05pt;height:301.9pt" o:ole="" o:bordertopcolor="this" o:borderleftcolor="this" o:borderbottomcolor="this" o:borderrightcolor="this" fillcolor="window">
            <v:imagedata r:id="rId62" o:title="" grayscale="t" bilevel="t"/>
            <w10:bordertop type="single" width="4"/>
            <w10:borderleft type="single" width="4"/>
            <w10:borderbottom type="single" width="4"/>
            <w10:borderright type="single" width="4"/>
          </v:shape>
          <o:OLEObject Type="Embed" ProgID="Word.Picture.8" ShapeID="_x0000_i1028" DrawAspect="Content" ObjectID="_1417357382" r:id="rId63"/>
        </w:object>
      </w:r>
    </w:p>
    <w:p w:rsidR="00AF3668" w:rsidRPr="00AB3799" w:rsidRDefault="00AF3668" w:rsidP="00AF3668"/>
    <w:p w:rsidR="00AF3668" w:rsidRPr="00AB3799" w:rsidRDefault="00AF3668" w:rsidP="00AF3668">
      <w:pPr>
        <w:rPr>
          <w:u w:val="single"/>
        </w:rPr>
      </w:pPr>
      <w:r w:rsidRPr="00AB3799">
        <w:rPr>
          <w:u w:val="single"/>
        </w:rPr>
        <w:br w:type="page"/>
      </w:r>
    </w:p>
    <w:p w:rsidR="00AF3668" w:rsidRPr="00AB3799" w:rsidRDefault="00AF3668" w:rsidP="00AF3668">
      <w:pPr>
        <w:rPr>
          <w:u w:val="single"/>
        </w:rPr>
      </w:pPr>
      <w:r w:rsidRPr="00AB3799">
        <w:rPr>
          <w:u w:val="single"/>
        </w:rPr>
        <w:lastRenderedPageBreak/>
        <w:t>GLUCOKINASE</w:t>
      </w:r>
    </w:p>
    <w:p w:rsidR="00AF3668" w:rsidRPr="00AB3799" w:rsidRDefault="005766E1" w:rsidP="00AF3668">
      <w:pPr>
        <w:rPr>
          <w:u w:val="single"/>
        </w:rPr>
      </w:pPr>
      <w:r>
        <w:rPr>
          <w:noProof/>
          <w:lang w:eastAsia="en-GB"/>
        </w:rPr>
        <w:drawing>
          <wp:anchor distT="0" distB="0" distL="114300" distR="114300" simplePos="0" relativeHeight="251872256" behindDoc="0" locked="0" layoutInCell="1" allowOverlap="1">
            <wp:simplePos x="0" y="0"/>
            <wp:positionH relativeFrom="column">
              <wp:posOffset>2468880</wp:posOffset>
            </wp:positionH>
            <wp:positionV relativeFrom="paragraph">
              <wp:posOffset>60960</wp:posOffset>
            </wp:positionV>
            <wp:extent cx="3260090" cy="2139950"/>
            <wp:effectExtent l="0" t="0" r="0" b="0"/>
            <wp:wrapNone/>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64" cstate="print">
                      <a:grayscl/>
                    </a:blip>
                    <a:srcRect/>
                    <a:stretch>
                      <a:fillRect/>
                    </a:stretch>
                  </pic:blipFill>
                  <pic:spPr bwMode="auto">
                    <a:xfrm>
                      <a:off x="0" y="0"/>
                      <a:ext cx="3260090" cy="2139950"/>
                    </a:xfrm>
                    <a:prstGeom prst="rect">
                      <a:avLst/>
                    </a:prstGeom>
                    <a:noFill/>
                    <a:ln w="9525">
                      <a:noFill/>
                      <a:miter lim="800000"/>
                      <a:headEnd/>
                      <a:tailEnd/>
                    </a:ln>
                  </pic:spPr>
                </pic:pic>
              </a:graphicData>
            </a:graphic>
          </wp:anchor>
        </w:drawing>
      </w:r>
    </w:p>
    <w:p w:rsidR="00AF3668" w:rsidRPr="00AB3799" w:rsidRDefault="00AF3668" w:rsidP="00AF3668">
      <w:pPr>
        <w:rPr>
          <w:u w:val="single"/>
        </w:rPr>
      </w:pPr>
    </w:p>
    <w:p w:rsidR="00AF3668" w:rsidRPr="00AB3799" w:rsidRDefault="00AF3668" w:rsidP="00AF3668">
      <w:pPr>
        <w:rPr>
          <w:u w:val="single"/>
        </w:rPr>
      </w:pPr>
    </w:p>
    <w:p w:rsidR="00AF3668" w:rsidRPr="00AB3799" w:rsidRDefault="00AF3668" w:rsidP="00AF3668">
      <w:pPr>
        <w:rPr>
          <w:u w:val="single"/>
        </w:rPr>
      </w:pPr>
      <w:r w:rsidRPr="00AB3799">
        <w:rPr>
          <w:u w:val="single"/>
        </w:rPr>
        <w:t>INSULIN PROCESSING</w:t>
      </w:r>
    </w:p>
    <w:p w:rsidR="00AF3668" w:rsidRPr="00AB3799" w:rsidRDefault="00AF3668" w:rsidP="00AF3668">
      <w:pPr>
        <w:rPr>
          <w:u w:val="single"/>
        </w:rPr>
      </w:pPr>
      <w:r w:rsidRPr="00AB3799">
        <w:t>Proinsulin &gt;&gt; Insulin + C-peptide</w:t>
      </w:r>
      <w:r w:rsidRPr="00AB3799">
        <w:tab/>
      </w:r>
    </w:p>
    <w:p w:rsidR="00AF3668" w:rsidRPr="00AB3799" w:rsidRDefault="00AF3668" w:rsidP="00AF3668">
      <w:pPr>
        <w:rPr>
          <w:u w:val="single"/>
        </w:rPr>
      </w:pPr>
    </w:p>
    <w:p w:rsidR="00AF3668" w:rsidRPr="00AB3799" w:rsidRDefault="00AF3668" w:rsidP="00AF3668">
      <w:pPr>
        <w:rPr>
          <w:u w:val="single"/>
        </w:rPr>
      </w:pPr>
    </w:p>
    <w:p w:rsidR="00AF3668" w:rsidRPr="00AB3799" w:rsidRDefault="00AF3668" w:rsidP="00AF3668"/>
    <w:p w:rsidR="00AF3668" w:rsidRPr="00AB3799" w:rsidRDefault="00AF3668" w:rsidP="00AF3668">
      <w:r w:rsidRPr="00AB3799">
        <w:t>INSULIN RECEPTOR</w:t>
      </w: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Pr>
        <w:rPr>
          <w:u w:val="single"/>
        </w:rPr>
      </w:pPr>
      <w:r w:rsidRPr="00AB3799">
        <w:t>GLUT 4</w:t>
      </w:r>
    </w:p>
    <w:p w:rsidR="00AF3668" w:rsidRPr="00AB3799" w:rsidRDefault="005766E1" w:rsidP="00AF3668">
      <w:pPr>
        <w:rPr>
          <w:u w:val="single"/>
        </w:rPr>
      </w:pPr>
      <w:r>
        <w:rPr>
          <w:noProof/>
          <w:lang w:eastAsia="en-GB"/>
        </w:rPr>
        <w:drawing>
          <wp:anchor distT="0" distB="0" distL="114300" distR="114300" simplePos="0" relativeHeight="251873280" behindDoc="0" locked="0" layoutInCell="1" allowOverlap="1">
            <wp:simplePos x="0" y="0"/>
            <wp:positionH relativeFrom="column">
              <wp:posOffset>-133350</wp:posOffset>
            </wp:positionH>
            <wp:positionV relativeFrom="paragraph">
              <wp:posOffset>34290</wp:posOffset>
            </wp:positionV>
            <wp:extent cx="2214245" cy="1659890"/>
            <wp:effectExtent l="0" t="0" r="0" b="0"/>
            <wp:wrapNone/>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65" cstate="print">
                      <a:grayscl/>
                    </a:blip>
                    <a:srcRect/>
                    <a:stretch>
                      <a:fillRect/>
                    </a:stretch>
                  </pic:blipFill>
                  <pic:spPr bwMode="auto">
                    <a:xfrm>
                      <a:off x="0" y="0"/>
                      <a:ext cx="2214245" cy="165989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874304" behindDoc="0" locked="0" layoutInCell="1" allowOverlap="1">
            <wp:simplePos x="0" y="0"/>
            <wp:positionH relativeFrom="column">
              <wp:posOffset>2747010</wp:posOffset>
            </wp:positionH>
            <wp:positionV relativeFrom="paragraph">
              <wp:posOffset>7620</wp:posOffset>
            </wp:positionV>
            <wp:extent cx="2077085" cy="1568450"/>
            <wp:effectExtent l="19050" t="0" r="0" b="0"/>
            <wp:wrapNone/>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66" cstate="print">
                      <a:grayscl/>
                    </a:blip>
                    <a:srcRect/>
                    <a:stretch>
                      <a:fillRect/>
                    </a:stretch>
                  </pic:blipFill>
                  <pic:spPr bwMode="auto">
                    <a:xfrm>
                      <a:off x="0" y="0"/>
                      <a:ext cx="2077085" cy="1568450"/>
                    </a:xfrm>
                    <a:prstGeom prst="rect">
                      <a:avLst/>
                    </a:prstGeom>
                    <a:noFill/>
                    <a:ln w="9525">
                      <a:noFill/>
                      <a:miter lim="800000"/>
                      <a:headEnd/>
                      <a:tailEnd/>
                    </a:ln>
                  </pic:spPr>
                </pic:pic>
              </a:graphicData>
            </a:graphic>
          </wp:anchor>
        </w:drawing>
      </w:r>
    </w:p>
    <w:p w:rsidR="00AF3668" w:rsidRPr="00AB3799" w:rsidRDefault="00AF3668" w:rsidP="00AF3668">
      <w:pPr>
        <w:rPr>
          <w:u w:val="single"/>
        </w:rPr>
      </w:pPr>
    </w:p>
    <w:p w:rsidR="00AF3668" w:rsidRPr="00AB3799" w:rsidRDefault="00AF3668" w:rsidP="00AF3668">
      <w:pPr>
        <w:rPr>
          <w:u w:val="single"/>
        </w:rPr>
      </w:pP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r w:rsidRPr="00AB3799">
        <w:tab/>
      </w: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5766E1" w:rsidP="00AF3668">
      <w:r>
        <w:rPr>
          <w:noProof/>
          <w:lang w:eastAsia="en-GB"/>
        </w:rPr>
        <w:drawing>
          <wp:anchor distT="0" distB="0" distL="114300" distR="114300" simplePos="0" relativeHeight="251875328" behindDoc="0" locked="0" layoutInCell="1" allowOverlap="1">
            <wp:simplePos x="0" y="0"/>
            <wp:positionH relativeFrom="column">
              <wp:posOffset>137795</wp:posOffset>
            </wp:positionH>
            <wp:positionV relativeFrom="paragraph">
              <wp:posOffset>119380</wp:posOffset>
            </wp:positionV>
            <wp:extent cx="2946400" cy="2169160"/>
            <wp:effectExtent l="19050" t="0" r="0" b="0"/>
            <wp:wrapNone/>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67" cstate="print">
                      <a:grayscl/>
                    </a:blip>
                    <a:srcRect/>
                    <a:stretch>
                      <a:fillRect/>
                    </a:stretch>
                  </pic:blipFill>
                  <pic:spPr bwMode="auto">
                    <a:xfrm>
                      <a:off x="0" y="0"/>
                      <a:ext cx="2946400" cy="2169160"/>
                    </a:xfrm>
                    <a:prstGeom prst="rect">
                      <a:avLst/>
                    </a:prstGeom>
                    <a:noFill/>
                    <a:ln w="9525">
                      <a:noFill/>
                      <a:miter lim="800000"/>
                      <a:headEnd/>
                      <a:tailEnd/>
                    </a:ln>
                  </pic:spPr>
                </pic:pic>
              </a:graphicData>
            </a:graphic>
          </wp:anchor>
        </w:drawing>
      </w: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5766E1" w:rsidP="00AF3668">
      <w:r>
        <w:rPr>
          <w:noProof/>
          <w:lang w:eastAsia="en-GB"/>
        </w:rPr>
        <w:drawing>
          <wp:anchor distT="0" distB="0" distL="114300" distR="114300" simplePos="0" relativeHeight="251876352" behindDoc="0" locked="0" layoutInCell="1" allowOverlap="1">
            <wp:simplePos x="0" y="0"/>
            <wp:positionH relativeFrom="column">
              <wp:posOffset>366395</wp:posOffset>
            </wp:positionH>
            <wp:positionV relativeFrom="paragraph">
              <wp:posOffset>127000</wp:posOffset>
            </wp:positionV>
            <wp:extent cx="2657475" cy="2007235"/>
            <wp:effectExtent l="19050" t="0" r="9525" b="0"/>
            <wp:wrapNone/>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68" cstate="print">
                      <a:grayscl/>
                    </a:blip>
                    <a:srcRect/>
                    <a:stretch>
                      <a:fillRect/>
                    </a:stretch>
                  </pic:blipFill>
                  <pic:spPr bwMode="auto">
                    <a:xfrm>
                      <a:off x="0" y="0"/>
                      <a:ext cx="2657475" cy="20072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877376" behindDoc="0" locked="0" layoutInCell="1" allowOverlap="1">
            <wp:simplePos x="0" y="0"/>
            <wp:positionH relativeFrom="column">
              <wp:posOffset>3338195</wp:posOffset>
            </wp:positionH>
            <wp:positionV relativeFrom="paragraph">
              <wp:posOffset>12700</wp:posOffset>
            </wp:positionV>
            <wp:extent cx="2616200" cy="1975485"/>
            <wp:effectExtent l="19050" t="0" r="0" b="0"/>
            <wp:wrapNone/>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69" cstate="print">
                      <a:grayscl/>
                    </a:blip>
                    <a:srcRect/>
                    <a:stretch>
                      <a:fillRect/>
                    </a:stretch>
                  </pic:blipFill>
                  <pic:spPr bwMode="auto">
                    <a:xfrm>
                      <a:off x="0" y="0"/>
                      <a:ext cx="2616200" cy="1975485"/>
                    </a:xfrm>
                    <a:prstGeom prst="rect">
                      <a:avLst/>
                    </a:prstGeom>
                    <a:noFill/>
                    <a:ln w="9525">
                      <a:noFill/>
                      <a:miter lim="800000"/>
                      <a:headEnd/>
                      <a:tailEnd/>
                    </a:ln>
                  </pic:spPr>
                </pic:pic>
              </a:graphicData>
            </a:graphic>
          </wp:anchor>
        </w:drawing>
      </w: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5766E1" w:rsidP="00AF3668">
      <w:pPr>
        <w:pStyle w:val="Heading2"/>
        <w:jc w:val="left"/>
        <w:rPr>
          <w:rFonts w:ascii="Arial" w:hAnsi="Arial"/>
          <w:sz w:val="22"/>
        </w:rPr>
      </w:pPr>
      <w:r>
        <w:rPr>
          <w:noProof/>
          <w:lang w:eastAsia="en-GB"/>
        </w:rPr>
        <w:drawing>
          <wp:anchor distT="0" distB="0" distL="114300" distR="114300" simplePos="0" relativeHeight="251879424" behindDoc="0" locked="0" layoutInCell="1" allowOverlap="1">
            <wp:simplePos x="0" y="0"/>
            <wp:positionH relativeFrom="column">
              <wp:posOffset>2995295</wp:posOffset>
            </wp:positionH>
            <wp:positionV relativeFrom="paragraph">
              <wp:posOffset>1139825</wp:posOffset>
            </wp:positionV>
            <wp:extent cx="2745105" cy="2095500"/>
            <wp:effectExtent l="0" t="0" r="0" b="0"/>
            <wp:wrapNone/>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70" cstate="print">
                      <a:grayscl/>
                    </a:blip>
                    <a:srcRect/>
                    <a:stretch>
                      <a:fillRect/>
                    </a:stretch>
                  </pic:blipFill>
                  <pic:spPr bwMode="auto">
                    <a:xfrm>
                      <a:off x="0" y="0"/>
                      <a:ext cx="2745105" cy="20955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878400" behindDoc="0" locked="0" layoutInCell="1" allowOverlap="1">
            <wp:simplePos x="0" y="0"/>
            <wp:positionH relativeFrom="column">
              <wp:posOffset>23495</wp:posOffset>
            </wp:positionH>
            <wp:positionV relativeFrom="paragraph">
              <wp:posOffset>1597025</wp:posOffset>
            </wp:positionV>
            <wp:extent cx="2505075" cy="1892300"/>
            <wp:effectExtent l="19050" t="0" r="9525" b="0"/>
            <wp:wrapNone/>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71" cstate="print">
                      <a:grayscl/>
                    </a:blip>
                    <a:srcRect/>
                    <a:stretch>
                      <a:fillRect/>
                    </a:stretch>
                  </pic:blipFill>
                  <pic:spPr bwMode="auto">
                    <a:xfrm>
                      <a:off x="0" y="0"/>
                      <a:ext cx="2505075" cy="1892300"/>
                    </a:xfrm>
                    <a:prstGeom prst="rect">
                      <a:avLst/>
                    </a:prstGeom>
                    <a:noFill/>
                    <a:ln w="9525">
                      <a:noFill/>
                      <a:miter lim="800000"/>
                      <a:headEnd/>
                      <a:tailEnd/>
                    </a:ln>
                  </pic:spPr>
                </pic:pic>
              </a:graphicData>
            </a:graphic>
          </wp:anchor>
        </w:drawing>
      </w:r>
      <w:r w:rsidR="00AF3668" w:rsidRPr="00AB3799">
        <w:rPr>
          <w:rFonts w:ascii="Arial" w:hAnsi="Arial"/>
          <w:sz w:val="22"/>
        </w:rPr>
        <w:br w:type="page"/>
      </w:r>
      <w:r w:rsidR="00AF3668" w:rsidRPr="00AB3799">
        <w:rPr>
          <w:rFonts w:ascii="Arial" w:hAnsi="Arial"/>
          <w:sz w:val="22"/>
        </w:rPr>
        <w:lastRenderedPageBreak/>
        <w:t>FASTED STATE</w:t>
      </w:r>
    </w:p>
    <w:p w:rsidR="00AF3668" w:rsidRPr="00AB3799" w:rsidRDefault="00AF3668" w:rsidP="00AF3668">
      <w:pPr>
        <w:rPr>
          <w:sz w:val="22"/>
        </w:rPr>
      </w:pPr>
      <w:r w:rsidRPr="00AB3799">
        <w:rPr>
          <w:sz w:val="22"/>
        </w:rPr>
        <w:t>INSULIN</w:t>
      </w:r>
    </w:p>
    <w:p w:rsidR="00AF3668" w:rsidRPr="00AB3799" w:rsidRDefault="00AF3668" w:rsidP="00AF3668">
      <w:pPr>
        <w:rPr>
          <w:sz w:val="22"/>
          <w:lang w:val="it-IT"/>
        </w:rPr>
      </w:pPr>
      <w:r w:rsidRPr="00AB3799">
        <w:rPr>
          <w:sz w:val="22"/>
          <w:lang w:val="it-IT"/>
        </w:rPr>
        <w:t>GLUCOSE</w:t>
      </w:r>
    </w:p>
    <w:p w:rsidR="00AF3668" w:rsidRPr="00AB3799" w:rsidRDefault="00AF3668" w:rsidP="00AF3668">
      <w:pPr>
        <w:rPr>
          <w:sz w:val="22"/>
          <w:lang w:val="it-IT"/>
        </w:rPr>
      </w:pPr>
      <w:r w:rsidRPr="00AB3799">
        <w:rPr>
          <w:sz w:val="22"/>
          <w:lang w:val="it-IT"/>
        </w:rPr>
        <w:t>NEFA</w:t>
      </w:r>
    </w:p>
    <w:p w:rsidR="00AF3668" w:rsidRPr="00AB3799" w:rsidRDefault="00AF3668" w:rsidP="00AF3668">
      <w:pPr>
        <w:rPr>
          <w:sz w:val="22"/>
          <w:lang w:val="it-IT"/>
        </w:rPr>
      </w:pPr>
      <w:r w:rsidRPr="00AB3799">
        <w:rPr>
          <w:sz w:val="22"/>
          <w:lang w:val="it-IT"/>
        </w:rPr>
        <w:t>AMINO ACIDS</w:t>
      </w:r>
    </w:p>
    <w:p w:rsidR="00AF3668" w:rsidRPr="00AB3799" w:rsidRDefault="00AF3668" w:rsidP="00AF3668">
      <w:pPr>
        <w:rPr>
          <w:sz w:val="22"/>
          <w:lang w:val="it-IT"/>
        </w:rPr>
      </w:pPr>
    </w:p>
    <w:p w:rsidR="00AF3668" w:rsidRPr="00AB3799" w:rsidRDefault="00AF3668" w:rsidP="00AF3668">
      <w:pPr>
        <w:rPr>
          <w:sz w:val="22"/>
          <w:lang w:val="it-IT"/>
        </w:rPr>
      </w:pPr>
    </w:p>
    <w:p w:rsidR="00AF3668" w:rsidRPr="00AB3799" w:rsidRDefault="00AF3668" w:rsidP="00AF3668">
      <w:pPr>
        <w:pStyle w:val="Heading2"/>
        <w:jc w:val="left"/>
        <w:rPr>
          <w:rFonts w:ascii="Arial" w:hAnsi="Arial"/>
          <w:sz w:val="22"/>
          <w:lang w:val="it-IT"/>
        </w:rPr>
      </w:pPr>
      <w:r w:rsidRPr="00AB3799">
        <w:rPr>
          <w:rFonts w:ascii="Arial" w:hAnsi="Arial"/>
          <w:sz w:val="22"/>
          <w:lang w:val="it-IT"/>
        </w:rPr>
        <w:t>FED STATE</w:t>
      </w:r>
    </w:p>
    <w:p w:rsidR="00AF3668" w:rsidRPr="00AB3799" w:rsidRDefault="00AF3668" w:rsidP="00AF3668">
      <w:pPr>
        <w:rPr>
          <w:sz w:val="22"/>
          <w:lang w:val="it-IT"/>
        </w:rPr>
      </w:pPr>
      <w:r w:rsidRPr="00AB3799">
        <w:rPr>
          <w:sz w:val="22"/>
          <w:lang w:val="it-IT"/>
        </w:rPr>
        <w:t>INSULIN</w:t>
      </w:r>
    </w:p>
    <w:p w:rsidR="00AF3668" w:rsidRPr="00AB3799" w:rsidRDefault="00AF3668" w:rsidP="00AF3668">
      <w:pPr>
        <w:rPr>
          <w:sz w:val="22"/>
          <w:lang w:val="it-IT"/>
        </w:rPr>
      </w:pPr>
      <w:r w:rsidRPr="00AB3799">
        <w:rPr>
          <w:sz w:val="22"/>
          <w:lang w:val="it-IT"/>
        </w:rPr>
        <w:t>GLUCOSE</w:t>
      </w:r>
    </w:p>
    <w:p w:rsidR="00AF3668" w:rsidRPr="00AB3799" w:rsidRDefault="00AF3668" w:rsidP="00AF3668">
      <w:pPr>
        <w:rPr>
          <w:sz w:val="22"/>
          <w:lang w:val="it-IT"/>
        </w:rPr>
      </w:pPr>
      <w:r w:rsidRPr="00AB3799">
        <w:rPr>
          <w:sz w:val="22"/>
          <w:lang w:val="it-IT"/>
        </w:rPr>
        <w:t>NEFA</w:t>
      </w:r>
    </w:p>
    <w:p w:rsidR="00AF3668" w:rsidRPr="00AB3799" w:rsidRDefault="00AF3668" w:rsidP="00AF3668">
      <w:pPr>
        <w:rPr>
          <w:sz w:val="22"/>
          <w:lang w:val="it-IT"/>
        </w:rPr>
      </w:pPr>
      <w:r w:rsidRPr="00AB3799">
        <w:rPr>
          <w:sz w:val="22"/>
          <w:lang w:val="it-IT"/>
        </w:rPr>
        <w:t>AMINO ACIDS</w:t>
      </w:r>
    </w:p>
    <w:p w:rsidR="00AF3668" w:rsidRPr="00AB3799" w:rsidRDefault="00AF3668" w:rsidP="00AF3668">
      <w:pPr>
        <w:rPr>
          <w:sz w:val="22"/>
          <w:lang w:val="it-IT"/>
        </w:rPr>
      </w:pPr>
    </w:p>
    <w:p w:rsidR="00AF3668" w:rsidRPr="00AB3799" w:rsidRDefault="00AF3668" w:rsidP="00AF3668">
      <w:pPr>
        <w:rPr>
          <w:sz w:val="22"/>
          <w:lang w:val="it-IT"/>
        </w:rPr>
      </w:pPr>
    </w:p>
    <w:p w:rsidR="00AF3668" w:rsidRPr="00AF670A" w:rsidRDefault="00AF3668" w:rsidP="00AF3668">
      <w:pPr>
        <w:pStyle w:val="Heading2"/>
        <w:jc w:val="left"/>
        <w:rPr>
          <w:rFonts w:ascii="Arial" w:hAnsi="Arial"/>
          <w:sz w:val="22"/>
          <w:lang w:val="it-IT"/>
        </w:rPr>
      </w:pPr>
      <w:r w:rsidRPr="00AF670A">
        <w:rPr>
          <w:rFonts w:ascii="Arial" w:hAnsi="Arial"/>
          <w:sz w:val="22"/>
          <w:lang w:val="it-IT"/>
        </w:rPr>
        <w:t>HYPOGLYCAEMIA (non-insulin induced)</w:t>
      </w:r>
    </w:p>
    <w:p w:rsidR="00AF3668" w:rsidRPr="00AB3799" w:rsidRDefault="00AF3668" w:rsidP="00AF3668">
      <w:pPr>
        <w:rPr>
          <w:sz w:val="22"/>
        </w:rPr>
      </w:pPr>
      <w:r w:rsidRPr="00AB3799">
        <w:rPr>
          <w:sz w:val="22"/>
        </w:rPr>
        <w:t>INSULIN</w:t>
      </w:r>
    </w:p>
    <w:p w:rsidR="00AF3668" w:rsidRPr="00AB3799" w:rsidRDefault="00AF3668" w:rsidP="00AF3668">
      <w:pPr>
        <w:rPr>
          <w:sz w:val="22"/>
        </w:rPr>
      </w:pPr>
      <w:r w:rsidRPr="00AB3799">
        <w:rPr>
          <w:sz w:val="22"/>
        </w:rPr>
        <w:t>GLUCAGON</w:t>
      </w:r>
    </w:p>
    <w:p w:rsidR="00AF3668" w:rsidRPr="00AB3799" w:rsidRDefault="00AF3668" w:rsidP="00AF3668">
      <w:pPr>
        <w:rPr>
          <w:sz w:val="22"/>
        </w:rPr>
      </w:pPr>
      <w:r w:rsidRPr="00AB3799">
        <w:rPr>
          <w:sz w:val="22"/>
        </w:rPr>
        <w:t>CATECHOLAMINES</w:t>
      </w:r>
    </w:p>
    <w:p w:rsidR="00AF3668" w:rsidRPr="00AB3799" w:rsidRDefault="00AF3668" w:rsidP="00AF3668">
      <w:pPr>
        <w:rPr>
          <w:sz w:val="22"/>
        </w:rPr>
      </w:pPr>
      <w:r w:rsidRPr="00AB3799">
        <w:rPr>
          <w:sz w:val="22"/>
        </w:rPr>
        <w:t>CORTISOL</w:t>
      </w:r>
    </w:p>
    <w:p w:rsidR="00AF3668" w:rsidRPr="00AB3799" w:rsidRDefault="00AF3668" w:rsidP="00AF3668">
      <w:pPr>
        <w:rPr>
          <w:sz w:val="22"/>
        </w:rPr>
      </w:pPr>
      <w:r w:rsidRPr="00AB3799">
        <w:rPr>
          <w:sz w:val="22"/>
        </w:rPr>
        <w:t>GROWTH HORMONE</w:t>
      </w:r>
    </w:p>
    <w:p w:rsidR="00AF3668" w:rsidRPr="00AB3799" w:rsidRDefault="00AF3668" w:rsidP="00AF3668"/>
    <w:p w:rsidR="00AF3668" w:rsidRPr="00AB3799" w:rsidRDefault="00AF3668" w:rsidP="00AF3668">
      <w:pPr>
        <w:pStyle w:val="Footer"/>
        <w:tabs>
          <w:tab w:val="clear" w:pos="4320"/>
          <w:tab w:val="clear" w:pos="8640"/>
        </w:tabs>
        <w:rPr>
          <w:rFonts w:ascii="Arial" w:hAnsi="Arial"/>
        </w:rPr>
      </w:pPr>
    </w:p>
    <w:p w:rsidR="00AF3668" w:rsidRPr="00051C95" w:rsidRDefault="00AF3668" w:rsidP="00AF3668">
      <w:pPr>
        <w:rPr>
          <w:b/>
          <w:snapToGrid w:val="0"/>
          <w:sz w:val="28"/>
          <w:szCs w:val="28"/>
        </w:rPr>
      </w:pPr>
      <w:r w:rsidRPr="00AB3799">
        <w:rPr>
          <w:b/>
        </w:rPr>
        <w:br w:type="page"/>
      </w:r>
      <w:r w:rsidRPr="00051C95">
        <w:rPr>
          <w:b/>
          <w:snapToGrid w:val="0"/>
          <w:sz w:val="28"/>
          <w:szCs w:val="28"/>
        </w:rPr>
        <w:lastRenderedPageBreak/>
        <w:t>LECTURE 2:  PATHOPHYSIOLOGY AND TREATMENT OF TYPE 1 and 2 DIABETES MELLITUS</w:t>
      </w:r>
    </w:p>
    <w:p w:rsidR="00AF3668" w:rsidRPr="00AB3799" w:rsidRDefault="00AF3668" w:rsidP="00AF3668">
      <w:pPr>
        <w:rPr>
          <w:i/>
        </w:rPr>
      </w:pPr>
    </w:p>
    <w:p w:rsidR="00AF3668" w:rsidRPr="0018265A" w:rsidRDefault="00AF3668" w:rsidP="0018265A">
      <w:pPr>
        <w:rPr>
          <w:b/>
          <w:szCs w:val="24"/>
        </w:rPr>
      </w:pPr>
      <w:r w:rsidRPr="0018265A">
        <w:rPr>
          <w:b/>
          <w:szCs w:val="24"/>
        </w:rPr>
        <w:t>Learning objectives</w:t>
      </w:r>
    </w:p>
    <w:p w:rsidR="00AF3668" w:rsidRPr="00AB3799" w:rsidRDefault="00AF3668" w:rsidP="0018265A">
      <w:pPr>
        <w:rPr>
          <w:sz w:val="22"/>
        </w:rPr>
      </w:pPr>
    </w:p>
    <w:p w:rsidR="00AF3668" w:rsidRPr="00AB3799" w:rsidRDefault="00AF3668" w:rsidP="0018265A">
      <w:pPr>
        <w:pStyle w:val="BodyText"/>
        <w:ind w:left="426" w:hanging="426"/>
        <w:jc w:val="left"/>
        <w:rPr>
          <w:rFonts w:ascii="Arial" w:hAnsi="Arial"/>
          <w:sz w:val="22"/>
        </w:rPr>
      </w:pPr>
      <w:r w:rsidRPr="00AB3799">
        <w:rPr>
          <w:rFonts w:ascii="Arial" w:hAnsi="Arial"/>
          <w:b/>
          <w:sz w:val="22"/>
        </w:rPr>
        <w:t>1</w:t>
      </w:r>
      <w:r w:rsidRPr="00AB3799">
        <w:rPr>
          <w:rFonts w:ascii="Arial" w:hAnsi="Arial"/>
          <w:sz w:val="22"/>
        </w:rPr>
        <w:t>.</w:t>
      </w:r>
      <w:r w:rsidRPr="00AB3799">
        <w:rPr>
          <w:rFonts w:ascii="Arial" w:hAnsi="Arial"/>
          <w:sz w:val="22"/>
        </w:rPr>
        <w:tab/>
        <w:t>List the principal signs and symptoms of diabetes mellitus, and relate them to the underlying pathophysiology.</w:t>
      </w:r>
    </w:p>
    <w:p w:rsidR="00AF3668" w:rsidRPr="00AB3799" w:rsidRDefault="00AF3668" w:rsidP="0018265A">
      <w:pPr>
        <w:pStyle w:val="BodyText"/>
        <w:ind w:left="426" w:hanging="426"/>
        <w:jc w:val="left"/>
        <w:rPr>
          <w:rFonts w:ascii="Arial" w:hAnsi="Arial"/>
          <w:sz w:val="22"/>
        </w:rPr>
      </w:pPr>
    </w:p>
    <w:p w:rsidR="00AF3668" w:rsidRPr="00AB3799" w:rsidRDefault="00AF3668" w:rsidP="0018265A">
      <w:pPr>
        <w:pStyle w:val="BodyText"/>
        <w:jc w:val="left"/>
        <w:rPr>
          <w:rFonts w:ascii="Arial" w:hAnsi="Arial"/>
          <w:sz w:val="22"/>
        </w:rPr>
      </w:pPr>
      <w:r w:rsidRPr="00AB3799">
        <w:rPr>
          <w:rFonts w:ascii="Arial" w:hAnsi="Arial"/>
          <w:b/>
          <w:sz w:val="22"/>
        </w:rPr>
        <w:t>2</w:t>
      </w:r>
      <w:r w:rsidRPr="00AB3799">
        <w:rPr>
          <w:rFonts w:ascii="Arial" w:hAnsi="Arial"/>
          <w:sz w:val="22"/>
        </w:rPr>
        <w:t>.   Distinguish between Diabetes Mellitus types 1 and 2.</w:t>
      </w:r>
    </w:p>
    <w:p w:rsidR="00AF3668" w:rsidRPr="00AB3799" w:rsidRDefault="00AF3668" w:rsidP="0018265A">
      <w:pPr>
        <w:pStyle w:val="BodyText"/>
        <w:ind w:left="426" w:hanging="426"/>
        <w:jc w:val="left"/>
        <w:rPr>
          <w:rFonts w:ascii="Arial" w:hAnsi="Arial"/>
          <w:sz w:val="22"/>
        </w:rPr>
      </w:pPr>
    </w:p>
    <w:p w:rsidR="00AF3668" w:rsidRPr="00AB3799" w:rsidRDefault="00AF3668" w:rsidP="0018265A">
      <w:pPr>
        <w:pStyle w:val="BodyText"/>
        <w:ind w:left="426" w:hanging="426"/>
        <w:jc w:val="left"/>
        <w:rPr>
          <w:rFonts w:ascii="Arial" w:hAnsi="Arial"/>
          <w:sz w:val="22"/>
        </w:rPr>
      </w:pPr>
      <w:r w:rsidRPr="00AB3799">
        <w:rPr>
          <w:rFonts w:ascii="Arial" w:hAnsi="Arial"/>
          <w:b/>
          <w:sz w:val="22"/>
        </w:rPr>
        <w:t>3</w:t>
      </w:r>
      <w:r w:rsidRPr="00AB3799">
        <w:rPr>
          <w:rFonts w:ascii="Arial" w:hAnsi="Arial"/>
          <w:sz w:val="22"/>
        </w:rPr>
        <w:t>.</w:t>
      </w:r>
      <w:r w:rsidRPr="00AB3799">
        <w:rPr>
          <w:rFonts w:ascii="Arial" w:hAnsi="Arial"/>
          <w:sz w:val="22"/>
        </w:rPr>
        <w:tab/>
      </w:r>
      <w:r w:rsidRPr="00AB3799">
        <w:rPr>
          <w:rFonts w:ascii="Arial" w:hAnsi="Arial" w:cs="Tahoma"/>
          <w:color w:val="000000"/>
          <w:sz w:val="22"/>
          <w:szCs w:val="28"/>
        </w:rPr>
        <w:t>To understand the definition &amp; classification and explain the aetiology type 1 diabetes</w:t>
      </w:r>
      <w:r w:rsidRPr="00AB3799">
        <w:rPr>
          <w:rFonts w:ascii="Arial" w:hAnsi="Arial"/>
          <w:sz w:val="22"/>
        </w:rPr>
        <w:t xml:space="preserve"> and of type 2 diabetes mellitus.</w:t>
      </w:r>
    </w:p>
    <w:p w:rsidR="00AF3668" w:rsidRPr="00AB3799" w:rsidRDefault="00AF3668" w:rsidP="0018265A">
      <w:pPr>
        <w:pStyle w:val="BodyText"/>
        <w:ind w:left="426" w:hanging="426"/>
        <w:jc w:val="left"/>
        <w:rPr>
          <w:rFonts w:ascii="Arial" w:hAnsi="Arial"/>
          <w:sz w:val="22"/>
        </w:rPr>
      </w:pPr>
    </w:p>
    <w:p w:rsidR="00AF3668" w:rsidRPr="00AB3799" w:rsidRDefault="00AF3668" w:rsidP="0018265A">
      <w:pPr>
        <w:pStyle w:val="BodyTextIndent"/>
        <w:ind w:left="426" w:hanging="426"/>
        <w:jc w:val="left"/>
        <w:rPr>
          <w:rFonts w:ascii="Arial" w:hAnsi="Arial"/>
          <w:b w:val="0"/>
          <w:sz w:val="22"/>
        </w:rPr>
      </w:pPr>
      <w:r w:rsidRPr="00AB3799">
        <w:rPr>
          <w:rFonts w:ascii="Arial" w:hAnsi="Arial"/>
          <w:sz w:val="22"/>
        </w:rPr>
        <w:t>4</w:t>
      </w:r>
      <w:r w:rsidRPr="00AB3799">
        <w:rPr>
          <w:rFonts w:ascii="Arial" w:hAnsi="Arial"/>
          <w:b w:val="0"/>
          <w:sz w:val="22"/>
        </w:rPr>
        <w:t>.</w:t>
      </w:r>
      <w:r w:rsidRPr="00AB3799">
        <w:rPr>
          <w:rFonts w:ascii="Arial" w:hAnsi="Arial"/>
          <w:b w:val="0"/>
          <w:sz w:val="22"/>
        </w:rPr>
        <w:tab/>
        <w:t>Define insulin resistance and explain how it is related to diabetes, dyslipidaemia, hypertension and ischaemic heart disease.</w:t>
      </w:r>
    </w:p>
    <w:p w:rsidR="00AF3668" w:rsidRPr="00AB3799" w:rsidRDefault="00AF3668" w:rsidP="0018265A">
      <w:pPr>
        <w:ind w:left="426" w:hanging="426"/>
        <w:rPr>
          <w:sz w:val="22"/>
        </w:rPr>
      </w:pPr>
    </w:p>
    <w:p w:rsidR="00AF3668" w:rsidRPr="00AB3799" w:rsidRDefault="00AF3668" w:rsidP="0018265A">
      <w:pPr>
        <w:pStyle w:val="Footer"/>
        <w:tabs>
          <w:tab w:val="clear" w:pos="4320"/>
          <w:tab w:val="clear" w:pos="8640"/>
        </w:tabs>
        <w:ind w:left="426" w:hanging="426"/>
        <w:rPr>
          <w:rFonts w:ascii="Arial" w:hAnsi="Arial"/>
          <w:sz w:val="22"/>
        </w:rPr>
      </w:pPr>
      <w:r w:rsidRPr="00AB3799">
        <w:rPr>
          <w:rFonts w:ascii="Arial" w:hAnsi="Arial"/>
          <w:b/>
          <w:sz w:val="22"/>
        </w:rPr>
        <w:t>5</w:t>
      </w:r>
      <w:r w:rsidRPr="00AB3799">
        <w:rPr>
          <w:rFonts w:ascii="Arial" w:hAnsi="Arial"/>
          <w:sz w:val="22"/>
        </w:rPr>
        <w:t>.</w:t>
      </w:r>
      <w:r w:rsidRPr="00AB3799">
        <w:rPr>
          <w:rFonts w:ascii="Arial" w:hAnsi="Arial"/>
          <w:sz w:val="22"/>
        </w:rPr>
        <w:tab/>
        <w:t>Describe the consequences of insulin resistance on glucose, lipid and protein metabolism</w:t>
      </w:r>
    </w:p>
    <w:p w:rsidR="00AF3668" w:rsidRPr="00AB3799" w:rsidRDefault="00AF3668" w:rsidP="0018265A">
      <w:pPr>
        <w:ind w:left="426" w:hanging="426"/>
        <w:rPr>
          <w:sz w:val="22"/>
        </w:rPr>
      </w:pPr>
    </w:p>
    <w:p w:rsidR="00AF3668" w:rsidRPr="00AB3799" w:rsidRDefault="00AF3668" w:rsidP="0018265A">
      <w:pPr>
        <w:ind w:left="426" w:hanging="426"/>
        <w:rPr>
          <w:sz w:val="22"/>
        </w:rPr>
      </w:pPr>
      <w:r w:rsidRPr="00AB3799">
        <w:rPr>
          <w:b/>
          <w:sz w:val="22"/>
        </w:rPr>
        <w:t>6</w:t>
      </w:r>
      <w:r w:rsidRPr="00AB3799">
        <w:rPr>
          <w:sz w:val="22"/>
        </w:rPr>
        <w:t>.</w:t>
      </w:r>
      <w:r w:rsidRPr="00AB3799">
        <w:rPr>
          <w:sz w:val="22"/>
        </w:rPr>
        <w:tab/>
        <w:t>Describe the physiology and risks of obesity.</w:t>
      </w:r>
    </w:p>
    <w:p w:rsidR="00AF3668" w:rsidRPr="00AB3799" w:rsidRDefault="00AF3668" w:rsidP="0018265A">
      <w:pPr>
        <w:ind w:left="426" w:hanging="426"/>
        <w:rPr>
          <w:sz w:val="22"/>
        </w:rPr>
      </w:pPr>
    </w:p>
    <w:p w:rsidR="00AF3668" w:rsidRPr="00AB3799" w:rsidRDefault="00AF3668" w:rsidP="0018265A">
      <w:pPr>
        <w:numPr>
          <w:ilvl w:val="0"/>
          <w:numId w:val="73"/>
        </w:numPr>
        <w:tabs>
          <w:tab w:val="clear" w:pos="720"/>
          <w:tab w:val="num" w:pos="426"/>
        </w:tabs>
        <w:rPr>
          <w:sz w:val="22"/>
        </w:rPr>
      </w:pPr>
      <w:r w:rsidRPr="00AB3799">
        <w:rPr>
          <w:sz w:val="22"/>
        </w:rPr>
        <w:t>Describe the pathophysiology of type 2 diabetes</w:t>
      </w:r>
    </w:p>
    <w:p w:rsidR="00AF3668" w:rsidRPr="00AB3799" w:rsidRDefault="00AF3668" w:rsidP="0018265A">
      <w:pPr>
        <w:rPr>
          <w:sz w:val="22"/>
        </w:rPr>
      </w:pPr>
    </w:p>
    <w:p w:rsidR="00AF3668" w:rsidRPr="00AB3799" w:rsidRDefault="00AF3668" w:rsidP="0018265A">
      <w:pPr>
        <w:numPr>
          <w:ilvl w:val="0"/>
          <w:numId w:val="73"/>
        </w:numPr>
        <w:tabs>
          <w:tab w:val="left" w:pos="357"/>
        </w:tabs>
        <w:spacing w:after="160"/>
        <w:rPr>
          <w:rFonts w:cs="Tahoma"/>
          <w:color w:val="000000"/>
          <w:sz w:val="22"/>
          <w:szCs w:val="28"/>
        </w:rPr>
      </w:pPr>
      <w:r w:rsidRPr="00AB3799">
        <w:rPr>
          <w:rFonts w:cs="Tahoma"/>
          <w:color w:val="000000"/>
          <w:sz w:val="22"/>
          <w:szCs w:val="28"/>
        </w:rPr>
        <w:t xml:space="preserve">To understand the basis of the immunological mechanisms responsible for </w:t>
      </w:r>
      <w:r w:rsidRPr="00AB3799">
        <w:rPr>
          <w:rFonts w:cs="Tahoma"/>
          <w:color w:val="000000"/>
          <w:sz w:val="22"/>
          <w:szCs w:val="28"/>
        </w:rPr>
        <w:sym w:font="Symbol" w:char="F062"/>
      </w:r>
      <w:r w:rsidRPr="00AB3799">
        <w:rPr>
          <w:rFonts w:cs="Tahoma"/>
          <w:color w:val="000000"/>
          <w:sz w:val="22"/>
          <w:szCs w:val="28"/>
        </w:rPr>
        <w:t xml:space="preserve">-cell loss </w:t>
      </w:r>
    </w:p>
    <w:p w:rsidR="00AF3668" w:rsidRPr="00AB3799" w:rsidRDefault="00AF3668" w:rsidP="0018265A">
      <w:pPr>
        <w:numPr>
          <w:ilvl w:val="0"/>
          <w:numId w:val="73"/>
        </w:numPr>
        <w:tabs>
          <w:tab w:val="left" w:pos="357"/>
        </w:tabs>
        <w:spacing w:after="160"/>
        <w:ind w:left="357" w:hanging="357"/>
        <w:rPr>
          <w:rFonts w:cs="Tahoma"/>
          <w:color w:val="000000"/>
          <w:sz w:val="22"/>
          <w:szCs w:val="28"/>
        </w:rPr>
      </w:pPr>
      <w:r w:rsidRPr="00AB3799">
        <w:rPr>
          <w:rFonts w:cs="Tahoma"/>
          <w:color w:val="000000"/>
          <w:sz w:val="22"/>
          <w:szCs w:val="28"/>
        </w:rPr>
        <w:t>To understand the biochemical effects of insulin deficiency</w:t>
      </w:r>
    </w:p>
    <w:p w:rsidR="00AF3668" w:rsidRPr="00AB3799" w:rsidRDefault="00AF3668" w:rsidP="0018265A">
      <w:pPr>
        <w:numPr>
          <w:ilvl w:val="0"/>
          <w:numId w:val="73"/>
        </w:numPr>
        <w:tabs>
          <w:tab w:val="left" w:pos="357"/>
        </w:tabs>
        <w:spacing w:after="160"/>
        <w:ind w:left="357" w:hanging="357"/>
        <w:rPr>
          <w:rFonts w:cs="Tahoma"/>
          <w:color w:val="000000"/>
          <w:sz w:val="22"/>
          <w:szCs w:val="28"/>
        </w:rPr>
      </w:pPr>
      <w:r w:rsidRPr="00AB3799">
        <w:rPr>
          <w:rFonts w:cs="Tahoma"/>
          <w:color w:val="000000"/>
          <w:sz w:val="22"/>
          <w:szCs w:val="28"/>
        </w:rPr>
        <w:t>To understand the principles of insulin treatment in type 1 diabetes</w:t>
      </w:r>
    </w:p>
    <w:p w:rsidR="00AF3668" w:rsidRPr="00AB3799" w:rsidRDefault="00AF3668" w:rsidP="0018265A">
      <w:pPr>
        <w:numPr>
          <w:ilvl w:val="0"/>
          <w:numId w:val="73"/>
        </w:numPr>
        <w:tabs>
          <w:tab w:val="left" w:pos="357"/>
        </w:tabs>
        <w:spacing w:after="160"/>
        <w:ind w:left="357" w:hanging="357"/>
        <w:rPr>
          <w:rFonts w:cs="Tahoma"/>
          <w:color w:val="000000"/>
          <w:sz w:val="22"/>
          <w:szCs w:val="28"/>
        </w:rPr>
      </w:pPr>
      <w:r w:rsidRPr="00AB3799">
        <w:rPr>
          <w:rFonts w:cs="Tahoma"/>
          <w:color w:val="000000"/>
          <w:sz w:val="22"/>
          <w:szCs w:val="28"/>
        </w:rPr>
        <w:t>To understand the physiology and treatment of hypoglycaemia.</w:t>
      </w:r>
    </w:p>
    <w:p w:rsidR="00AF3668" w:rsidRPr="00AB3799" w:rsidRDefault="00AF3668" w:rsidP="0018265A">
      <w:pPr>
        <w:numPr>
          <w:ilvl w:val="0"/>
          <w:numId w:val="73"/>
        </w:numPr>
        <w:tabs>
          <w:tab w:val="left" w:pos="357"/>
        </w:tabs>
        <w:spacing w:after="160"/>
        <w:ind w:left="357" w:hanging="357"/>
        <w:rPr>
          <w:rFonts w:cs="Tahoma"/>
          <w:color w:val="000000"/>
          <w:sz w:val="22"/>
          <w:szCs w:val="28"/>
        </w:rPr>
      </w:pPr>
      <w:r w:rsidRPr="00AB3799">
        <w:rPr>
          <w:rFonts w:cs="Tahoma"/>
          <w:color w:val="000000"/>
          <w:sz w:val="22"/>
          <w:szCs w:val="28"/>
        </w:rPr>
        <w:t>To understand the physiology and treatment of diabetic ketoacidosis.</w:t>
      </w:r>
    </w:p>
    <w:p w:rsidR="00AF3668" w:rsidRPr="00AB3799" w:rsidRDefault="00AF3668" w:rsidP="0018265A">
      <w:pPr>
        <w:numPr>
          <w:ilvl w:val="0"/>
          <w:numId w:val="73"/>
        </w:numPr>
        <w:tabs>
          <w:tab w:val="left" w:pos="357"/>
        </w:tabs>
        <w:spacing w:after="160"/>
        <w:ind w:left="357" w:hanging="357"/>
        <w:rPr>
          <w:rFonts w:eastAsia="Arial Unicode MS" w:cs="Tahoma"/>
          <w:color w:val="000000"/>
          <w:sz w:val="22"/>
          <w:szCs w:val="28"/>
        </w:rPr>
      </w:pPr>
      <w:r w:rsidRPr="00AB3799">
        <w:rPr>
          <w:rFonts w:cs="Tahoma"/>
          <w:color w:val="000000"/>
          <w:sz w:val="22"/>
          <w:szCs w:val="28"/>
        </w:rPr>
        <w:t>To compare and contrast T1 and T2 DM</w:t>
      </w:r>
    </w:p>
    <w:p w:rsidR="00AF3668" w:rsidRPr="00AB3799" w:rsidRDefault="00AF3668" w:rsidP="0018265A">
      <w:pPr>
        <w:numPr>
          <w:ilvl w:val="0"/>
          <w:numId w:val="73"/>
        </w:numPr>
        <w:tabs>
          <w:tab w:val="left" w:pos="357"/>
        </w:tabs>
        <w:spacing w:after="160"/>
        <w:ind w:left="357" w:hanging="357"/>
        <w:rPr>
          <w:rFonts w:cs="Tahoma"/>
          <w:color w:val="000000"/>
          <w:sz w:val="22"/>
          <w:szCs w:val="28"/>
        </w:rPr>
      </w:pPr>
      <w:r w:rsidRPr="00AB3799">
        <w:rPr>
          <w:rFonts w:cs="Tahoma"/>
          <w:color w:val="000000"/>
          <w:sz w:val="22"/>
          <w:szCs w:val="28"/>
        </w:rPr>
        <w:t>To review the epidemiology of T2DM</w:t>
      </w:r>
    </w:p>
    <w:p w:rsidR="00AF3668" w:rsidRPr="00AB3799" w:rsidRDefault="00AF3668" w:rsidP="0018265A">
      <w:pPr>
        <w:numPr>
          <w:ilvl w:val="0"/>
          <w:numId w:val="73"/>
        </w:numPr>
        <w:tabs>
          <w:tab w:val="left" w:pos="357"/>
        </w:tabs>
        <w:spacing w:after="160"/>
        <w:ind w:left="357" w:hanging="357"/>
        <w:rPr>
          <w:rFonts w:cs="Tahoma"/>
          <w:color w:val="000000"/>
          <w:sz w:val="22"/>
          <w:szCs w:val="28"/>
        </w:rPr>
      </w:pPr>
      <w:r w:rsidRPr="00AB3799">
        <w:rPr>
          <w:rFonts w:cs="Tahoma"/>
          <w:color w:val="000000"/>
          <w:sz w:val="22"/>
          <w:szCs w:val="28"/>
        </w:rPr>
        <w:t>To describe the aetiology and pathophysiology of T2DM</w:t>
      </w:r>
    </w:p>
    <w:p w:rsidR="00AF3668" w:rsidRPr="00AB3799" w:rsidRDefault="00AF3668" w:rsidP="0018265A">
      <w:pPr>
        <w:numPr>
          <w:ilvl w:val="0"/>
          <w:numId w:val="73"/>
        </w:numPr>
        <w:tabs>
          <w:tab w:val="left" w:pos="357"/>
        </w:tabs>
        <w:spacing w:after="160"/>
        <w:ind w:left="357" w:hanging="357"/>
        <w:rPr>
          <w:rFonts w:cs="Tahoma"/>
          <w:color w:val="000000"/>
          <w:sz w:val="22"/>
          <w:szCs w:val="28"/>
        </w:rPr>
      </w:pPr>
      <w:r w:rsidRPr="00AB3799">
        <w:rPr>
          <w:rFonts w:cs="Tahoma"/>
          <w:color w:val="000000"/>
          <w:sz w:val="22"/>
          <w:szCs w:val="28"/>
        </w:rPr>
        <w:t>To describe the treatments for hyperglycaemia with respect to the physiology of T2DM</w:t>
      </w:r>
    </w:p>
    <w:p w:rsidR="00AF3668" w:rsidRPr="00AB3799" w:rsidRDefault="00AF3668" w:rsidP="0018265A">
      <w:pPr>
        <w:numPr>
          <w:ilvl w:val="0"/>
          <w:numId w:val="73"/>
        </w:numPr>
        <w:tabs>
          <w:tab w:val="left" w:pos="357"/>
        </w:tabs>
        <w:spacing w:after="160"/>
        <w:ind w:left="357" w:hanging="357"/>
        <w:rPr>
          <w:rFonts w:cs="Tahoma"/>
          <w:sz w:val="22"/>
        </w:rPr>
      </w:pPr>
      <w:r w:rsidRPr="00AB3799">
        <w:rPr>
          <w:rFonts w:cs="Tahoma"/>
          <w:color w:val="000000"/>
          <w:sz w:val="22"/>
          <w:szCs w:val="28"/>
        </w:rPr>
        <w:t>To discuss diabetes control beyond hyperglycaemia</w:t>
      </w:r>
    </w:p>
    <w:p w:rsidR="00AF3668" w:rsidRPr="00AB3799" w:rsidRDefault="00AF3668" w:rsidP="0018265A">
      <w:pPr>
        <w:numPr>
          <w:ilvl w:val="0"/>
          <w:numId w:val="73"/>
        </w:numPr>
        <w:tabs>
          <w:tab w:val="left" w:pos="357"/>
        </w:tabs>
        <w:spacing w:after="160"/>
        <w:ind w:left="357" w:hanging="357"/>
        <w:rPr>
          <w:snapToGrid w:val="0"/>
        </w:rPr>
      </w:pPr>
      <w:r w:rsidRPr="00AB3799">
        <w:rPr>
          <w:rFonts w:cs="Tahoma"/>
          <w:sz w:val="22"/>
        </w:rPr>
        <w:t>After the whole day the student should understand the pathophysiology, the principles of treatment, the complications of diabetes mellitus and the basis of diabetes patient education.</w:t>
      </w:r>
    </w:p>
    <w:p w:rsidR="00AF3668" w:rsidRPr="00AB3799" w:rsidRDefault="00AF3668" w:rsidP="0018265A"/>
    <w:p w:rsidR="00AF3668" w:rsidRPr="00AB3799" w:rsidRDefault="00AF3668" w:rsidP="0018265A">
      <w:pPr>
        <w:rPr>
          <w:i/>
        </w:rPr>
      </w:pPr>
      <w:r w:rsidRPr="00AB3799">
        <w:rPr>
          <w:i/>
        </w:rPr>
        <w:t xml:space="preserve">Further reading for the sessions on diabetes mellitus: Mechanisms of Disease (chapter on diabetes mellitus) edited by Tomlinson et al. (1997). </w:t>
      </w:r>
    </w:p>
    <w:p w:rsidR="00AF3668" w:rsidRPr="00AB3799" w:rsidRDefault="00AF3668" w:rsidP="0018265A">
      <w:pPr>
        <w:rPr>
          <w:b/>
        </w:rPr>
      </w:pPr>
    </w:p>
    <w:p w:rsidR="00AF3668" w:rsidRPr="00AB3799" w:rsidRDefault="00AF3668" w:rsidP="00AF3668">
      <w:pPr>
        <w:rPr>
          <w:sz w:val="22"/>
        </w:rPr>
      </w:pPr>
      <w:r w:rsidRPr="00AB3799">
        <w:br w:type="page"/>
      </w:r>
    </w:p>
    <w:p w:rsidR="00AF3668" w:rsidRPr="00AB3799" w:rsidRDefault="00AF3668" w:rsidP="00AF3668">
      <w:pPr>
        <w:rPr>
          <w:sz w:val="28"/>
        </w:rPr>
      </w:pPr>
    </w:p>
    <w:p w:rsidR="00AF3668" w:rsidRPr="00AB3799" w:rsidRDefault="00AF3668" w:rsidP="00AF3668">
      <w:pPr>
        <w:pStyle w:val="Heading2"/>
        <w:jc w:val="left"/>
        <w:rPr>
          <w:rFonts w:ascii="Arial" w:hAnsi="Arial"/>
          <w:sz w:val="22"/>
        </w:rPr>
      </w:pPr>
      <w:r w:rsidRPr="00AB3799">
        <w:rPr>
          <w:rFonts w:ascii="Arial" w:hAnsi="Arial"/>
          <w:sz w:val="22"/>
        </w:rPr>
        <w:t>Energy stores</w:t>
      </w:r>
    </w:p>
    <w:p w:rsidR="00AF3668" w:rsidRPr="00AB3799" w:rsidRDefault="00AF3668" w:rsidP="00AF3668">
      <w:pPr>
        <w:numPr>
          <w:ilvl w:val="0"/>
          <w:numId w:val="173"/>
        </w:numPr>
        <w:rPr>
          <w:sz w:val="22"/>
        </w:rPr>
      </w:pPr>
      <w:r w:rsidRPr="00AB3799">
        <w:rPr>
          <w:sz w:val="22"/>
        </w:rPr>
        <w:t>Carbohydrate</w:t>
      </w:r>
    </w:p>
    <w:p w:rsidR="00AF3668" w:rsidRPr="00AB3799" w:rsidRDefault="00AF3668" w:rsidP="00AF3668">
      <w:pPr>
        <w:numPr>
          <w:ilvl w:val="0"/>
          <w:numId w:val="173"/>
        </w:numPr>
        <w:rPr>
          <w:sz w:val="22"/>
        </w:rPr>
      </w:pPr>
      <w:r w:rsidRPr="00AB3799">
        <w:rPr>
          <w:sz w:val="22"/>
        </w:rPr>
        <w:t>Protein</w:t>
      </w:r>
    </w:p>
    <w:p w:rsidR="00AF3668" w:rsidRPr="00AB3799" w:rsidRDefault="00174B82" w:rsidP="00AF3668">
      <w:pPr>
        <w:numPr>
          <w:ilvl w:val="0"/>
          <w:numId w:val="173"/>
        </w:numPr>
        <w:rPr>
          <w:vanish/>
          <w:sz w:val="22"/>
        </w:rPr>
      </w:pPr>
      <w:r w:rsidRPr="00174B82">
        <w:rPr>
          <w:noProof/>
          <w:sz w:val="20"/>
          <w:lang w:val="en-US"/>
        </w:rPr>
        <w:pict>
          <v:shape id="_x0000_s3670" type="#_x0000_t75" style="position:absolute;left:0;text-align:left;margin-left:245pt;margin-top:29.6pt;width:192.15pt;height:189.15pt;z-index:251880448;visibility:visible;mso-wrap-edited:f">
            <v:imagedata r:id="rId72" o:title="" cropright="10848f"/>
            <w10:wrap type="topAndBottom"/>
          </v:shape>
          <o:OLEObject Type="Embed" ProgID="Word.Picture.8" ShapeID="_x0000_s3670" DrawAspect="Content" ObjectID="_1417357397" r:id="rId73"/>
        </w:pict>
      </w:r>
      <w:r>
        <w:rPr>
          <w:noProof/>
          <w:sz w:val="22"/>
        </w:rPr>
        <w:pict>
          <v:shape id="_x0000_s3658" type="#_x0000_t75" style="position:absolute;left:0;text-align:left;margin-left:0;margin-top:25.35pt;width:240.2pt;height:165.9pt;z-index:251868160;visibility:visible;mso-wrap-edited:f" o:allowincell="f">
            <v:imagedata r:id="rId74" o:title=""/>
            <w10:wrap type="topAndBottom"/>
          </v:shape>
          <o:OLEObject Type="Embed" ProgID="Word.Picture.8" ShapeID="_x0000_s3658" DrawAspect="Content" ObjectID="_1417357398" r:id="rId75"/>
        </w:pict>
      </w:r>
      <w:r w:rsidR="00AF3668" w:rsidRPr="00AB3799">
        <w:rPr>
          <w:sz w:val="22"/>
        </w:rPr>
        <w:t>Lipid</w:t>
      </w:r>
    </w:p>
    <w:p w:rsidR="00AF3668" w:rsidRPr="00AB3799" w:rsidRDefault="00AF3668" w:rsidP="00AF3668">
      <w:pPr>
        <w:rPr>
          <w:vanish/>
          <w:sz w:val="22"/>
        </w:rPr>
      </w:pPr>
    </w:p>
    <w:p w:rsidR="00AF3668" w:rsidRPr="00AB3799" w:rsidRDefault="00AF3668" w:rsidP="00AF3668">
      <w:pPr>
        <w:pStyle w:val="Heading2"/>
        <w:jc w:val="left"/>
        <w:rPr>
          <w:rFonts w:ascii="Arial" w:hAnsi="Arial"/>
          <w:sz w:val="22"/>
        </w:rPr>
      </w:pPr>
      <w:r w:rsidRPr="00AB3799">
        <w:rPr>
          <w:rFonts w:ascii="Arial" w:hAnsi="Arial"/>
          <w:sz w:val="22"/>
        </w:rPr>
        <w:br w:type="page"/>
      </w:r>
      <w:r w:rsidRPr="00AB3799">
        <w:rPr>
          <w:rFonts w:ascii="Arial" w:hAnsi="Arial"/>
          <w:sz w:val="22"/>
        </w:rPr>
        <w:lastRenderedPageBreak/>
        <w:t>Mitochondrial energy metabolism</w:t>
      </w:r>
    </w:p>
    <w:p w:rsidR="00AF3668" w:rsidRPr="00AB3799" w:rsidRDefault="00AF3668" w:rsidP="00AF3668">
      <w:pPr>
        <w:rPr>
          <w:sz w:val="22"/>
        </w:rPr>
      </w:pPr>
      <w:r w:rsidRPr="00AB3799">
        <w:rPr>
          <w:sz w:val="22"/>
        </w:rPr>
        <w:t>Resting energy expenditure proportional to lean body mass (and is fixed)</w:t>
      </w:r>
    </w:p>
    <w:p w:rsidR="00AF3668" w:rsidRPr="00AB3799" w:rsidRDefault="00AF3668" w:rsidP="00AF3668">
      <w:pPr>
        <w:rPr>
          <w:sz w:val="22"/>
        </w:rPr>
      </w:pPr>
      <w:r w:rsidRPr="00AB3799">
        <w:rPr>
          <w:sz w:val="22"/>
        </w:rPr>
        <w:t>Thermogenesis is in part facultative changing in some physiological and pathological states.  This is related to uncoupling proteins.</w:t>
      </w:r>
    </w:p>
    <w:p w:rsidR="00AF3668" w:rsidRPr="00AB3799" w:rsidRDefault="00AF3668" w:rsidP="00AF3668">
      <w:pPr>
        <w:rPr>
          <w:sz w:val="22"/>
        </w:rPr>
      </w:pPr>
    </w:p>
    <w:p w:rsidR="00AF3668" w:rsidRPr="00AB3799" w:rsidRDefault="00AF3668" w:rsidP="00AF3668">
      <w:pPr>
        <w:pStyle w:val="Heading2"/>
        <w:jc w:val="left"/>
        <w:rPr>
          <w:rFonts w:ascii="Arial" w:hAnsi="Arial"/>
          <w:sz w:val="22"/>
        </w:rPr>
      </w:pPr>
      <w:r w:rsidRPr="00AB3799">
        <w:rPr>
          <w:rFonts w:ascii="Arial" w:hAnsi="Arial"/>
          <w:sz w:val="22"/>
        </w:rPr>
        <w:t>Definition of obesity</w:t>
      </w:r>
    </w:p>
    <w:p w:rsidR="00AF3668" w:rsidRPr="00AB3799" w:rsidRDefault="00AF3668" w:rsidP="00AF3668">
      <w:pPr>
        <w:numPr>
          <w:ilvl w:val="0"/>
          <w:numId w:val="142"/>
        </w:numPr>
        <w:rPr>
          <w:sz w:val="22"/>
          <w:lang w:val="en-US"/>
        </w:rPr>
      </w:pPr>
      <w:r w:rsidRPr="00AB3799">
        <w:rPr>
          <w:sz w:val="22"/>
          <w:lang w:val="en-US"/>
        </w:rPr>
        <w:t>Weight</w:t>
      </w:r>
    </w:p>
    <w:p w:rsidR="00AF3668" w:rsidRPr="00AB3799" w:rsidRDefault="00AF3668" w:rsidP="00AF3668">
      <w:pPr>
        <w:numPr>
          <w:ilvl w:val="0"/>
          <w:numId w:val="142"/>
        </w:numPr>
        <w:rPr>
          <w:vanish/>
          <w:sz w:val="22"/>
          <w:lang w:val="en-US"/>
        </w:rPr>
      </w:pPr>
      <w:r w:rsidRPr="00AB3799">
        <w:rPr>
          <w:sz w:val="22"/>
          <w:lang w:val="en-US"/>
        </w:rPr>
        <w:t>Body mass index (weight/height</w:t>
      </w:r>
      <w:r w:rsidRPr="00AB3799">
        <w:rPr>
          <w:position w:val="6"/>
          <w:sz w:val="22"/>
          <w:lang w:val="en-US"/>
        </w:rPr>
        <w:t>2</w:t>
      </w:r>
      <w:r w:rsidRPr="00AB3799">
        <w:rPr>
          <w:sz w:val="22"/>
          <w:lang w:val="en-US"/>
        </w:rPr>
        <w:t>)</w:t>
      </w:r>
      <w:r w:rsidRPr="00AB3799">
        <w:rPr>
          <w:vanish/>
          <w:sz w:val="22"/>
          <w:lang w:val="en-US"/>
        </w:rPr>
        <w:t xml:space="preserve">      </w:t>
      </w:r>
      <w:r w:rsidRPr="00AB3799">
        <w:rPr>
          <w:sz w:val="22"/>
          <w:lang w:val="en-US"/>
        </w:rPr>
        <w:t>25-30 kg/m</w:t>
      </w:r>
      <w:r w:rsidRPr="00AB3799">
        <w:rPr>
          <w:position w:val="6"/>
          <w:sz w:val="22"/>
          <w:lang w:val="en-US"/>
        </w:rPr>
        <w:t>2</w:t>
      </w:r>
      <w:r w:rsidRPr="00AB3799">
        <w:rPr>
          <w:sz w:val="22"/>
          <w:lang w:val="en-US"/>
        </w:rPr>
        <w:t xml:space="preserve"> overweight; &gt;30 kg/m</w:t>
      </w:r>
      <w:r w:rsidRPr="00AB3799">
        <w:rPr>
          <w:position w:val="6"/>
          <w:sz w:val="22"/>
          <w:lang w:val="en-US"/>
        </w:rPr>
        <w:t>2</w:t>
      </w:r>
      <w:r w:rsidRPr="00AB3799">
        <w:rPr>
          <w:sz w:val="22"/>
          <w:lang w:val="en-US"/>
        </w:rPr>
        <w:t xml:space="preserve"> obese</w:t>
      </w:r>
    </w:p>
    <w:p w:rsidR="00AF3668" w:rsidRPr="00AB3799" w:rsidRDefault="00174B82" w:rsidP="00AF3668">
      <w:pPr>
        <w:numPr>
          <w:ilvl w:val="0"/>
          <w:numId w:val="174"/>
        </w:numPr>
        <w:rPr>
          <w:sz w:val="22"/>
          <w:lang w:val="en-US"/>
        </w:rPr>
      </w:pPr>
      <w:r w:rsidRPr="00174B82">
        <w:rPr>
          <w:noProof/>
          <w:sz w:val="20"/>
          <w:lang w:val="en-US"/>
        </w:rPr>
        <w:pict>
          <v:shape id="_x0000_s3671" type="#_x0000_t75" style="position:absolute;left:0;text-align:left;margin-left:24pt;margin-top:43.75pt;width:301.15pt;height:173.45pt;z-index:251881472;visibility:visible;mso-wrap-edited:f">
            <v:imagedata r:id="rId76" o:title=""/>
            <w10:wrap type="topAndBottom"/>
          </v:shape>
          <o:OLEObject Type="Embed" ProgID="Word.Picture.8" ShapeID="_x0000_s3671" DrawAspect="Content" ObjectID="_1417357399" r:id="rId77"/>
        </w:pict>
      </w:r>
      <w:r w:rsidR="00AF3668" w:rsidRPr="00AB3799">
        <w:rPr>
          <w:sz w:val="22"/>
          <w:lang w:val="en-US"/>
        </w:rPr>
        <w:t>waist hip ratio</w:t>
      </w:r>
    </w:p>
    <w:p w:rsidR="00AF3668" w:rsidRPr="00AB3799" w:rsidRDefault="00AF3668" w:rsidP="00AF3668">
      <w:pPr>
        <w:numPr>
          <w:ilvl w:val="0"/>
          <w:numId w:val="174"/>
        </w:numPr>
        <w:rPr>
          <w:sz w:val="22"/>
          <w:lang w:val="en-US"/>
        </w:rPr>
      </w:pPr>
      <w:r w:rsidRPr="00AB3799">
        <w:rPr>
          <w:sz w:val="22"/>
        </w:rPr>
        <w:t>d</w:t>
      </w:r>
      <w:r w:rsidRPr="00AB3799">
        <w:rPr>
          <w:sz w:val="22"/>
          <w:lang w:val="en-US"/>
        </w:rPr>
        <w:t>efinition in terms of morbidity and mortality</w:t>
      </w:r>
    </w:p>
    <w:p w:rsidR="00AF3668" w:rsidRPr="00AB3799" w:rsidRDefault="00AF3668" w:rsidP="00AF3668">
      <w:pPr>
        <w:rPr>
          <w:vanish/>
          <w:sz w:val="22"/>
        </w:rPr>
      </w:pPr>
    </w:p>
    <w:p w:rsidR="00AF3668" w:rsidRPr="00AB3799" w:rsidRDefault="00AF3668" w:rsidP="00AF3668">
      <w:r w:rsidRPr="00AB3799">
        <w:rPr>
          <w:sz w:val="22"/>
          <w:u w:val="single"/>
        </w:rPr>
        <w:t>Prevalence</w:t>
      </w:r>
      <w:r w:rsidRPr="00AB3799">
        <w:rPr>
          <w:u w:val="single"/>
        </w:rPr>
        <w:t xml:space="preserve"> of </w:t>
      </w:r>
      <w:r w:rsidRPr="00AB3799">
        <w:rPr>
          <w:sz w:val="22"/>
          <w:u w:val="single"/>
        </w:rPr>
        <w:t>obesity</w:t>
      </w:r>
      <w:r w:rsidRPr="00AB3799">
        <w:rPr>
          <w:sz w:val="22"/>
        </w:rPr>
        <w:t xml:space="preserve"> increasing with time, it is related to ethnicity, age and sex</w:t>
      </w:r>
    </w:p>
    <w:p w:rsidR="00AF3668" w:rsidRPr="00AB3799" w:rsidRDefault="00AF3668" w:rsidP="00AF3668">
      <w:pPr>
        <w:pStyle w:val="Footer"/>
        <w:tabs>
          <w:tab w:val="clear" w:pos="4320"/>
          <w:tab w:val="clear" w:pos="8640"/>
        </w:tabs>
        <w:rPr>
          <w:rFonts w:ascii="Arial" w:hAnsi="Arial"/>
        </w:rPr>
      </w:pPr>
    </w:p>
    <w:p w:rsidR="00AF3668" w:rsidRPr="00AB3799" w:rsidRDefault="005766E1" w:rsidP="00AF3668">
      <w:r>
        <w:rPr>
          <w:noProof/>
          <w:lang w:eastAsia="en-GB"/>
        </w:rPr>
        <w:drawing>
          <wp:anchor distT="0" distB="0" distL="114300" distR="114300" simplePos="0" relativeHeight="251858944" behindDoc="0" locked="0" layoutInCell="1" allowOverlap="1">
            <wp:simplePos x="0" y="0"/>
            <wp:positionH relativeFrom="column">
              <wp:posOffset>2817495</wp:posOffset>
            </wp:positionH>
            <wp:positionV relativeFrom="paragraph">
              <wp:posOffset>335280</wp:posOffset>
            </wp:positionV>
            <wp:extent cx="2546985" cy="1843405"/>
            <wp:effectExtent l="0" t="0" r="0" b="0"/>
            <wp:wrapTopAndBottom/>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78" cstate="print"/>
                    <a:srcRect/>
                    <a:stretch>
                      <a:fillRect/>
                    </a:stretch>
                  </pic:blipFill>
                  <pic:spPr bwMode="auto">
                    <a:xfrm>
                      <a:off x="0" y="0"/>
                      <a:ext cx="2546985" cy="1843405"/>
                    </a:xfrm>
                    <a:prstGeom prst="rect">
                      <a:avLst/>
                    </a:prstGeom>
                    <a:noFill/>
                    <a:ln w="9525">
                      <a:noFill/>
                      <a:miter lim="800000"/>
                      <a:headEnd/>
                      <a:tailEnd/>
                    </a:ln>
                  </pic:spPr>
                </pic:pic>
              </a:graphicData>
            </a:graphic>
          </wp:anchor>
        </w:drawing>
      </w:r>
      <w:r w:rsidR="00174B82">
        <w:rPr>
          <w:noProof/>
        </w:rPr>
        <w:pict>
          <v:shape id="_x0000_s3657" type="#_x0000_t75" style="position:absolute;margin-left:-8.1pt;margin-top:21.45pt;width:207.25pt;height:142.15pt;z-index:251867136;visibility:visible;mso-wrap-edited:f;mso-position-horizontal-relative:text;mso-position-vertical-relative:text">
            <v:imagedata r:id="rId79" o:title=""/>
            <w10:wrap type="topAndBottom"/>
          </v:shape>
          <o:OLEObject Type="Embed" ProgID="Word.Picture.8" ShapeID="_x0000_s3657" DrawAspect="Content" ObjectID="_1417357400" r:id="rId80"/>
        </w:pict>
      </w:r>
    </w:p>
    <w:p w:rsidR="00AF3668" w:rsidRPr="00AB3799" w:rsidRDefault="00174B82" w:rsidP="00AF3668">
      <w:r>
        <w:rPr>
          <w:noProof/>
        </w:rPr>
        <w:pict>
          <v:shape id="_x0000_s3656" type="#_x0000_t75" style="position:absolute;margin-left:235.9pt;margin-top:195.4pt;width:198.85pt;height:147.5pt;z-index:251866112;visibility:visible;mso-wrap-edited:f" filled="t">
            <v:imagedata r:id="rId81" o:title="" cropright="6899f"/>
            <w10:wrap type="topAndBottom"/>
          </v:shape>
          <o:OLEObject Type="Embed" ProgID="Word.Picture.8" ShapeID="_x0000_s3656" DrawAspect="Content" ObjectID="_1417357401" r:id="rId82"/>
        </w:pict>
      </w:r>
      <w:r w:rsidR="005766E1">
        <w:rPr>
          <w:noProof/>
          <w:lang w:eastAsia="en-GB"/>
        </w:rPr>
        <w:drawing>
          <wp:anchor distT="0" distB="0" distL="114300" distR="114300" simplePos="0" relativeHeight="251857920" behindDoc="0" locked="0" layoutInCell="1" allowOverlap="1">
            <wp:simplePos x="0" y="0"/>
            <wp:positionH relativeFrom="column">
              <wp:posOffset>-116205</wp:posOffset>
            </wp:positionH>
            <wp:positionV relativeFrom="paragraph">
              <wp:posOffset>2324100</wp:posOffset>
            </wp:positionV>
            <wp:extent cx="2861310" cy="2124075"/>
            <wp:effectExtent l="0" t="0" r="0" b="0"/>
            <wp:wrapTopAndBottom/>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83" cstate="print"/>
                    <a:srcRect/>
                    <a:stretch>
                      <a:fillRect/>
                    </a:stretch>
                  </pic:blipFill>
                  <pic:spPr bwMode="auto">
                    <a:xfrm>
                      <a:off x="0" y="0"/>
                      <a:ext cx="2861310" cy="2124075"/>
                    </a:xfrm>
                    <a:prstGeom prst="rect">
                      <a:avLst/>
                    </a:prstGeom>
                    <a:noFill/>
                    <a:ln w="9525">
                      <a:noFill/>
                      <a:miter lim="800000"/>
                      <a:headEnd/>
                      <a:tailEnd/>
                    </a:ln>
                  </pic:spPr>
                </pic:pic>
              </a:graphicData>
            </a:graphic>
          </wp:anchor>
        </w:drawing>
      </w:r>
    </w:p>
    <w:p w:rsidR="00AF3668" w:rsidRPr="00AB3799" w:rsidRDefault="00AF3668" w:rsidP="00AF3668"/>
    <w:p w:rsidR="00AF3668" w:rsidRPr="00AB3799" w:rsidRDefault="00AF3668" w:rsidP="00AF3668">
      <w:pPr>
        <w:rPr>
          <w:sz w:val="22"/>
        </w:rPr>
      </w:pPr>
      <w:r w:rsidRPr="00AB3799">
        <w:rPr>
          <w:sz w:val="22"/>
        </w:rPr>
        <w:lastRenderedPageBreak/>
        <w:t>Excess weight is associated with many conditions</w:t>
      </w:r>
    </w:p>
    <w:p w:rsidR="00AF3668" w:rsidRPr="00AB3799" w:rsidRDefault="00AF3668" w:rsidP="00AF3668">
      <w:pPr>
        <w:rPr>
          <w:sz w:val="22"/>
        </w:rPr>
      </w:pPr>
      <w:r w:rsidRPr="00AB3799">
        <w:rPr>
          <w:sz w:val="22"/>
        </w:rPr>
        <w:t>Weight loss is associated with improvement of many conditions</w:t>
      </w:r>
    </w:p>
    <w:p w:rsidR="00AF3668" w:rsidRPr="00AB3799" w:rsidRDefault="00AF3668" w:rsidP="00AF3668">
      <w:pPr>
        <w:rPr>
          <w:sz w:val="22"/>
        </w:rPr>
      </w:pPr>
    </w:p>
    <w:p w:rsidR="00AF3668" w:rsidRPr="00AB3799" w:rsidRDefault="00AF3668" w:rsidP="00AF3668">
      <w:pPr>
        <w:rPr>
          <w:sz w:val="22"/>
        </w:rPr>
      </w:pPr>
    </w:p>
    <w:p w:rsidR="00AF3668" w:rsidRPr="00AB3799" w:rsidRDefault="00AF3668" w:rsidP="00AF3668">
      <w:pPr>
        <w:pStyle w:val="Heading2"/>
        <w:jc w:val="left"/>
        <w:rPr>
          <w:rFonts w:ascii="Arial" w:hAnsi="Arial"/>
          <w:sz w:val="22"/>
        </w:rPr>
      </w:pPr>
      <w:r w:rsidRPr="00AB3799">
        <w:rPr>
          <w:rFonts w:ascii="Arial" w:hAnsi="Arial"/>
          <w:sz w:val="22"/>
        </w:rPr>
        <w:t>Body fat distribution</w:t>
      </w:r>
    </w:p>
    <w:p w:rsidR="00AF3668" w:rsidRPr="00AB3799" w:rsidRDefault="00AF3668" w:rsidP="00AF3668">
      <w:pPr>
        <w:pStyle w:val="Footer"/>
        <w:tabs>
          <w:tab w:val="clear" w:pos="4320"/>
          <w:tab w:val="clear" w:pos="8640"/>
        </w:tabs>
        <w:rPr>
          <w:rFonts w:ascii="Arial" w:hAnsi="Arial"/>
          <w:sz w:val="22"/>
        </w:rPr>
      </w:pPr>
      <w:r w:rsidRPr="00AB3799">
        <w:rPr>
          <w:rFonts w:ascii="Arial" w:hAnsi="Arial"/>
          <w:sz w:val="22"/>
        </w:rPr>
        <w:t>Android v gynoid</w:t>
      </w:r>
    </w:p>
    <w:p w:rsidR="00AF3668" w:rsidRPr="00AB3799" w:rsidRDefault="005766E1" w:rsidP="00AF3668">
      <w:r>
        <w:rPr>
          <w:noProof/>
          <w:lang w:eastAsia="en-GB"/>
        </w:rPr>
        <w:drawing>
          <wp:anchor distT="0" distB="0" distL="114300" distR="114300" simplePos="0" relativeHeight="251859968" behindDoc="0" locked="0" layoutInCell="0" allowOverlap="1">
            <wp:simplePos x="0" y="0"/>
            <wp:positionH relativeFrom="column">
              <wp:posOffset>0</wp:posOffset>
            </wp:positionH>
            <wp:positionV relativeFrom="paragraph">
              <wp:posOffset>212090</wp:posOffset>
            </wp:positionV>
            <wp:extent cx="3683000" cy="2669540"/>
            <wp:effectExtent l="0" t="0" r="0" b="0"/>
            <wp:wrapTopAndBottom/>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84" cstate="print"/>
                    <a:srcRect/>
                    <a:stretch>
                      <a:fillRect/>
                    </a:stretch>
                  </pic:blipFill>
                  <pic:spPr bwMode="auto">
                    <a:xfrm>
                      <a:off x="0" y="0"/>
                      <a:ext cx="3683000" cy="2669540"/>
                    </a:xfrm>
                    <a:prstGeom prst="rect">
                      <a:avLst/>
                    </a:prstGeom>
                    <a:noFill/>
                    <a:ln w="9525">
                      <a:noFill/>
                      <a:miter lim="800000"/>
                      <a:headEnd/>
                      <a:tailEnd/>
                    </a:ln>
                  </pic:spPr>
                </pic:pic>
              </a:graphicData>
            </a:graphic>
          </wp:anchor>
        </w:drawing>
      </w:r>
    </w:p>
    <w:p w:rsidR="00AF3668" w:rsidRPr="00AB3799" w:rsidRDefault="00AF3668" w:rsidP="00AF3668"/>
    <w:p w:rsidR="00AF3668" w:rsidRPr="00AB3799" w:rsidRDefault="00AF3668" w:rsidP="00AF3668">
      <w:pPr>
        <w:pStyle w:val="Heading2"/>
        <w:jc w:val="left"/>
        <w:rPr>
          <w:rFonts w:ascii="Arial" w:hAnsi="Arial"/>
          <w:sz w:val="24"/>
        </w:rPr>
      </w:pPr>
    </w:p>
    <w:p w:rsidR="00AF3668" w:rsidRPr="00AB3799" w:rsidRDefault="00AF3668" w:rsidP="00AF3668">
      <w:pPr>
        <w:pStyle w:val="Heading2"/>
        <w:jc w:val="left"/>
        <w:rPr>
          <w:rFonts w:ascii="Arial" w:hAnsi="Arial"/>
          <w:sz w:val="22"/>
        </w:rPr>
      </w:pPr>
      <w:r w:rsidRPr="00AB3799">
        <w:rPr>
          <w:rFonts w:ascii="Arial" w:hAnsi="Arial"/>
          <w:sz w:val="22"/>
        </w:rPr>
        <w:t>Insulin resistance</w:t>
      </w:r>
    </w:p>
    <w:p w:rsidR="00AF3668" w:rsidRPr="00AB3799" w:rsidRDefault="00AF3668" w:rsidP="00AF3668">
      <w:pPr>
        <w:rPr>
          <w:sz w:val="22"/>
        </w:rPr>
      </w:pPr>
      <w:r w:rsidRPr="00AB3799">
        <w:rPr>
          <w:sz w:val="22"/>
        </w:rPr>
        <w:t xml:space="preserve">• Glucose metabolism will depend on insulin secretory capacity </w:t>
      </w:r>
    </w:p>
    <w:p w:rsidR="00AF3668" w:rsidRPr="00AB3799" w:rsidRDefault="00AF3668" w:rsidP="00AF3668">
      <w:pPr>
        <w:rPr>
          <w:sz w:val="22"/>
        </w:rPr>
      </w:pPr>
      <w:r w:rsidRPr="00AB3799">
        <w:rPr>
          <w:sz w:val="22"/>
        </w:rPr>
        <w:t>(most insulin resistant people do not have diabetes)</w:t>
      </w:r>
    </w:p>
    <w:p w:rsidR="00AF3668" w:rsidRPr="00AB3799" w:rsidRDefault="00AF3668" w:rsidP="00AF3668">
      <w:pPr>
        <w:rPr>
          <w:sz w:val="22"/>
        </w:rPr>
      </w:pPr>
      <w:r w:rsidRPr="00AB3799">
        <w:rPr>
          <w:sz w:val="22"/>
        </w:rPr>
        <w:t>•</w:t>
      </w:r>
      <w:r w:rsidRPr="00AB3799">
        <w:rPr>
          <w:sz w:val="22"/>
        </w:rPr>
        <w:t></w:t>
      </w:r>
      <w:r w:rsidRPr="00AB3799">
        <w:rPr>
          <w:sz w:val="22"/>
        </w:rPr>
        <w:t></w:t>
      </w:r>
      <w:r w:rsidRPr="00AB3799">
        <w:rPr>
          <w:sz w:val="22"/>
        </w:rPr>
        <w:t xml:space="preserve"> Circulating NEFA </w:t>
      </w:r>
    </w:p>
    <w:p w:rsidR="00AF3668" w:rsidRPr="00AB3799" w:rsidRDefault="00AF3668" w:rsidP="00AF3668">
      <w:pPr>
        <w:rPr>
          <w:sz w:val="22"/>
        </w:rPr>
      </w:pPr>
      <w:r w:rsidRPr="00AB3799">
        <w:rPr>
          <w:sz w:val="22"/>
        </w:rPr>
        <w:t xml:space="preserve">• Total (LDL) Chol </w:t>
      </w:r>
    </w:p>
    <w:p w:rsidR="00AF3668" w:rsidRPr="00AB3799" w:rsidRDefault="00AF3668" w:rsidP="00AF3668">
      <w:pPr>
        <w:rPr>
          <w:sz w:val="22"/>
        </w:rPr>
      </w:pPr>
      <w:r w:rsidRPr="00AB3799">
        <w:rPr>
          <w:sz w:val="22"/>
        </w:rPr>
        <w:t>•</w:t>
      </w:r>
      <w:r w:rsidRPr="00AB3799">
        <w:rPr>
          <w:sz w:val="22"/>
        </w:rPr>
        <w:t xml:space="preserve"> Triglyceride </w:t>
      </w:r>
    </w:p>
    <w:p w:rsidR="00AF3668" w:rsidRPr="00AB3799" w:rsidRDefault="00AF3668" w:rsidP="00AF3668">
      <w:pPr>
        <w:rPr>
          <w:sz w:val="22"/>
        </w:rPr>
      </w:pPr>
      <w:r w:rsidRPr="00AB3799">
        <w:rPr>
          <w:sz w:val="22"/>
        </w:rPr>
        <w:t xml:space="preserve">• HDL Chol </w:t>
      </w:r>
    </w:p>
    <w:p w:rsidR="00AF3668" w:rsidRPr="00AB3799" w:rsidRDefault="00AF3668" w:rsidP="00AF3668">
      <w:pPr>
        <w:rPr>
          <w:vanish/>
          <w:sz w:val="22"/>
        </w:rPr>
      </w:pPr>
    </w:p>
    <w:p w:rsidR="00AF3668" w:rsidRPr="00AB3799" w:rsidRDefault="00AF3668" w:rsidP="00AF3668">
      <w:pPr>
        <w:rPr>
          <w:sz w:val="22"/>
        </w:rPr>
      </w:pPr>
    </w:p>
    <w:p w:rsidR="00AF3668" w:rsidRPr="00AB3799" w:rsidRDefault="00AF3668" w:rsidP="00AF3668"/>
    <w:p w:rsidR="00AF3668" w:rsidRPr="00AB3799" w:rsidRDefault="00174B82" w:rsidP="00AF3668">
      <w:r w:rsidRPr="00174B82">
        <w:rPr>
          <w:noProof/>
          <w:sz w:val="20"/>
          <w:lang w:eastAsia="en-GB"/>
        </w:rPr>
        <w:pict>
          <v:shape id="Text Box 2630" o:spid="_x0000_s1369" type="#_x0000_t202" style="position:absolute;margin-left:4in;margin-top:4.2pt;width:126pt;height:67.8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" o:allowincell="f">
            <v:textbox>
              <w:txbxContent>
                <w:p w:rsidR="001615EA" w:rsidRDefault="001615EA" w:rsidP="00AF3668">
                  <w:pPr>
                    <w:pStyle w:val="Heading3"/>
                    <w:rPr>
                      <w:rFonts w:ascii="Arial" w:hAnsi="Arial"/>
                    </w:rPr>
                  </w:pPr>
                  <w:r>
                    <w:rPr>
                      <w:rFonts w:ascii="Arial" w:hAnsi="Arial"/>
                    </w:rPr>
                    <w:t>MUSCLE</w:t>
                  </w:r>
                </w:p>
                <w:p w:rsidR="001615EA" w:rsidRDefault="001615EA" w:rsidP="00AF3668">
                  <w:r>
                    <w:t>GLUT 4</w:t>
                  </w:r>
                </w:p>
                <w:p w:rsidR="001615EA" w:rsidRDefault="001615EA" w:rsidP="00AF3668">
                  <w:r>
                    <w:t>Proteolysis</w:t>
                  </w:r>
                </w:p>
                <w:p w:rsidR="001615EA" w:rsidRDefault="001615EA" w:rsidP="00AF3668">
                  <w:r>
                    <w:t>thermogenesis</w:t>
                  </w:r>
                </w:p>
              </w:txbxContent>
            </v:textbox>
          </v:shape>
        </w:pict>
      </w:r>
      <w:r w:rsidRPr="00174B82">
        <w:rPr>
          <w:noProof/>
          <w:sz w:val="20"/>
          <w:lang w:eastAsia="en-GB"/>
        </w:rPr>
        <w:pict>
          <v:shape id="Text Box 2628" o:spid="_x0000_s1370" type="#_x0000_t202" style="position:absolute;margin-left:18pt;margin-top:4.2pt;width:135pt;height:58.8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" o:allowincell="f">
            <v:textbox>
              <w:txbxContent>
                <w:p w:rsidR="001615EA" w:rsidRDefault="001615EA" w:rsidP="00AF3668">
                  <w:pPr>
                    <w:rPr>
                      <w:b/>
                    </w:rPr>
                  </w:pPr>
                  <w:r>
                    <w:rPr>
                      <w:b/>
                    </w:rPr>
                    <w:t>LIVER</w:t>
                  </w:r>
                </w:p>
                <w:p w:rsidR="001615EA" w:rsidRDefault="001615EA" w:rsidP="00AF3668">
                  <w:r>
                    <w:t xml:space="preserve">HGO </w:t>
                  </w:r>
                </w:p>
                <w:p w:rsidR="001615EA" w:rsidRDefault="001615EA" w:rsidP="00AF3668">
                  <w:r>
                    <w:t>Ketones (no insulin)</w:t>
                  </w:r>
                </w:p>
              </w:txbxContent>
            </v:textbox>
          </v:shape>
        </w:pict>
      </w: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174B82" w:rsidP="00AF3668">
      <w:r w:rsidRPr="00174B82">
        <w:rPr>
          <w:noProof/>
          <w:sz w:val="20"/>
          <w:lang w:eastAsia="en-GB"/>
        </w:rPr>
        <w:pict>
          <v:shape id="Text Box 2627" o:spid="_x0000_s1371" type="#_x0000_t202" style="position:absolute;margin-left:177.05pt;margin-top:5.2pt;width:1in;height:54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" o:allowincell="f">
            <v:textbox>
              <w:txbxContent>
                <w:p w:rsidR="001615EA" w:rsidRDefault="001615EA" w:rsidP="00AF3668">
                  <w:r>
                    <w:t>Reduced Insulin action</w:t>
                  </w:r>
                </w:p>
              </w:txbxContent>
            </v:textbox>
          </v:shape>
        </w:pict>
      </w: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Pr>
        <w:pStyle w:val="Footer"/>
        <w:tabs>
          <w:tab w:val="clear" w:pos="4320"/>
          <w:tab w:val="clear" w:pos="8640"/>
        </w:tabs>
        <w:rPr>
          <w:rFonts w:ascii="Arial" w:hAnsi="Arial"/>
        </w:rPr>
      </w:pPr>
    </w:p>
    <w:p w:rsidR="00AF3668" w:rsidRPr="00AB3799" w:rsidRDefault="00174B82" w:rsidP="00AF3668">
      <w:r w:rsidRPr="00174B82">
        <w:rPr>
          <w:noProof/>
          <w:sz w:val="20"/>
          <w:lang w:eastAsia="en-GB"/>
        </w:rPr>
        <w:pict>
          <v:shape id="Text Box 2631" o:spid="_x0000_s1372" type="#_x0000_t202" style="position:absolute;margin-left:252pt;margin-top:5.4pt;width:171pt;height:95.4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" o:allowincell="f">
            <v:textbox>
              <w:txbxContent>
                <w:p w:rsidR="001615EA" w:rsidRDefault="001615EA" w:rsidP="00AF3668">
                  <w:pPr>
                    <w:pStyle w:val="Heading3"/>
                    <w:rPr>
                      <w:rFonts w:ascii="Arial" w:hAnsi="Arial"/>
                    </w:rPr>
                  </w:pPr>
                  <w:r>
                    <w:rPr>
                      <w:rFonts w:ascii="Arial" w:hAnsi="Arial"/>
                    </w:rPr>
                    <w:t>CARDIOVASCULAR RISK</w:t>
                  </w:r>
                </w:p>
                <w:p w:rsidR="001615EA" w:rsidRDefault="001615EA" w:rsidP="00AF3668">
                  <w:r>
                    <w:t>Hypertension</w:t>
                  </w:r>
                </w:p>
                <w:p w:rsidR="001615EA" w:rsidRDefault="001615EA" w:rsidP="00AF3668">
                  <w:r>
                    <w:t>Plasminogenactivator inhibitor</w:t>
                  </w:r>
                </w:p>
                <w:p w:rsidR="001615EA" w:rsidRDefault="001615EA" w:rsidP="00AF3668">
                  <w:r>
                    <w:t>HDL</w:t>
                  </w:r>
                </w:p>
                <w:p w:rsidR="001615EA" w:rsidRDefault="001615EA" w:rsidP="00AF3668">
                  <w:r>
                    <w:t>atheroma</w:t>
                  </w:r>
                </w:p>
              </w:txbxContent>
            </v:textbox>
          </v:shape>
        </w:pict>
      </w:r>
      <w:r w:rsidRPr="00174B82">
        <w:rPr>
          <w:noProof/>
          <w:sz w:val="20"/>
          <w:lang w:eastAsia="en-GB"/>
        </w:rPr>
        <w:pict>
          <v:shape id="Text Box 2629" o:spid="_x0000_s1373" type="#_x0000_t202" style="position:absolute;margin-left:27pt;margin-top:5.4pt;width:126pt;height:67.8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" o:allowincell="f">
            <v:textbox>
              <w:txbxContent>
                <w:p w:rsidR="001615EA" w:rsidRDefault="001615EA" w:rsidP="00AF3668">
                  <w:pPr>
                    <w:pStyle w:val="Heading3"/>
                    <w:rPr>
                      <w:rFonts w:ascii="Arial" w:hAnsi="Arial"/>
                    </w:rPr>
                  </w:pPr>
                  <w:r>
                    <w:rPr>
                      <w:rFonts w:ascii="Arial" w:hAnsi="Arial"/>
                    </w:rPr>
                    <w:t>ADIPOSE  TISSUE</w:t>
                  </w:r>
                </w:p>
                <w:p w:rsidR="001615EA" w:rsidRDefault="001615EA" w:rsidP="00AF3668">
                  <w:r>
                    <w:t>Lipoprot lipase</w:t>
                  </w:r>
                </w:p>
                <w:p w:rsidR="001615EA" w:rsidRDefault="001615EA" w:rsidP="00AF3668">
                  <w:r>
                    <w:t>GLUT 4</w:t>
                  </w:r>
                </w:p>
                <w:p w:rsidR="001615EA" w:rsidRDefault="001615EA" w:rsidP="00AF3668">
                  <w:r>
                    <w:t>lipolysis</w:t>
                  </w:r>
                </w:p>
              </w:txbxContent>
            </v:textbox>
          </v:shape>
        </w:pict>
      </w: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Pr>
        <w:pStyle w:val="Heading4"/>
        <w:rPr>
          <w:rFonts w:ascii="Arial" w:hAnsi="Arial"/>
          <w:sz w:val="22"/>
        </w:rPr>
      </w:pPr>
      <w:r w:rsidRPr="00AB3799">
        <w:rPr>
          <w:rFonts w:ascii="Arial" w:hAnsi="Arial"/>
          <w:sz w:val="22"/>
        </w:rPr>
        <w:br w:type="page"/>
      </w:r>
      <w:r w:rsidRPr="00AB3799">
        <w:rPr>
          <w:rFonts w:ascii="Arial" w:hAnsi="Arial"/>
          <w:sz w:val="22"/>
        </w:rPr>
        <w:lastRenderedPageBreak/>
        <w:t>FASTED STATE with REDUCED INSULIN ACTION</w:t>
      </w:r>
    </w:p>
    <w:p w:rsidR="00AF3668" w:rsidRPr="00AB3799" w:rsidRDefault="00AF3668" w:rsidP="00AF3668">
      <w:pPr>
        <w:rPr>
          <w:sz w:val="22"/>
        </w:rPr>
      </w:pPr>
      <w:r w:rsidRPr="00AB3799">
        <w:rPr>
          <w:sz w:val="22"/>
        </w:rPr>
        <w:t>Insulin</w:t>
      </w:r>
    </w:p>
    <w:p w:rsidR="00AF3668" w:rsidRPr="00AB3799" w:rsidRDefault="00AF3668" w:rsidP="00AF3668">
      <w:pPr>
        <w:rPr>
          <w:sz w:val="22"/>
        </w:rPr>
      </w:pPr>
      <w:r w:rsidRPr="00AB3799">
        <w:rPr>
          <w:sz w:val="22"/>
        </w:rPr>
        <w:t>glucose</w:t>
      </w:r>
    </w:p>
    <w:p w:rsidR="00AF3668" w:rsidRPr="00AB3799" w:rsidRDefault="00AF3668" w:rsidP="00AF3668">
      <w:pPr>
        <w:rPr>
          <w:sz w:val="22"/>
        </w:rPr>
      </w:pPr>
      <w:r w:rsidRPr="00AB3799">
        <w:rPr>
          <w:sz w:val="22"/>
        </w:rPr>
        <w:t>NEFA</w:t>
      </w:r>
    </w:p>
    <w:p w:rsidR="00AF3668" w:rsidRPr="00AB3799" w:rsidRDefault="00AF3668" w:rsidP="00AF3668">
      <w:pPr>
        <w:rPr>
          <w:sz w:val="22"/>
        </w:rPr>
      </w:pPr>
      <w:r w:rsidRPr="00AB3799">
        <w:rPr>
          <w:sz w:val="22"/>
        </w:rPr>
        <w:t>Protein</w:t>
      </w:r>
    </w:p>
    <w:p w:rsidR="00AF3668" w:rsidRPr="00AB3799" w:rsidRDefault="00AF3668" w:rsidP="00AF3668">
      <w:pPr>
        <w:rPr>
          <w:sz w:val="22"/>
        </w:rPr>
      </w:pPr>
    </w:p>
    <w:p w:rsidR="00AF3668" w:rsidRPr="00AB3799" w:rsidRDefault="00AF3668" w:rsidP="00AF3668">
      <w:pPr>
        <w:pStyle w:val="Footer"/>
        <w:tabs>
          <w:tab w:val="clear" w:pos="4320"/>
          <w:tab w:val="clear" w:pos="8640"/>
        </w:tabs>
        <w:rPr>
          <w:rFonts w:ascii="Arial" w:hAnsi="Arial"/>
          <w:sz w:val="22"/>
        </w:rPr>
      </w:pPr>
    </w:p>
    <w:p w:rsidR="00AF3668" w:rsidRPr="00AB3799" w:rsidRDefault="00AF3668" w:rsidP="00AF3668">
      <w:pPr>
        <w:pStyle w:val="Heading4"/>
        <w:rPr>
          <w:rFonts w:ascii="Arial" w:hAnsi="Arial"/>
          <w:sz w:val="22"/>
        </w:rPr>
      </w:pPr>
      <w:smartTag w:uri="urn:schemas-microsoft-com:office:smarttags" w:element="place">
        <w:smartTag w:uri="urn:schemas-microsoft-com:office:smarttags" w:element="PlaceName">
          <w:r w:rsidRPr="00AB3799">
            <w:rPr>
              <w:rFonts w:ascii="Arial" w:hAnsi="Arial"/>
              <w:vanish/>
              <w:sz w:val="22"/>
            </w:rPr>
            <w:t>FED</w:t>
          </w:r>
        </w:smartTag>
        <w:r w:rsidRPr="00AB3799">
          <w:rPr>
            <w:rFonts w:ascii="Arial" w:hAnsi="Arial"/>
            <w:vanish/>
            <w:sz w:val="22"/>
          </w:rPr>
          <w:t xml:space="preserve"> </w:t>
        </w:r>
        <w:smartTag w:uri="urn:schemas-microsoft-com:office:smarttags" w:element="PlaceType">
          <w:r w:rsidRPr="00AB3799">
            <w:rPr>
              <w:rFonts w:ascii="Arial" w:hAnsi="Arial"/>
              <w:sz w:val="22"/>
            </w:rPr>
            <w:t>STATE</w:t>
          </w:r>
        </w:smartTag>
      </w:smartTag>
      <w:r w:rsidRPr="00AB3799">
        <w:rPr>
          <w:rFonts w:ascii="Arial" w:hAnsi="Arial"/>
          <w:sz w:val="22"/>
        </w:rPr>
        <w:t xml:space="preserve"> with REDUCED INSULIN ACTION</w:t>
      </w:r>
    </w:p>
    <w:p w:rsidR="00AF3668" w:rsidRPr="00AB3799" w:rsidRDefault="00AF3668" w:rsidP="00AF3668">
      <w:pPr>
        <w:rPr>
          <w:sz w:val="22"/>
        </w:rPr>
      </w:pPr>
      <w:r w:rsidRPr="00AB3799">
        <w:rPr>
          <w:sz w:val="22"/>
        </w:rPr>
        <w:t>Insulin</w:t>
      </w:r>
    </w:p>
    <w:p w:rsidR="00AF3668" w:rsidRPr="00AB3799" w:rsidRDefault="00AF3668" w:rsidP="00AF3668">
      <w:pPr>
        <w:rPr>
          <w:sz w:val="22"/>
        </w:rPr>
      </w:pPr>
      <w:r w:rsidRPr="00AB3799">
        <w:rPr>
          <w:sz w:val="22"/>
        </w:rPr>
        <w:t>glucose</w:t>
      </w:r>
    </w:p>
    <w:p w:rsidR="00AF3668" w:rsidRPr="00AB3799" w:rsidRDefault="00AF3668" w:rsidP="00AF3668">
      <w:pPr>
        <w:rPr>
          <w:sz w:val="22"/>
        </w:rPr>
      </w:pPr>
      <w:r w:rsidRPr="00AB3799">
        <w:rPr>
          <w:sz w:val="22"/>
        </w:rPr>
        <w:t>NEFA</w:t>
      </w:r>
    </w:p>
    <w:p w:rsidR="00AF3668" w:rsidRPr="00AB3799" w:rsidRDefault="00AF3668" w:rsidP="00AF3668">
      <w:pPr>
        <w:rPr>
          <w:caps/>
          <w:sz w:val="22"/>
        </w:rPr>
      </w:pPr>
      <w:r w:rsidRPr="00AB3799">
        <w:rPr>
          <w:sz w:val="22"/>
        </w:rPr>
        <w:t>Protein</w:t>
      </w:r>
      <w:r w:rsidRPr="00AB3799">
        <w:rPr>
          <w:caps/>
          <w:sz w:val="22"/>
        </w:rPr>
        <w:t xml:space="preserve"> </w:t>
      </w:r>
    </w:p>
    <w:p w:rsidR="00AF3668" w:rsidRPr="00AB3799" w:rsidRDefault="00AF3668" w:rsidP="00AF3668">
      <w:pPr>
        <w:rPr>
          <w:caps/>
          <w:sz w:val="22"/>
        </w:rPr>
      </w:pPr>
    </w:p>
    <w:p w:rsidR="00AF3668" w:rsidRPr="00AB3799" w:rsidRDefault="00AF3668" w:rsidP="00AF3668">
      <w:pPr>
        <w:rPr>
          <w:caps/>
          <w:sz w:val="22"/>
        </w:rPr>
      </w:pPr>
    </w:p>
    <w:p w:rsidR="00AF3668" w:rsidRPr="00AB3799" w:rsidRDefault="00AF3668" w:rsidP="00AF3668">
      <w:pPr>
        <w:pStyle w:val="Heading2"/>
        <w:jc w:val="left"/>
        <w:rPr>
          <w:rFonts w:ascii="Arial" w:hAnsi="Arial"/>
          <w:caps/>
          <w:sz w:val="22"/>
        </w:rPr>
      </w:pPr>
      <w:r w:rsidRPr="00AB3799">
        <w:rPr>
          <w:rFonts w:ascii="Arial" w:hAnsi="Arial"/>
          <w:caps/>
          <w:sz w:val="22"/>
        </w:rPr>
        <w:t>Insulin induced hypoglycaemia</w:t>
      </w:r>
    </w:p>
    <w:p w:rsidR="00AF3668" w:rsidRPr="00AB3799" w:rsidRDefault="00AF3668" w:rsidP="00AF3668">
      <w:pPr>
        <w:pStyle w:val="Footer"/>
        <w:tabs>
          <w:tab w:val="clear" w:pos="4320"/>
          <w:tab w:val="clear" w:pos="8640"/>
        </w:tabs>
        <w:rPr>
          <w:rFonts w:ascii="Arial" w:hAnsi="Arial"/>
          <w:sz w:val="22"/>
        </w:rPr>
      </w:pPr>
    </w:p>
    <w:p w:rsidR="00AF3668" w:rsidRPr="00AB3799" w:rsidRDefault="00AF3668" w:rsidP="00AF3668">
      <w:pPr>
        <w:rPr>
          <w:sz w:val="22"/>
        </w:rPr>
      </w:pPr>
    </w:p>
    <w:p w:rsidR="00AF3668" w:rsidRPr="00AB3799" w:rsidRDefault="00AF3668" w:rsidP="00AF3668">
      <w:pPr>
        <w:rPr>
          <w:sz w:val="22"/>
        </w:rPr>
      </w:pPr>
    </w:p>
    <w:p w:rsidR="00AF3668" w:rsidRPr="00AB3799" w:rsidRDefault="00AF3668" w:rsidP="00AF3668">
      <w:pPr>
        <w:rPr>
          <w:sz w:val="22"/>
        </w:rPr>
      </w:pPr>
    </w:p>
    <w:p w:rsidR="00AF3668" w:rsidRPr="00AB3799" w:rsidRDefault="00AF3668" w:rsidP="00AF3668">
      <w:pPr>
        <w:rPr>
          <w:sz w:val="22"/>
        </w:rPr>
      </w:pPr>
      <w:r w:rsidRPr="00AB3799">
        <w:rPr>
          <w:sz w:val="22"/>
        </w:rPr>
        <w:t>Counter-regulatory hormones</w:t>
      </w:r>
    </w:p>
    <w:p w:rsidR="00AF3668" w:rsidRPr="00AB3799" w:rsidRDefault="00AF3668" w:rsidP="00AF3668">
      <w:pPr>
        <w:pStyle w:val="Heading2"/>
        <w:jc w:val="left"/>
        <w:rPr>
          <w:rFonts w:ascii="Arial" w:hAnsi="Arial"/>
          <w:sz w:val="22"/>
        </w:rPr>
      </w:pPr>
    </w:p>
    <w:p w:rsidR="00AF3668" w:rsidRPr="00AB3799" w:rsidRDefault="00AF3668" w:rsidP="00AF3668">
      <w:pPr>
        <w:pStyle w:val="Heading2"/>
        <w:jc w:val="left"/>
        <w:rPr>
          <w:rFonts w:ascii="Arial" w:hAnsi="Arial"/>
          <w:sz w:val="22"/>
        </w:rPr>
      </w:pPr>
      <w:r w:rsidRPr="00AB3799">
        <w:rPr>
          <w:rFonts w:ascii="Arial" w:hAnsi="Arial"/>
          <w:sz w:val="22"/>
        </w:rPr>
        <w:t>PRESENTATION OF DIABETES</w:t>
      </w:r>
    </w:p>
    <w:p w:rsidR="00AF3668" w:rsidRPr="00AB3799" w:rsidRDefault="00AF3668" w:rsidP="00AF3668">
      <w:pPr>
        <w:rPr>
          <w:sz w:val="22"/>
        </w:rPr>
      </w:pPr>
    </w:p>
    <w:p w:rsidR="00AF3668" w:rsidRPr="00AB3799" w:rsidRDefault="00AF3668" w:rsidP="00AF3668">
      <w:pPr>
        <w:ind w:left="720" w:firstLine="720"/>
        <w:rPr>
          <w:sz w:val="22"/>
        </w:rPr>
      </w:pPr>
      <w:r w:rsidRPr="00AB3799">
        <w:rPr>
          <w:sz w:val="22"/>
        </w:rPr>
        <w:t>Type 1 diabetes (IDDM)</w:t>
      </w:r>
      <w:r w:rsidRPr="00AB3799">
        <w:rPr>
          <w:sz w:val="22"/>
        </w:rPr>
        <w:tab/>
        <w:t>Type 2 diabetes (NIDDM)</w:t>
      </w:r>
    </w:p>
    <w:p w:rsidR="00AF3668" w:rsidRPr="00AB3799" w:rsidRDefault="00AF3668" w:rsidP="00AF3668">
      <w:pPr>
        <w:rPr>
          <w:sz w:val="22"/>
        </w:rPr>
      </w:pPr>
      <w:r w:rsidRPr="00AB3799">
        <w:rPr>
          <w:sz w:val="22"/>
        </w:rPr>
        <w:t>Insulin</w:t>
      </w:r>
    </w:p>
    <w:p w:rsidR="00AF3668" w:rsidRPr="00AB3799" w:rsidRDefault="00AF3668" w:rsidP="00AF3668">
      <w:pPr>
        <w:rPr>
          <w:sz w:val="22"/>
        </w:rPr>
      </w:pPr>
    </w:p>
    <w:p w:rsidR="00AF3668" w:rsidRPr="00AB3799" w:rsidRDefault="00AF3668" w:rsidP="00AF3668">
      <w:pPr>
        <w:rPr>
          <w:sz w:val="22"/>
        </w:rPr>
      </w:pPr>
      <w:r w:rsidRPr="00AB3799">
        <w:rPr>
          <w:sz w:val="22"/>
        </w:rPr>
        <w:t>Glucose</w:t>
      </w:r>
    </w:p>
    <w:p w:rsidR="00AF3668" w:rsidRPr="00AB3799" w:rsidRDefault="00AF3668" w:rsidP="00AF3668">
      <w:pPr>
        <w:rPr>
          <w:sz w:val="22"/>
        </w:rPr>
      </w:pPr>
    </w:p>
    <w:p w:rsidR="00AF3668" w:rsidRPr="00AB3799" w:rsidRDefault="00AF3668" w:rsidP="00AF3668">
      <w:pPr>
        <w:rPr>
          <w:sz w:val="22"/>
        </w:rPr>
      </w:pPr>
      <w:r w:rsidRPr="00AB3799">
        <w:rPr>
          <w:sz w:val="22"/>
        </w:rPr>
        <w:t>Glycosuria</w:t>
      </w:r>
    </w:p>
    <w:p w:rsidR="00AF3668" w:rsidRPr="00AB3799" w:rsidRDefault="00AF3668" w:rsidP="00AF3668">
      <w:pPr>
        <w:rPr>
          <w:sz w:val="22"/>
        </w:rPr>
      </w:pPr>
    </w:p>
    <w:p w:rsidR="00AF3668" w:rsidRPr="00AB3799" w:rsidRDefault="00AF3668" w:rsidP="00AF3668">
      <w:pPr>
        <w:rPr>
          <w:sz w:val="22"/>
        </w:rPr>
      </w:pPr>
      <w:r w:rsidRPr="00AB3799">
        <w:rPr>
          <w:sz w:val="22"/>
        </w:rPr>
        <w:t>Ketones</w:t>
      </w:r>
    </w:p>
    <w:p w:rsidR="00AF3668" w:rsidRPr="00AB3799" w:rsidRDefault="00AF3668" w:rsidP="00AF3668"/>
    <w:p w:rsidR="00AF3668" w:rsidRPr="00AB3799" w:rsidRDefault="00AF3668" w:rsidP="00AF3668">
      <w:r w:rsidRPr="00AB3799">
        <w:t xml:space="preserve">Weight </w:t>
      </w:r>
    </w:p>
    <w:p w:rsidR="00AF3668" w:rsidRPr="00AB3799" w:rsidRDefault="00AF3668" w:rsidP="00AF3668"/>
    <w:p w:rsidR="00AF3668" w:rsidRPr="00AB3799" w:rsidRDefault="00AF3668" w:rsidP="00AF3668"/>
    <w:p w:rsidR="00AF3668" w:rsidRPr="00AB3799" w:rsidRDefault="00AF3668" w:rsidP="00AF3668">
      <w:pPr>
        <w:rPr>
          <w:sz w:val="22"/>
        </w:rPr>
      </w:pPr>
    </w:p>
    <w:p w:rsidR="00AF3668" w:rsidRPr="00AB3799" w:rsidRDefault="00AF3668" w:rsidP="00AF3668">
      <w:pPr>
        <w:pStyle w:val="Heading2"/>
        <w:jc w:val="left"/>
        <w:rPr>
          <w:rFonts w:ascii="Arial" w:hAnsi="Arial"/>
          <w:sz w:val="22"/>
        </w:rPr>
      </w:pPr>
      <w:r w:rsidRPr="00AB3799">
        <w:rPr>
          <w:rFonts w:ascii="Arial" w:hAnsi="Arial"/>
          <w:sz w:val="22"/>
        </w:rPr>
        <w:t>“DIET” AND DIABETES</w:t>
      </w:r>
    </w:p>
    <w:p w:rsidR="00AF3668" w:rsidRPr="00AB3799" w:rsidRDefault="00AF3668" w:rsidP="00AF3668">
      <w:pPr>
        <w:pStyle w:val="Footer"/>
        <w:tabs>
          <w:tab w:val="clear" w:pos="4320"/>
          <w:tab w:val="clear" w:pos="8640"/>
        </w:tabs>
        <w:rPr>
          <w:rFonts w:ascii="Arial" w:hAnsi="Arial"/>
          <w:sz w:val="22"/>
        </w:rPr>
      </w:pPr>
    </w:p>
    <w:p w:rsidR="00AF3668" w:rsidRPr="00AB3799" w:rsidRDefault="00AF3668" w:rsidP="00AF3668">
      <w:pPr>
        <w:rPr>
          <w:sz w:val="22"/>
        </w:rPr>
      </w:pPr>
      <w:r w:rsidRPr="00AB3799">
        <w:rPr>
          <w:sz w:val="22"/>
        </w:rPr>
        <w:t xml:space="preserve">Healthy eating, </w:t>
      </w:r>
    </w:p>
    <w:p w:rsidR="00AF3668" w:rsidRPr="00AB3799" w:rsidRDefault="00AF3668" w:rsidP="00AF3668">
      <w:pPr>
        <w:rPr>
          <w:sz w:val="22"/>
        </w:rPr>
      </w:pPr>
      <w:r w:rsidRPr="00AB3799">
        <w:rPr>
          <w:sz w:val="22"/>
        </w:rPr>
        <w:t>matching CHO to glucose,</w:t>
      </w:r>
    </w:p>
    <w:p w:rsidR="00AF3668" w:rsidRPr="00AB3799" w:rsidRDefault="00AF3668" w:rsidP="00AF3668">
      <w:pPr>
        <w:rPr>
          <w:sz w:val="22"/>
        </w:rPr>
      </w:pPr>
      <w:r w:rsidRPr="00AB3799">
        <w:rPr>
          <w:sz w:val="22"/>
        </w:rPr>
        <w:t>countering insulin resistance and IHD</w:t>
      </w:r>
    </w:p>
    <w:p w:rsidR="00AF3668" w:rsidRPr="00AB3799" w:rsidRDefault="00AF3668" w:rsidP="00AF3668">
      <w:pPr>
        <w:rPr>
          <w:sz w:val="22"/>
        </w:rPr>
      </w:pPr>
    </w:p>
    <w:p w:rsidR="00AF3668" w:rsidRPr="00AB3799" w:rsidRDefault="00AF3668" w:rsidP="00AF3668">
      <w:pPr>
        <w:rPr>
          <w:sz w:val="22"/>
          <w:lang w:val="en-US"/>
        </w:rPr>
      </w:pPr>
      <w:r w:rsidRPr="00AB3799">
        <w:rPr>
          <w:sz w:val="22"/>
        </w:rPr>
        <w:t>•</w:t>
      </w:r>
      <w:r w:rsidRPr="00AB3799">
        <w:rPr>
          <w:sz w:val="22"/>
          <w:lang w:val="en-US"/>
        </w:rPr>
        <w:t>total calories control</w:t>
      </w:r>
    </w:p>
    <w:p w:rsidR="00AF3668" w:rsidRPr="00AB3799" w:rsidRDefault="00AF3668" w:rsidP="00AF3668">
      <w:pPr>
        <w:rPr>
          <w:sz w:val="22"/>
          <w:lang w:val="en-US"/>
        </w:rPr>
      </w:pPr>
      <w:r w:rsidRPr="00AB3799">
        <w:rPr>
          <w:sz w:val="22"/>
        </w:rPr>
        <w:t>•</w:t>
      </w:r>
      <w:r w:rsidRPr="00AB3799">
        <w:rPr>
          <w:sz w:val="22"/>
          <w:lang w:val="en-US"/>
        </w:rPr>
        <w:t xml:space="preserve">reduce calories as fat </w:t>
      </w:r>
    </w:p>
    <w:p w:rsidR="00AF3668" w:rsidRPr="00AB3799" w:rsidRDefault="00AF3668" w:rsidP="00AF3668">
      <w:pPr>
        <w:rPr>
          <w:sz w:val="22"/>
          <w:lang w:val="en-US"/>
        </w:rPr>
      </w:pPr>
      <w:r w:rsidRPr="00AB3799">
        <w:rPr>
          <w:sz w:val="22"/>
        </w:rPr>
        <w:t>•</w:t>
      </w:r>
      <w:r w:rsidRPr="00AB3799">
        <w:rPr>
          <w:sz w:val="22"/>
          <w:lang w:val="en-US"/>
        </w:rPr>
        <w:t>reduce calories as refined carbohydrate</w:t>
      </w:r>
    </w:p>
    <w:p w:rsidR="00AF3668" w:rsidRPr="00AB3799" w:rsidRDefault="00AF3668" w:rsidP="00AF3668">
      <w:pPr>
        <w:rPr>
          <w:sz w:val="22"/>
          <w:lang w:val="en-US"/>
        </w:rPr>
      </w:pPr>
      <w:r w:rsidRPr="00AB3799">
        <w:rPr>
          <w:sz w:val="22"/>
        </w:rPr>
        <w:t>•</w:t>
      </w:r>
      <w:r w:rsidRPr="00AB3799">
        <w:rPr>
          <w:sz w:val="22"/>
          <w:lang w:val="en-US"/>
        </w:rPr>
        <w:t>increase calories as complex carbohydrate</w:t>
      </w:r>
    </w:p>
    <w:p w:rsidR="00AF3668" w:rsidRPr="00AB3799" w:rsidRDefault="00AF3668" w:rsidP="00AF3668">
      <w:pPr>
        <w:rPr>
          <w:sz w:val="22"/>
          <w:lang w:val="en-US"/>
        </w:rPr>
      </w:pPr>
      <w:r w:rsidRPr="00AB3799">
        <w:rPr>
          <w:sz w:val="22"/>
        </w:rPr>
        <w:t>•</w:t>
      </w:r>
      <w:r w:rsidRPr="00AB3799">
        <w:rPr>
          <w:sz w:val="22"/>
          <w:lang w:val="en-US"/>
        </w:rPr>
        <w:t>increase soluble fibre</w:t>
      </w:r>
    </w:p>
    <w:p w:rsidR="00AF3668" w:rsidRPr="00AB3799" w:rsidRDefault="00AF3668" w:rsidP="00AF3668"/>
    <w:p w:rsidR="00AF3668" w:rsidRPr="00AB3799" w:rsidRDefault="00AF3668" w:rsidP="00AF3668"/>
    <w:p w:rsidR="00AF3668" w:rsidRPr="00AB3799" w:rsidRDefault="00AF3668" w:rsidP="00AF3668">
      <w:pPr>
        <w:rPr>
          <w:b/>
          <w:snapToGrid w:val="0"/>
        </w:rPr>
      </w:pPr>
      <w:r w:rsidRPr="00AB3799">
        <w:br w:type="page"/>
      </w:r>
      <w:r w:rsidRPr="00AB3799">
        <w:rPr>
          <w:b/>
          <w:snapToGrid w:val="0"/>
        </w:rPr>
        <w:lastRenderedPageBreak/>
        <w:t>PATHOPHYSIOLOGY AND TREATMENT OF TYPE 1 DIABETES</w:t>
      </w:r>
    </w:p>
    <w:p w:rsidR="00AF3668" w:rsidRPr="00AB3799" w:rsidRDefault="00AF3668" w:rsidP="00AF3668">
      <w:pPr>
        <w:rPr>
          <w:i/>
        </w:rPr>
      </w:pPr>
    </w:p>
    <w:p w:rsidR="00AF3668" w:rsidRPr="00AB3799" w:rsidRDefault="00AF3668" w:rsidP="00AF3668">
      <w:pPr>
        <w:pStyle w:val="Heading4"/>
        <w:rPr>
          <w:rFonts w:ascii="Arial" w:hAnsi="Arial"/>
          <w:snapToGrid w:val="0"/>
        </w:rPr>
      </w:pPr>
      <w:r w:rsidRPr="00AB3799">
        <w:rPr>
          <w:rFonts w:ascii="Arial" w:hAnsi="Arial"/>
          <w:snapToGrid w:val="0"/>
        </w:rPr>
        <w:t>Classification of diabetes</w:t>
      </w:r>
    </w:p>
    <w:p w:rsidR="00AF3668" w:rsidRPr="00AB3799" w:rsidRDefault="00AF3668" w:rsidP="00AF3668">
      <w:pPr>
        <w:rPr>
          <w:snapToGrid w:val="0"/>
        </w:rPr>
      </w:pPr>
    </w:p>
    <w:p w:rsidR="00AF3668" w:rsidRPr="00AB3799" w:rsidRDefault="00AF3668" w:rsidP="00AF3668">
      <w:pPr>
        <w:ind w:left="540" w:hanging="540"/>
        <w:rPr>
          <w:snapToGrid w:val="0"/>
        </w:rPr>
      </w:pPr>
      <w:r w:rsidRPr="00AB3799">
        <w:rPr>
          <w:snapToGrid w:val="0"/>
        </w:rPr>
        <w:t>Type 1 diabetes</w:t>
      </w:r>
      <w:r w:rsidRPr="00AB3799">
        <w:rPr>
          <w:snapToGrid w:val="0"/>
        </w:rPr>
        <w:br/>
        <w:t>- characterised by absolute insulin deficiency</w:t>
      </w:r>
    </w:p>
    <w:p w:rsidR="00AF3668" w:rsidRPr="00AB3799" w:rsidRDefault="00AF3668" w:rsidP="00AF3668">
      <w:pPr>
        <w:ind w:left="540" w:hanging="540"/>
        <w:rPr>
          <w:snapToGrid w:val="0"/>
        </w:rPr>
      </w:pPr>
      <w:r w:rsidRPr="00AB3799">
        <w:rPr>
          <w:snapToGrid w:val="0"/>
        </w:rPr>
        <w:tab/>
        <w:t xml:space="preserve">A, immune mediated </w:t>
      </w:r>
      <w:r w:rsidRPr="00AB3799">
        <w:rPr>
          <w:snapToGrid w:val="0"/>
        </w:rPr>
        <w:tab/>
        <w:t>B idiopathic</w:t>
      </w:r>
    </w:p>
    <w:p w:rsidR="00AF3668" w:rsidRPr="00AB3799" w:rsidRDefault="00AF3668" w:rsidP="00AF3668">
      <w:pPr>
        <w:ind w:left="540" w:hanging="540"/>
        <w:rPr>
          <w:snapToGrid w:val="0"/>
        </w:rPr>
      </w:pPr>
      <w:r w:rsidRPr="00AB3799">
        <w:rPr>
          <w:snapToGrid w:val="0"/>
        </w:rPr>
        <w:t>Type 2 diabetes</w:t>
      </w:r>
    </w:p>
    <w:p w:rsidR="00AF3668" w:rsidRPr="00AB3799" w:rsidRDefault="00AF3668" w:rsidP="00AF3668">
      <w:pPr>
        <w:ind w:left="540" w:hanging="540"/>
        <w:rPr>
          <w:snapToGrid w:val="0"/>
        </w:rPr>
      </w:pPr>
      <w:r w:rsidRPr="00AB3799">
        <w:rPr>
          <w:snapToGrid w:val="0"/>
        </w:rPr>
        <w:tab/>
        <w:t>- characterised by insulin resistance and relative insulin deficiency</w:t>
      </w:r>
    </w:p>
    <w:p w:rsidR="00AF3668" w:rsidRPr="00AB3799" w:rsidRDefault="00AF3668" w:rsidP="00AF3668">
      <w:pPr>
        <w:ind w:left="540" w:hanging="540"/>
        <w:rPr>
          <w:snapToGrid w:val="0"/>
        </w:rPr>
      </w:pPr>
    </w:p>
    <w:p w:rsidR="00AF3668" w:rsidRPr="00AB3799" w:rsidRDefault="00AF3668" w:rsidP="00AF3668">
      <w:pPr>
        <w:ind w:left="540" w:hanging="540"/>
        <w:rPr>
          <w:snapToGrid w:val="0"/>
        </w:rPr>
      </w:pPr>
      <w:r w:rsidRPr="00AB3799">
        <w:rPr>
          <w:snapToGrid w:val="0"/>
        </w:rPr>
        <w:t>Other specific types</w:t>
      </w:r>
    </w:p>
    <w:p w:rsidR="00AF3668" w:rsidRPr="00AB3799" w:rsidRDefault="00AF3668" w:rsidP="00AF3668">
      <w:pPr>
        <w:rPr>
          <w:snapToGrid w:val="0"/>
        </w:rPr>
      </w:pPr>
      <w:r w:rsidRPr="00AB3799">
        <w:rPr>
          <w:snapToGrid w:val="0"/>
        </w:rPr>
        <w:t xml:space="preserve">e.g. </w:t>
      </w:r>
      <w:r w:rsidRPr="00AB3799">
        <w:rPr>
          <w:snapToGrid w:val="0"/>
        </w:rPr>
        <w:tab/>
        <w:t xml:space="preserve">specific gene abnormalities (MODY) genetic defects </w:t>
      </w:r>
      <w:r w:rsidRPr="00AB3799">
        <w:rPr>
          <w:snapToGrid w:val="0"/>
        </w:rPr>
        <w:br/>
      </w:r>
      <w:r w:rsidRPr="00AB3799">
        <w:rPr>
          <w:snapToGrid w:val="0"/>
        </w:rPr>
        <w:tab/>
        <w:t>diseases of the exocrine pancreas</w:t>
      </w:r>
      <w:r w:rsidRPr="00AB3799">
        <w:rPr>
          <w:snapToGrid w:val="0"/>
        </w:rPr>
        <w:br/>
      </w:r>
      <w:r w:rsidRPr="00AB3799">
        <w:rPr>
          <w:snapToGrid w:val="0"/>
        </w:rPr>
        <w:tab/>
        <w:t>secondary to other endocrine disorders</w:t>
      </w:r>
    </w:p>
    <w:p w:rsidR="00AF3668" w:rsidRPr="00AB3799" w:rsidRDefault="00AF3668" w:rsidP="00AF3668">
      <w:pPr>
        <w:rPr>
          <w:snapToGrid w:val="0"/>
        </w:rPr>
      </w:pPr>
    </w:p>
    <w:p w:rsidR="00AF3668" w:rsidRPr="00AB3799" w:rsidRDefault="00174B82" w:rsidP="00AF3668">
      <w:pPr>
        <w:rPr>
          <w:i/>
        </w:rPr>
      </w:pPr>
      <w:r>
        <w:rPr>
          <w:i/>
          <w:noProof/>
          <w:lang w:eastAsia="en-GB"/>
        </w:rPr>
        <w:pict>
          <v:shape id="Text Box 2596" o:spid="_x0000_s1374" type="#_x0000_t202" style="position:absolute;margin-left:43.2pt;margin-top:32pt;width:64.55pt;height:36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" o:allowincell="f" filled="f" fillcolor="#0c9" stroked="f">
            <v:textbox>
              <w:txbxContent>
                <w:p w:rsidR="001615EA" w:rsidRDefault="001615EA" w:rsidP="00AF3668">
                  <w:pPr>
                    <w:rPr>
                      <w:snapToGrid w:val="0"/>
                      <w:color w:val="000000"/>
                      <w:lang w:val="en-US"/>
                    </w:rPr>
                  </w:pPr>
                  <w:r>
                    <w:rPr>
                      <w:snapToGrid w:val="0"/>
                      <w:color w:val="000000"/>
                      <w:lang w:val="en-US"/>
                    </w:rPr>
                    <w:t>Viral</w:t>
                  </w:r>
                </w:p>
                <w:p w:rsidR="001615EA" w:rsidRDefault="001615EA" w:rsidP="00AF3668">
                  <w:pPr>
                    <w:rPr>
                      <w:snapToGrid w:val="0"/>
                      <w:color w:val="000000"/>
                      <w:lang w:val="en-US"/>
                    </w:rPr>
                  </w:pPr>
                  <w:r>
                    <w:rPr>
                      <w:snapToGrid w:val="0"/>
                      <w:color w:val="000000"/>
                      <w:lang w:val="en-US"/>
                    </w:rPr>
                    <w:t>infection</w:t>
                  </w:r>
                </w:p>
              </w:txbxContent>
            </v:textbox>
          </v:shape>
        </w:pict>
      </w:r>
      <w:r>
        <w:rPr>
          <w:i/>
          <w:noProof/>
          <w:lang w:eastAsia="en-GB"/>
        </w:rPr>
        <w:pict>
          <v:shape id="Text Box 2610" o:spid="_x0000_s1375" type="#_x0000_t202" style="position:absolute;margin-left:205.2pt;margin-top:10.4pt;width:122pt;height:25.6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" o:allowincell="f" filled="f" fillcolor="#0c9" stroked="f">
            <v:textbox>
              <w:txbxContent>
                <w:p w:rsidR="001615EA" w:rsidRDefault="001615EA" w:rsidP="00AF3668">
                  <w:pPr>
                    <w:rPr>
                      <w:snapToGrid w:val="0"/>
                      <w:color w:val="000000"/>
                      <w:lang w:val="en-US"/>
                    </w:rPr>
                  </w:pPr>
                  <w:r>
                    <w:rPr>
                      <w:b/>
                      <w:snapToGrid w:val="0"/>
                      <w:color w:val="000000"/>
                      <w:lang w:val="en-US"/>
                    </w:rPr>
                    <w:t>Type 1 diabetes</w:t>
                  </w:r>
                </w:p>
              </w:txbxContent>
            </v:textbox>
          </v:shape>
        </w:pict>
      </w:r>
      <w:r w:rsidR="00AF3668" w:rsidRPr="00AB3799">
        <w:rPr>
          <w:i/>
          <w:snapToGrid w:val="0"/>
          <w:sz w:val="56"/>
        </w:rPr>
        <w:br/>
      </w:r>
      <w:r>
        <w:rPr>
          <w:i/>
          <w:noProof/>
          <w:lang w:eastAsia="en-GB"/>
        </w:rPr>
        <w:pict>
          <v:line id="Line 2608" o:spid="_x0000_s3694" style="position:absolute;z-index:251841536;visibility:visible;mso-position-horizontal-relative:text;mso-position-vertical-relative:text" from="5in,161.85pt" to="384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" o:allowincell="f" strokeweight="2.5pt">
            <v:stroke endarrow="block"/>
          </v:line>
        </w:pict>
      </w:r>
      <w:r>
        <w:rPr>
          <w:i/>
          <w:noProof/>
          <w:lang w:eastAsia="en-GB"/>
        </w:rPr>
        <w:pict>
          <v:line id="Line 2607" o:spid="_x0000_s3693" style="position:absolute;flip:x;z-index:251840512;visibility:visible;mso-position-horizontal-relative:text;mso-position-vertical-relative:text" from="295.2pt,161.85pt" to="313.2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" o:allowincell="f" strokeweight="2.5pt">
            <v:stroke endarrow="block"/>
          </v:line>
        </w:pict>
      </w:r>
      <w:r>
        <w:rPr>
          <w:i/>
          <w:noProof/>
          <w:lang w:eastAsia="en-GB"/>
        </w:rPr>
        <w:pict>
          <v:line id="Line 2609" o:spid="_x0000_s3692" style="position:absolute;flip:x;z-index:251842560;visibility:visible;mso-position-horizontal-relative:text;mso-position-vertical-relative:text" from="331.2pt,161.85pt" to="33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" o:allowincell="f" strokeweight="2.5pt">
            <v:stroke endarrow="block"/>
          </v:line>
        </w:pict>
      </w:r>
      <w:r>
        <w:rPr>
          <w:i/>
          <w:noProof/>
          <w:lang w:eastAsia="en-GB"/>
        </w:rPr>
        <w:pict>
          <v:line id="Line 2606" o:spid="_x0000_s3691" style="position:absolute;z-index:251839488;visibility:visible;mso-position-horizontal-relative:text;mso-position-vertical-relative:text" from="309.6pt,104.25pt" to="339.6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" o:allowincell="f" strokeweight="2.5pt">
            <v:stroke endarrow="block"/>
          </v:line>
        </w:pict>
      </w:r>
      <w:r>
        <w:rPr>
          <w:i/>
          <w:noProof/>
          <w:lang w:eastAsia="en-GB"/>
        </w:rPr>
        <w:pict>
          <v:line id="Line 2605" o:spid="_x0000_s3690" style="position:absolute;flip:y;z-index:251838464;visibility:visible;mso-position-horizontal-relative:text;mso-position-vertical-relative:text" from="129.6pt,97.05pt" to="165.6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" o:allowincell="f" strokeweight="2.5pt">
            <v:stroke endarrow="block"/>
          </v:line>
        </w:pict>
      </w:r>
      <w:r>
        <w:rPr>
          <w:i/>
          <w:noProof/>
          <w:lang w:eastAsia="en-GB"/>
        </w:rPr>
        <w:pict>
          <v:line id="Line 2604" o:spid="_x0000_s3689" style="position:absolute;flip:y;z-index:251837440;visibility:visible;mso-position-horizontal-relative:text;mso-position-vertical-relative:text" from="100.8pt,82.65pt" to="154.8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" o:allowincell="f" strokeweight="2.5pt">
            <v:stroke endarrow="block"/>
          </v:line>
        </w:pict>
      </w:r>
      <w:r>
        <w:rPr>
          <w:i/>
          <w:noProof/>
          <w:lang w:eastAsia="en-GB"/>
        </w:rPr>
        <w:pict>
          <v:line id="Line 2603" o:spid="_x0000_s3688" style="position:absolute;z-index:251836416;visibility:visible;mso-position-horizontal-relative:text;mso-position-vertical-relative:text" from="109.2pt,56pt" to="151.2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" o:allowincell="f" strokeweight="2.5pt">
            <v:stroke endarrow="block"/>
          </v:line>
        </w:pict>
      </w:r>
      <w:r>
        <w:rPr>
          <w:i/>
          <w:noProof/>
          <w:lang w:eastAsia="en-GB"/>
        </w:rPr>
        <w:pict>
          <v:oval id="Oval 2598" o:spid="_x0000_s1376" style="position:absolute;margin-left:151.2pt;margin-top:50pt;width:180pt;height:54.25pt;z-index:251831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" o:allowincell="f">
            <v:textbox>
              <w:txbxContent>
                <w:p w:rsidR="001615EA" w:rsidRDefault="001615EA" w:rsidP="00AF3668">
                  <w:pPr>
                    <w:jc w:val="center"/>
                    <w:rPr>
                      <w:snapToGrid w:val="0"/>
                      <w:color w:val="000000"/>
                      <w:lang w:val="en-US"/>
                    </w:rPr>
                  </w:pPr>
                  <w:r>
                    <w:rPr>
                      <w:snapToGrid w:val="0"/>
                      <w:color w:val="000000"/>
                      <w:lang w:val="en-US"/>
                    </w:rPr>
                    <w:t>Islet cell destruction</w:t>
                  </w:r>
                </w:p>
                <w:p w:rsidR="001615EA" w:rsidRDefault="001615EA" w:rsidP="00AF3668">
                  <w:pPr>
                    <w:jc w:val="center"/>
                    <w:rPr>
                      <w:snapToGrid w:val="0"/>
                      <w:color w:val="000000"/>
                      <w:lang w:val="en-US"/>
                    </w:rPr>
                  </w:pPr>
                  <w:r>
                    <w:rPr>
                      <w:snapToGrid w:val="0"/>
                      <w:color w:val="000000"/>
                      <w:lang w:val="en-US"/>
                    </w:rPr>
                    <w:t>and hypoinsulinaemia</w:t>
                  </w:r>
                </w:p>
              </w:txbxContent>
            </v:textbox>
          </v:oval>
        </w:pict>
      </w:r>
    </w:p>
    <w:p w:rsidR="00AF3668" w:rsidRPr="00AB3799" w:rsidRDefault="00AF3668" w:rsidP="00AF3668">
      <w:pPr>
        <w:rPr>
          <w:i/>
        </w:rPr>
      </w:pPr>
    </w:p>
    <w:p w:rsidR="00AF3668" w:rsidRPr="00AB3799" w:rsidRDefault="00AF3668" w:rsidP="00AF3668">
      <w:pPr>
        <w:rPr>
          <w:i/>
        </w:rPr>
      </w:pPr>
    </w:p>
    <w:p w:rsidR="00AF3668" w:rsidRPr="00AB3799" w:rsidRDefault="00174B82" w:rsidP="00AF3668">
      <w:pPr>
        <w:rPr>
          <w:i/>
        </w:rPr>
      </w:pPr>
      <w:r>
        <w:rPr>
          <w:i/>
          <w:noProof/>
          <w:lang w:eastAsia="en-GB"/>
        </w:rPr>
        <w:pict>
          <v:shape id="Text Box 2595" o:spid="_x0000_s1377" type="#_x0000_t202" style="position:absolute;margin-left:14.4pt;margin-top:9.1pt;width:99.05pt;height:36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" o:allowincell="f" filled="f" fillcolor="#0c9" stroked="f">
            <v:textbox>
              <w:txbxContent>
                <w:p w:rsidR="001615EA" w:rsidRDefault="001615EA" w:rsidP="00AF3668">
                  <w:pPr>
                    <w:rPr>
                      <w:snapToGrid w:val="0"/>
                      <w:color w:val="000000"/>
                      <w:lang w:val="en-US"/>
                    </w:rPr>
                  </w:pPr>
                  <w:r>
                    <w:rPr>
                      <w:snapToGrid w:val="0"/>
                      <w:color w:val="000000"/>
                      <w:lang w:val="en-US"/>
                    </w:rPr>
                    <w:t xml:space="preserve">Genetic </w:t>
                  </w:r>
                </w:p>
                <w:p w:rsidR="001615EA" w:rsidRDefault="001615EA" w:rsidP="00AF3668">
                  <w:pPr>
                    <w:rPr>
                      <w:snapToGrid w:val="0"/>
                      <w:color w:val="000000"/>
                      <w:lang w:val="en-US"/>
                    </w:rPr>
                  </w:pPr>
                  <w:r>
                    <w:rPr>
                      <w:snapToGrid w:val="0"/>
                      <w:color w:val="000000"/>
                      <w:lang w:val="en-US"/>
                    </w:rPr>
                    <w:t>predisposition</w:t>
                  </w:r>
                </w:p>
              </w:txbxContent>
            </v:textbox>
          </v:shape>
        </w:pict>
      </w:r>
    </w:p>
    <w:p w:rsidR="00AF3668" w:rsidRPr="00AB3799" w:rsidRDefault="00AF3668" w:rsidP="00AF3668">
      <w:pPr>
        <w:rPr>
          <w:i/>
        </w:rPr>
      </w:pPr>
    </w:p>
    <w:p w:rsidR="00AF3668" w:rsidRPr="00AB3799" w:rsidRDefault="00AF3668" w:rsidP="00AF3668">
      <w:pPr>
        <w:rPr>
          <w:i/>
        </w:rPr>
      </w:pPr>
    </w:p>
    <w:p w:rsidR="00AF3668" w:rsidRPr="00AB3799" w:rsidRDefault="00AF3668" w:rsidP="00AF3668">
      <w:pPr>
        <w:rPr>
          <w:i/>
        </w:rPr>
      </w:pPr>
    </w:p>
    <w:p w:rsidR="00AF3668" w:rsidRPr="00AB3799" w:rsidRDefault="00174B82" w:rsidP="00AF3668">
      <w:pPr>
        <w:rPr>
          <w:i/>
        </w:rPr>
      </w:pPr>
      <w:r>
        <w:rPr>
          <w:i/>
          <w:noProof/>
          <w:lang w:eastAsia="en-GB"/>
        </w:rPr>
        <w:pict>
          <v:shape id="Text Box 2599" o:spid="_x0000_s1378" type="#_x0000_t202" style="position:absolute;margin-left:295.2pt;margin-top:4.3pt;width:114.65pt;height:21.6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" o:allowincell="f" filled="f" fillcolor="#0c9" stroked="f">
            <v:textbox>
              <w:txbxContent>
                <w:p w:rsidR="001615EA" w:rsidRDefault="001615EA" w:rsidP="00AF3668">
                  <w:pPr>
                    <w:rPr>
                      <w:snapToGrid w:val="0"/>
                      <w:color w:val="000000"/>
                      <w:lang w:val="en-US"/>
                    </w:rPr>
                  </w:pPr>
                  <w:r>
                    <w:rPr>
                      <w:snapToGrid w:val="0"/>
                      <w:color w:val="000000"/>
                      <w:lang w:val="en-US"/>
                    </w:rPr>
                    <w:t>Hyperglycaemia</w:t>
                  </w:r>
                </w:p>
              </w:txbxContent>
            </v:textbox>
          </v:shape>
        </w:pict>
      </w:r>
      <w:r>
        <w:rPr>
          <w:i/>
          <w:noProof/>
          <w:lang w:eastAsia="en-GB"/>
        </w:rPr>
        <w:pict>
          <v:shape id="Text Box 2597" o:spid="_x0000_s1379" type="#_x0000_t202" style="position:absolute;margin-left:43.2pt;margin-top:11.5pt;width:132.95pt;height:75.3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" o:allowincell="f" filled="f" fillcolor="#0c9" stroked="f">
            <v:textbox>
              <w:txbxContent>
                <w:p w:rsidR="001615EA" w:rsidRDefault="001615EA" w:rsidP="00AF3668">
                  <w:pPr>
                    <w:rPr>
                      <w:snapToGrid w:val="0"/>
                      <w:color w:val="000000"/>
                      <w:lang w:val="en-US"/>
                    </w:rPr>
                  </w:pPr>
                  <w:r>
                    <w:rPr>
                      <w:snapToGrid w:val="0"/>
                      <w:color w:val="000000"/>
                      <w:lang w:val="en-US"/>
                    </w:rPr>
                    <w:t>Abnormal antigen</w:t>
                  </w:r>
                </w:p>
                <w:p w:rsidR="001615EA" w:rsidRDefault="001615EA" w:rsidP="00AF3668">
                  <w:pPr>
                    <w:rPr>
                      <w:snapToGrid w:val="0"/>
                      <w:color w:val="000000"/>
                      <w:lang w:val="en-US"/>
                    </w:rPr>
                  </w:pPr>
                  <w:r>
                    <w:rPr>
                      <w:snapToGrid w:val="0"/>
                      <w:color w:val="000000"/>
                      <w:lang w:val="en-US"/>
                    </w:rPr>
                    <w:t>presentation and</w:t>
                  </w:r>
                </w:p>
                <w:p w:rsidR="001615EA" w:rsidRDefault="001615EA" w:rsidP="00AF3668">
                  <w:pPr>
                    <w:rPr>
                      <w:snapToGrid w:val="0"/>
                      <w:color w:val="000000"/>
                      <w:lang w:val="en-US"/>
                    </w:rPr>
                  </w:pPr>
                  <w:r>
                    <w:rPr>
                      <w:snapToGrid w:val="0"/>
                      <w:color w:val="000000"/>
                      <w:lang w:val="en-US"/>
                    </w:rPr>
                    <w:t>recognition</w:t>
                  </w:r>
                </w:p>
              </w:txbxContent>
            </v:textbox>
          </v:shape>
        </w:pict>
      </w:r>
    </w:p>
    <w:p w:rsidR="00AF3668" w:rsidRPr="00AB3799" w:rsidRDefault="00AF3668" w:rsidP="00AF3668">
      <w:pPr>
        <w:rPr>
          <w:i/>
        </w:rPr>
      </w:pPr>
    </w:p>
    <w:p w:rsidR="00AF3668" w:rsidRPr="00AB3799" w:rsidRDefault="00AF3668" w:rsidP="00AF3668">
      <w:pPr>
        <w:rPr>
          <w:i/>
        </w:rPr>
      </w:pPr>
    </w:p>
    <w:p w:rsidR="00AF3668" w:rsidRPr="00AB3799" w:rsidRDefault="00174B82" w:rsidP="00AF3668">
      <w:pPr>
        <w:rPr>
          <w:i/>
        </w:rPr>
      </w:pPr>
      <w:r>
        <w:rPr>
          <w:i/>
          <w:noProof/>
          <w:lang w:eastAsia="en-GB"/>
        </w:rPr>
        <w:pict>
          <v:shape id="Text Box 2601" o:spid="_x0000_s1380" type="#_x0000_t202" style="position:absolute;margin-left:367.2pt;margin-top:13.3pt;width:76.85pt;height:21.6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" o:allowincell="f" filled="f" fillcolor="#0c9" stroked="f">
            <v:textbox>
              <w:txbxContent>
                <w:p w:rsidR="001615EA" w:rsidRDefault="001615EA" w:rsidP="00AF3668">
                  <w:pPr>
                    <w:rPr>
                      <w:snapToGrid w:val="0"/>
                      <w:color w:val="000000"/>
                      <w:lang w:val="en-US"/>
                    </w:rPr>
                  </w:pPr>
                  <w:r>
                    <w:rPr>
                      <w:snapToGrid w:val="0"/>
                      <w:color w:val="000000"/>
                      <w:lang w:val="en-US"/>
                    </w:rPr>
                    <w:t>metabolic</w:t>
                  </w:r>
                </w:p>
              </w:txbxContent>
            </v:textbox>
          </v:shape>
        </w:pict>
      </w:r>
      <w:r>
        <w:rPr>
          <w:i/>
          <w:noProof/>
          <w:lang w:eastAsia="en-GB"/>
        </w:rPr>
        <w:pict>
          <v:shape id="Text Box 2600" o:spid="_x0000_s1381" type="#_x0000_t202" style="position:absolute;margin-left:208.8pt;margin-top:13.3pt;width:101.3pt;height:21.6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" o:allowincell="f" filled="f" fillcolor="#0c9" stroked="f">
            <v:textbox>
              <w:txbxContent>
                <w:p w:rsidR="001615EA" w:rsidRDefault="001615EA" w:rsidP="00AF3668">
                  <w:pPr>
                    <w:rPr>
                      <w:snapToGrid w:val="0"/>
                      <w:color w:val="000000"/>
                      <w:lang w:val="en-US"/>
                    </w:rPr>
                  </w:pPr>
                  <w:r>
                    <w:rPr>
                      <w:snapToGrid w:val="0"/>
                      <w:color w:val="000000"/>
                      <w:lang w:val="en-US"/>
                    </w:rPr>
                    <w:t>microvascular</w:t>
                  </w:r>
                </w:p>
              </w:txbxContent>
            </v:textbox>
          </v:shape>
        </w:pict>
      </w:r>
    </w:p>
    <w:p w:rsidR="00AF3668" w:rsidRPr="00AB3799" w:rsidRDefault="00AF3668" w:rsidP="00AF3668">
      <w:pPr>
        <w:rPr>
          <w:i/>
        </w:rPr>
      </w:pPr>
    </w:p>
    <w:p w:rsidR="00AF3668" w:rsidRPr="00AB3799" w:rsidRDefault="00AF3668" w:rsidP="00AF3668">
      <w:pPr>
        <w:rPr>
          <w:i/>
        </w:rPr>
      </w:pPr>
    </w:p>
    <w:p w:rsidR="00AF3668" w:rsidRPr="00AB3799" w:rsidRDefault="00174B82" w:rsidP="00AF3668">
      <w:pPr>
        <w:rPr>
          <w:i/>
        </w:rPr>
      </w:pPr>
      <w:r>
        <w:rPr>
          <w:i/>
          <w:noProof/>
          <w:lang w:eastAsia="en-GB"/>
        </w:rPr>
        <w:pict>
          <v:shape id="Text Box 2602" o:spid="_x0000_s1382" type="#_x0000_t202" style="position:absolute;margin-left:273.6pt;margin-top:.7pt;width:102.05pt;height:34.7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" o:allowincell="f" filled="f" fillcolor="#0c9" stroked="f">
            <v:textbox>
              <w:txbxContent>
                <w:p w:rsidR="001615EA" w:rsidRDefault="001615EA" w:rsidP="00AF3668">
                  <w:pPr>
                    <w:rPr>
                      <w:snapToGrid w:val="0"/>
                      <w:color w:val="000000"/>
                      <w:lang w:val="en-US"/>
                    </w:rPr>
                  </w:pPr>
                  <w:r>
                    <w:rPr>
                      <w:snapToGrid w:val="0"/>
                      <w:color w:val="000000"/>
                      <w:lang w:val="en-US"/>
                    </w:rPr>
                    <w:t>macrovascular</w:t>
                  </w:r>
                </w:p>
              </w:txbxContent>
            </v:textbox>
          </v:shape>
        </w:pict>
      </w:r>
    </w:p>
    <w:p w:rsidR="00AF3668" w:rsidRPr="00AB3799" w:rsidRDefault="00AF3668" w:rsidP="00AF3668">
      <w:pPr>
        <w:rPr>
          <w:i/>
        </w:rPr>
      </w:pPr>
    </w:p>
    <w:p w:rsidR="00AF3668" w:rsidRPr="00AB3799" w:rsidRDefault="00AF3668" w:rsidP="00AF3668">
      <w:pPr>
        <w:rPr>
          <w:i/>
        </w:rPr>
      </w:pPr>
    </w:p>
    <w:p w:rsidR="00AF3668" w:rsidRPr="00AB3799" w:rsidRDefault="00AF3668" w:rsidP="00AF3668">
      <w:pPr>
        <w:rPr>
          <w:b/>
          <w:snapToGrid w:val="0"/>
          <w:lang w:val="fr-FR"/>
        </w:rPr>
      </w:pPr>
      <w:r w:rsidRPr="00AB3799">
        <w:rPr>
          <w:b/>
          <w:snapToGrid w:val="0"/>
          <w:lang w:val="fr-FR"/>
        </w:rPr>
        <w:t>Type 1 diabetes   - Incidence</w:t>
      </w:r>
      <w:r w:rsidRPr="00AB3799">
        <w:rPr>
          <w:b/>
          <w:snapToGrid w:val="0"/>
          <w:lang w:val="fr-FR"/>
        </w:rPr>
        <w:br/>
        <w:t>0-14yrs per 100,000 population</w:t>
      </w:r>
    </w:p>
    <w:p w:rsidR="00AF3668" w:rsidRPr="00AB3799" w:rsidRDefault="00AF3668" w:rsidP="00AF3668">
      <w:pPr>
        <w:rPr>
          <w:snapToGrid w:val="0"/>
          <w:lang w:val="fr-FR"/>
        </w:rPr>
      </w:pPr>
      <w:r w:rsidRPr="00AB3799">
        <w:rPr>
          <w:snapToGrid w:val="0"/>
          <w:lang w:val="fr-FR"/>
        </w:rPr>
        <w:t xml:space="preserve">Finland       </w:t>
      </w:r>
      <w:r w:rsidRPr="00AB3799">
        <w:rPr>
          <w:snapToGrid w:val="0"/>
          <w:lang w:val="fr-FR"/>
        </w:rPr>
        <w:tab/>
        <w:t xml:space="preserve">34.9 </w:t>
      </w:r>
    </w:p>
    <w:p w:rsidR="00AF3668" w:rsidRPr="00AB3799" w:rsidRDefault="00AF3668" w:rsidP="00AF3668">
      <w:pPr>
        <w:rPr>
          <w:snapToGrid w:val="0"/>
          <w:lang w:val="pt-BR"/>
        </w:rPr>
      </w:pPr>
      <w:r w:rsidRPr="00AB3799">
        <w:rPr>
          <w:snapToGrid w:val="0"/>
          <w:lang w:val="pt-BR"/>
        </w:rPr>
        <w:t>Aberdeen</w:t>
      </w:r>
      <w:r w:rsidRPr="00AB3799">
        <w:rPr>
          <w:snapToGrid w:val="0"/>
          <w:lang w:val="pt-BR"/>
        </w:rPr>
        <w:tab/>
        <w:t>24.0</w:t>
      </w:r>
    </w:p>
    <w:p w:rsidR="00AF3668" w:rsidRPr="00AB3799" w:rsidRDefault="00AF3668" w:rsidP="00AF3668">
      <w:pPr>
        <w:rPr>
          <w:snapToGrid w:val="0"/>
          <w:lang w:val="pt-BR"/>
        </w:rPr>
      </w:pPr>
      <w:r w:rsidRPr="00AB3799">
        <w:rPr>
          <w:snapToGrid w:val="0"/>
          <w:lang w:val="pt-BR"/>
        </w:rPr>
        <w:t xml:space="preserve">Oxford        </w:t>
      </w:r>
      <w:r w:rsidRPr="00AB3799">
        <w:rPr>
          <w:snapToGrid w:val="0"/>
          <w:lang w:val="pt-BR"/>
        </w:rPr>
        <w:tab/>
        <w:t>15.8</w:t>
      </w:r>
    </w:p>
    <w:p w:rsidR="00AF3668" w:rsidRPr="00AB3799" w:rsidRDefault="00AF3668" w:rsidP="00AF3668">
      <w:pPr>
        <w:rPr>
          <w:snapToGrid w:val="0"/>
          <w:lang w:val="pt-BR"/>
        </w:rPr>
      </w:pPr>
      <w:r w:rsidRPr="00AB3799">
        <w:rPr>
          <w:snapToGrid w:val="0"/>
          <w:lang w:val="pt-BR"/>
        </w:rPr>
        <w:t>Pavia (Italy)</w:t>
      </w:r>
      <w:r w:rsidRPr="00AB3799">
        <w:rPr>
          <w:snapToGrid w:val="0"/>
          <w:lang w:val="pt-BR"/>
        </w:rPr>
        <w:tab/>
        <w:t xml:space="preserve">8.2 </w:t>
      </w:r>
    </w:p>
    <w:p w:rsidR="00AF3668" w:rsidRPr="00AB3799" w:rsidRDefault="00AF3668" w:rsidP="00AF3668">
      <w:pPr>
        <w:rPr>
          <w:snapToGrid w:val="0"/>
          <w:lang w:val="pt-BR"/>
        </w:rPr>
      </w:pPr>
      <w:r w:rsidRPr="00AB3799">
        <w:rPr>
          <w:snapToGrid w:val="0"/>
          <w:lang w:val="pt-BR"/>
        </w:rPr>
        <w:t xml:space="preserve">Paraguay      </w:t>
      </w:r>
      <w:r w:rsidRPr="00AB3799">
        <w:rPr>
          <w:snapToGrid w:val="0"/>
          <w:lang w:val="pt-BR"/>
        </w:rPr>
        <w:tab/>
        <w:t xml:space="preserve">0.8 </w:t>
      </w:r>
    </w:p>
    <w:p w:rsidR="00AF3668" w:rsidRPr="00AB3799" w:rsidRDefault="00AF3668" w:rsidP="00AF3668">
      <w:pPr>
        <w:rPr>
          <w:b/>
          <w:snapToGrid w:val="0"/>
          <w:lang w:val="pt-BR"/>
        </w:rPr>
      </w:pPr>
    </w:p>
    <w:p w:rsidR="00AF3668" w:rsidRPr="00AB3799" w:rsidRDefault="00AF3668" w:rsidP="00AF3668">
      <w:pPr>
        <w:rPr>
          <w:b/>
          <w:snapToGrid w:val="0"/>
        </w:rPr>
      </w:pPr>
      <w:r w:rsidRPr="00AB3799">
        <w:rPr>
          <w:b/>
          <w:snapToGrid w:val="0"/>
        </w:rPr>
        <w:t>Type 1 diabetes - viruses</w:t>
      </w:r>
    </w:p>
    <w:p w:rsidR="00AF3668" w:rsidRPr="00AB3799" w:rsidRDefault="00AF3668" w:rsidP="00AF3668">
      <w:pPr>
        <w:numPr>
          <w:ilvl w:val="0"/>
          <w:numId w:val="28"/>
        </w:numPr>
        <w:rPr>
          <w:snapToGrid w:val="0"/>
        </w:rPr>
      </w:pPr>
      <w:r w:rsidRPr="00AB3799">
        <w:rPr>
          <w:snapToGrid w:val="0"/>
        </w:rPr>
        <w:t>Direct infection  ß cell death</w:t>
      </w:r>
    </w:p>
    <w:p w:rsidR="00AF3668" w:rsidRPr="00AB3799" w:rsidRDefault="00AF3668" w:rsidP="00AF3668">
      <w:pPr>
        <w:numPr>
          <w:ilvl w:val="0"/>
          <w:numId w:val="28"/>
        </w:numPr>
        <w:rPr>
          <w:snapToGrid w:val="0"/>
        </w:rPr>
      </w:pPr>
      <w:r w:rsidRPr="00AB3799">
        <w:rPr>
          <w:snapToGrid w:val="0"/>
        </w:rPr>
        <w:t>Viral proteins incorporated into ß cell membrane</w:t>
      </w:r>
    </w:p>
    <w:p w:rsidR="00AF3668" w:rsidRPr="00AB3799" w:rsidRDefault="00AF3668" w:rsidP="00AF3668">
      <w:pPr>
        <w:numPr>
          <w:ilvl w:val="0"/>
          <w:numId w:val="28"/>
        </w:numPr>
        <w:rPr>
          <w:snapToGrid w:val="0"/>
        </w:rPr>
      </w:pPr>
      <w:r w:rsidRPr="00AB3799">
        <w:rPr>
          <w:snapToGrid w:val="0"/>
        </w:rPr>
        <w:t>Altered ß cell antigen expression</w:t>
      </w:r>
    </w:p>
    <w:p w:rsidR="00AF3668" w:rsidRPr="00AB3799" w:rsidRDefault="00AF3668" w:rsidP="00AF3668">
      <w:pPr>
        <w:numPr>
          <w:ilvl w:val="0"/>
          <w:numId w:val="28"/>
        </w:numPr>
        <w:rPr>
          <w:snapToGrid w:val="0"/>
        </w:rPr>
      </w:pPr>
      <w:r w:rsidRPr="00AB3799">
        <w:rPr>
          <w:snapToGrid w:val="0"/>
        </w:rPr>
        <w:t>Viral antigen mimicry</w:t>
      </w:r>
    </w:p>
    <w:p w:rsidR="00AF3668" w:rsidRPr="00AB3799" w:rsidRDefault="00AF3668" w:rsidP="00AF3668">
      <w:pPr>
        <w:numPr>
          <w:ilvl w:val="0"/>
          <w:numId w:val="28"/>
        </w:numPr>
        <w:rPr>
          <w:snapToGrid w:val="0"/>
        </w:rPr>
      </w:pPr>
      <w:r w:rsidRPr="00AB3799">
        <w:rPr>
          <w:snapToGrid w:val="0"/>
        </w:rPr>
        <w:t>Exposure of normally hidden antigen</w:t>
      </w:r>
    </w:p>
    <w:p w:rsidR="00AF3668" w:rsidRPr="00AB3799" w:rsidRDefault="00AF3668" w:rsidP="00AF3668">
      <w:pPr>
        <w:numPr>
          <w:ilvl w:val="0"/>
          <w:numId w:val="28"/>
        </w:numPr>
        <w:rPr>
          <w:b/>
        </w:rPr>
      </w:pPr>
      <w:r w:rsidRPr="00AB3799">
        <w:rPr>
          <w:snapToGrid w:val="0"/>
        </w:rPr>
        <w:t>Alteration of immune mechanisms</w:t>
      </w:r>
    </w:p>
    <w:p w:rsidR="00AF670A" w:rsidRDefault="00AF670A" w:rsidP="00AF3668">
      <w:pPr>
        <w:rPr>
          <w:b/>
          <w:snapToGrid w:val="0"/>
        </w:rPr>
      </w:pPr>
    </w:p>
    <w:p w:rsidR="00AF3668" w:rsidRPr="00AB3799" w:rsidRDefault="00AF3668" w:rsidP="00AF3668">
      <w:r w:rsidRPr="00AB3799">
        <w:rPr>
          <w:b/>
          <w:snapToGrid w:val="0"/>
        </w:rPr>
        <w:t>Type 1 DM - Genetic studies</w:t>
      </w:r>
    </w:p>
    <w:p w:rsidR="00AF3668" w:rsidRPr="00AB3799" w:rsidRDefault="00AF3668" w:rsidP="00AF3668">
      <w:pPr>
        <w:rPr>
          <w:i/>
          <w:snapToGrid w:val="0"/>
          <w:lang w:val="en-US"/>
        </w:rPr>
      </w:pPr>
      <w:r w:rsidRPr="00AB3799">
        <w:rPr>
          <w:i/>
          <w:snapToGrid w:val="0"/>
          <w:lang w:val="en-US"/>
        </w:rPr>
        <w:t>POPULATION</w:t>
      </w:r>
      <w:r w:rsidRPr="00AB3799">
        <w:rPr>
          <w:snapToGrid w:val="0"/>
          <w:sz w:val="48"/>
          <w:lang w:val="en-US"/>
        </w:rPr>
        <w:t xml:space="preserve"> </w:t>
      </w:r>
      <w:r w:rsidRPr="00AB3799">
        <w:rPr>
          <w:snapToGrid w:val="0"/>
          <w:sz w:val="48"/>
          <w:lang w:val="en-US"/>
        </w:rPr>
        <w:tab/>
      </w:r>
      <w:r w:rsidRPr="00AB3799">
        <w:rPr>
          <w:snapToGrid w:val="0"/>
          <w:sz w:val="48"/>
          <w:lang w:val="en-US"/>
        </w:rPr>
        <w:tab/>
      </w:r>
      <w:r w:rsidRPr="00AB3799">
        <w:rPr>
          <w:snapToGrid w:val="0"/>
          <w:sz w:val="48"/>
          <w:lang w:val="en-US"/>
        </w:rPr>
        <w:tab/>
      </w:r>
      <w:r w:rsidRPr="00AB3799">
        <w:rPr>
          <w:snapToGrid w:val="0"/>
          <w:sz w:val="48"/>
          <w:lang w:val="en-US"/>
        </w:rPr>
        <w:tab/>
      </w:r>
      <w:r w:rsidRPr="00AB3799">
        <w:rPr>
          <w:i/>
          <w:snapToGrid w:val="0"/>
          <w:lang w:val="en-US"/>
        </w:rPr>
        <w:t>FAMILY STUDIES</w:t>
      </w:r>
    </w:p>
    <w:p w:rsidR="00AF3668" w:rsidRPr="00AB3799" w:rsidRDefault="00AF3668" w:rsidP="00AF3668">
      <w:pPr>
        <w:rPr>
          <w:snapToGrid w:val="0"/>
          <w:lang w:val="en-US"/>
        </w:rPr>
      </w:pPr>
      <w:r w:rsidRPr="00AB3799">
        <w:rPr>
          <w:snapToGrid w:val="0"/>
          <w:lang w:val="en-US"/>
        </w:rPr>
        <w:t xml:space="preserve">HLA-DR3 and DR4 associated </w:t>
      </w:r>
      <w:r w:rsidRPr="00AB3799">
        <w:rPr>
          <w:snapToGrid w:val="0"/>
          <w:lang w:val="en-US"/>
        </w:rPr>
        <w:tab/>
      </w:r>
      <w:r w:rsidRPr="00AB3799">
        <w:rPr>
          <w:snapToGrid w:val="0"/>
          <w:lang w:val="en-US"/>
        </w:rPr>
        <w:tab/>
        <w:t>HLA-DR identical has 90 fold risk</w:t>
      </w:r>
    </w:p>
    <w:p w:rsidR="00AF3668" w:rsidRPr="00AB3799" w:rsidRDefault="00AF3668" w:rsidP="00AF3668">
      <w:pPr>
        <w:rPr>
          <w:i/>
          <w:snapToGrid w:val="0"/>
          <w:lang w:val="en-US"/>
        </w:rPr>
      </w:pPr>
      <w:r w:rsidRPr="00AB3799">
        <w:rPr>
          <w:snapToGrid w:val="0"/>
          <w:lang w:val="en-US"/>
        </w:rPr>
        <w:lastRenderedPageBreak/>
        <w:t>HLA-DR2 protective</w:t>
      </w:r>
      <w:r w:rsidRPr="00AB3799">
        <w:rPr>
          <w:snapToGrid w:val="0"/>
          <w:lang w:val="en-US"/>
        </w:rPr>
        <w:tab/>
      </w:r>
      <w:r w:rsidRPr="00AB3799">
        <w:rPr>
          <w:snapToGrid w:val="0"/>
          <w:lang w:val="en-US"/>
        </w:rPr>
        <w:tab/>
      </w:r>
      <w:r w:rsidRPr="00AB3799">
        <w:rPr>
          <w:snapToGrid w:val="0"/>
          <w:lang w:val="en-US"/>
        </w:rPr>
        <w:tab/>
      </w:r>
      <w:r w:rsidRPr="00AB3799">
        <w:rPr>
          <w:snapToGrid w:val="0"/>
          <w:lang w:val="en-US"/>
        </w:rPr>
        <w:tab/>
      </w:r>
      <w:r w:rsidRPr="00AB3799">
        <w:rPr>
          <w:i/>
          <w:snapToGrid w:val="0"/>
          <w:lang w:val="en-US"/>
        </w:rPr>
        <w:t>ANIMAL MODELS</w:t>
      </w:r>
    </w:p>
    <w:p w:rsidR="00AF3668" w:rsidRPr="00AB3799" w:rsidRDefault="00AF3668" w:rsidP="00AF3668">
      <w:pPr>
        <w:rPr>
          <w:snapToGrid w:val="0"/>
          <w:lang w:val="en-US"/>
        </w:rPr>
      </w:pPr>
      <w:r w:rsidRPr="00AB3799">
        <w:rPr>
          <w:snapToGrid w:val="0"/>
          <w:lang w:val="en-US"/>
        </w:rPr>
        <w:t>migration studies</w:t>
      </w:r>
      <w:r w:rsidRPr="00AB3799">
        <w:rPr>
          <w:snapToGrid w:val="0"/>
          <w:lang w:val="en-US"/>
        </w:rPr>
        <w:tab/>
      </w:r>
      <w:r w:rsidRPr="00AB3799">
        <w:rPr>
          <w:snapToGrid w:val="0"/>
          <w:lang w:val="en-US"/>
        </w:rPr>
        <w:tab/>
      </w:r>
      <w:r w:rsidRPr="00AB3799">
        <w:rPr>
          <w:snapToGrid w:val="0"/>
          <w:lang w:val="en-US"/>
        </w:rPr>
        <w:tab/>
      </w:r>
      <w:r w:rsidRPr="00AB3799">
        <w:rPr>
          <w:snapToGrid w:val="0"/>
          <w:lang w:val="en-US"/>
        </w:rPr>
        <w:tab/>
        <w:t>NOD mouse</w:t>
      </w:r>
    </w:p>
    <w:p w:rsidR="00AF3668" w:rsidRPr="00AB3799" w:rsidRDefault="00AF3668" w:rsidP="00AF3668">
      <w:pPr>
        <w:rPr>
          <w:snapToGrid w:val="0"/>
          <w:lang w:val="en-US"/>
        </w:rPr>
      </w:pPr>
      <w:r w:rsidRPr="00AB3799">
        <w:rPr>
          <w:i/>
          <w:snapToGrid w:val="0"/>
          <w:lang w:val="en-US"/>
        </w:rPr>
        <w:t>TWIN STUDIES</w:t>
      </w:r>
      <w:r w:rsidRPr="00AB3799">
        <w:rPr>
          <w:snapToGrid w:val="0"/>
          <w:lang w:val="en-US"/>
        </w:rPr>
        <w:tab/>
      </w:r>
      <w:r w:rsidRPr="00AB3799">
        <w:rPr>
          <w:snapToGrid w:val="0"/>
          <w:lang w:val="en-US"/>
        </w:rPr>
        <w:tab/>
      </w:r>
      <w:r w:rsidRPr="00AB3799">
        <w:rPr>
          <w:snapToGrid w:val="0"/>
          <w:lang w:val="en-US"/>
        </w:rPr>
        <w:tab/>
      </w:r>
      <w:r w:rsidRPr="00AB3799">
        <w:rPr>
          <w:snapToGrid w:val="0"/>
          <w:lang w:val="en-US"/>
        </w:rPr>
        <w:tab/>
        <w:t xml:space="preserve">importance of MHC II aspartate rather </w:t>
      </w:r>
    </w:p>
    <w:p w:rsidR="00AF3668" w:rsidRPr="00AB3799" w:rsidRDefault="00AF3668" w:rsidP="00AF3668">
      <w:pPr>
        <w:rPr>
          <w:snapToGrid w:val="0"/>
          <w:lang w:val="en-US"/>
        </w:rPr>
      </w:pPr>
      <w:r w:rsidRPr="00AB3799">
        <w:rPr>
          <w:snapToGrid w:val="0"/>
          <w:lang w:val="en-US"/>
        </w:rPr>
        <w:t>30-50% concordance</w:t>
      </w:r>
      <w:r w:rsidRPr="00AB3799">
        <w:rPr>
          <w:snapToGrid w:val="0"/>
          <w:lang w:val="en-US"/>
        </w:rPr>
        <w:tab/>
      </w:r>
      <w:r w:rsidRPr="00AB3799">
        <w:rPr>
          <w:snapToGrid w:val="0"/>
          <w:lang w:val="en-US"/>
        </w:rPr>
        <w:tab/>
      </w:r>
      <w:r w:rsidRPr="00AB3799">
        <w:rPr>
          <w:snapToGrid w:val="0"/>
          <w:lang w:val="en-US"/>
        </w:rPr>
        <w:tab/>
      </w:r>
      <w:r w:rsidRPr="00AB3799">
        <w:rPr>
          <w:snapToGrid w:val="0"/>
          <w:lang w:val="en-US"/>
        </w:rPr>
        <w:tab/>
        <w:t>than serine protects</w:t>
      </w:r>
    </w:p>
    <w:p w:rsidR="00AF3668" w:rsidRPr="00AB3799" w:rsidRDefault="00AF3668" w:rsidP="00AF3668">
      <w:pPr>
        <w:rPr>
          <w:i/>
          <w:snapToGrid w:val="0"/>
          <w:lang w:val="en-US"/>
        </w:rPr>
      </w:pPr>
    </w:p>
    <w:p w:rsidR="00AF3668" w:rsidRPr="00AB3799" w:rsidRDefault="00174B82" w:rsidP="00AF3668">
      <w:pPr>
        <w:rPr>
          <w:b/>
          <w:snapToGrid w:val="0"/>
          <w:lang w:val="en-US"/>
        </w:rPr>
      </w:pPr>
      <w:r w:rsidRPr="00174B82">
        <w:pict>
          <v:shape id="_x0000_s3635" type="#_x0000_t75" style="position:absolute;margin-left:.05pt;margin-top:12.05pt;width:324.05pt;height:233.7pt;z-index:251844608" o:allowincell="f">
            <v:imagedata r:id="rId85" o:title=""/>
            <w10:wrap type="topAndBottom"/>
          </v:shape>
          <o:OLEObject Type="Embed" ProgID="PowerPoint.Slide.8" ShapeID="_x0000_s3635" DrawAspect="Content" ObjectID="_1417357402" r:id="rId86"/>
        </w:pict>
      </w:r>
      <w:r w:rsidR="00AF3668" w:rsidRPr="00AB3799">
        <w:rPr>
          <w:b/>
          <w:snapToGrid w:val="0"/>
          <w:lang w:val="en-US"/>
        </w:rPr>
        <w:t>Biochemical manifestations of diabetes</w:t>
      </w:r>
    </w:p>
    <w:p w:rsidR="00AF3668" w:rsidRPr="00AB3799" w:rsidRDefault="00AF3668" w:rsidP="00AF3668">
      <w:pPr>
        <w:pStyle w:val="NormalWeb"/>
        <w:spacing w:before="0" w:after="0"/>
        <w:rPr>
          <w:rFonts w:ascii="Arial" w:hAnsi="Arial"/>
          <w:snapToGrid w:val="0"/>
          <w:color w:val="auto"/>
        </w:rPr>
      </w:pPr>
      <w:r w:rsidRPr="00AB3799">
        <w:rPr>
          <w:rFonts w:ascii="Arial" w:hAnsi="Arial"/>
          <w:snapToGrid w:val="0"/>
          <w:color w:val="auto"/>
        </w:rPr>
        <w:t>all result from effects of insulin deficiency</w:t>
      </w:r>
    </w:p>
    <w:p w:rsidR="00AF3668" w:rsidRPr="00AB3799" w:rsidRDefault="00AF3668" w:rsidP="00AF3668">
      <w:pPr>
        <w:rPr>
          <w:b/>
          <w:snapToGrid w:val="0"/>
          <w:lang w:val="en-US"/>
        </w:rPr>
      </w:pPr>
    </w:p>
    <w:p w:rsidR="00AF3668" w:rsidRPr="00AB3799" w:rsidRDefault="00AF3668" w:rsidP="00AF3668">
      <w:pPr>
        <w:rPr>
          <w:snapToGrid w:val="0"/>
          <w:lang w:val="en-US"/>
        </w:rPr>
      </w:pPr>
      <w:r w:rsidRPr="00AB3799">
        <w:rPr>
          <w:b/>
          <w:snapToGrid w:val="0"/>
          <w:lang w:val="en-US"/>
        </w:rPr>
        <w:t>GLUCOSE</w:t>
      </w:r>
      <w:r w:rsidRPr="00AB3799">
        <w:rPr>
          <w:b/>
          <w:snapToGrid w:val="0"/>
          <w:lang w:val="en-US"/>
        </w:rPr>
        <w:tab/>
      </w:r>
      <w:r w:rsidRPr="00AB3799">
        <w:rPr>
          <w:b/>
          <w:snapToGrid w:val="0"/>
          <w:lang w:val="en-US"/>
        </w:rPr>
        <w:tab/>
      </w:r>
      <w:r w:rsidRPr="00AB3799">
        <w:rPr>
          <w:b/>
          <w:snapToGrid w:val="0"/>
          <w:lang w:val="en-US"/>
        </w:rPr>
        <w:tab/>
      </w:r>
      <w:r w:rsidRPr="00AB3799">
        <w:rPr>
          <w:b/>
          <w:snapToGrid w:val="0"/>
          <w:lang w:val="en-US"/>
        </w:rPr>
        <w:tab/>
      </w:r>
      <w:r w:rsidRPr="00AB3799">
        <w:rPr>
          <w:b/>
          <w:snapToGrid w:val="0"/>
          <w:lang w:val="en-US"/>
        </w:rPr>
        <w:tab/>
        <w:t>OTHER EFFECTS</w:t>
      </w:r>
      <w:r w:rsidRPr="00AB3799">
        <w:rPr>
          <w:snapToGrid w:val="0"/>
          <w:lang w:val="en-US"/>
        </w:rPr>
        <w:t xml:space="preserve"> </w:t>
      </w:r>
    </w:p>
    <w:p w:rsidR="00AF3668" w:rsidRPr="00AB3799" w:rsidRDefault="00AF3668" w:rsidP="00AF3668">
      <w:pPr>
        <w:rPr>
          <w:snapToGrid w:val="0"/>
          <w:lang w:val="en-US"/>
        </w:rPr>
      </w:pPr>
      <w:r w:rsidRPr="00AB3799">
        <w:rPr>
          <w:snapToGrid w:val="0"/>
          <w:lang w:val="en-US"/>
        </w:rPr>
        <w:t>increased hepatic production</w:t>
      </w:r>
      <w:r w:rsidRPr="00AB3799">
        <w:rPr>
          <w:snapToGrid w:val="0"/>
          <w:lang w:val="en-US"/>
        </w:rPr>
        <w:tab/>
      </w:r>
      <w:r w:rsidRPr="00AB3799">
        <w:rPr>
          <w:snapToGrid w:val="0"/>
          <w:lang w:val="en-US"/>
        </w:rPr>
        <w:tab/>
      </w:r>
      <w:r w:rsidRPr="00AB3799">
        <w:rPr>
          <w:snapToGrid w:val="0"/>
          <w:lang w:val="en-US"/>
        </w:rPr>
        <w:tab/>
        <w:t xml:space="preserve">Proteolysis </w:t>
      </w:r>
    </w:p>
    <w:p w:rsidR="00AF3668" w:rsidRPr="00AB3799" w:rsidRDefault="00AF3668" w:rsidP="00AF3668">
      <w:pPr>
        <w:rPr>
          <w:snapToGrid w:val="0"/>
          <w:lang w:val="en-US"/>
        </w:rPr>
      </w:pPr>
      <w:r w:rsidRPr="00AB3799">
        <w:rPr>
          <w:snapToGrid w:val="0"/>
          <w:lang w:val="en-US"/>
        </w:rPr>
        <w:t>reduced muscle uptake and utilisation</w:t>
      </w:r>
      <w:r w:rsidRPr="00AB3799">
        <w:rPr>
          <w:snapToGrid w:val="0"/>
          <w:lang w:val="en-US"/>
        </w:rPr>
        <w:tab/>
      </w:r>
      <w:r w:rsidRPr="00AB3799">
        <w:rPr>
          <w:snapToGrid w:val="0"/>
          <w:lang w:val="en-US"/>
        </w:rPr>
        <w:tab/>
        <w:t>Lipolysis</w:t>
      </w:r>
    </w:p>
    <w:p w:rsidR="00AF3668" w:rsidRPr="00AB3799" w:rsidRDefault="00AF3668" w:rsidP="00AF3668">
      <w:pPr>
        <w:ind w:left="4320" w:firstLine="720"/>
        <w:rPr>
          <w:snapToGrid w:val="0"/>
          <w:lang w:val="en-US"/>
        </w:rPr>
      </w:pPr>
      <w:r w:rsidRPr="00AB3799">
        <w:rPr>
          <w:snapToGrid w:val="0"/>
          <w:lang w:val="en-US"/>
        </w:rPr>
        <w:t>Ketogenesis</w:t>
      </w:r>
    </w:p>
    <w:p w:rsidR="00AF3668" w:rsidRPr="00AB3799" w:rsidRDefault="00AF3668" w:rsidP="00AF3668">
      <w:pPr>
        <w:ind w:left="4320" w:firstLine="720"/>
        <w:rPr>
          <w:snapToGrid w:val="0"/>
          <w:lang w:val="en-US"/>
        </w:rPr>
      </w:pPr>
      <w:r w:rsidRPr="00AB3799">
        <w:rPr>
          <w:snapToGrid w:val="0"/>
          <w:lang w:val="en-US"/>
        </w:rPr>
        <w:t>Dyslipidaemia</w:t>
      </w:r>
    </w:p>
    <w:p w:rsidR="00AF3668" w:rsidRPr="00AB3799" w:rsidRDefault="00AF3668" w:rsidP="00AF3668">
      <w:pPr>
        <w:ind w:left="4320" w:firstLine="720"/>
        <w:rPr>
          <w:snapToGrid w:val="0"/>
          <w:lang w:val="en-US"/>
        </w:rPr>
      </w:pPr>
      <w:r w:rsidRPr="00AB3799">
        <w:rPr>
          <w:snapToGrid w:val="0"/>
          <w:lang w:val="en-US"/>
        </w:rPr>
        <w:t>Impaired growth</w:t>
      </w:r>
    </w:p>
    <w:p w:rsidR="00AF3668" w:rsidRPr="00AB3799" w:rsidRDefault="00AF3668" w:rsidP="00AF3668">
      <w:pPr>
        <w:ind w:left="4320" w:firstLine="720"/>
        <w:rPr>
          <w:snapToGrid w:val="0"/>
          <w:lang w:val="en-US"/>
        </w:rPr>
      </w:pPr>
    </w:p>
    <w:p w:rsidR="00AF3668" w:rsidRPr="00AB3799" w:rsidRDefault="00174B82" w:rsidP="00AF3668">
      <w:pPr>
        <w:rPr>
          <w:snapToGrid w:val="0"/>
          <w:lang w:val="en-US"/>
        </w:rPr>
      </w:pPr>
      <w:r>
        <w:rPr>
          <w:noProof/>
        </w:rPr>
        <w:pict>
          <v:shape id="_x0000_s3636" type="#_x0000_t75" style="position:absolute;margin-left:59.3pt;margin-top:6.9pt;width:319.35pt;height:188.1pt;z-index:251845632" o:allowincell="f">
            <v:imagedata r:id="rId87" o:title=""/>
            <w10:wrap type="topAndBottom"/>
          </v:shape>
          <o:OLEObject Type="Embed" ProgID="PowerPoint.Slide.8" ShapeID="_x0000_s3636" DrawAspect="Content" ObjectID="_1417357403" r:id="rId88"/>
        </w:pict>
      </w:r>
    </w:p>
    <w:p w:rsidR="00AF3668" w:rsidRPr="00AB3799" w:rsidRDefault="00AF3668" w:rsidP="00AF3668">
      <w:pPr>
        <w:ind w:left="4320" w:firstLine="720"/>
        <w:rPr>
          <w:snapToGrid w:val="0"/>
          <w:lang w:val="en-US"/>
        </w:rPr>
      </w:pPr>
    </w:p>
    <w:p w:rsidR="00AF3668" w:rsidRPr="00AB3799" w:rsidRDefault="00174B82" w:rsidP="00AF3668">
      <w:pPr>
        <w:pStyle w:val="NormalWeb"/>
        <w:spacing w:before="0" w:after="0"/>
        <w:rPr>
          <w:rFonts w:ascii="Arial" w:hAnsi="Arial"/>
          <w:b/>
          <w:snapToGrid w:val="0"/>
          <w:lang w:val="en-US"/>
        </w:rPr>
      </w:pPr>
      <w:r w:rsidRPr="00174B82">
        <w:lastRenderedPageBreak/>
        <w:pict>
          <v:shape id="_x0000_s3637" type="#_x0000_t75" style="position:absolute;margin-left:62.15pt;margin-top:-17.65pt;width:322.05pt;height:222.3pt;z-index:251846656" o:allowincell="f">
            <v:imagedata r:id="rId89" o:title=""/>
            <w10:wrap type="topAndBottom"/>
          </v:shape>
          <o:OLEObject Type="Embed" ProgID="PowerPoint.Slide.8" ShapeID="_x0000_s3637" DrawAspect="Content" ObjectID="_1417357404" r:id="rId90"/>
        </w:pict>
      </w:r>
      <w:r w:rsidR="00AF3668" w:rsidRPr="00AB3799">
        <w:rPr>
          <w:rFonts w:ascii="Arial" w:hAnsi="Arial"/>
          <w:b/>
          <w:snapToGrid w:val="0"/>
        </w:rPr>
        <w:t>Presentation of diabetes</w:t>
      </w:r>
    </w:p>
    <w:p w:rsidR="00AF3668" w:rsidRPr="00AB3799" w:rsidRDefault="00AF3668" w:rsidP="00AF3668">
      <w:pPr>
        <w:numPr>
          <w:ilvl w:val="0"/>
          <w:numId w:val="118"/>
        </w:numPr>
        <w:rPr>
          <w:b/>
          <w:snapToGrid w:val="0"/>
          <w:color w:val="000000"/>
          <w:lang w:val="en-US"/>
        </w:rPr>
      </w:pPr>
      <w:r w:rsidRPr="00AB3799">
        <w:rPr>
          <w:b/>
          <w:snapToGrid w:val="0"/>
          <w:color w:val="000000"/>
          <w:lang w:val="en-US"/>
        </w:rPr>
        <w:t>______________</w:t>
      </w:r>
      <w:r w:rsidRPr="00AB3799">
        <w:rPr>
          <w:b/>
          <w:snapToGrid w:val="0"/>
          <w:color w:val="000000"/>
          <w:lang w:val="en-US"/>
        </w:rPr>
        <w:tab/>
      </w:r>
      <w:r w:rsidRPr="00AB3799">
        <w:rPr>
          <w:b/>
          <w:snapToGrid w:val="0"/>
          <w:color w:val="000000"/>
          <w:lang w:val="en-US"/>
        </w:rPr>
        <w:tab/>
        <w:t>_____________</w:t>
      </w:r>
    </w:p>
    <w:p w:rsidR="00AF3668" w:rsidRPr="00AB3799" w:rsidRDefault="00AF3668" w:rsidP="00AF3668">
      <w:pPr>
        <w:numPr>
          <w:ilvl w:val="0"/>
          <w:numId w:val="117"/>
        </w:numPr>
        <w:rPr>
          <w:snapToGrid w:val="0"/>
          <w:color w:val="000000"/>
          <w:lang w:val="en-US"/>
        </w:rPr>
      </w:pPr>
      <w:r w:rsidRPr="00AB3799">
        <w:rPr>
          <w:snapToGrid w:val="0"/>
          <w:color w:val="000000"/>
          <w:lang w:val="en-US"/>
        </w:rPr>
        <w:t xml:space="preserve">polyuria </w:t>
      </w:r>
      <w:r w:rsidRPr="00AB3799">
        <w:rPr>
          <w:snapToGrid w:val="0"/>
          <w:color w:val="000000"/>
          <w:lang w:val="en-US"/>
        </w:rPr>
        <w:tab/>
      </w:r>
      <w:r w:rsidRPr="00AB3799">
        <w:rPr>
          <w:snapToGrid w:val="0"/>
          <w:color w:val="000000"/>
          <w:lang w:val="en-US"/>
        </w:rPr>
        <w:tab/>
      </w:r>
      <w:r w:rsidRPr="00AB3799">
        <w:rPr>
          <w:snapToGrid w:val="0"/>
          <w:color w:val="000000"/>
          <w:lang w:val="en-US"/>
        </w:rPr>
        <w:tab/>
      </w:r>
      <w:r w:rsidRPr="00AB3799">
        <w:rPr>
          <w:snapToGrid w:val="0"/>
          <w:color w:val="000000"/>
          <w:lang w:val="en-US"/>
        </w:rPr>
        <w:tab/>
        <w:t>dehydration</w:t>
      </w:r>
    </w:p>
    <w:p w:rsidR="00AF3668" w:rsidRPr="00AB3799" w:rsidRDefault="00AF3668" w:rsidP="00AF3668">
      <w:pPr>
        <w:numPr>
          <w:ilvl w:val="0"/>
          <w:numId w:val="117"/>
        </w:numPr>
        <w:rPr>
          <w:snapToGrid w:val="0"/>
          <w:color w:val="000000"/>
          <w:lang w:val="en-US"/>
        </w:rPr>
      </w:pPr>
      <w:r w:rsidRPr="00AB3799">
        <w:rPr>
          <w:snapToGrid w:val="0"/>
          <w:color w:val="000000"/>
          <w:lang w:val="en-US"/>
        </w:rPr>
        <w:t xml:space="preserve">nocturia </w:t>
      </w:r>
      <w:r w:rsidRPr="00AB3799">
        <w:rPr>
          <w:snapToGrid w:val="0"/>
          <w:color w:val="000000"/>
          <w:lang w:val="en-US"/>
        </w:rPr>
        <w:tab/>
      </w:r>
      <w:r w:rsidRPr="00AB3799">
        <w:rPr>
          <w:snapToGrid w:val="0"/>
          <w:color w:val="000000"/>
          <w:lang w:val="en-US"/>
        </w:rPr>
        <w:tab/>
      </w:r>
      <w:r w:rsidRPr="00AB3799">
        <w:rPr>
          <w:snapToGrid w:val="0"/>
          <w:color w:val="000000"/>
          <w:lang w:val="en-US"/>
        </w:rPr>
        <w:tab/>
      </w:r>
      <w:r w:rsidRPr="00AB3799">
        <w:rPr>
          <w:snapToGrid w:val="0"/>
          <w:color w:val="000000"/>
          <w:lang w:val="en-US"/>
        </w:rPr>
        <w:tab/>
        <w:t>cachexia</w:t>
      </w:r>
    </w:p>
    <w:p w:rsidR="00AF3668" w:rsidRPr="00AB3799" w:rsidRDefault="00AF3668" w:rsidP="00AF3668">
      <w:pPr>
        <w:numPr>
          <w:ilvl w:val="0"/>
          <w:numId w:val="118"/>
        </w:numPr>
        <w:rPr>
          <w:snapToGrid w:val="0"/>
          <w:color w:val="000000"/>
          <w:lang w:val="en-US"/>
        </w:rPr>
      </w:pPr>
      <w:r w:rsidRPr="00AB3799">
        <w:rPr>
          <w:snapToGrid w:val="0"/>
          <w:color w:val="000000"/>
          <w:lang w:val="en-US"/>
        </w:rPr>
        <w:t xml:space="preserve">polydipsia </w:t>
      </w:r>
      <w:r w:rsidRPr="00AB3799">
        <w:rPr>
          <w:snapToGrid w:val="0"/>
          <w:color w:val="000000"/>
          <w:lang w:val="en-US"/>
        </w:rPr>
        <w:tab/>
      </w:r>
      <w:r w:rsidRPr="00AB3799">
        <w:rPr>
          <w:snapToGrid w:val="0"/>
          <w:color w:val="000000"/>
          <w:lang w:val="en-US"/>
        </w:rPr>
        <w:tab/>
      </w:r>
      <w:r w:rsidRPr="00AB3799">
        <w:rPr>
          <w:snapToGrid w:val="0"/>
          <w:color w:val="000000"/>
          <w:lang w:val="en-US"/>
        </w:rPr>
        <w:tab/>
        <w:t>hyperventilation</w:t>
      </w:r>
    </w:p>
    <w:p w:rsidR="00AF3668" w:rsidRPr="00AB3799" w:rsidRDefault="00AF3668" w:rsidP="00AF3668">
      <w:pPr>
        <w:numPr>
          <w:ilvl w:val="0"/>
          <w:numId w:val="117"/>
        </w:numPr>
        <w:rPr>
          <w:snapToGrid w:val="0"/>
          <w:color w:val="000000"/>
          <w:lang w:val="en-US"/>
        </w:rPr>
      </w:pPr>
      <w:r w:rsidRPr="00AB3799">
        <w:rPr>
          <w:snapToGrid w:val="0"/>
          <w:color w:val="000000"/>
          <w:lang w:val="en-US"/>
        </w:rPr>
        <w:t xml:space="preserve">blurring of vision </w:t>
      </w:r>
      <w:r w:rsidRPr="00AB3799">
        <w:rPr>
          <w:snapToGrid w:val="0"/>
          <w:color w:val="000000"/>
          <w:lang w:val="en-US"/>
        </w:rPr>
        <w:tab/>
      </w:r>
      <w:r w:rsidRPr="00AB3799">
        <w:rPr>
          <w:snapToGrid w:val="0"/>
          <w:color w:val="000000"/>
          <w:lang w:val="en-US"/>
        </w:rPr>
        <w:tab/>
        <w:t>smell of ketones</w:t>
      </w:r>
    </w:p>
    <w:p w:rsidR="00AF3668" w:rsidRPr="00AB3799" w:rsidRDefault="00AF3668" w:rsidP="00AF3668">
      <w:pPr>
        <w:numPr>
          <w:ilvl w:val="0"/>
          <w:numId w:val="117"/>
        </w:numPr>
        <w:rPr>
          <w:snapToGrid w:val="0"/>
          <w:color w:val="000000"/>
          <w:lang w:val="en-US"/>
        </w:rPr>
      </w:pPr>
      <w:r w:rsidRPr="00AB3799">
        <w:rPr>
          <w:snapToGrid w:val="0"/>
          <w:color w:val="000000"/>
          <w:lang w:val="en-US"/>
        </w:rPr>
        <w:t xml:space="preserve">‘thrush’ </w:t>
      </w:r>
      <w:r w:rsidRPr="00AB3799">
        <w:rPr>
          <w:snapToGrid w:val="0"/>
          <w:color w:val="000000"/>
          <w:lang w:val="en-US"/>
        </w:rPr>
        <w:tab/>
      </w:r>
      <w:r w:rsidRPr="00AB3799">
        <w:rPr>
          <w:snapToGrid w:val="0"/>
          <w:color w:val="000000"/>
          <w:lang w:val="en-US"/>
        </w:rPr>
        <w:tab/>
      </w:r>
      <w:r w:rsidRPr="00AB3799">
        <w:rPr>
          <w:snapToGrid w:val="0"/>
          <w:color w:val="000000"/>
          <w:lang w:val="en-US"/>
        </w:rPr>
        <w:tab/>
      </w:r>
      <w:r w:rsidRPr="00AB3799">
        <w:rPr>
          <w:snapToGrid w:val="0"/>
          <w:color w:val="000000"/>
          <w:lang w:val="en-US"/>
        </w:rPr>
        <w:tab/>
        <w:t>glycosuria</w:t>
      </w:r>
    </w:p>
    <w:p w:rsidR="00AF3668" w:rsidRPr="00AB3799" w:rsidRDefault="00AF3668" w:rsidP="00AF3668">
      <w:pPr>
        <w:numPr>
          <w:ilvl w:val="0"/>
          <w:numId w:val="117"/>
        </w:numPr>
        <w:rPr>
          <w:snapToGrid w:val="0"/>
          <w:color w:val="000000"/>
          <w:lang w:val="en-US"/>
        </w:rPr>
      </w:pPr>
      <w:r w:rsidRPr="00AB3799">
        <w:rPr>
          <w:snapToGrid w:val="0"/>
          <w:color w:val="000000"/>
          <w:lang w:val="en-US"/>
        </w:rPr>
        <w:t xml:space="preserve">weight loss </w:t>
      </w:r>
      <w:r w:rsidRPr="00AB3799">
        <w:rPr>
          <w:snapToGrid w:val="0"/>
          <w:color w:val="000000"/>
          <w:lang w:val="en-US"/>
        </w:rPr>
        <w:tab/>
      </w:r>
      <w:r w:rsidRPr="00AB3799">
        <w:rPr>
          <w:snapToGrid w:val="0"/>
          <w:color w:val="000000"/>
          <w:lang w:val="en-US"/>
        </w:rPr>
        <w:tab/>
      </w:r>
      <w:r w:rsidRPr="00AB3799">
        <w:rPr>
          <w:snapToGrid w:val="0"/>
          <w:color w:val="000000"/>
          <w:lang w:val="en-US"/>
        </w:rPr>
        <w:tab/>
        <w:t>ketonuria</w:t>
      </w:r>
    </w:p>
    <w:p w:rsidR="00AF3668" w:rsidRPr="00AB3799" w:rsidRDefault="00AF3668" w:rsidP="00AF3668">
      <w:pPr>
        <w:pStyle w:val="NormalWeb"/>
        <w:numPr>
          <w:ilvl w:val="0"/>
          <w:numId w:val="117"/>
        </w:numPr>
        <w:spacing w:before="0" w:after="0"/>
        <w:rPr>
          <w:rFonts w:ascii="Arial" w:hAnsi="Arial"/>
          <w:b/>
          <w:snapToGrid w:val="0"/>
          <w:lang w:val="en-US"/>
        </w:rPr>
      </w:pPr>
      <w:r w:rsidRPr="00AB3799">
        <w:rPr>
          <w:rFonts w:ascii="Arial" w:hAnsi="Arial"/>
          <w:snapToGrid w:val="0"/>
          <w:lang w:val="en-US"/>
        </w:rPr>
        <w:t>fatigue</w:t>
      </w:r>
    </w:p>
    <w:p w:rsidR="00AF3668" w:rsidRPr="00AB3799" w:rsidRDefault="00AF3668" w:rsidP="00AF3668">
      <w:pPr>
        <w:pStyle w:val="NormalWeb"/>
        <w:spacing w:before="0" w:after="0"/>
        <w:rPr>
          <w:rFonts w:ascii="Arial" w:hAnsi="Arial"/>
          <w:snapToGrid w:val="0"/>
          <w:lang w:val="en-US"/>
        </w:rPr>
      </w:pPr>
    </w:p>
    <w:p w:rsidR="00AF3668" w:rsidRPr="00AB3799" w:rsidRDefault="00AF3668" w:rsidP="00AF3668">
      <w:pPr>
        <w:rPr>
          <w:snapToGrid w:val="0"/>
          <w:color w:val="000000"/>
        </w:rPr>
      </w:pPr>
      <w:r w:rsidRPr="00AB3799">
        <w:rPr>
          <w:b/>
          <w:snapToGrid w:val="0"/>
          <w:color w:val="000000"/>
        </w:rPr>
        <w:t>Aims of treatment in  type 1 diabetes</w:t>
      </w:r>
      <w:r w:rsidRPr="00AB3799">
        <w:rPr>
          <w:snapToGrid w:val="0"/>
          <w:color w:val="000000"/>
        </w:rPr>
        <w:t xml:space="preserve"> </w:t>
      </w:r>
    </w:p>
    <w:p w:rsidR="00AF3668" w:rsidRPr="00AB3799" w:rsidRDefault="00AF3668" w:rsidP="00AF3668">
      <w:pPr>
        <w:numPr>
          <w:ilvl w:val="0"/>
          <w:numId w:val="116"/>
        </w:numPr>
        <w:rPr>
          <w:snapToGrid w:val="0"/>
          <w:color w:val="000000"/>
        </w:rPr>
      </w:pPr>
      <w:r w:rsidRPr="00AB3799">
        <w:rPr>
          <w:snapToGrid w:val="0"/>
          <w:color w:val="000000"/>
        </w:rPr>
        <w:t>Mortality</w:t>
      </w:r>
    </w:p>
    <w:p w:rsidR="00AF3668" w:rsidRPr="00AB3799" w:rsidRDefault="00AF3668" w:rsidP="00AF3668">
      <w:pPr>
        <w:numPr>
          <w:ilvl w:val="0"/>
          <w:numId w:val="116"/>
        </w:numPr>
        <w:rPr>
          <w:snapToGrid w:val="0"/>
          <w:color w:val="000000"/>
        </w:rPr>
      </w:pPr>
      <w:r w:rsidRPr="00AB3799">
        <w:rPr>
          <w:snapToGrid w:val="0"/>
          <w:color w:val="000000"/>
        </w:rPr>
        <w:t>Short term Morbidity ___________________</w:t>
      </w:r>
    </w:p>
    <w:p w:rsidR="00AF3668" w:rsidRPr="00AB3799" w:rsidRDefault="00AF3668" w:rsidP="00AF3668">
      <w:pPr>
        <w:numPr>
          <w:ilvl w:val="0"/>
          <w:numId w:val="116"/>
        </w:numPr>
        <w:rPr>
          <w:snapToGrid w:val="0"/>
          <w:color w:val="000000"/>
        </w:rPr>
      </w:pPr>
      <w:r w:rsidRPr="00AB3799">
        <w:rPr>
          <w:snapToGrid w:val="0"/>
          <w:color w:val="000000"/>
        </w:rPr>
        <w:t>Long term Morbidity ___________________</w:t>
      </w:r>
    </w:p>
    <w:p w:rsidR="00AF3668" w:rsidRPr="00AB3799" w:rsidRDefault="00AF3668" w:rsidP="00AF3668">
      <w:pPr>
        <w:pStyle w:val="NormalWeb"/>
        <w:spacing w:before="0" w:after="0"/>
        <w:rPr>
          <w:rFonts w:ascii="Arial" w:hAnsi="Arial"/>
          <w:b/>
          <w:snapToGrid w:val="0"/>
          <w:color w:val="auto"/>
          <w:lang w:val="en-US"/>
        </w:rPr>
      </w:pPr>
    </w:p>
    <w:p w:rsidR="00AF3668" w:rsidRPr="00AB3799" w:rsidRDefault="00AF3668" w:rsidP="00AF3668">
      <w:r w:rsidRPr="00AB3799">
        <w:rPr>
          <w:b/>
          <w:snapToGrid w:val="0"/>
          <w:lang w:val="en-US"/>
        </w:rPr>
        <w:t>Diet in type 1 diabetes</w:t>
      </w:r>
    </w:p>
    <w:p w:rsidR="00AF3668" w:rsidRPr="00AB3799" w:rsidRDefault="00AF3668" w:rsidP="00AF3668">
      <w:pPr>
        <w:numPr>
          <w:ilvl w:val="0"/>
          <w:numId w:val="115"/>
        </w:numPr>
        <w:rPr>
          <w:snapToGrid w:val="0"/>
          <w:lang w:val="en-US"/>
        </w:rPr>
      </w:pPr>
      <w:r w:rsidRPr="00AB3799">
        <w:rPr>
          <w:snapToGrid w:val="0"/>
          <w:lang w:val="en-US"/>
        </w:rPr>
        <w:t xml:space="preserve">reduce calories as fat </w:t>
      </w:r>
    </w:p>
    <w:p w:rsidR="00AF3668" w:rsidRPr="00AB3799" w:rsidRDefault="00AF3668" w:rsidP="00AF3668">
      <w:pPr>
        <w:numPr>
          <w:ilvl w:val="0"/>
          <w:numId w:val="115"/>
        </w:numPr>
        <w:rPr>
          <w:snapToGrid w:val="0"/>
          <w:lang w:val="en-US"/>
        </w:rPr>
      </w:pPr>
      <w:r w:rsidRPr="00AB3799">
        <w:rPr>
          <w:snapToGrid w:val="0"/>
          <w:lang w:val="en-US"/>
        </w:rPr>
        <w:t>reduce calories as refined carbohydrate</w:t>
      </w:r>
    </w:p>
    <w:p w:rsidR="00AF3668" w:rsidRPr="00AB3799" w:rsidRDefault="00AF3668" w:rsidP="00AF3668">
      <w:pPr>
        <w:numPr>
          <w:ilvl w:val="0"/>
          <w:numId w:val="115"/>
        </w:numPr>
        <w:rPr>
          <w:snapToGrid w:val="0"/>
          <w:lang w:val="en-US"/>
        </w:rPr>
      </w:pPr>
      <w:r w:rsidRPr="00AB3799">
        <w:rPr>
          <w:snapToGrid w:val="0"/>
          <w:lang w:val="en-US"/>
        </w:rPr>
        <w:t>increase calories as complex carbohydrate</w:t>
      </w:r>
    </w:p>
    <w:p w:rsidR="00AF3668" w:rsidRPr="00AB3799" w:rsidRDefault="00AF3668" w:rsidP="00AF3668">
      <w:pPr>
        <w:numPr>
          <w:ilvl w:val="0"/>
          <w:numId w:val="115"/>
        </w:numPr>
        <w:rPr>
          <w:snapToGrid w:val="0"/>
          <w:lang w:val="en-US"/>
        </w:rPr>
      </w:pPr>
      <w:r w:rsidRPr="00AB3799">
        <w:rPr>
          <w:snapToGrid w:val="0"/>
          <w:lang w:val="en-US"/>
        </w:rPr>
        <w:t>increase soluble fibre</w:t>
      </w:r>
    </w:p>
    <w:p w:rsidR="00AF3668" w:rsidRPr="00AB3799" w:rsidRDefault="00AF3668" w:rsidP="00AF3668">
      <w:pPr>
        <w:numPr>
          <w:ilvl w:val="0"/>
          <w:numId w:val="115"/>
        </w:numPr>
        <w:rPr>
          <w:snapToGrid w:val="0"/>
          <w:lang w:val="en-US"/>
        </w:rPr>
      </w:pPr>
      <w:r w:rsidRPr="00AB3799">
        <w:rPr>
          <w:snapToGrid w:val="0"/>
          <w:lang w:val="en-US"/>
        </w:rPr>
        <w:t>balanced distribution of food over course of day with regular meals and snacks</w:t>
      </w:r>
    </w:p>
    <w:p w:rsidR="00AF3668" w:rsidRPr="00AB3799" w:rsidRDefault="00AF3668" w:rsidP="00AF3668"/>
    <w:p w:rsidR="00AF3668" w:rsidRPr="00AB3799" w:rsidRDefault="00AF3668" w:rsidP="00AF3668">
      <w:pPr>
        <w:pStyle w:val="NormalWeb"/>
        <w:spacing w:before="0" w:after="0"/>
        <w:rPr>
          <w:rFonts w:ascii="Arial" w:hAnsi="Arial"/>
          <w:b/>
          <w:noProof/>
          <w:snapToGrid w:val="0"/>
          <w:color w:val="auto"/>
        </w:rPr>
      </w:pPr>
      <w:r w:rsidRPr="00AB3799">
        <w:rPr>
          <w:rFonts w:ascii="Arial" w:hAnsi="Arial"/>
          <w:b/>
          <w:snapToGrid w:val="0"/>
          <w:color w:val="auto"/>
          <w:lang w:val="en-US"/>
        </w:rPr>
        <w:t>Insulin treatment</w:t>
      </w:r>
    </w:p>
    <w:p w:rsidR="00AF3668" w:rsidRPr="00AB3799" w:rsidRDefault="00AF3668" w:rsidP="00AF3668">
      <w:pPr>
        <w:numPr>
          <w:ilvl w:val="0"/>
          <w:numId w:val="112"/>
        </w:numPr>
        <w:rPr>
          <w:snapToGrid w:val="0"/>
          <w:lang w:val="en-US"/>
        </w:rPr>
      </w:pPr>
      <w:r w:rsidRPr="00AB3799">
        <w:rPr>
          <w:snapToGrid w:val="0"/>
          <w:lang w:val="en-US"/>
        </w:rPr>
        <w:t>Most patients now treated with human insulin available in various formulations, e.g:</w:t>
      </w:r>
    </w:p>
    <w:p w:rsidR="00AF3668" w:rsidRPr="00AB3799" w:rsidRDefault="00AF3668" w:rsidP="00AF3668">
      <w:pPr>
        <w:numPr>
          <w:ilvl w:val="0"/>
          <w:numId w:val="112"/>
        </w:numPr>
        <w:rPr>
          <w:snapToGrid w:val="0"/>
          <w:lang w:val="en-US"/>
        </w:rPr>
      </w:pPr>
      <w:r w:rsidRPr="00AB3799">
        <w:rPr>
          <w:snapToGrid w:val="0"/>
          <w:lang w:val="en-US"/>
        </w:rPr>
        <w:t>Soluble - short acting</w:t>
      </w:r>
    </w:p>
    <w:p w:rsidR="00AF3668" w:rsidRPr="00AB3799" w:rsidRDefault="00AF3668" w:rsidP="00AF3668">
      <w:pPr>
        <w:numPr>
          <w:ilvl w:val="0"/>
          <w:numId w:val="112"/>
        </w:numPr>
        <w:rPr>
          <w:snapToGrid w:val="0"/>
          <w:lang w:val="en-US"/>
        </w:rPr>
      </w:pPr>
      <w:r w:rsidRPr="00AB3799">
        <w:rPr>
          <w:snapToGrid w:val="0"/>
          <w:lang w:val="en-US"/>
        </w:rPr>
        <w:t>NPH - intermediate acting</w:t>
      </w:r>
    </w:p>
    <w:p w:rsidR="00AF3668" w:rsidRPr="00AB3799" w:rsidRDefault="00AF3668" w:rsidP="00AF3668">
      <w:pPr>
        <w:numPr>
          <w:ilvl w:val="0"/>
          <w:numId w:val="112"/>
        </w:numPr>
        <w:rPr>
          <w:snapToGrid w:val="0"/>
          <w:lang w:val="en-US"/>
        </w:rPr>
      </w:pPr>
      <w:r w:rsidRPr="00AB3799">
        <w:rPr>
          <w:snapToGrid w:val="0"/>
          <w:lang w:val="en-US"/>
        </w:rPr>
        <w:t>Pre-mixed combinations of above</w:t>
      </w:r>
    </w:p>
    <w:p w:rsidR="00AF3668" w:rsidRPr="00AB3799" w:rsidRDefault="00AF3668" w:rsidP="00AF3668">
      <w:pPr>
        <w:ind w:hanging="540"/>
        <w:rPr>
          <w:snapToGrid w:val="0"/>
          <w:lang w:val="en-US"/>
        </w:rPr>
      </w:pPr>
    </w:p>
    <w:p w:rsidR="00AF3668" w:rsidRPr="00AB3799" w:rsidRDefault="00AF3668" w:rsidP="00AF3668">
      <w:pPr>
        <w:rPr>
          <w:snapToGrid w:val="0"/>
          <w:szCs w:val="24"/>
          <w:lang w:val="en-US"/>
        </w:rPr>
      </w:pPr>
      <w:r w:rsidRPr="00AB3799">
        <w:rPr>
          <w:snapToGrid w:val="0"/>
          <w:szCs w:val="24"/>
          <w:lang w:val="en-US"/>
        </w:rPr>
        <w:t>Insulin analogues now available with special properties , e.g:</w:t>
      </w:r>
    </w:p>
    <w:p w:rsidR="00AF3668" w:rsidRPr="00AB3799" w:rsidRDefault="00AF3668" w:rsidP="00AF3668">
      <w:pPr>
        <w:rPr>
          <w:snapToGrid w:val="0"/>
          <w:szCs w:val="24"/>
          <w:lang w:val="en-US"/>
        </w:rPr>
      </w:pPr>
      <w:r w:rsidRPr="00AB3799">
        <w:rPr>
          <w:snapToGrid w:val="0"/>
          <w:szCs w:val="24"/>
          <w:lang w:val="en-US"/>
        </w:rPr>
        <w:t>lispro - very rapid onset and short duration action</w:t>
      </w:r>
    </w:p>
    <w:p w:rsidR="00AF3668" w:rsidRPr="00AB3799" w:rsidRDefault="00AF3668" w:rsidP="00AF3668">
      <w:pPr>
        <w:rPr>
          <w:snapToGrid w:val="0"/>
          <w:szCs w:val="24"/>
          <w:lang w:val="en-US"/>
        </w:rPr>
      </w:pPr>
      <w:r w:rsidRPr="00AB3799">
        <w:rPr>
          <w:snapToGrid w:val="0"/>
          <w:szCs w:val="24"/>
          <w:lang w:val="en-US"/>
        </w:rPr>
        <w:t>glargine - long-acting with ‘flat’ 24h action profile</w:t>
      </w:r>
    </w:p>
    <w:p w:rsidR="00AF3668" w:rsidRPr="00AB3799" w:rsidRDefault="00AF3668" w:rsidP="00AF3668">
      <w:pPr>
        <w:ind w:hanging="540"/>
        <w:rPr>
          <w:b/>
          <w:snapToGrid w:val="0"/>
          <w:szCs w:val="24"/>
          <w:lang w:val="en-US"/>
        </w:rPr>
      </w:pPr>
    </w:p>
    <w:p w:rsidR="00AF670A" w:rsidRDefault="00AF670A">
      <w:pPr>
        <w:rPr>
          <w:i/>
          <w:noProof/>
        </w:rPr>
      </w:pPr>
      <w:r>
        <w:rPr>
          <w:i/>
          <w:noProof/>
        </w:rPr>
        <w:br w:type="page"/>
      </w:r>
    </w:p>
    <w:p w:rsidR="00AF3668" w:rsidRPr="00AB3799" w:rsidRDefault="00AF3668" w:rsidP="00AF3668">
      <w:pPr>
        <w:ind w:firstLine="720"/>
        <w:rPr>
          <w:i/>
          <w:noProof/>
        </w:rPr>
      </w:pPr>
    </w:p>
    <w:p w:rsidR="00AF3668" w:rsidRPr="00AB3799" w:rsidRDefault="00AF3668" w:rsidP="00AF3668">
      <w:pPr>
        <w:ind w:left="540" w:hanging="540"/>
        <w:rPr>
          <w:snapToGrid w:val="0"/>
          <w:lang w:val="en-US"/>
        </w:rPr>
      </w:pPr>
      <w:r w:rsidRPr="00AB3799">
        <w:rPr>
          <w:b/>
          <w:snapToGrid w:val="0"/>
          <w:lang w:val="en-US"/>
        </w:rPr>
        <w:t>Insulin treatment</w:t>
      </w:r>
    </w:p>
    <w:p w:rsidR="00AF3668" w:rsidRPr="00AB3799" w:rsidRDefault="00AF3668" w:rsidP="00AF3668">
      <w:pPr>
        <w:ind w:left="540" w:hanging="540"/>
        <w:rPr>
          <w:snapToGrid w:val="0"/>
          <w:lang w:val="en-US"/>
        </w:rPr>
      </w:pPr>
      <w:r w:rsidRPr="00AB3799">
        <w:rPr>
          <w:snapToGrid w:val="0"/>
          <w:lang w:val="en-US"/>
        </w:rPr>
        <w:t>Many different regimes possible e.g:</w:t>
      </w:r>
    </w:p>
    <w:p w:rsidR="00AF3668" w:rsidRPr="00AB3799" w:rsidRDefault="00AF3668" w:rsidP="00AF3668">
      <w:pPr>
        <w:numPr>
          <w:ilvl w:val="0"/>
          <w:numId w:val="113"/>
        </w:numPr>
        <w:rPr>
          <w:snapToGrid w:val="0"/>
          <w:color w:val="000000"/>
          <w:lang w:val="en-US"/>
        </w:rPr>
      </w:pPr>
      <w:r w:rsidRPr="00AB3799">
        <w:rPr>
          <w:snapToGrid w:val="0"/>
          <w:lang w:val="en-US"/>
        </w:rPr>
        <w:t>Twice daily mixed soluble and NPH insulin  (bd regime)</w:t>
      </w:r>
    </w:p>
    <w:p w:rsidR="00AF3668" w:rsidRPr="00AB3799" w:rsidRDefault="00AF3668" w:rsidP="00AF3668">
      <w:pPr>
        <w:numPr>
          <w:ilvl w:val="0"/>
          <w:numId w:val="113"/>
        </w:numPr>
        <w:rPr>
          <w:snapToGrid w:val="0"/>
          <w:color w:val="000000"/>
          <w:lang w:val="en-US"/>
        </w:rPr>
      </w:pPr>
      <w:r w:rsidRPr="00AB3799">
        <w:rPr>
          <w:snapToGrid w:val="0"/>
          <w:color w:val="000000"/>
          <w:lang w:val="en-US"/>
        </w:rPr>
        <w:t>NPH insulin at bedtime and soluble insulin with meals (‘basal bolus regime’)</w:t>
      </w:r>
    </w:p>
    <w:p w:rsidR="00AF3668" w:rsidRPr="00AB3799" w:rsidRDefault="00AF3668" w:rsidP="00AF3668">
      <w:pPr>
        <w:numPr>
          <w:ilvl w:val="0"/>
          <w:numId w:val="113"/>
        </w:numPr>
        <w:rPr>
          <w:snapToGrid w:val="0"/>
          <w:color w:val="000000"/>
          <w:lang w:val="en-US"/>
        </w:rPr>
      </w:pPr>
      <w:r w:rsidRPr="00AB3799">
        <w:rPr>
          <w:snapToGrid w:val="0"/>
          <w:color w:val="000000"/>
          <w:lang w:val="en-US"/>
        </w:rPr>
        <w:t>continuous subcutaneous infusion of soluble insulin or rapid acting analogue (CSII)</w:t>
      </w:r>
    </w:p>
    <w:p w:rsidR="00AF3668" w:rsidRPr="00AB3799" w:rsidRDefault="005766E1" w:rsidP="00AF3668">
      <w:pPr>
        <w:ind w:left="540" w:hanging="540"/>
        <w:rPr>
          <w:snapToGrid w:val="0"/>
          <w:color w:val="000000"/>
          <w:lang w:val="en-US"/>
        </w:rPr>
      </w:pPr>
      <w:r>
        <w:rPr>
          <w:noProof/>
          <w:color w:val="000000"/>
          <w:sz w:val="20"/>
          <w:lang w:eastAsia="en-GB"/>
        </w:rPr>
        <w:drawing>
          <wp:anchor distT="0" distB="0" distL="114300" distR="114300" simplePos="0" relativeHeight="251855872" behindDoc="0" locked="0" layoutInCell="1" allowOverlap="1">
            <wp:simplePos x="0" y="0"/>
            <wp:positionH relativeFrom="column">
              <wp:posOffset>2978150</wp:posOffset>
            </wp:positionH>
            <wp:positionV relativeFrom="paragraph">
              <wp:posOffset>2444115</wp:posOffset>
            </wp:positionV>
            <wp:extent cx="2514600" cy="1598295"/>
            <wp:effectExtent l="19050" t="0" r="0" b="0"/>
            <wp:wrapNone/>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91" cstate="print"/>
                    <a:srcRect/>
                    <a:stretch>
                      <a:fillRect/>
                    </a:stretch>
                  </pic:blipFill>
                  <pic:spPr bwMode="auto">
                    <a:xfrm>
                      <a:off x="0" y="0"/>
                      <a:ext cx="2514600" cy="1598295"/>
                    </a:xfrm>
                    <a:prstGeom prst="rect">
                      <a:avLst/>
                    </a:prstGeom>
                    <a:noFill/>
                    <a:ln w="38100">
                      <a:noFill/>
                      <a:miter lim="800000"/>
                      <a:headEnd/>
                      <a:tailEnd/>
                    </a:ln>
                    <a:effectLst/>
                  </pic:spPr>
                </pic:pic>
              </a:graphicData>
            </a:graphic>
          </wp:anchor>
        </w:drawing>
      </w:r>
      <w:r w:rsidR="00174B82" w:rsidRPr="00174B82">
        <w:rPr>
          <w:b/>
          <w:noProof/>
        </w:rPr>
        <w:pict>
          <v:shape id="_x0000_s3639" type="#_x0000_t75" style="position:absolute;left:0;text-align:left;margin-left:223.25pt;margin-top:10.55pt;width:214.25pt;height:158.4pt;z-index:251848704;mso-position-horizontal-relative:text;mso-position-vertical-relative:text" o:allowincell="f">
            <v:imagedata r:id="rId92" o:title=""/>
            <w10:wrap type="topAndBottom"/>
          </v:shape>
          <o:OLEObject Type="Embed" ProgID="PowerPoint.Slide.8" ShapeID="_x0000_s3639" DrawAspect="Content" ObjectID="_1417357405" r:id="rId93"/>
        </w:pict>
      </w:r>
      <w:r w:rsidR="00174B82" w:rsidRPr="00174B82">
        <w:rPr>
          <w:b/>
          <w:noProof/>
        </w:rPr>
        <w:pict>
          <v:shape id="_x0000_s3638" type="#_x0000_t75" style="position:absolute;left:0;text-align:left;margin-left:-14.35pt;margin-top:3.35pt;width:3in;height:158.4pt;z-index:251847680;mso-position-horizontal-relative:text;mso-position-vertical-relative:text" o:allowincell="f">
            <v:imagedata r:id="rId94" o:title=""/>
            <w10:wrap type="topAndBottom"/>
          </v:shape>
          <o:OLEObject Type="Embed" ProgID="PowerPoint.Slide.8" ShapeID="_x0000_s3638" DrawAspect="Content" ObjectID="_1417357406" r:id="rId95"/>
        </w:pict>
      </w:r>
    </w:p>
    <w:p w:rsidR="00AF3668" w:rsidRPr="00AB3799" w:rsidRDefault="00174B82" w:rsidP="00AF3668">
      <w:pPr>
        <w:ind w:left="540" w:hanging="540"/>
        <w:rPr>
          <w:b/>
          <w:snapToGrid w:val="0"/>
          <w:color w:val="000000"/>
          <w:lang w:val="en-US"/>
        </w:rPr>
      </w:pPr>
      <w:r w:rsidRPr="00174B82">
        <w:rPr>
          <w:b/>
          <w:i/>
          <w:noProof/>
        </w:rPr>
        <w:pict>
          <v:shape id="_x0000_s3640" type="#_x0000_t75" style="position:absolute;left:0;text-align:left;margin-left:-14.35pt;margin-top:-14.35pt;width:215pt;height:164.8pt;z-index:251849728" o:allowincell="f">
            <v:imagedata r:id="rId96" o:title=""/>
            <w10:wrap type="topAndBottom"/>
          </v:shape>
          <o:OLEObject Type="Embed" ProgID="PowerPoint.Slide.8" ShapeID="_x0000_s3640" DrawAspect="Content" ObjectID="_1417357407" r:id="rId97"/>
        </w:pict>
      </w:r>
      <w:r w:rsidR="00AF3668" w:rsidRPr="00AB3799">
        <w:rPr>
          <w:b/>
          <w:snapToGrid w:val="0"/>
          <w:color w:val="000000"/>
          <w:lang w:val="en-US"/>
        </w:rPr>
        <w:t>DCCT</w:t>
      </w:r>
    </w:p>
    <w:p w:rsidR="00AF3668" w:rsidRPr="00AB3799" w:rsidRDefault="00AF3668" w:rsidP="00AF3668">
      <w:pPr>
        <w:ind w:left="540" w:hanging="540"/>
        <w:rPr>
          <w:b/>
          <w:snapToGrid w:val="0"/>
          <w:color w:val="000000"/>
          <w:lang w:val="en-US"/>
        </w:rPr>
      </w:pPr>
    </w:p>
    <w:p w:rsidR="00AF3668" w:rsidRPr="00AB3799" w:rsidRDefault="00AF3668" w:rsidP="00AF3668">
      <w:pPr>
        <w:ind w:left="540" w:hanging="540"/>
        <w:rPr>
          <w:snapToGrid w:val="0"/>
          <w:color w:val="000000"/>
          <w:lang w:val="en-US"/>
        </w:rPr>
      </w:pPr>
      <w:r w:rsidRPr="00AB3799">
        <w:rPr>
          <w:b/>
          <w:snapToGrid w:val="0"/>
          <w:color w:val="000000"/>
          <w:lang w:val="en-US"/>
        </w:rPr>
        <w:t>Monitoring of diabetes control</w:t>
      </w:r>
    </w:p>
    <w:p w:rsidR="00AF3668" w:rsidRPr="00AB3799" w:rsidRDefault="00AF3668" w:rsidP="00AF3668">
      <w:pPr>
        <w:numPr>
          <w:ilvl w:val="0"/>
          <w:numId w:val="114"/>
        </w:numPr>
        <w:rPr>
          <w:snapToGrid w:val="0"/>
          <w:color w:val="000000"/>
          <w:lang w:val="en-US"/>
        </w:rPr>
      </w:pPr>
      <w:r w:rsidRPr="00AB3799">
        <w:rPr>
          <w:b/>
          <w:bCs/>
          <w:snapToGrid w:val="0"/>
          <w:color w:val="000000"/>
          <w:lang w:val="en-US"/>
        </w:rPr>
        <w:t>Symptoms</w:t>
      </w:r>
      <w:r w:rsidRPr="00AB3799">
        <w:rPr>
          <w:snapToGrid w:val="0"/>
          <w:color w:val="000000"/>
          <w:lang w:val="en-US"/>
        </w:rPr>
        <w:t xml:space="preserve"> - limited use in monitoring control</w:t>
      </w:r>
    </w:p>
    <w:p w:rsidR="00AF3668" w:rsidRPr="00AB3799" w:rsidRDefault="00AF3668" w:rsidP="00AF3668">
      <w:pPr>
        <w:numPr>
          <w:ilvl w:val="0"/>
          <w:numId w:val="114"/>
        </w:numPr>
        <w:rPr>
          <w:b/>
          <w:bCs/>
          <w:snapToGrid w:val="0"/>
          <w:color w:val="000000"/>
          <w:lang w:val="en-US"/>
        </w:rPr>
      </w:pPr>
      <w:r w:rsidRPr="00AB3799">
        <w:rPr>
          <w:b/>
          <w:bCs/>
          <w:snapToGrid w:val="0"/>
          <w:color w:val="000000"/>
          <w:lang w:val="en-US"/>
        </w:rPr>
        <w:t>Home capillary glucose monitoring</w:t>
      </w:r>
    </w:p>
    <w:p w:rsidR="00AF3668" w:rsidRPr="00AB3799" w:rsidRDefault="00AF3668" w:rsidP="00AF3668">
      <w:pPr>
        <w:pStyle w:val="NormalWeb"/>
        <w:spacing w:before="0" w:after="0"/>
        <w:rPr>
          <w:rFonts w:ascii="Arial" w:hAnsi="Arial"/>
          <w:snapToGrid w:val="0"/>
          <w:lang w:val="en-US"/>
        </w:rPr>
      </w:pPr>
    </w:p>
    <w:p w:rsidR="00AF3668" w:rsidRPr="00AB3799" w:rsidRDefault="00AF3668" w:rsidP="00AF3668">
      <w:pPr>
        <w:numPr>
          <w:ilvl w:val="0"/>
          <w:numId w:val="114"/>
        </w:numPr>
        <w:rPr>
          <w:snapToGrid w:val="0"/>
          <w:color w:val="000000"/>
          <w:lang w:val="en-US"/>
        </w:rPr>
      </w:pPr>
      <w:r w:rsidRPr="00AB3799">
        <w:rPr>
          <w:snapToGrid w:val="0"/>
          <w:color w:val="000000"/>
          <w:lang w:val="en-US"/>
        </w:rPr>
        <w:t>Glycated proteins</w:t>
      </w:r>
    </w:p>
    <w:p w:rsidR="00AF3668" w:rsidRPr="00AB3799" w:rsidRDefault="00AF3668" w:rsidP="00AF3668">
      <w:pPr>
        <w:numPr>
          <w:ilvl w:val="0"/>
          <w:numId w:val="114"/>
        </w:numPr>
        <w:rPr>
          <w:snapToGrid w:val="0"/>
          <w:color w:val="000000"/>
          <w:lang w:val="en-US"/>
        </w:rPr>
      </w:pPr>
      <w:r w:rsidRPr="00AB3799">
        <w:rPr>
          <w:b/>
          <w:bCs/>
          <w:snapToGrid w:val="0"/>
          <w:color w:val="000000"/>
          <w:lang w:val="en-US"/>
        </w:rPr>
        <w:t>HbA1c</w:t>
      </w:r>
      <w:r w:rsidRPr="00AB3799">
        <w:rPr>
          <w:snapToGrid w:val="0"/>
          <w:color w:val="000000"/>
          <w:lang w:val="en-US"/>
        </w:rPr>
        <w:t xml:space="preserve"> - currently ‘gold standard’</w:t>
      </w:r>
    </w:p>
    <w:p w:rsidR="00AF3668" w:rsidRPr="00AB3799" w:rsidRDefault="00AF3668" w:rsidP="00AF3668">
      <w:pPr>
        <w:numPr>
          <w:ilvl w:val="0"/>
          <w:numId w:val="114"/>
        </w:numPr>
        <w:rPr>
          <w:b/>
          <w:snapToGrid w:val="0"/>
          <w:color w:val="000000"/>
        </w:rPr>
      </w:pPr>
      <w:r w:rsidRPr="00AB3799">
        <w:rPr>
          <w:snapToGrid w:val="0"/>
          <w:color w:val="000000"/>
          <w:lang w:val="en-US"/>
        </w:rPr>
        <w:t>fructosamine - useful in patients with haemoglobinopathy and in pregnancy</w:t>
      </w:r>
    </w:p>
    <w:p w:rsidR="00AF3668" w:rsidRPr="00AB3799" w:rsidRDefault="00AF3668" w:rsidP="00AF3668">
      <w:pPr>
        <w:rPr>
          <w:b/>
          <w:snapToGrid w:val="0"/>
          <w:color w:val="000000"/>
        </w:rPr>
      </w:pPr>
    </w:p>
    <w:p w:rsidR="00AF3668" w:rsidRPr="00AB3799" w:rsidRDefault="00AF3668" w:rsidP="00AF3668">
      <w:pPr>
        <w:rPr>
          <w:snapToGrid w:val="0"/>
          <w:color w:val="000000"/>
        </w:rPr>
      </w:pPr>
      <w:r w:rsidRPr="00AB3799">
        <w:rPr>
          <w:b/>
          <w:snapToGrid w:val="0"/>
          <w:color w:val="000000"/>
        </w:rPr>
        <w:t>Acute complications -  ketoacidosis</w:t>
      </w:r>
    </w:p>
    <w:p w:rsidR="00AF3668" w:rsidRPr="00AB3799" w:rsidRDefault="00AF3668" w:rsidP="00AF3668">
      <w:pPr>
        <w:numPr>
          <w:ilvl w:val="0"/>
          <w:numId w:val="123"/>
        </w:numPr>
        <w:rPr>
          <w:snapToGrid w:val="0"/>
          <w:color w:val="000000"/>
        </w:rPr>
      </w:pPr>
      <w:r w:rsidRPr="00AB3799">
        <w:rPr>
          <w:snapToGrid w:val="0"/>
          <w:color w:val="000000"/>
        </w:rPr>
        <w:t>Incidence  from 1 - 8 % of diabetic patients / yr</w:t>
      </w:r>
    </w:p>
    <w:p w:rsidR="00AF3668" w:rsidRPr="00AB3799" w:rsidRDefault="00AF3668" w:rsidP="00AF3668">
      <w:pPr>
        <w:numPr>
          <w:ilvl w:val="0"/>
          <w:numId w:val="123"/>
        </w:numPr>
        <w:rPr>
          <w:snapToGrid w:val="0"/>
          <w:color w:val="000000"/>
        </w:rPr>
      </w:pPr>
      <w:r w:rsidRPr="00AB3799">
        <w:rPr>
          <w:snapToGrid w:val="0"/>
          <w:color w:val="000000"/>
        </w:rPr>
        <w:t xml:space="preserve">Mortality  @ 5-10 % </w:t>
      </w:r>
    </w:p>
    <w:p w:rsidR="00AF3668" w:rsidRPr="00AB3799" w:rsidRDefault="00AF3668" w:rsidP="00AF3668">
      <w:pPr>
        <w:pStyle w:val="NormalWeb"/>
        <w:spacing w:before="0" w:after="0"/>
        <w:rPr>
          <w:rFonts w:ascii="Arial" w:hAnsi="Arial"/>
          <w:snapToGrid w:val="0"/>
        </w:rPr>
      </w:pPr>
    </w:p>
    <w:p w:rsidR="00AF3668" w:rsidRPr="00AB3799" w:rsidRDefault="00AF3668" w:rsidP="00AF3668">
      <w:pPr>
        <w:ind w:left="4320" w:firstLine="720"/>
        <w:rPr>
          <w:snapToGrid w:val="0"/>
          <w:color w:val="000000"/>
        </w:rPr>
      </w:pPr>
    </w:p>
    <w:p w:rsidR="00AF3668" w:rsidRPr="00AB3799" w:rsidRDefault="00AF3668" w:rsidP="00AF3668">
      <w:pPr>
        <w:rPr>
          <w:b/>
        </w:rPr>
      </w:pPr>
      <w:r w:rsidRPr="00AB3799">
        <w:rPr>
          <w:b/>
          <w:snapToGrid w:val="0"/>
          <w:color w:val="000000"/>
        </w:rPr>
        <w:t>DKA results from insulin deficiency</w:t>
      </w:r>
    </w:p>
    <w:p w:rsidR="00AF3668" w:rsidRPr="00AB3799" w:rsidRDefault="00AF3668" w:rsidP="00AF3668">
      <w:pPr>
        <w:numPr>
          <w:ilvl w:val="0"/>
          <w:numId w:val="111"/>
        </w:numPr>
        <w:rPr>
          <w:snapToGrid w:val="0"/>
          <w:color w:val="000000"/>
        </w:rPr>
      </w:pPr>
      <w:r w:rsidRPr="00AB3799">
        <w:rPr>
          <w:snapToGrid w:val="0"/>
          <w:color w:val="000000"/>
        </w:rPr>
        <w:t>reduced tissue glucose utilisation</w:t>
      </w:r>
    </w:p>
    <w:p w:rsidR="00AF3668" w:rsidRPr="00AB3799" w:rsidRDefault="00AF3668" w:rsidP="00AF3668">
      <w:pPr>
        <w:numPr>
          <w:ilvl w:val="0"/>
          <w:numId w:val="111"/>
        </w:numPr>
        <w:rPr>
          <w:snapToGrid w:val="0"/>
          <w:color w:val="000000"/>
        </w:rPr>
      </w:pPr>
      <w:r w:rsidRPr="00AB3799">
        <w:rPr>
          <w:snapToGrid w:val="0"/>
          <w:color w:val="000000"/>
        </w:rPr>
        <w:t>increased hepatic glucose production</w:t>
      </w:r>
    </w:p>
    <w:p w:rsidR="00AF3668" w:rsidRPr="00AB3799" w:rsidRDefault="00AF3668" w:rsidP="00AF3668">
      <w:pPr>
        <w:numPr>
          <w:ilvl w:val="0"/>
          <w:numId w:val="111"/>
        </w:numPr>
        <w:rPr>
          <w:snapToGrid w:val="0"/>
          <w:color w:val="000000"/>
        </w:rPr>
      </w:pPr>
      <w:r w:rsidRPr="00AB3799">
        <w:rPr>
          <w:snapToGrid w:val="0"/>
          <w:color w:val="000000"/>
        </w:rPr>
        <w:t>increased circulating NEFA</w:t>
      </w:r>
    </w:p>
    <w:p w:rsidR="00AF3668" w:rsidRPr="00AB3799" w:rsidRDefault="00AF3668" w:rsidP="00AF3668">
      <w:pPr>
        <w:numPr>
          <w:ilvl w:val="0"/>
          <w:numId w:val="111"/>
        </w:numPr>
        <w:rPr>
          <w:snapToGrid w:val="0"/>
          <w:color w:val="000000"/>
        </w:rPr>
      </w:pPr>
      <w:r w:rsidRPr="00AB3799">
        <w:rPr>
          <w:snapToGrid w:val="0"/>
          <w:color w:val="000000"/>
        </w:rPr>
        <w:lastRenderedPageBreak/>
        <w:t>increased circulating acetoacetate &amp; hydroxybutyrate</w:t>
      </w:r>
    </w:p>
    <w:p w:rsidR="00AF3668" w:rsidRPr="00AB3799" w:rsidRDefault="00AF3668" w:rsidP="00AF3668">
      <w:pPr>
        <w:numPr>
          <w:ilvl w:val="0"/>
          <w:numId w:val="111"/>
        </w:numPr>
        <w:rPr>
          <w:snapToGrid w:val="0"/>
          <w:color w:val="000000"/>
        </w:rPr>
      </w:pPr>
      <w:r w:rsidRPr="00AB3799">
        <w:rPr>
          <w:snapToGrid w:val="0"/>
          <w:color w:val="000000"/>
        </w:rPr>
        <w:t>osmotic dehydration and acidosis</w:t>
      </w:r>
    </w:p>
    <w:p w:rsidR="00AF3668" w:rsidRPr="00AB3799" w:rsidRDefault="00AF3668" w:rsidP="00AF3668">
      <w:pPr>
        <w:rPr>
          <w:snapToGrid w:val="0"/>
          <w:color w:val="000000"/>
        </w:rPr>
      </w:pPr>
    </w:p>
    <w:p w:rsidR="00AF3668" w:rsidRPr="00AB3799" w:rsidRDefault="00174B82" w:rsidP="00AF3668">
      <w:pPr>
        <w:rPr>
          <w:snapToGrid w:val="0"/>
          <w:color w:val="000000"/>
        </w:rPr>
      </w:pPr>
      <w:r>
        <w:rPr>
          <w:noProof/>
          <w:color w:val="000000"/>
        </w:rPr>
        <w:pict>
          <v:shape id="_x0000_s3645" type="#_x0000_t75" style="position:absolute;margin-left:.05pt;margin-top:2.7pt;width:356.25pt;height:237.6pt;z-index:251854848" o:allowincell="f">
            <v:imagedata r:id="rId98" o:title=""/>
            <w10:wrap type="topAndBottom"/>
          </v:shape>
          <o:OLEObject Type="Embed" ProgID="PowerPoint.Slide.8" ShapeID="_x0000_s3645" DrawAspect="Content" ObjectID="_1417357408" r:id="rId99"/>
        </w:pict>
      </w:r>
    </w:p>
    <w:p w:rsidR="00AF3668" w:rsidRPr="00AB3799" w:rsidRDefault="00AF3668" w:rsidP="00AF3668">
      <w:pPr>
        <w:rPr>
          <w:b/>
        </w:rPr>
      </w:pPr>
      <w:r w:rsidRPr="00AB3799">
        <w:rPr>
          <w:b/>
          <w:snapToGrid w:val="0"/>
          <w:color w:val="000000"/>
          <w:lang w:val="en-US"/>
        </w:rPr>
        <w:t>DKA - Principles of Treatment</w:t>
      </w:r>
    </w:p>
    <w:p w:rsidR="00AF3668" w:rsidRPr="00AB3799" w:rsidRDefault="00AF3668" w:rsidP="00AF3668">
      <w:pPr>
        <w:numPr>
          <w:ilvl w:val="0"/>
          <w:numId w:val="102"/>
        </w:numPr>
        <w:ind w:left="540" w:hanging="540"/>
        <w:rPr>
          <w:snapToGrid w:val="0"/>
          <w:color w:val="000000"/>
          <w:lang w:val="en-US"/>
        </w:rPr>
      </w:pPr>
      <w:r w:rsidRPr="00AB3799">
        <w:rPr>
          <w:snapToGrid w:val="0"/>
          <w:color w:val="000000"/>
          <w:lang w:val="en-US"/>
        </w:rPr>
        <w:t>Fluid  _____________</w:t>
      </w:r>
    </w:p>
    <w:p w:rsidR="00AF3668" w:rsidRPr="00AB3799" w:rsidRDefault="00AF3668" w:rsidP="00AF3668">
      <w:pPr>
        <w:numPr>
          <w:ilvl w:val="0"/>
          <w:numId w:val="102"/>
        </w:numPr>
        <w:ind w:left="540" w:hanging="540"/>
        <w:rPr>
          <w:snapToGrid w:val="0"/>
          <w:color w:val="000000"/>
          <w:lang w:val="en-US"/>
        </w:rPr>
      </w:pPr>
      <w:r w:rsidRPr="00AB3799">
        <w:rPr>
          <w:snapToGrid w:val="0"/>
          <w:color w:val="000000"/>
          <w:lang w:val="en-US"/>
        </w:rPr>
        <w:t>Insulin  ______________</w:t>
      </w:r>
    </w:p>
    <w:p w:rsidR="00AF3668" w:rsidRPr="00AB3799" w:rsidRDefault="00AF3668" w:rsidP="00AF3668">
      <w:pPr>
        <w:numPr>
          <w:ilvl w:val="0"/>
          <w:numId w:val="102"/>
        </w:numPr>
        <w:ind w:left="540" w:hanging="540"/>
        <w:rPr>
          <w:snapToGrid w:val="0"/>
          <w:color w:val="000000"/>
          <w:lang w:val="en-US"/>
        </w:rPr>
      </w:pPr>
      <w:r w:rsidRPr="00AB3799">
        <w:rPr>
          <w:snapToGrid w:val="0"/>
          <w:color w:val="000000"/>
          <w:lang w:val="en-US"/>
        </w:rPr>
        <w:t>Potassium replacement  __________________</w:t>
      </w:r>
    </w:p>
    <w:p w:rsidR="00AF3668" w:rsidRPr="00AB3799" w:rsidRDefault="00AF3668" w:rsidP="00AF3668">
      <w:pPr>
        <w:numPr>
          <w:ilvl w:val="0"/>
          <w:numId w:val="102"/>
        </w:numPr>
        <w:ind w:left="540" w:hanging="540"/>
        <w:rPr>
          <w:snapToGrid w:val="0"/>
          <w:color w:val="000000"/>
          <w:lang w:val="en-US"/>
        </w:rPr>
      </w:pPr>
      <w:r w:rsidRPr="00AB3799">
        <w:rPr>
          <w:snapToGrid w:val="0"/>
          <w:color w:val="000000"/>
          <w:lang w:val="en-US"/>
        </w:rPr>
        <w:t>(Bicarbonate)</w:t>
      </w:r>
    </w:p>
    <w:p w:rsidR="00AF3668" w:rsidRPr="00AB3799" w:rsidRDefault="00AF3668" w:rsidP="00AF3668">
      <w:pPr>
        <w:numPr>
          <w:ilvl w:val="0"/>
          <w:numId w:val="102"/>
        </w:numPr>
        <w:ind w:left="540" w:hanging="540"/>
        <w:rPr>
          <w:snapToGrid w:val="0"/>
          <w:color w:val="000000"/>
          <w:lang w:val="en-US"/>
        </w:rPr>
      </w:pPr>
      <w:r w:rsidRPr="00AB3799">
        <w:rPr>
          <w:snapToGrid w:val="0"/>
          <w:color w:val="000000"/>
          <w:lang w:val="en-US"/>
        </w:rPr>
        <w:t>General supportive measures</w:t>
      </w:r>
    </w:p>
    <w:p w:rsidR="00AF3668" w:rsidRPr="00AB3799" w:rsidRDefault="00AF3668" w:rsidP="00AF3668">
      <w:pPr>
        <w:numPr>
          <w:ilvl w:val="0"/>
          <w:numId w:val="102"/>
        </w:numPr>
        <w:ind w:left="540" w:hanging="540"/>
        <w:rPr>
          <w:snapToGrid w:val="0"/>
          <w:color w:val="000000"/>
          <w:lang w:val="en-US"/>
        </w:rPr>
      </w:pPr>
      <w:r w:rsidRPr="00AB3799">
        <w:rPr>
          <w:snapToGrid w:val="0"/>
          <w:color w:val="000000"/>
          <w:lang w:val="en-US"/>
        </w:rPr>
        <w:t>Education - prevention</w:t>
      </w:r>
    </w:p>
    <w:p w:rsidR="00AF3668" w:rsidRPr="00AB3799" w:rsidRDefault="00AF3668" w:rsidP="00AF3668">
      <w:pPr>
        <w:rPr>
          <w:b/>
        </w:rPr>
      </w:pPr>
    </w:p>
    <w:p w:rsidR="00AF3668" w:rsidRPr="00AB3799" w:rsidRDefault="00AF3668" w:rsidP="00AF3668">
      <w:pPr>
        <w:rPr>
          <w:b/>
        </w:rPr>
      </w:pPr>
      <w:r w:rsidRPr="00AB3799">
        <w:rPr>
          <w:b/>
        </w:rPr>
        <w:t>Hypoglycaemia in diabetes “hypos”</w:t>
      </w:r>
    </w:p>
    <w:p w:rsidR="00AF3668" w:rsidRPr="00AB3799" w:rsidRDefault="00AF3668" w:rsidP="00AF3668">
      <w:pPr>
        <w:numPr>
          <w:ilvl w:val="0"/>
          <w:numId w:val="105"/>
        </w:numPr>
      </w:pPr>
      <w:r w:rsidRPr="00AB3799">
        <w:t>Occasional hypos inevitable as a result of treating diabetes</w:t>
      </w:r>
    </w:p>
    <w:p w:rsidR="00AF3668" w:rsidRPr="00AB3799" w:rsidRDefault="00AF3668" w:rsidP="00AF3668">
      <w:pPr>
        <w:numPr>
          <w:ilvl w:val="0"/>
          <w:numId w:val="105"/>
        </w:numPr>
      </w:pPr>
      <w:r w:rsidRPr="00AB3799">
        <w:t>Major cause of anxiety in patients &amp; families</w:t>
      </w:r>
    </w:p>
    <w:p w:rsidR="00AF3668" w:rsidRPr="00AB3799" w:rsidRDefault="00AF3668" w:rsidP="00AF3668">
      <w:pPr>
        <w:numPr>
          <w:ilvl w:val="0"/>
          <w:numId w:val="105"/>
        </w:numPr>
      </w:pPr>
      <w:r w:rsidRPr="00AB3799">
        <w:t>Source of major misconceptions in media</w:t>
      </w:r>
    </w:p>
    <w:p w:rsidR="00AF3668" w:rsidRPr="00AB3799" w:rsidRDefault="00AF3668" w:rsidP="00AF3668"/>
    <w:p w:rsidR="00AF3668" w:rsidRPr="00AB3799" w:rsidRDefault="00AF3668" w:rsidP="00AF3668">
      <w:pPr>
        <w:pStyle w:val="Heading4"/>
        <w:rPr>
          <w:rFonts w:ascii="Arial" w:hAnsi="Arial" w:cs="Arial"/>
        </w:rPr>
      </w:pPr>
      <w:r w:rsidRPr="00AB3799">
        <w:rPr>
          <w:rFonts w:ascii="Arial" w:hAnsi="Arial" w:cs="Arial"/>
        </w:rPr>
        <w:t>Definitions</w:t>
      </w:r>
    </w:p>
    <w:p w:rsidR="00AF3668" w:rsidRPr="00AB3799" w:rsidRDefault="00AF3668" w:rsidP="00AF3668">
      <w:pPr>
        <w:numPr>
          <w:ilvl w:val="0"/>
          <w:numId w:val="106"/>
        </w:numPr>
        <w:rPr>
          <w:lang w:val="it-IT"/>
        </w:rPr>
      </w:pPr>
      <w:r w:rsidRPr="00AB3799">
        <w:rPr>
          <w:lang w:val="it-IT"/>
        </w:rPr>
        <w:t>Hypoglycaemia – plasma glucose of &lt; 3.6 mmol/l</w:t>
      </w:r>
    </w:p>
    <w:p w:rsidR="00AF3668" w:rsidRPr="00AB3799" w:rsidRDefault="00AF3668" w:rsidP="00AF3668">
      <w:pPr>
        <w:numPr>
          <w:ilvl w:val="0"/>
          <w:numId w:val="106"/>
        </w:numPr>
      </w:pPr>
      <w:r w:rsidRPr="00AB3799">
        <w:t>Severe hypoglycaemia – any hypo requiring help from another person to treat</w:t>
      </w:r>
    </w:p>
    <w:p w:rsidR="00AF3668" w:rsidRPr="00AB3799" w:rsidRDefault="00AF3668" w:rsidP="00AF3668">
      <w:pPr>
        <w:rPr>
          <w:b/>
        </w:rPr>
      </w:pPr>
    </w:p>
    <w:p w:rsidR="00AF3668" w:rsidRPr="00AB3799" w:rsidRDefault="00AF3668" w:rsidP="00AF3668">
      <w:pPr>
        <w:rPr>
          <w:snapToGrid w:val="0"/>
          <w:color w:val="000000"/>
        </w:rPr>
      </w:pPr>
      <w:r w:rsidRPr="00AB3799">
        <w:rPr>
          <w:b/>
          <w:snapToGrid w:val="0"/>
          <w:color w:val="000000"/>
        </w:rPr>
        <w:t>Hypos –importance</w:t>
      </w:r>
    </w:p>
    <w:p w:rsidR="00AF3668" w:rsidRPr="00AB3799" w:rsidRDefault="00AF3668" w:rsidP="00AF3668">
      <w:pPr>
        <w:numPr>
          <w:ilvl w:val="0"/>
          <w:numId w:val="31"/>
        </w:numPr>
        <w:ind w:left="540" w:hanging="540"/>
        <w:rPr>
          <w:snapToGrid w:val="0"/>
          <w:color w:val="000000"/>
        </w:rPr>
      </w:pPr>
      <w:r w:rsidRPr="00AB3799">
        <w:rPr>
          <w:snapToGrid w:val="0"/>
          <w:color w:val="000000"/>
        </w:rPr>
        <w:t>most mental processes impaired when blood glucose &lt;3 mmol/l</w:t>
      </w:r>
    </w:p>
    <w:p w:rsidR="00AF3668" w:rsidRPr="00AB3799" w:rsidRDefault="00AF3668" w:rsidP="00AF3668">
      <w:pPr>
        <w:numPr>
          <w:ilvl w:val="0"/>
          <w:numId w:val="31"/>
        </w:numPr>
        <w:ind w:left="540" w:hanging="540"/>
        <w:rPr>
          <w:snapToGrid w:val="0"/>
          <w:color w:val="000000"/>
        </w:rPr>
      </w:pPr>
      <w:r w:rsidRPr="00AB3799">
        <w:rPr>
          <w:snapToGrid w:val="0"/>
          <w:color w:val="000000"/>
        </w:rPr>
        <w:t>consciousness impaired at &lt;2 mmol/l</w:t>
      </w:r>
    </w:p>
    <w:p w:rsidR="00AF3668" w:rsidRPr="00AB3799" w:rsidRDefault="00AF3668" w:rsidP="00AF3668">
      <w:pPr>
        <w:numPr>
          <w:ilvl w:val="0"/>
          <w:numId w:val="31"/>
        </w:numPr>
        <w:ind w:left="540" w:hanging="540"/>
        <w:rPr>
          <w:snapToGrid w:val="0"/>
          <w:color w:val="000000"/>
        </w:rPr>
      </w:pPr>
      <w:r w:rsidRPr="00AB3799">
        <w:rPr>
          <w:snapToGrid w:val="0"/>
          <w:color w:val="000000"/>
        </w:rPr>
        <w:t>severe hypoglycaemia may contribute to arrhythmia and sudden death</w:t>
      </w:r>
    </w:p>
    <w:p w:rsidR="00AF3668" w:rsidRPr="00AB3799" w:rsidRDefault="00AF3668" w:rsidP="00AF3668">
      <w:pPr>
        <w:numPr>
          <w:ilvl w:val="0"/>
          <w:numId w:val="31"/>
        </w:numPr>
        <w:ind w:left="540" w:hanging="540"/>
        <w:rPr>
          <w:snapToGrid w:val="0"/>
          <w:color w:val="000000"/>
        </w:rPr>
      </w:pPr>
      <w:r w:rsidRPr="00AB3799">
        <w:rPr>
          <w:snapToGrid w:val="0"/>
          <w:color w:val="000000"/>
        </w:rPr>
        <w:t xml:space="preserve">may have long-term effects on the brain </w:t>
      </w:r>
    </w:p>
    <w:p w:rsidR="00AF3668" w:rsidRPr="00AB3799" w:rsidRDefault="00AF3668" w:rsidP="00AF3668">
      <w:pPr>
        <w:numPr>
          <w:ilvl w:val="0"/>
          <w:numId w:val="31"/>
        </w:numPr>
        <w:ind w:left="540" w:hanging="540"/>
        <w:rPr>
          <w:snapToGrid w:val="0"/>
          <w:color w:val="000000"/>
        </w:rPr>
      </w:pPr>
      <w:r w:rsidRPr="00AB3799">
        <w:rPr>
          <w:snapToGrid w:val="0"/>
          <w:color w:val="000000"/>
        </w:rPr>
        <w:t>recurrent hypos result in loss of warnings</w:t>
      </w:r>
    </w:p>
    <w:p w:rsidR="00AF3668" w:rsidRPr="00AB3799" w:rsidRDefault="00AF3668" w:rsidP="00AF3668">
      <w:pPr>
        <w:numPr>
          <w:ilvl w:val="0"/>
          <w:numId w:val="31"/>
        </w:numPr>
        <w:ind w:left="540" w:hanging="540"/>
        <w:rPr>
          <w:snapToGrid w:val="0"/>
          <w:color w:val="000000"/>
        </w:rPr>
      </w:pPr>
      <w:r w:rsidRPr="00AB3799">
        <w:rPr>
          <w:snapToGrid w:val="0"/>
          <w:color w:val="000000"/>
        </w:rPr>
        <w:t>- ‘hypoglycaemia unawareness’</w:t>
      </w:r>
    </w:p>
    <w:p w:rsidR="00AF3668" w:rsidRPr="00AB3799" w:rsidRDefault="00AF3668" w:rsidP="00AF3668">
      <w:pPr>
        <w:ind w:left="540" w:hanging="540"/>
        <w:rPr>
          <w:b/>
          <w:snapToGrid w:val="0"/>
          <w:color w:val="000000"/>
        </w:rPr>
      </w:pPr>
    </w:p>
    <w:p w:rsidR="00AF3668" w:rsidRPr="00AB3799" w:rsidRDefault="00AF3668" w:rsidP="00AF3668">
      <w:pPr>
        <w:ind w:left="540" w:hanging="540"/>
        <w:rPr>
          <w:snapToGrid w:val="0"/>
          <w:color w:val="000000"/>
          <w:sz w:val="48"/>
        </w:rPr>
      </w:pPr>
      <w:r w:rsidRPr="00AB3799">
        <w:rPr>
          <w:b/>
          <w:snapToGrid w:val="0"/>
          <w:color w:val="000000"/>
        </w:rPr>
        <w:t>Hypos - who, when, why?</w:t>
      </w:r>
      <w:r w:rsidRPr="00AB3799">
        <w:rPr>
          <w:snapToGrid w:val="0"/>
          <w:color w:val="000000"/>
          <w:sz w:val="48"/>
        </w:rPr>
        <w:t xml:space="preserve"> </w:t>
      </w:r>
    </w:p>
    <w:p w:rsidR="00AF3668" w:rsidRPr="00AB3799" w:rsidRDefault="00AF3668" w:rsidP="00AF3668">
      <w:pPr>
        <w:spacing w:before="60"/>
        <w:ind w:left="539" w:hanging="539"/>
        <w:rPr>
          <w:rFonts w:cs="Arial"/>
          <w:snapToGrid w:val="0"/>
          <w:color w:val="000000"/>
        </w:rPr>
      </w:pPr>
      <w:r w:rsidRPr="00AB3799">
        <w:rPr>
          <w:rFonts w:cs="Arial"/>
          <w:snapToGrid w:val="0"/>
          <w:color w:val="000000"/>
        </w:rPr>
        <w:t>Who ?</w:t>
      </w:r>
    </w:p>
    <w:p w:rsidR="00AF3668" w:rsidRPr="00AB3799" w:rsidRDefault="00AF3668" w:rsidP="00AF3668">
      <w:pPr>
        <w:pStyle w:val="NormalWeb"/>
        <w:numPr>
          <w:ilvl w:val="0"/>
          <w:numId w:val="103"/>
        </w:numPr>
        <w:spacing w:before="0" w:after="0"/>
        <w:rPr>
          <w:rFonts w:ascii="Arial" w:hAnsi="Arial" w:cs="Arial"/>
          <w:snapToGrid w:val="0"/>
        </w:rPr>
      </w:pPr>
      <w:r w:rsidRPr="00AB3799">
        <w:rPr>
          <w:rFonts w:ascii="Arial" w:hAnsi="Arial" w:cs="Arial"/>
          <w:snapToGrid w:val="0"/>
        </w:rPr>
        <w:t>main risk factor is quality of glycaemic control</w:t>
      </w:r>
    </w:p>
    <w:p w:rsidR="00AF3668" w:rsidRPr="00AB3799" w:rsidRDefault="00AF3668" w:rsidP="00AF3668">
      <w:pPr>
        <w:numPr>
          <w:ilvl w:val="0"/>
          <w:numId w:val="103"/>
        </w:numPr>
        <w:rPr>
          <w:rFonts w:cs="Arial"/>
          <w:snapToGrid w:val="0"/>
          <w:color w:val="000000"/>
        </w:rPr>
      </w:pPr>
      <w:r w:rsidRPr="00AB3799">
        <w:rPr>
          <w:rFonts w:cs="Arial"/>
          <w:snapToGrid w:val="0"/>
          <w:color w:val="000000"/>
        </w:rPr>
        <w:t>more frequent in patients with low HbA1c</w:t>
      </w:r>
    </w:p>
    <w:p w:rsidR="00AF3668" w:rsidRPr="00AB3799" w:rsidRDefault="00AF3668" w:rsidP="00AF3668">
      <w:pPr>
        <w:spacing w:before="60"/>
        <w:ind w:left="539" w:hanging="539"/>
        <w:rPr>
          <w:rFonts w:cs="Arial"/>
          <w:snapToGrid w:val="0"/>
          <w:color w:val="000000"/>
        </w:rPr>
      </w:pPr>
      <w:r w:rsidRPr="00AB3799">
        <w:rPr>
          <w:rFonts w:cs="Arial"/>
          <w:snapToGrid w:val="0"/>
          <w:color w:val="000000"/>
        </w:rPr>
        <w:t>When ?</w:t>
      </w:r>
    </w:p>
    <w:p w:rsidR="00AF3668" w:rsidRPr="00AB3799" w:rsidRDefault="00AF3668" w:rsidP="00AF3668">
      <w:pPr>
        <w:numPr>
          <w:ilvl w:val="0"/>
          <w:numId w:val="104"/>
        </w:numPr>
        <w:rPr>
          <w:rFonts w:cs="Arial"/>
          <w:snapToGrid w:val="0"/>
          <w:color w:val="000000"/>
        </w:rPr>
      </w:pPr>
      <w:r w:rsidRPr="00AB3799">
        <w:rPr>
          <w:rFonts w:cs="Arial"/>
          <w:snapToGrid w:val="0"/>
          <w:color w:val="000000"/>
        </w:rPr>
        <w:lastRenderedPageBreak/>
        <w:t>can occur at anytime but often a clear pattern</w:t>
      </w:r>
    </w:p>
    <w:p w:rsidR="00AF3668" w:rsidRPr="00AB3799" w:rsidRDefault="00AF3668" w:rsidP="00AF3668">
      <w:pPr>
        <w:numPr>
          <w:ilvl w:val="0"/>
          <w:numId w:val="104"/>
        </w:numPr>
        <w:rPr>
          <w:rFonts w:cs="Arial"/>
          <w:snapToGrid w:val="0"/>
          <w:color w:val="000000"/>
        </w:rPr>
      </w:pPr>
      <w:r w:rsidRPr="00AB3799">
        <w:rPr>
          <w:rFonts w:cs="Arial"/>
          <w:snapToGrid w:val="0"/>
          <w:color w:val="000000"/>
        </w:rPr>
        <w:t>pre-lunch hypos common</w:t>
      </w:r>
    </w:p>
    <w:p w:rsidR="00AF3668" w:rsidRPr="00AB3799" w:rsidRDefault="00AF3668" w:rsidP="00AF3668">
      <w:pPr>
        <w:numPr>
          <w:ilvl w:val="0"/>
          <w:numId w:val="104"/>
        </w:numPr>
        <w:rPr>
          <w:rFonts w:cs="Arial"/>
          <w:snapToGrid w:val="0"/>
          <w:color w:val="000000"/>
        </w:rPr>
      </w:pPr>
      <w:r w:rsidRPr="00AB3799">
        <w:rPr>
          <w:rFonts w:cs="Arial"/>
          <w:snapToGrid w:val="0"/>
          <w:color w:val="000000"/>
        </w:rPr>
        <w:t>nocturnal hypos very common and often not recognised</w:t>
      </w:r>
    </w:p>
    <w:p w:rsidR="00AF3668" w:rsidRPr="00AB3799" w:rsidRDefault="00AF3668" w:rsidP="00AF3668">
      <w:pPr>
        <w:rPr>
          <w:b/>
        </w:rPr>
      </w:pPr>
    </w:p>
    <w:p w:rsidR="00AF3668" w:rsidRPr="00AB3799" w:rsidRDefault="00AF3668" w:rsidP="00AF3668">
      <w:pPr>
        <w:ind w:left="540" w:hanging="540"/>
        <w:rPr>
          <w:snapToGrid w:val="0"/>
          <w:color w:val="000000"/>
        </w:rPr>
      </w:pPr>
      <w:r w:rsidRPr="00AB3799">
        <w:rPr>
          <w:snapToGrid w:val="0"/>
          <w:color w:val="000000"/>
        </w:rPr>
        <w:t>Why ?</w:t>
      </w:r>
    </w:p>
    <w:p w:rsidR="00AF3668" w:rsidRPr="00AB3799" w:rsidRDefault="00AF3668" w:rsidP="00AF3668">
      <w:pPr>
        <w:numPr>
          <w:ilvl w:val="0"/>
          <w:numId w:val="31"/>
        </w:numPr>
        <w:ind w:left="426" w:hanging="426"/>
        <w:rPr>
          <w:snapToGrid w:val="0"/>
          <w:color w:val="000000"/>
        </w:rPr>
      </w:pPr>
      <w:r w:rsidRPr="00AB3799">
        <w:rPr>
          <w:snapToGrid w:val="0"/>
          <w:color w:val="000000"/>
        </w:rPr>
        <w:t>unaccustomed exercise</w:t>
      </w:r>
    </w:p>
    <w:p w:rsidR="00AF3668" w:rsidRPr="00AB3799" w:rsidRDefault="00AF3668" w:rsidP="00AF3668">
      <w:pPr>
        <w:numPr>
          <w:ilvl w:val="0"/>
          <w:numId w:val="31"/>
        </w:numPr>
        <w:ind w:left="426" w:hanging="426"/>
        <w:rPr>
          <w:snapToGrid w:val="0"/>
          <w:color w:val="000000"/>
        </w:rPr>
      </w:pPr>
      <w:r w:rsidRPr="00AB3799">
        <w:rPr>
          <w:snapToGrid w:val="0"/>
          <w:color w:val="000000"/>
        </w:rPr>
        <w:t>missed meals</w:t>
      </w:r>
    </w:p>
    <w:p w:rsidR="00AF3668" w:rsidRPr="00AB3799" w:rsidRDefault="00AF3668" w:rsidP="00AF3668">
      <w:pPr>
        <w:numPr>
          <w:ilvl w:val="0"/>
          <w:numId w:val="31"/>
        </w:numPr>
        <w:ind w:left="426" w:hanging="426"/>
        <w:rPr>
          <w:snapToGrid w:val="0"/>
          <w:color w:val="000000"/>
        </w:rPr>
      </w:pPr>
      <w:r w:rsidRPr="00AB3799">
        <w:rPr>
          <w:snapToGrid w:val="0"/>
          <w:color w:val="000000"/>
        </w:rPr>
        <w:t>inadequate snacks</w:t>
      </w:r>
    </w:p>
    <w:p w:rsidR="00AF3668" w:rsidRPr="00AB3799" w:rsidRDefault="00AF3668" w:rsidP="00AF3668">
      <w:pPr>
        <w:numPr>
          <w:ilvl w:val="0"/>
          <w:numId w:val="31"/>
        </w:numPr>
        <w:ind w:left="426" w:hanging="426"/>
        <w:rPr>
          <w:snapToGrid w:val="0"/>
          <w:color w:val="000000"/>
        </w:rPr>
      </w:pPr>
      <w:r w:rsidRPr="00AB3799">
        <w:rPr>
          <w:snapToGrid w:val="0"/>
          <w:color w:val="000000"/>
        </w:rPr>
        <w:t>alcohol</w:t>
      </w:r>
    </w:p>
    <w:p w:rsidR="00AF3668" w:rsidRPr="00AB3799" w:rsidRDefault="00AF3668" w:rsidP="00AF3668">
      <w:pPr>
        <w:numPr>
          <w:ilvl w:val="0"/>
          <w:numId w:val="109"/>
        </w:numPr>
        <w:ind w:left="426" w:hanging="426"/>
        <w:rPr>
          <w:b/>
        </w:rPr>
      </w:pPr>
      <w:r w:rsidRPr="00AB3799">
        <w:rPr>
          <w:snapToGrid w:val="0"/>
          <w:color w:val="000000"/>
        </w:rPr>
        <w:t>inappropriate insulin regime</w:t>
      </w:r>
      <w:r w:rsidRPr="00AB3799">
        <w:rPr>
          <w:b/>
          <w:noProof/>
        </w:rPr>
        <w:t xml:space="preserve"> </w:t>
      </w:r>
    </w:p>
    <w:p w:rsidR="00AF3668" w:rsidRPr="00AB3799" w:rsidRDefault="00AF3668" w:rsidP="00AF3668">
      <w:pPr>
        <w:ind w:left="540" w:hanging="540"/>
        <w:rPr>
          <w:b/>
          <w:i/>
          <w:snapToGrid w:val="0"/>
          <w:color w:val="000000"/>
          <w:lang w:val="en-US"/>
        </w:rPr>
      </w:pPr>
    </w:p>
    <w:p w:rsidR="00AF3668" w:rsidRPr="00AB3799" w:rsidRDefault="00AF3668" w:rsidP="00AF3668">
      <w:pPr>
        <w:rPr>
          <w:b/>
        </w:rPr>
      </w:pPr>
      <w:r w:rsidRPr="00AB3799">
        <w:rPr>
          <w:b/>
          <w:snapToGrid w:val="0"/>
          <w:color w:val="000000"/>
          <w:lang w:val="en-US"/>
        </w:rPr>
        <w:t>Hypoglycaemia symptoms &amp; signs</w:t>
      </w:r>
    </w:p>
    <w:p w:rsidR="00AF3668" w:rsidRPr="00AB3799" w:rsidRDefault="00AF3668" w:rsidP="00AF3668">
      <w:pPr>
        <w:ind w:left="540" w:hanging="540"/>
        <w:rPr>
          <w:b/>
          <w:i/>
          <w:snapToGrid w:val="0"/>
          <w:color w:val="000000"/>
          <w:lang w:val="en-US"/>
        </w:rPr>
      </w:pPr>
      <w:r w:rsidRPr="00AB3799">
        <w:rPr>
          <w:b/>
          <w:i/>
          <w:snapToGrid w:val="0"/>
          <w:color w:val="000000"/>
          <w:lang w:val="en-US"/>
        </w:rPr>
        <w:t xml:space="preserve">Due to increased autonomic activation </w:t>
      </w:r>
      <w:r w:rsidRPr="00AB3799">
        <w:rPr>
          <w:b/>
          <w:i/>
          <w:snapToGrid w:val="0"/>
          <w:color w:val="000000"/>
          <w:lang w:val="en-US"/>
        </w:rPr>
        <w:tab/>
      </w:r>
      <w:r w:rsidRPr="00AB3799">
        <w:rPr>
          <w:b/>
          <w:i/>
          <w:snapToGrid w:val="0"/>
          <w:color w:val="000000"/>
          <w:lang w:val="en-US"/>
        </w:rPr>
        <w:tab/>
        <w:t>Due to impaired CNS function</w:t>
      </w:r>
    </w:p>
    <w:p w:rsidR="00AF3668" w:rsidRPr="00AB3799" w:rsidRDefault="00AF3668" w:rsidP="00AF3668">
      <w:pPr>
        <w:pStyle w:val="NormalWeb"/>
        <w:numPr>
          <w:ilvl w:val="0"/>
          <w:numId w:val="108"/>
        </w:numPr>
        <w:spacing w:before="0" w:after="0"/>
        <w:rPr>
          <w:snapToGrid w:val="0"/>
          <w:lang w:val="en-US"/>
        </w:rPr>
      </w:pPr>
      <w:r w:rsidRPr="00AB3799">
        <w:rPr>
          <w:snapToGrid w:val="0"/>
          <w:lang w:val="en-US"/>
        </w:rPr>
        <w:t xml:space="preserve">palpitations (tachycardia) </w:t>
      </w:r>
      <w:r w:rsidRPr="00AB3799">
        <w:rPr>
          <w:snapToGrid w:val="0"/>
          <w:lang w:val="en-US"/>
        </w:rPr>
        <w:tab/>
      </w:r>
      <w:r w:rsidRPr="00AB3799">
        <w:rPr>
          <w:snapToGrid w:val="0"/>
          <w:lang w:val="en-US"/>
        </w:rPr>
        <w:tab/>
      </w:r>
      <w:r w:rsidRPr="00AB3799">
        <w:rPr>
          <w:snapToGrid w:val="0"/>
          <w:lang w:val="en-US"/>
        </w:rPr>
        <w:tab/>
      </w:r>
      <w:r w:rsidRPr="00AB3799">
        <w:rPr>
          <w:snapToGrid w:val="0"/>
          <w:lang w:val="en-US"/>
        </w:rPr>
        <w:tab/>
        <w:t>drowsiness</w:t>
      </w:r>
    </w:p>
    <w:p w:rsidR="00AF3668" w:rsidRPr="00AB3799" w:rsidRDefault="00AF3668" w:rsidP="00AF3668">
      <w:pPr>
        <w:numPr>
          <w:ilvl w:val="0"/>
          <w:numId w:val="108"/>
        </w:numPr>
        <w:rPr>
          <w:snapToGrid w:val="0"/>
          <w:color w:val="000000"/>
          <w:lang w:val="en-US"/>
        </w:rPr>
      </w:pPr>
      <w:r w:rsidRPr="00AB3799">
        <w:rPr>
          <w:snapToGrid w:val="0"/>
          <w:color w:val="000000"/>
          <w:lang w:val="en-US"/>
        </w:rPr>
        <w:t>tremor</w:t>
      </w:r>
      <w:r w:rsidRPr="00AB3799">
        <w:rPr>
          <w:snapToGrid w:val="0"/>
          <w:color w:val="000000"/>
          <w:lang w:val="en-US"/>
        </w:rPr>
        <w:tab/>
      </w:r>
      <w:r w:rsidRPr="00AB3799">
        <w:rPr>
          <w:snapToGrid w:val="0"/>
          <w:color w:val="000000"/>
          <w:lang w:val="en-US"/>
        </w:rPr>
        <w:tab/>
      </w:r>
      <w:r w:rsidRPr="00AB3799">
        <w:rPr>
          <w:snapToGrid w:val="0"/>
          <w:color w:val="000000"/>
          <w:lang w:val="en-US"/>
        </w:rPr>
        <w:tab/>
      </w:r>
      <w:r w:rsidRPr="00AB3799">
        <w:rPr>
          <w:snapToGrid w:val="0"/>
          <w:color w:val="000000"/>
          <w:lang w:val="en-US"/>
        </w:rPr>
        <w:tab/>
      </w:r>
      <w:r w:rsidRPr="00AB3799">
        <w:rPr>
          <w:snapToGrid w:val="0"/>
          <w:color w:val="000000"/>
          <w:lang w:val="en-US"/>
        </w:rPr>
        <w:tab/>
      </w:r>
      <w:r w:rsidRPr="00AB3799">
        <w:rPr>
          <w:snapToGrid w:val="0"/>
          <w:color w:val="000000"/>
          <w:lang w:val="en-US"/>
        </w:rPr>
        <w:tab/>
        <w:t xml:space="preserve"> confusion</w:t>
      </w:r>
    </w:p>
    <w:p w:rsidR="00AF3668" w:rsidRPr="00AB3799" w:rsidRDefault="00AF3668" w:rsidP="00AF3668">
      <w:pPr>
        <w:numPr>
          <w:ilvl w:val="0"/>
          <w:numId w:val="108"/>
        </w:numPr>
        <w:rPr>
          <w:snapToGrid w:val="0"/>
          <w:color w:val="000000"/>
          <w:lang w:val="en-US"/>
        </w:rPr>
      </w:pPr>
      <w:r w:rsidRPr="00AB3799">
        <w:rPr>
          <w:snapToGrid w:val="0"/>
          <w:color w:val="000000"/>
          <w:lang w:val="en-US"/>
        </w:rPr>
        <w:t xml:space="preserve">sweating </w:t>
      </w:r>
      <w:r w:rsidRPr="00AB3799">
        <w:rPr>
          <w:snapToGrid w:val="0"/>
          <w:color w:val="000000"/>
          <w:lang w:val="en-US"/>
        </w:rPr>
        <w:tab/>
      </w:r>
      <w:r w:rsidRPr="00AB3799">
        <w:rPr>
          <w:snapToGrid w:val="0"/>
          <w:color w:val="000000"/>
          <w:lang w:val="en-US"/>
        </w:rPr>
        <w:tab/>
      </w:r>
      <w:r w:rsidRPr="00AB3799">
        <w:rPr>
          <w:snapToGrid w:val="0"/>
          <w:color w:val="000000"/>
          <w:lang w:val="en-US"/>
        </w:rPr>
        <w:tab/>
      </w:r>
      <w:r w:rsidRPr="00AB3799">
        <w:rPr>
          <w:snapToGrid w:val="0"/>
          <w:color w:val="000000"/>
          <w:lang w:val="en-US"/>
        </w:rPr>
        <w:tab/>
      </w:r>
      <w:r w:rsidRPr="00AB3799">
        <w:rPr>
          <w:snapToGrid w:val="0"/>
          <w:color w:val="000000"/>
          <w:lang w:val="en-US"/>
        </w:rPr>
        <w:tab/>
      </w:r>
      <w:r w:rsidRPr="00AB3799">
        <w:rPr>
          <w:snapToGrid w:val="0"/>
          <w:color w:val="000000"/>
          <w:lang w:val="en-US"/>
        </w:rPr>
        <w:tab/>
        <w:t>altered behaviour</w:t>
      </w:r>
    </w:p>
    <w:p w:rsidR="00AF3668" w:rsidRPr="00AB3799" w:rsidRDefault="00AF3668" w:rsidP="00AF3668">
      <w:pPr>
        <w:numPr>
          <w:ilvl w:val="0"/>
          <w:numId w:val="108"/>
        </w:numPr>
        <w:rPr>
          <w:snapToGrid w:val="0"/>
          <w:color w:val="000000"/>
          <w:lang w:val="en-US"/>
        </w:rPr>
      </w:pPr>
      <w:r w:rsidRPr="00AB3799">
        <w:rPr>
          <w:snapToGrid w:val="0"/>
          <w:color w:val="000000"/>
          <w:lang w:val="en-US"/>
        </w:rPr>
        <w:t xml:space="preserve">pallor / cold extremities </w:t>
      </w:r>
      <w:r w:rsidRPr="00AB3799">
        <w:rPr>
          <w:snapToGrid w:val="0"/>
          <w:color w:val="000000"/>
          <w:lang w:val="en-US"/>
        </w:rPr>
        <w:tab/>
      </w:r>
      <w:r w:rsidRPr="00AB3799">
        <w:rPr>
          <w:snapToGrid w:val="0"/>
          <w:color w:val="000000"/>
          <w:lang w:val="en-US"/>
        </w:rPr>
        <w:tab/>
      </w:r>
      <w:r w:rsidRPr="00AB3799">
        <w:rPr>
          <w:snapToGrid w:val="0"/>
          <w:color w:val="000000"/>
          <w:lang w:val="en-US"/>
        </w:rPr>
        <w:tab/>
        <w:t>focal neurology</w:t>
      </w:r>
    </w:p>
    <w:p w:rsidR="00AF3668" w:rsidRPr="00AB3799" w:rsidRDefault="00AF3668" w:rsidP="00AF3668">
      <w:pPr>
        <w:ind w:left="2880" w:firstLine="720"/>
        <w:rPr>
          <w:snapToGrid w:val="0"/>
          <w:color w:val="000000"/>
          <w:lang w:val="en-US"/>
        </w:rPr>
      </w:pPr>
      <w:r w:rsidRPr="00AB3799">
        <w:rPr>
          <w:snapToGrid w:val="0"/>
          <w:color w:val="000000"/>
          <w:lang w:val="en-US"/>
        </w:rPr>
        <w:t xml:space="preserve">anxiety </w:t>
      </w:r>
      <w:r w:rsidRPr="00AB3799">
        <w:rPr>
          <w:snapToGrid w:val="0"/>
          <w:color w:val="000000"/>
          <w:lang w:val="en-US"/>
        </w:rPr>
        <w:tab/>
        <w:t>coma</w:t>
      </w:r>
    </w:p>
    <w:p w:rsidR="00AF3668" w:rsidRPr="00AB3799" w:rsidRDefault="00AF3668" w:rsidP="00AF3668">
      <w:pPr>
        <w:rPr>
          <w:b/>
          <w:snapToGrid w:val="0"/>
          <w:color w:val="000000"/>
          <w:lang w:val="en-US"/>
        </w:rPr>
      </w:pPr>
      <w:r w:rsidRPr="00AB3799">
        <w:rPr>
          <w:snapToGrid w:val="0"/>
          <w:color w:val="000000"/>
          <w:lang w:val="en-US"/>
        </w:rPr>
        <w:t xml:space="preserve"> </w:t>
      </w:r>
    </w:p>
    <w:p w:rsidR="00AF3668" w:rsidRPr="00AB3799" w:rsidRDefault="00AF3668" w:rsidP="00AF3668">
      <w:pPr>
        <w:rPr>
          <w:b/>
        </w:rPr>
      </w:pPr>
      <w:r w:rsidRPr="00AB3799">
        <w:rPr>
          <w:b/>
          <w:snapToGrid w:val="0"/>
          <w:color w:val="000000"/>
          <w:lang w:val="en-US"/>
        </w:rPr>
        <w:t>Treating Hypoglycaemia</w:t>
      </w:r>
    </w:p>
    <w:p w:rsidR="00AF3668" w:rsidRPr="00AB3799" w:rsidRDefault="00AF3668" w:rsidP="00AF3668">
      <w:pPr>
        <w:numPr>
          <w:ilvl w:val="0"/>
          <w:numId w:val="107"/>
        </w:numPr>
        <w:ind w:left="540" w:hanging="540"/>
        <w:rPr>
          <w:b/>
          <w:i/>
          <w:snapToGrid w:val="0"/>
          <w:color w:val="000000"/>
          <w:lang w:val="en-US"/>
        </w:rPr>
      </w:pPr>
      <w:r w:rsidRPr="00AB3799">
        <w:rPr>
          <w:b/>
          <w:i/>
          <w:snapToGrid w:val="0"/>
          <w:color w:val="000000"/>
          <w:lang w:val="en-US"/>
        </w:rPr>
        <w:t xml:space="preserve">ORAL </w:t>
      </w:r>
      <w:r w:rsidRPr="00AB3799">
        <w:rPr>
          <w:b/>
          <w:i/>
          <w:snapToGrid w:val="0"/>
          <w:color w:val="000000"/>
          <w:lang w:val="en-US"/>
        </w:rPr>
        <w:tab/>
      </w:r>
      <w:r w:rsidRPr="00AB3799">
        <w:rPr>
          <w:b/>
          <w:i/>
          <w:snapToGrid w:val="0"/>
          <w:color w:val="000000"/>
          <w:lang w:val="en-US"/>
        </w:rPr>
        <w:tab/>
      </w:r>
      <w:r w:rsidRPr="00AB3799">
        <w:rPr>
          <w:b/>
          <w:i/>
          <w:snapToGrid w:val="0"/>
          <w:color w:val="000000"/>
          <w:lang w:val="en-US"/>
        </w:rPr>
        <w:tab/>
      </w:r>
      <w:r w:rsidRPr="00AB3799">
        <w:rPr>
          <w:b/>
          <w:i/>
          <w:snapToGrid w:val="0"/>
          <w:color w:val="000000"/>
          <w:lang w:val="en-US"/>
        </w:rPr>
        <w:tab/>
      </w:r>
      <w:r w:rsidRPr="00AB3799">
        <w:rPr>
          <w:b/>
          <w:i/>
          <w:snapToGrid w:val="0"/>
          <w:color w:val="000000"/>
          <w:lang w:val="en-US"/>
        </w:rPr>
        <w:tab/>
      </w:r>
      <w:r w:rsidRPr="00AB3799">
        <w:rPr>
          <w:b/>
          <w:i/>
          <w:snapToGrid w:val="0"/>
          <w:color w:val="000000"/>
          <w:lang w:val="en-US"/>
        </w:rPr>
        <w:tab/>
      </w:r>
      <w:r w:rsidRPr="00AB3799">
        <w:rPr>
          <w:b/>
          <w:i/>
          <w:snapToGrid w:val="0"/>
          <w:color w:val="000000"/>
          <w:lang w:val="en-US"/>
        </w:rPr>
        <w:tab/>
        <w:t>PARENTERAL</w:t>
      </w:r>
    </w:p>
    <w:p w:rsidR="00AF3668" w:rsidRPr="00AB3799" w:rsidRDefault="00AF3668" w:rsidP="00AF3668">
      <w:pPr>
        <w:ind w:left="540" w:hanging="540"/>
        <w:rPr>
          <w:b/>
          <w:i/>
          <w:snapToGrid w:val="0"/>
          <w:color w:val="000000"/>
          <w:lang w:val="en-US"/>
        </w:rPr>
      </w:pPr>
      <w:r w:rsidRPr="00AB3799">
        <w:rPr>
          <w:b/>
          <w:i/>
          <w:snapToGrid w:val="0"/>
          <w:color w:val="000000"/>
          <w:lang w:val="en-US"/>
        </w:rPr>
        <w:t>feed the patient!</w:t>
      </w:r>
      <w:r w:rsidRPr="00AB3799">
        <w:rPr>
          <w:b/>
          <w:i/>
          <w:snapToGrid w:val="0"/>
          <w:color w:val="000000"/>
          <w:lang w:val="en-US"/>
        </w:rPr>
        <w:tab/>
      </w:r>
      <w:r w:rsidRPr="00AB3799">
        <w:rPr>
          <w:b/>
          <w:i/>
          <w:snapToGrid w:val="0"/>
          <w:color w:val="000000"/>
          <w:lang w:val="en-US"/>
        </w:rPr>
        <w:tab/>
      </w:r>
      <w:r w:rsidRPr="00AB3799">
        <w:rPr>
          <w:b/>
          <w:i/>
          <w:snapToGrid w:val="0"/>
          <w:color w:val="000000"/>
          <w:lang w:val="en-US"/>
        </w:rPr>
        <w:tab/>
      </w:r>
      <w:r w:rsidRPr="00AB3799">
        <w:rPr>
          <w:b/>
          <w:i/>
          <w:snapToGrid w:val="0"/>
          <w:color w:val="000000"/>
          <w:lang w:val="en-US"/>
        </w:rPr>
        <w:tab/>
      </w:r>
      <w:r w:rsidRPr="00AB3799">
        <w:rPr>
          <w:b/>
          <w:i/>
          <w:snapToGrid w:val="0"/>
          <w:color w:val="000000"/>
          <w:lang w:val="en-US"/>
        </w:rPr>
        <w:tab/>
        <w:t>give if consciousness impaired</w:t>
      </w:r>
    </w:p>
    <w:p w:rsidR="00AF3668" w:rsidRPr="00AB3799" w:rsidRDefault="00AF3668" w:rsidP="00AF3668">
      <w:pPr>
        <w:rPr>
          <w:snapToGrid w:val="0"/>
          <w:color w:val="000000"/>
          <w:lang w:val="it-IT"/>
        </w:rPr>
      </w:pPr>
      <w:r w:rsidRPr="00AB3799">
        <w:rPr>
          <w:snapToGrid w:val="0"/>
          <w:color w:val="000000"/>
          <w:lang w:val="it-IT"/>
        </w:rPr>
        <w:t xml:space="preserve">glucose </w:t>
      </w:r>
      <w:r w:rsidRPr="00AB3799">
        <w:rPr>
          <w:snapToGrid w:val="0"/>
          <w:color w:val="000000"/>
          <w:lang w:val="it-IT"/>
        </w:rPr>
        <w:tab/>
      </w:r>
      <w:r w:rsidRPr="00AB3799">
        <w:rPr>
          <w:snapToGrid w:val="0"/>
          <w:color w:val="000000"/>
          <w:lang w:val="it-IT"/>
        </w:rPr>
        <w:tab/>
      </w:r>
      <w:r w:rsidRPr="00AB3799">
        <w:rPr>
          <w:snapToGrid w:val="0"/>
          <w:color w:val="000000"/>
          <w:lang w:val="it-IT"/>
        </w:rPr>
        <w:tab/>
      </w:r>
      <w:r w:rsidRPr="00AB3799">
        <w:rPr>
          <w:snapToGrid w:val="0"/>
          <w:color w:val="000000"/>
          <w:lang w:val="it-IT"/>
        </w:rPr>
        <w:tab/>
      </w:r>
      <w:r w:rsidRPr="00AB3799">
        <w:rPr>
          <w:snapToGrid w:val="0"/>
          <w:color w:val="000000"/>
          <w:lang w:val="it-IT"/>
        </w:rPr>
        <w:tab/>
      </w:r>
      <w:r w:rsidRPr="00AB3799">
        <w:rPr>
          <w:snapToGrid w:val="0"/>
          <w:color w:val="000000"/>
          <w:lang w:val="it-IT"/>
        </w:rPr>
        <w:tab/>
        <w:t>IV dextrose e.g 10% glucose infusion</w:t>
      </w:r>
    </w:p>
    <w:p w:rsidR="00AF3668" w:rsidRPr="00AB3799" w:rsidRDefault="00AF3668" w:rsidP="00AF3668">
      <w:pPr>
        <w:rPr>
          <w:snapToGrid w:val="0"/>
          <w:color w:val="000000"/>
          <w:lang w:val="en-US"/>
        </w:rPr>
      </w:pPr>
      <w:r w:rsidRPr="00AB3799">
        <w:rPr>
          <w:snapToGrid w:val="0"/>
          <w:color w:val="000000"/>
          <w:lang w:val="en-US"/>
        </w:rPr>
        <w:t>rapidly absorbed as solution or tablets</w:t>
      </w:r>
      <w:r w:rsidRPr="00AB3799">
        <w:rPr>
          <w:snapToGrid w:val="0"/>
          <w:color w:val="000000"/>
          <w:lang w:val="en-US"/>
        </w:rPr>
        <w:tab/>
      </w:r>
      <w:r w:rsidRPr="00AB3799">
        <w:rPr>
          <w:snapToGrid w:val="0"/>
          <w:color w:val="000000"/>
          <w:lang w:val="en-US"/>
        </w:rPr>
        <w:tab/>
        <w:t>1mg Glucagon IM</w:t>
      </w:r>
    </w:p>
    <w:p w:rsidR="00AF3668" w:rsidRPr="00AB3799" w:rsidRDefault="00AF3668" w:rsidP="00AF3668">
      <w:pPr>
        <w:rPr>
          <w:snapToGrid w:val="0"/>
          <w:color w:val="000000"/>
          <w:lang w:val="en-US"/>
        </w:rPr>
      </w:pPr>
      <w:r w:rsidRPr="00AB3799">
        <w:rPr>
          <w:snapToGrid w:val="0"/>
          <w:color w:val="000000"/>
          <w:lang w:val="en-US"/>
        </w:rPr>
        <w:t xml:space="preserve">complex CHO </w:t>
      </w:r>
      <w:r w:rsidRPr="00AB3799">
        <w:rPr>
          <w:snapToGrid w:val="0"/>
          <w:color w:val="000000"/>
          <w:lang w:val="en-US"/>
        </w:rPr>
        <w:tab/>
      </w:r>
      <w:r w:rsidRPr="00AB3799">
        <w:rPr>
          <w:snapToGrid w:val="0"/>
          <w:color w:val="000000"/>
          <w:lang w:val="en-US"/>
        </w:rPr>
        <w:tab/>
      </w:r>
      <w:r w:rsidRPr="00AB3799">
        <w:rPr>
          <w:snapToGrid w:val="0"/>
          <w:color w:val="000000"/>
          <w:lang w:val="en-US"/>
        </w:rPr>
        <w:tab/>
      </w:r>
      <w:r w:rsidRPr="00AB3799">
        <w:rPr>
          <w:snapToGrid w:val="0"/>
          <w:color w:val="000000"/>
          <w:lang w:val="en-US"/>
        </w:rPr>
        <w:tab/>
      </w:r>
      <w:r w:rsidRPr="00AB3799">
        <w:rPr>
          <w:snapToGrid w:val="0"/>
          <w:color w:val="000000"/>
          <w:lang w:val="en-US"/>
        </w:rPr>
        <w:tab/>
        <w:t>avoid concentrated solutions if possible (e.g</w:t>
      </w:r>
    </w:p>
    <w:p w:rsidR="00AF3668" w:rsidRPr="00AB3799" w:rsidRDefault="00AF3668" w:rsidP="00AF3668">
      <w:pPr>
        <w:rPr>
          <w:snapToGrid w:val="0"/>
          <w:color w:val="000000"/>
          <w:lang w:val="en-US"/>
        </w:rPr>
      </w:pPr>
      <w:r w:rsidRPr="00AB3799">
        <w:rPr>
          <w:snapToGrid w:val="0"/>
          <w:color w:val="000000"/>
          <w:lang w:val="en-US"/>
        </w:rPr>
        <w:t>to maintain blood glucose after initial treatment</w:t>
      </w:r>
      <w:r w:rsidRPr="00AB3799">
        <w:rPr>
          <w:snapToGrid w:val="0"/>
          <w:color w:val="000000"/>
          <w:lang w:val="en-US"/>
        </w:rPr>
        <w:tab/>
        <w:t xml:space="preserve"> 50% glucose)</w:t>
      </w:r>
    </w:p>
    <w:p w:rsidR="00AF3668" w:rsidRPr="00AB3799" w:rsidRDefault="00AF3668" w:rsidP="00AF3668">
      <w:pPr>
        <w:jc w:val="both"/>
        <w:rPr>
          <w:b/>
        </w:rPr>
      </w:pPr>
    </w:p>
    <w:p w:rsidR="00AF3668" w:rsidRPr="00AB3799" w:rsidRDefault="00AF3668" w:rsidP="00AF3668">
      <w:pPr>
        <w:rPr>
          <w:b/>
        </w:rPr>
      </w:pPr>
    </w:p>
    <w:p w:rsidR="00AF3668" w:rsidRPr="00AB3799" w:rsidRDefault="00AF3668" w:rsidP="00AF3668">
      <w:pPr>
        <w:rPr>
          <w:b/>
        </w:rPr>
      </w:pPr>
      <w:r w:rsidRPr="00AB3799">
        <w:rPr>
          <w:b/>
        </w:rPr>
        <w:br w:type="page"/>
      </w:r>
      <w:r w:rsidRPr="00AB3799">
        <w:rPr>
          <w:b/>
        </w:rPr>
        <w:lastRenderedPageBreak/>
        <w:t>PATHOPHYSIOLOGY AND TREATMENT OF TYPE 2 DIABETES MELLITUS</w:t>
      </w:r>
    </w:p>
    <w:p w:rsidR="00AF3668" w:rsidRPr="00AB3799" w:rsidRDefault="00AF3668" w:rsidP="00AF3668">
      <w:pPr>
        <w:rPr>
          <w:b/>
        </w:rPr>
      </w:pPr>
    </w:p>
    <w:p w:rsidR="00AF3668" w:rsidRPr="00AB3799" w:rsidRDefault="00AF3668" w:rsidP="00AF3668">
      <w:pPr>
        <w:pStyle w:val="Heading4"/>
        <w:rPr>
          <w:rFonts w:ascii="Arial" w:hAnsi="Arial"/>
        </w:rPr>
      </w:pPr>
      <w:r w:rsidRPr="00AB3799">
        <w:rPr>
          <w:rFonts w:ascii="Arial" w:hAnsi="Arial"/>
        </w:rPr>
        <w:t>Definition of diabetes</w:t>
      </w:r>
    </w:p>
    <w:p w:rsidR="00AF3668" w:rsidRPr="00AB3799" w:rsidRDefault="00AF3668" w:rsidP="00AF3668">
      <w:pPr>
        <w:numPr>
          <w:ilvl w:val="0"/>
          <w:numId w:val="39"/>
        </w:numPr>
      </w:pPr>
      <w:r w:rsidRPr="00AB3799">
        <w:t>Fasting plasma glucose (FPG)</w:t>
      </w:r>
    </w:p>
    <w:p w:rsidR="00AF3668" w:rsidRPr="00AB3799" w:rsidRDefault="00AF3668" w:rsidP="00AF3668">
      <w:pPr>
        <w:numPr>
          <w:ilvl w:val="0"/>
          <w:numId w:val="39"/>
        </w:numPr>
      </w:pPr>
      <w:r w:rsidRPr="00AB3799">
        <w:t>repeat if no symptoms</w:t>
      </w:r>
    </w:p>
    <w:p w:rsidR="00AF3668" w:rsidRPr="00AB3799" w:rsidRDefault="00AF3668" w:rsidP="00AF3668">
      <w:pPr>
        <w:numPr>
          <w:ilvl w:val="0"/>
          <w:numId w:val="39"/>
        </w:numPr>
      </w:pPr>
      <w:r w:rsidRPr="00AB3799">
        <w:t>screening / diagnosis</w:t>
      </w:r>
    </w:p>
    <w:p w:rsidR="00AF3668" w:rsidRPr="00AB3799" w:rsidRDefault="00AF3668" w:rsidP="00AF3668">
      <w:pPr>
        <w:numPr>
          <w:ilvl w:val="0"/>
          <w:numId w:val="39"/>
        </w:numPr>
      </w:pPr>
      <w:r w:rsidRPr="00AB3799">
        <w:t>FPG  &lt; 6.0 mmol/l   = normal</w:t>
      </w:r>
    </w:p>
    <w:p w:rsidR="00AF3668" w:rsidRPr="00AB3799" w:rsidRDefault="00AF3668" w:rsidP="00AF3668">
      <w:pPr>
        <w:numPr>
          <w:ilvl w:val="0"/>
          <w:numId w:val="39"/>
        </w:numPr>
      </w:pPr>
      <w:r w:rsidRPr="00AB3799">
        <w:t>FPG 6.1-6.9 mmol/l = impaired fasting glucose</w:t>
      </w:r>
    </w:p>
    <w:p w:rsidR="00AF3668" w:rsidRPr="00AB3799" w:rsidRDefault="00AF3668" w:rsidP="00AF3668">
      <w:pPr>
        <w:numPr>
          <w:ilvl w:val="0"/>
          <w:numId w:val="39"/>
        </w:numPr>
      </w:pPr>
      <w:r w:rsidRPr="00AB3799">
        <w:t>FPG &gt;7.0 mmol/l     = diabetes</w:t>
      </w:r>
    </w:p>
    <w:p w:rsidR="00AF3668" w:rsidRPr="00AB3799" w:rsidRDefault="00AF3668" w:rsidP="00AF3668"/>
    <w:p w:rsidR="00AF3668" w:rsidRPr="00AB3799" w:rsidRDefault="00AF3668" w:rsidP="00AF3668">
      <w:pPr>
        <w:rPr>
          <w:b/>
        </w:rPr>
      </w:pPr>
      <w:r w:rsidRPr="00AB3799">
        <w:rPr>
          <w:b/>
        </w:rPr>
        <w:t>Revised guidelines for plasma glucose measurements:</w:t>
      </w:r>
    </w:p>
    <w:p w:rsidR="00AF3668" w:rsidRPr="00AB3799" w:rsidRDefault="00AF3668" w:rsidP="00AF3668">
      <w:pPr>
        <w:numPr>
          <w:ilvl w:val="0"/>
          <w:numId w:val="37"/>
        </w:numPr>
      </w:pPr>
      <w:r w:rsidRPr="00AB3799">
        <w:t>Most patients do not need OGTT</w:t>
      </w:r>
    </w:p>
    <w:p w:rsidR="00AF3668" w:rsidRPr="00AB3799" w:rsidRDefault="00AF3668" w:rsidP="00AF3668">
      <w:pPr>
        <w:numPr>
          <w:ilvl w:val="0"/>
          <w:numId w:val="37"/>
        </w:numPr>
      </w:pPr>
      <w:r w:rsidRPr="00AB3799">
        <w:t>HbA1c or glycosuria must not be used to diagnose diabetes</w:t>
      </w:r>
    </w:p>
    <w:p w:rsidR="00AF3668" w:rsidRPr="00AB3799" w:rsidRDefault="00AF3668" w:rsidP="00AF3668">
      <w:pPr>
        <w:numPr>
          <w:ilvl w:val="0"/>
          <w:numId w:val="37"/>
        </w:numPr>
      </w:pPr>
      <w:r w:rsidRPr="00AB3799">
        <w:t>Whole blood is typically 1mmol/l lower than plasma glucose</w:t>
      </w:r>
    </w:p>
    <w:p w:rsidR="00AF3668" w:rsidRPr="00AB3799" w:rsidRDefault="00AF3668" w:rsidP="00AF3668">
      <w:pPr>
        <w:numPr>
          <w:ilvl w:val="0"/>
          <w:numId w:val="34"/>
        </w:numPr>
      </w:pPr>
      <w:r w:rsidRPr="00AB3799">
        <w:t xml:space="preserve">The term </w:t>
      </w:r>
      <w:r w:rsidRPr="00AB3799">
        <w:rPr>
          <w:b/>
        </w:rPr>
        <w:t>impaired fasting glycaemia (IFG)</w:t>
      </w:r>
      <w:r w:rsidRPr="00AB3799">
        <w:t xml:space="preserve"> has been introduced to classify individuals with fasting glucose levels of 6.1 but &lt;7.0 mmol/l, i.e. above the upper limit of normal but below those diagnostic of diabetes.   Normally those with IFG should have a 75g oral glucose tolerance test (OGTT) to make a differential diagnosis of diabetes, impaired glucose tolerance (IGT) or IFG on the basis of the 2-hour value.</w:t>
      </w:r>
    </w:p>
    <w:p w:rsidR="00AF3668" w:rsidRPr="00AB3799" w:rsidRDefault="00AF3668" w:rsidP="00AF3668"/>
    <w:p w:rsidR="00AF3668" w:rsidRPr="00AB3799" w:rsidRDefault="00AF3668" w:rsidP="00AF3668">
      <w:pPr>
        <w:numPr>
          <w:ilvl w:val="0"/>
          <w:numId w:val="35"/>
        </w:numPr>
      </w:pPr>
      <w:r w:rsidRPr="00AB3799">
        <w:rPr>
          <w:b/>
        </w:rPr>
        <w:t>OGTT</w:t>
      </w:r>
    </w:p>
    <w:p w:rsidR="00AF3668" w:rsidRPr="00AB3799" w:rsidRDefault="00AF3668" w:rsidP="00AF3668">
      <w:pPr>
        <w:numPr>
          <w:ilvl w:val="0"/>
          <w:numId w:val="38"/>
        </w:numPr>
      </w:pPr>
      <w:r w:rsidRPr="00AB3799">
        <w:t xml:space="preserve">May use anhydrous glucose or lucozade </w:t>
      </w:r>
    </w:p>
    <w:p w:rsidR="00AF3668" w:rsidRPr="00AB3799" w:rsidRDefault="00AF3668" w:rsidP="00AF3668">
      <w:pPr>
        <w:numPr>
          <w:ilvl w:val="0"/>
          <w:numId w:val="38"/>
        </w:numPr>
      </w:pPr>
      <w:r w:rsidRPr="00AB3799">
        <w:t>Do not fast before</w:t>
      </w:r>
    </w:p>
    <w:p w:rsidR="00AF3668" w:rsidRPr="00AB3799" w:rsidRDefault="00AF3668" w:rsidP="00AF3668">
      <w:pPr>
        <w:ind w:left="360"/>
        <w:rPr>
          <w:b/>
        </w:rPr>
      </w:pPr>
      <w:r w:rsidRPr="00AB3799">
        <w:rPr>
          <w:b/>
        </w:rPr>
        <w:t xml:space="preserve">Fasting glucose </w:t>
      </w:r>
      <w:r w:rsidRPr="00AB3799">
        <w:rPr>
          <w:b/>
        </w:rPr>
        <w:tab/>
        <w:t>2 hour glucose</w:t>
      </w:r>
      <w:r w:rsidRPr="00AB3799">
        <w:rPr>
          <w:b/>
        </w:rPr>
        <w:tab/>
        <w:t xml:space="preserve"> Interpretation</w:t>
      </w:r>
    </w:p>
    <w:p w:rsidR="00AF3668" w:rsidRPr="00AB3799" w:rsidRDefault="00AF3668" w:rsidP="00AF3668">
      <w:pPr>
        <w:ind w:left="360"/>
        <w:rPr>
          <w:b/>
        </w:rPr>
      </w:pPr>
      <w:r w:rsidRPr="00AB3799">
        <w:sym w:font="Symbol" w:char="F03E"/>
      </w:r>
      <w:r w:rsidRPr="00AB3799">
        <w:t>7.0</w:t>
      </w:r>
      <w:r w:rsidRPr="00AB3799">
        <w:tab/>
      </w:r>
      <w:r w:rsidRPr="00AB3799">
        <w:tab/>
      </w:r>
      <w:r w:rsidRPr="00AB3799">
        <w:rPr>
          <w:b/>
        </w:rPr>
        <w:t>or</w:t>
      </w:r>
      <w:r w:rsidRPr="00AB3799">
        <w:tab/>
        <w:t xml:space="preserve"> </w:t>
      </w:r>
      <w:r w:rsidRPr="00AB3799">
        <w:sym w:font="Symbol" w:char="F03E"/>
      </w:r>
      <w:r w:rsidRPr="00AB3799">
        <w:t xml:space="preserve"> 11.1</w:t>
      </w:r>
      <w:r w:rsidRPr="00AB3799">
        <w:tab/>
      </w:r>
      <w:r w:rsidRPr="00AB3799">
        <w:tab/>
      </w:r>
      <w:r w:rsidRPr="00AB3799">
        <w:rPr>
          <w:b/>
        </w:rPr>
        <w:t>Diabetes Mellitus</w:t>
      </w:r>
    </w:p>
    <w:p w:rsidR="00AF3668" w:rsidRPr="00AB3799" w:rsidRDefault="00AF3668" w:rsidP="00AF3668">
      <w:pPr>
        <w:ind w:left="360"/>
        <w:rPr>
          <w:b/>
        </w:rPr>
      </w:pPr>
      <w:r w:rsidRPr="00AB3799">
        <w:sym w:font="Symbol" w:char="F03E"/>
      </w:r>
      <w:r w:rsidRPr="00AB3799">
        <w:t>6.1 and &lt;7.0</w:t>
      </w:r>
      <w:r w:rsidRPr="00AB3799">
        <w:tab/>
        <w:t>+</w:t>
      </w:r>
      <w:r w:rsidRPr="00AB3799">
        <w:tab/>
      </w:r>
      <w:r w:rsidRPr="00AB3799">
        <w:sym w:font="Symbol" w:char="F03E"/>
      </w:r>
      <w:r w:rsidRPr="00AB3799">
        <w:t>7.8 and &lt;11.1</w:t>
      </w:r>
      <w:r w:rsidRPr="00AB3799">
        <w:tab/>
      </w:r>
      <w:r w:rsidRPr="00AB3799">
        <w:rPr>
          <w:b/>
        </w:rPr>
        <w:t>Impaired Glucose Tolerance (IGT)</w:t>
      </w:r>
    </w:p>
    <w:p w:rsidR="00AF3668" w:rsidRPr="00AB3799" w:rsidRDefault="00AF3668" w:rsidP="00AF3668">
      <w:pPr>
        <w:ind w:left="360"/>
      </w:pPr>
      <w:r w:rsidRPr="00AB3799">
        <w:sym w:font="Symbol" w:char="F03E"/>
      </w:r>
      <w:r w:rsidRPr="00AB3799">
        <w:t>6.1 and &lt;7.0</w:t>
      </w:r>
      <w:r w:rsidRPr="00AB3799">
        <w:tab/>
        <w:t>+</w:t>
      </w:r>
      <w:r w:rsidRPr="00AB3799">
        <w:tab/>
        <w:t xml:space="preserve"> &lt;7.8</w:t>
      </w:r>
      <w:r w:rsidRPr="00AB3799">
        <w:tab/>
      </w:r>
      <w:r w:rsidRPr="00AB3799">
        <w:tab/>
      </w:r>
      <w:r w:rsidRPr="00AB3799">
        <w:tab/>
      </w:r>
      <w:r w:rsidRPr="00AB3799">
        <w:rPr>
          <w:b/>
        </w:rPr>
        <w:t>Impaired Fasting Glycaemia (IFG)</w:t>
      </w:r>
      <w:r w:rsidRPr="00AB3799">
        <w:rPr>
          <w:b/>
        </w:rPr>
        <w:tab/>
      </w:r>
    </w:p>
    <w:p w:rsidR="00AF3668" w:rsidRPr="00AB3799" w:rsidRDefault="00AF3668" w:rsidP="00AF3668">
      <w:pPr>
        <w:rPr>
          <w:b/>
        </w:rPr>
      </w:pPr>
    </w:p>
    <w:p w:rsidR="00AF3668" w:rsidRPr="00AB3799" w:rsidRDefault="00AF3668" w:rsidP="00AF3668">
      <w:r w:rsidRPr="00AB3799">
        <w:rPr>
          <w:b/>
        </w:rPr>
        <w:t>Recommendations for the diagnostic application for the above criteria:</w:t>
      </w:r>
    </w:p>
    <w:p w:rsidR="00AF3668" w:rsidRPr="00AB3799" w:rsidRDefault="00AF3668" w:rsidP="00AF3668">
      <w:r w:rsidRPr="00AB3799">
        <w:t>In symptomatic individuals, with polyuria, polydipsia and unexplained weight loss, a diagnosis of diabetes is confirmed by one of the following:</w:t>
      </w:r>
    </w:p>
    <w:p w:rsidR="00AF3668" w:rsidRPr="00AB3799" w:rsidRDefault="00AF3668" w:rsidP="00AF3668">
      <w:pPr>
        <w:numPr>
          <w:ilvl w:val="0"/>
          <w:numId w:val="36"/>
        </w:numPr>
        <w:rPr>
          <w:lang w:val="it-IT"/>
        </w:rPr>
      </w:pPr>
      <w:r w:rsidRPr="00AB3799">
        <w:rPr>
          <w:lang w:val="it-IT"/>
        </w:rPr>
        <w:t>a random plasma glucose &gt; 11.1 mmol/l</w:t>
      </w:r>
    </w:p>
    <w:p w:rsidR="00AF3668" w:rsidRPr="00AB3799" w:rsidRDefault="00AF3668" w:rsidP="00AF3668">
      <w:pPr>
        <w:numPr>
          <w:ilvl w:val="0"/>
          <w:numId w:val="36"/>
        </w:numPr>
        <w:rPr>
          <w:lang w:val="it-IT"/>
        </w:rPr>
      </w:pPr>
      <w:r w:rsidRPr="00AB3799">
        <w:rPr>
          <w:lang w:val="it-IT"/>
        </w:rPr>
        <w:t>a fasting plasma glucose &gt; 7.0 mmol/l</w:t>
      </w:r>
    </w:p>
    <w:p w:rsidR="00AF3668" w:rsidRPr="00AB3799" w:rsidRDefault="00AF3668" w:rsidP="00AF3668">
      <w:pPr>
        <w:numPr>
          <w:ilvl w:val="0"/>
          <w:numId w:val="36"/>
        </w:numPr>
      </w:pPr>
      <w:r w:rsidRPr="00AB3799">
        <w:t>an OGTT 2-hour value &gt; 11.1 mmol/l (on follow up of IFG)</w:t>
      </w:r>
    </w:p>
    <w:p w:rsidR="00AF3668" w:rsidRPr="00AB3799" w:rsidRDefault="00AF3668" w:rsidP="00AF3668"/>
    <w:p w:rsidR="00AF3668" w:rsidRPr="00AB3799" w:rsidRDefault="00AF3668" w:rsidP="00AF3668">
      <w:r w:rsidRPr="00AB3799">
        <w:t xml:space="preserve">In </w:t>
      </w:r>
      <w:r w:rsidRPr="00AB3799">
        <w:rPr>
          <w:b/>
        </w:rPr>
        <w:t>asymptomatic</w:t>
      </w:r>
      <w:r w:rsidRPr="00AB3799">
        <w:t xml:space="preserve"> individuals, diagnosis should </w:t>
      </w:r>
      <w:r w:rsidRPr="00AB3799">
        <w:rPr>
          <w:b/>
        </w:rPr>
        <w:t>not</w:t>
      </w:r>
      <w:r w:rsidRPr="00AB3799">
        <w:t xml:space="preserve"> be used on a single random or fasting glucose measurement in the diabetic range.  Confirmation is essential with at least one additional glucose measurement (preferably fasting) on another day.  If the two values are discordant for diabetes a 75g OGTT would be advisable.</w:t>
      </w:r>
    </w:p>
    <w:p w:rsidR="00AF3668" w:rsidRPr="00AB3799" w:rsidRDefault="00AF3668" w:rsidP="00AF3668">
      <w:r w:rsidRPr="00AB3799">
        <w:rPr>
          <w:b/>
        </w:rPr>
        <w:t>Children</w:t>
      </w:r>
      <w:r w:rsidRPr="00AB3799">
        <w:t xml:space="preserve"> usually present with severe symptoms.  Diagnosis should be based on a single plasma glucose result, as above, with immediate referral to a Paediatric Diabetes team.</w:t>
      </w:r>
    </w:p>
    <w:p w:rsidR="00AF3668" w:rsidRPr="00AB3799" w:rsidRDefault="00174B82" w:rsidP="00AF3668">
      <w:pPr>
        <w:pStyle w:val="Heading1"/>
        <w:ind w:firstLine="4820"/>
        <w:rPr>
          <w:sz w:val="24"/>
        </w:rPr>
      </w:pPr>
      <w:r w:rsidRPr="00174B82">
        <w:rPr>
          <w:noProof/>
          <w:sz w:val="20"/>
        </w:rPr>
        <w:lastRenderedPageBreak/>
        <w:pict>
          <v:shape id="_x0000_s3643" type="#_x0000_t75" style="position:absolute;left:0;text-align:left;margin-left:14.45pt;margin-top:.05pt;width:230.4pt;height:173.4pt;z-index:251852800;visibility:visible;mso-wrap-edited:f" o:allowincell="f" fillcolor="black" strokecolor="#930" strokeweight="4pt">
            <v:fill color2="black"/>
            <v:stroke endarrowwidth="wide"/>
            <v:imagedata r:id="rId100" o:title=""/>
            <v:shadow color="black"/>
          </v:shape>
          <o:OLEObject Type="Embed" ProgID="Word.Picture.8" ShapeID="_x0000_s3643" DrawAspect="Content" ObjectID="_1417357409" r:id="rId101"/>
        </w:pict>
      </w:r>
      <w:r w:rsidR="00AF3668" w:rsidRPr="00AB3799">
        <w:object w:dxaOrig="5610" w:dyaOrig="4205">
          <v:shape id="_x0000_i1029" type="#_x0000_t75" style="width:204.65pt;height:155.35pt" o:ole="" o:bordertopcolor="this" o:borderleftcolor="this" o:borderbottomcolor="this" o:borderrightcolor="this" fillcolor="window">
            <v:imagedata r:id="rId102" o:title="" grayscale="t"/>
            <w10:bordertop type="single" width="6" shadow="t"/>
            <w10:borderleft type="single" width="6" shadow="t"/>
            <w10:borderbottom type="single" width="6" shadow="t"/>
            <w10:borderright type="single" width="6" shadow="t"/>
          </v:shape>
          <o:OLEObject Type="Embed" ProgID="PowerPoint.Slide.8" ShapeID="_x0000_i1029" DrawAspect="Content" ObjectID="_1417357383" r:id="rId103"/>
        </w:object>
      </w:r>
    </w:p>
    <w:p w:rsidR="00AF3668" w:rsidRPr="00AB3799" w:rsidRDefault="00AF3668" w:rsidP="00AF3668">
      <w:pPr>
        <w:pStyle w:val="Heading1"/>
        <w:rPr>
          <w:sz w:val="24"/>
        </w:rPr>
      </w:pPr>
    </w:p>
    <w:p w:rsidR="00AF3668" w:rsidRPr="00AB3799" w:rsidRDefault="00AF3668" w:rsidP="00AF3668">
      <w:pPr>
        <w:pStyle w:val="Footer"/>
        <w:tabs>
          <w:tab w:val="clear" w:pos="4320"/>
          <w:tab w:val="clear" w:pos="8640"/>
        </w:tabs>
      </w:pPr>
    </w:p>
    <w:p w:rsidR="00AF3668" w:rsidRPr="00AB3799" w:rsidRDefault="00AF3668" w:rsidP="00AF3668">
      <w:pPr>
        <w:pStyle w:val="Heading4"/>
        <w:rPr>
          <w:rFonts w:ascii="Arial" w:hAnsi="Arial"/>
        </w:rPr>
      </w:pPr>
    </w:p>
    <w:p w:rsidR="00AF3668" w:rsidRPr="00AB3799" w:rsidRDefault="00AF3668" w:rsidP="00AF3668">
      <w:pPr>
        <w:pStyle w:val="Heading4"/>
        <w:rPr>
          <w:rFonts w:ascii="Arial" w:hAnsi="Arial"/>
        </w:rPr>
      </w:pPr>
    </w:p>
    <w:p w:rsidR="00AF3668" w:rsidRPr="00AB3799" w:rsidRDefault="00AF3668" w:rsidP="00AF3668">
      <w:pPr>
        <w:pStyle w:val="Heading4"/>
        <w:rPr>
          <w:rFonts w:ascii="Arial" w:hAnsi="Arial"/>
        </w:rPr>
      </w:pPr>
      <w:smartTag w:uri="urn:schemas-microsoft-com:office:smarttags" w:element="place">
        <w:smartTag w:uri="urn:schemas-microsoft-com:office:smarttags" w:element="country-region">
          <w:r w:rsidRPr="00AB3799">
            <w:rPr>
              <w:rFonts w:ascii="Arial" w:hAnsi="Arial"/>
            </w:rPr>
            <w:t>UK</w:t>
          </w:r>
        </w:smartTag>
      </w:smartTag>
      <w:r w:rsidRPr="00AB3799">
        <w:rPr>
          <w:rFonts w:ascii="Arial" w:hAnsi="Arial"/>
        </w:rPr>
        <w:t xml:space="preserve"> epidemiology</w:t>
      </w:r>
    </w:p>
    <w:p w:rsidR="00AF3668" w:rsidRPr="00AB3799" w:rsidRDefault="00AF3668" w:rsidP="00AF3668">
      <w:r w:rsidRPr="00AB3799">
        <w:t>2-3% of population</w:t>
      </w:r>
    </w:p>
    <w:p w:rsidR="00AF3668" w:rsidRPr="00AB3799" w:rsidRDefault="00AF3668" w:rsidP="00AF3668">
      <w:r w:rsidRPr="00AB3799">
        <w:t>possibly 1/2 undiagnosed</w:t>
      </w:r>
    </w:p>
    <w:p w:rsidR="00AF3668" w:rsidRPr="00AB3799" w:rsidRDefault="00AF3668" w:rsidP="00AF3668">
      <w:r w:rsidRPr="00AB3799">
        <w:t>10% people over 60 have diabetes</w:t>
      </w:r>
    </w:p>
    <w:p w:rsidR="00AF3668" w:rsidRPr="00AB3799" w:rsidRDefault="00AF3668" w:rsidP="00AF3668">
      <w:r w:rsidRPr="00AB3799">
        <w:t>25% asian people over 60 have diabetes</w:t>
      </w:r>
    </w:p>
    <w:p w:rsidR="00AF3668" w:rsidRPr="00B75BD8" w:rsidRDefault="00AF3668" w:rsidP="00AF3668">
      <w:pPr>
        <w:rPr>
          <w:i/>
          <w:lang w:val="de-DE"/>
        </w:rPr>
      </w:pPr>
      <w:r w:rsidRPr="00B75BD8">
        <w:rPr>
          <w:i/>
          <w:lang w:val="de-DE"/>
        </w:rPr>
        <w:t>(BDA, Diabetes in UK, BDA 1995)</w:t>
      </w:r>
    </w:p>
    <w:p w:rsidR="00AF3668" w:rsidRPr="00B75BD8" w:rsidRDefault="00AF3668" w:rsidP="00AF3668">
      <w:pPr>
        <w:rPr>
          <w:lang w:val="de-DE"/>
        </w:rPr>
      </w:pPr>
    </w:p>
    <w:p w:rsidR="00AF3668" w:rsidRPr="00AB3799" w:rsidRDefault="00AF3668" w:rsidP="00AF3668">
      <w:pPr>
        <w:rPr>
          <w:b/>
        </w:rPr>
      </w:pPr>
      <w:r w:rsidRPr="00AB3799">
        <w:rPr>
          <w:b/>
        </w:rPr>
        <w:t>Prevalence T2DM by country</w:t>
      </w:r>
    </w:p>
    <w:p w:rsidR="00AF3668" w:rsidRPr="00AB3799" w:rsidRDefault="00AF3668" w:rsidP="00AF3668">
      <w:pPr>
        <w:rPr>
          <w:b/>
          <w:i/>
        </w:rPr>
      </w:pPr>
      <w:r w:rsidRPr="00AB3799">
        <w:rPr>
          <w:b/>
          <w:i/>
        </w:rPr>
        <w:t>Country</w:t>
      </w:r>
      <w:r w:rsidRPr="00AB3799">
        <w:rPr>
          <w:b/>
          <w:i/>
        </w:rPr>
        <w:tab/>
        <w:t xml:space="preserve">Ethnic </w:t>
      </w:r>
      <w:r w:rsidRPr="00AB3799">
        <w:rPr>
          <w:b/>
          <w:i/>
        </w:rPr>
        <w:tab/>
        <w:t>Ref</w:t>
      </w:r>
      <w:r w:rsidRPr="00AB3799">
        <w:rPr>
          <w:b/>
          <w:i/>
        </w:rPr>
        <w:tab/>
      </w:r>
      <w:r w:rsidRPr="00AB3799">
        <w:rPr>
          <w:b/>
          <w:i/>
        </w:rPr>
        <w:tab/>
      </w:r>
      <w:r w:rsidRPr="00AB3799">
        <w:rPr>
          <w:b/>
          <w:i/>
        </w:rPr>
        <w:tab/>
        <w:t>Prev</w:t>
      </w:r>
    </w:p>
    <w:p w:rsidR="00AF3668" w:rsidRPr="00AB3799" w:rsidRDefault="00AF3668" w:rsidP="00AF3668">
      <w:r w:rsidRPr="00AB3799">
        <w:t>Japan</w:t>
      </w:r>
      <w:r w:rsidRPr="00AB3799">
        <w:tab/>
      </w:r>
      <w:r w:rsidRPr="00AB3799">
        <w:tab/>
        <w:t>Japanese</w:t>
      </w:r>
      <w:r w:rsidRPr="00AB3799">
        <w:tab/>
      </w:r>
      <w:smartTag w:uri="urn:schemas-microsoft-com:office:smarttags" w:element="place">
        <w:smartTag w:uri="urn:schemas-microsoft-com:office:smarttags" w:element="City">
          <w:r w:rsidRPr="00AB3799">
            <w:t>Toyota</w:t>
          </w:r>
        </w:smartTag>
      </w:smartTag>
      <w:r w:rsidRPr="00AB3799">
        <w:t xml:space="preserve"> 1976</w:t>
      </w:r>
      <w:r w:rsidRPr="00AB3799">
        <w:tab/>
      </w:r>
      <w:r w:rsidRPr="00AB3799">
        <w:tab/>
        <w:t>1.0%</w:t>
      </w:r>
    </w:p>
    <w:p w:rsidR="00AF3668" w:rsidRPr="00AB3799" w:rsidRDefault="00AF3668" w:rsidP="00AF3668">
      <w:r w:rsidRPr="00AB3799">
        <w:t>NZ</w:t>
      </w:r>
      <w:r w:rsidRPr="00AB3799">
        <w:tab/>
      </w:r>
      <w:r w:rsidRPr="00AB3799">
        <w:tab/>
        <w:t>Caucasoid</w:t>
      </w:r>
      <w:r w:rsidRPr="00AB3799">
        <w:tab/>
        <w:t>Prior 1966</w:t>
      </w:r>
      <w:r w:rsidRPr="00AB3799">
        <w:tab/>
      </w:r>
      <w:r w:rsidRPr="00AB3799">
        <w:tab/>
        <w:t>2.8%</w:t>
      </w:r>
    </w:p>
    <w:p w:rsidR="00AF3668" w:rsidRPr="00AB3799" w:rsidRDefault="00AF3668" w:rsidP="00AF3668">
      <w:r w:rsidRPr="00AB3799">
        <w:tab/>
      </w:r>
      <w:r w:rsidRPr="00AB3799">
        <w:tab/>
        <w:t>Polynesian</w:t>
      </w:r>
      <w:r w:rsidRPr="00AB3799">
        <w:tab/>
      </w:r>
      <w:r w:rsidRPr="00AB3799">
        <w:tab/>
      </w:r>
      <w:r w:rsidRPr="00AB3799">
        <w:tab/>
      </w:r>
      <w:r w:rsidRPr="00AB3799">
        <w:tab/>
        <w:t>7.5%</w:t>
      </w:r>
    </w:p>
    <w:p w:rsidR="00AF3668" w:rsidRPr="00AB3799" w:rsidRDefault="00AF3668" w:rsidP="00AF3668">
      <w:smartTag w:uri="urn:schemas-microsoft-com:office:smarttags" w:element="place">
        <w:smartTag w:uri="urn:schemas-microsoft-com:office:smarttags" w:element="country-region">
          <w:r w:rsidRPr="00AB3799">
            <w:t>Fiji</w:t>
          </w:r>
        </w:smartTag>
      </w:smartTag>
      <w:r w:rsidRPr="00AB3799">
        <w:tab/>
      </w:r>
      <w:r w:rsidRPr="00AB3799">
        <w:tab/>
        <w:t>Melanesian</w:t>
      </w:r>
      <w:r w:rsidRPr="00AB3799">
        <w:tab/>
        <w:t>Zimmet 1983</w:t>
      </w:r>
      <w:r w:rsidRPr="00AB3799">
        <w:tab/>
      </w:r>
      <w:r w:rsidRPr="00AB3799">
        <w:tab/>
        <w:t>6.9%</w:t>
      </w:r>
    </w:p>
    <w:p w:rsidR="00AF3668" w:rsidRPr="00AB3799" w:rsidRDefault="00AF3668" w:rsidP="00AF3668">
      <w:r w:rsidRPr="00AB3799">
        <w:tab/>
      </w:r>
      <w:r w:rsidRPr="00AB3799">
        <w:tab/>
        <w:t>Indian</w:t>
      </w:r>
      <w:r w:rsidRPr="00AB3799">
        <w:tab/>
      </w:r>
      <w:r w:rsidRPr="00AB3799">
        <w:tab/>
      </w:r>
      <w:r w:rsidRPr="00AB3799">
        <w:tab/>
      </w:r>
      <w:r w:rsidRPr="00AB3799">
        <w:tab/>
      </w:r>
      <w:r w:rsidRPr="00AB3799">
        <w:tab/>
        <w:t>14.8%</w:t>
      </w:r>
    </w:p>
    <w:p w:rsidR="00AF3668" w:rsidRPr="00AB3799" w:rsidRDefault="00AF3668" w:rsidP="00AF3668">
      <w:smartTag w:uri="urn:schemas-microsoft-com:office:smarttags" w:element="place">
        <w:smartTag w:uri="urn:schemas-microsoft-com:office:smarttags" w:element="country-region">
          <w:r w:rsidRPr="00AB3799">
            <w:t>USA</w:t>
          </w:r>
        </w:smartTag>
      </w:smartTag>
      <w:r w:rsidRPr="00AB3799">
        <w:t xml:space="preserve"> </w:t>
      </w:r>
      <w:r w:rsidRPr="00AB3799">
        <w:tab/>
      </w:r>
      <w:r w:rsidRPr="00AB3799">
        <w:tab/>
        <w:t xml:space="preserve">Pima </w:t>
      </w:r>
      <w:r w:rsidRPr="00AB3799">
        <w:tab/>
      </w:r>
      <w:r w:rsidRPr="00AB3799">
        <w:tab/>
        <w:t>Bennet 1976</w:t>
      </w:r>
      <w:r w:rsidRPr="00AB3799">
        <w:tab/>
      </w:r>
      <w:r w:rsidRPr="00AB3799">
        <w:tab/>
        <w:t>35.0%</w:t>
      </w:r>
    </w:p>
    <w:p w:rsidR="00AF3668" w:rsidRPr="00AB3799" w:rsidRDefault="00AF3668" w:rsidP="00AF3668"/>
    <w:p w:rsidR="00AF3668" w:rsidRPr="00AB3799" w:rsidRDefault="005766E1" w:rsidP="00AF3668">
      <w:r>
        <w:rPr>
          <w:b/>
          <w:noProof/>
          <w:sz w:val="20"/>
          <w:lang w:eastAsia="en-GB"/>
        </w:rPr>
        <w:drawing>
          <wp:anchor distT="0" distB="0" distL="114300" distR="114300" simplePos="0" relativeHeight="251856896" behindDoc="0" locked="0" layoutInCell="1" allowOverlap="1">
            <wp:simplePos x="0" y="0"/>
            <wp:positionH relativeFrom="column">
              <wp:posOffset>6350</wp:posOffset>
            </wp:positionH>
            <wp:positionV relativeFrom="paragraph">
              <wp:posOffset>164465</wp:posOffset>
            </wp:positionV>
            <wp:extent cx="2971800" cy="2135505"/>
            <wp:effectExtent l="19050" t="0" r="0" b="0"/>
            <wp:wrapNone/>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104" cstate="print"/>
                    <a:srcRect/>
                    <a:stretch>
                      <a:fillRect/>
                    </a:stretch>
                  </pic:blipFill>
                  <pic:spPr bwMode="auto">
                    <a:xfrm>
                      <a:off x="0" y="0"/>
                      <a:ext cx="2971800" cy="2135505"/>
                    </a:xfrm>
                    <a:prstGeom prst="rect">
                      <a:avLst/>
                    </a:prstGeom>
                    <a:noFill/>
                    <a:ln w="38100">
                      <a:noFill/>
                      <a:miter lim="800000"/>
                      <a:headEnd/>
                      <a:tailEnd/>
                    </a:ln>
                    <a:effectLst/>
                  </pic:spPr>
                </pic:pic>
              </a:graphicData>
            </a:graphic>
          </wp:anchor>
        </w:drawing>
      </w: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Pr>
        <w:pStyle w:val="Heading2"/>
        <w:jc w:val="left"/>
        <w:rPr>
          <w:b w:val="0"/>
        </w:rPr>
      </w:pPr>
      <w:r w:rsidRPr="00AB3799">
        <w:rPr>
          <w:b w:val="0"/>
        </w:rPr>
        <w:br/>
      </w: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Pr>
        <w:pStyle w:val="Heading4"/>
        <w:rPr>
          <w:rFonts w:ascii="Arial" w:hAnsi="Arial"/>
        </w:rPr>
      </w:pPr>
      <w:r w:rsidRPr="00AB3799">
        <w:rPr>
          <w:rFonts w:ascii="Arial" w:hAnsi="Arial"/>
        </w:rPr>
        <w:br w:type="page"/>
      </w:r>
      <w:r w:rsidRPr="00AB3799">
        <w:rPr>
          <w:rFonts w:ascii="Arial" w:hAnsi="Arial"/>
        </w:rPr>
        <w:lastRenderedPageBreak/>
        <w:t>Diabetes comparison 1</w:t>
      </w:r>
    </w:p>
    <w:p w:rsidR="00AF3668" w:rsidRPr="00AB3799" w:rsidRDefault="00AF3668" w:rsidP="00AF3668">
      <w:pPr>
        <w:rPr>
          <w:b/>
          <w:snapToGrid w:val="0"/>
          <w:color w:val="000000"/>
        </w:rPr>
      </w:pPr>
      <w:r w:rsidRPr="00AB3799">
        <w:rPr>
          <w:b/>
          <w:snapToGrid w:val="0"/>
          <w:color w:val="000000"/>
        </w:rPr>
        <w:t>Feature</w:t>
      </w:r>
      <w:r w:rsidRPr="00AB3799">
        <w:rPr>
          <w:b/>
          <w:snapToGrid w:val="0"/>
          <w:color w:val="000000"/>
        </w:rPr>
        <w:tab/>
      </w:r>
      <w:r w:rsidRPr="00AB3799">
        <w:rPr>
          <w:b/>
          <w:snapToGrid w:val="0"/>
          <w:color w:val="000000"/>
        </w:rPr>
        <w:tab/>
        <w:t>Type 1</w:t>
      </w:r>
      <w:r w:rsidRPr="00AB3799">
        <w:rPr>
          <w:b/>
          <w:snapToGrid w:val="0"/>
          <w:color w:val="000000"/>
        </w:rPr>
        <w:tab/>
      </w:r>
      <w:r w:rsidRPr="00AB3799">
        <w:rPr>
          <w:b/>
          <w:snapToGrid w:val="0"/>
          <w:color w:val="000000"/>
        </w:rPr>
        <w:tab/>
      </w:r>
      <w:r w:rsidRPr="00AB3799">
        <w:rPr>
          <w:b/>
          <w:snapToGrid w:val="0"/>
          <w:color w:val="000000"/>
        </w:rPr>
        <w:tab/>
      </w:r>
      <w:r w:rsidRPr="00AB3799">
        <w:rPr>
          <w:b/>
          <w:snapToGrid w:val="0"/>
          <w:color w:val="000000"/>
        </w:rPr>
        <w:tab/>
        <w:t>Type 2</w:t>
      </w:r>
    </w:p>
    <w:p w:rsidR="00AF3668" w:rsidRPr="00AB3799" w:rsidRDefault="00AF3668" w:rsidP="00AF3668">
      <w:pPr>
        <w:ind w:left="540" w:hanging="540"/>
        <w:rPr>
          <w:snapToGrid w:val="0"/>
          <w:color w:val="000000"/>
          <w:sz w:val="28"/>
        </w:rPr>
      </w:pPr>
      <w:r w:rsidRPr="00AB3799">
        <w:rPr>
          <w:snapToGrid w:val="0"/>
          <w:color w:val="000000"/>
          <w:sz w:val="28"/>
        </w:rPr>
        <w:t>Prevalance</w:t>
      </w:r>
      <w:r w:rsidRPr="00AB3799">
        <w:rPr>
          <w:snapToGrid w:val="0"/>
          <w:color w:val="000000"/>
          <w:sz w:val="28"/>
        </w:rPr>
        <w:tab/>
      </w:r>
      <w:r w:rsidRPr="00AB3799">
        <w:rPr>
          <w:snapToGrid w:val="0"/>
          <w:color w:val="000000"/>
          <w:sz w:val="28"/>
        </w:rPr>
        <w:tab/>
        <w:t>0.25%</w:t>
      </w:r>
      <w:r w:rsidRPr="00AB3799">
        <w:rPr>
          <w:snapToGrid w:val="0"/>
          <w:color w:val="000000"/>
          <w:sz w:val="28"/>
        </w:rPr>
        <w:tab/>
      </w:r>
      <w:r w:rsidRPr="00AB3799">
        <w:rPr>
          <w:snapToGrid w:val="0"/>
          <w:color w:val="000000"/>
          <w:sz w:val="28"/>
        </w:rPr>
        <w:tab/>
      </w:r>
      <w:r w:rsidRPr="00AB3799">
        <w:rPr>
          <w:snapToGrid w:val="0"/>
          <w:color w:val="000000"/>
          <w:sz w:val="28"/>
        </w:rPr>
        <w:tab/>
        <w:t>___________</w:t>
      </w:r>
    </w:p>
    <w:p w:rsidR="00AF3668" w:rsidRPr="00AB3799" w:rsidRDefault="00AF3668" w:rsidP="00AF3668">
      <w:pPr>
        <w:ind w:left="540" w:hanging="540"/>
        <w:rPr>
          <w:snapToGrid w:val="0"/>
          <w:color w:val="000000"/>
          <w:sz w:val="28"/>
        </w:rPr>
      </w:pPr>
      <w:r w:rsidRPr="00AB3799">
        <w:rPr>
          <w:snapToGrid w:val="0"/>
          <w:color w:val="000000"/>
          <w:sz w:val="28"/>
        </w:rPr>
        <w:t>Typical age</w:t>
      </w:r>
      <w:r w:rsidRPr="00AB3799">
        <w:rPr>
          <w:snapToGrid w:val="0"/>
          <w:color w:val="000000"/>
          <w:sz w:val="28"/>
        </w:rPr>
        <w:tab/>
      </w:r>
      <w:r w:rsidRPr="00AB3799">
        <w:rPr>
          <w:snapToGrid w:val="0"/>
          <w:color w:val="000000"/>
          <w:sz w:val="28"/>
        </w:rPr>
        <w:tab/>
        <w:t>child, adolescent</w:t>
      </w:r>
      <w:r w:rsidRPr="00AB3799">
        <w:rPr>
          <w:snapToGrid w:val="0"/>
          <w:color w:val="000000"/>
          <w:sz w:val="28"/>
        </w:rPr>
        <w:tab/>
      </w:r>
      <w:r w:rsidRPr="00AB3799">
        <w:rPr>
          <w:snapToGrid w:val="0"/>
          <w:color w:val="000000"/>
          <w:sz w:val="28"/>
        </w:rPr>
        <w:tab/>
        <w:t>___________</w:t>
      </w:r>
    </w:p>
    <w:p w:rsidR="00AF3668" w:rsidRPr="00AB3799" w:rsidRDefault="00AF3668" w:rsidP="00AF3668">
      <w:pPr>
        <w:pStyle w:val="Heading9"/>
        <w:ind w:left="0" w:firstLine="0"/>
        <w:rPr>
          <w:rFonts w:ascii="Arial" w:hAnsi="Arial"/>
          <w:i w:val="0"/>
          <w:snapToGrid w:val="0"/>
          <w:color w:val="000000"/>
        </w:rPr>
      </w:pPr>
      <w:r w:rsidRPr="00AB3799">
        <w:rPr>
          <w:rFonts w:ascii="Arial" w:hAnsi="Arial"/>
          <w:i w:val="0"/>
        </w:rPr>
        <w:t>Onset</w:t>
      </w:r>
      <w:r w:rsidRPr="00AB3799">
        <w:rPr>
          <w:rFonts w:ascii="Arial" w:hAnsi="Arial"/>
          <w:i w:val="0"/>
        </w:rPr>
        <w:tab/>
      </w:r>
      <w:r w:rsidRPr="00AB3799">
        <w:rPr>
          <w:rFonts w:ascii="Arial" w:hAnsi="Arial"/>
          <w:i w:val="0"/>
        </w:rPr>
        <w:tab/>
        <w:t>acute</w:t>
      </w:r>
      <w:r w:rsidRPr="00AB3799">
        <w:rPr>
          <w:rFonts w:ascii="Arial" w:hAnsi="Arial"/>
          <w:i w:val="0"/>
        </w:rPr>
        <w:tab/>
      </w:r>
      <w:r w:rsidRPr="00AB3799">
        <w:rPr>
          <w:rFonts w:ascii="Arial" w:hAnsi="Arial"/>
          <w:i w:val="0"/>
        </w:rPr>
        <w:tab/>
      </w:r>
      <w:r w:rsidRPr="00AB3799">
        <w:rPr>
          <w:rFonts w:ascii="Arial" w:hAnsi="Arial"/>
          <w:i w:val="0"/>
        </w:rPr>
        <w:tab/>
      </w:r>
      <w:r w:rsidRPr="00AB3799">
        <w:rPr>
          <w:rFonts w:ascii="Arial" w:hAnsi="Arial"/>
          <w:i w:val="0"/>
        </w:rPr>
        <w:tab/>
      </w:r>
      <w:r w:rsidRPr="00AB3799">
        <w:rPr>
          <w:rFonts w:ascii="Arial" w:hAnsi="Arial"/>
          <w:i w:val="0"/>
          <w:snapToGrid w:val="0"/>
          <w:color w:val="000000"/>
        </w:rPr>
        <w:t>___________</w:t>
      </w:r>
    </w:p>
    <w:p w:rsidR="00AF3668" w:rsidRPr="00AB3799" w:rsidRDefault="00AF3668" w:rsidP="00AF3668">
      <w:pPr>
        <w:pStyle w:val="Heading9"/>
        <w:ind w:left="0" w:firstLine="0"/>
        <w:rPr>
          <w:rFonts w:ascii="Arial" w:hAnsi="Arial"/>
          <w:i w:val="0"/>
          <w:snapToGrid w:val="0"/>
        </w:rPr>
      </w:pPr>
      <w:r w:rsidRPr="00AB3799">
        <w:rPr>
          <w:rFonts w:ascii="Arial" w:hAnsi="Arial"/>
          <w:i w:val="0"/>
          <w:snapToGrid w:val="0"/>
        </w:rPr>
        <w:t>Habitus</w:t>
      </w:r>
      <w:r w:rsidRPr="00AB3799">
        <w:rPr>
          <w:rFonts w:ascii="Arial" w:hAnsi="Arial"/>
          <w:i w:val="0"/>
          <w:snapToGrid w:val="0"/>
        </w:rPr>
        <w:tab/>
      </w:r>
      <w:r w:rsidRPr="00AB3799">
        <w:rPr>
          <w:rFonts w:ascii="Arial" w:hAnsi="Arial"/>
          <w:i w:val="0"/>
          <w:snapToGrid w:val="0"/>
        </w:rPr>
        <w:tab/>
        <w:t>lean</w:t>
      </w:r>
      <w:r w:rsidRPr="00AB3799">
        <w:rPr>
          <w:rFonts w:ascii="Arial" w:hAnsi="Arial"/>
          <w:i w:val="0"/>
          <w:snapToGrid w:val="0"/>
        </w:rPr>
        <w:tab/>
      </w:r>
      <w:r w:rsidRPr="00AB3799">
        <w:rPr>
          <w:rFonts w:ascii="Arial" w:hAnsi="Arial"/>
          <w:i w:val="0"/>
          <w:snapToGrid w:val="0"/>
        </w:rPr>
        <w:tab/>
      </w:r>
      <w:r w:rsidRPr="00AB3799">
        <w:rPr>
          <w:rFonts w:ascii="Arial" w:hAnsi="Arial"/>
          <w:i w:val="0"/>
          <w:snapToGrid w:val="0"/>
        </w:rPr>
        <w:tab/>
      </w:r>
      <w:r w:rsidRPr="00AB3799">
        <w:rPr>
          <w:rFonts w:ascii="Arial" w:hAnsi="Arial"/>
          <w:i w:val="0"/>
          <w:snapToGrid w:val="0"/>
        </w:rPr>
        <w:tab/>
      </w:r>
      <w:r w:rsidRPr="00AB3799">
        <w:rPr>
          <w:rFonts w:ascii="Arial" w:hAnsi="Arial"/>
          <w:snapToGrid w:val="0"/>
          <w:color w:val="000000"/>
        </w:rPr>
        <w:t>___________</w:t>
      </w:r>
    </w:p>
    <w:p w:rsidR="00AF3668" w:rsidRPr="00AB3799" w:rsidRDefault="00AF3668" w:rsidP="00AF3668">
      <w:pPr>
        <w:ind w:left="540" w:hanging="540"/>
        <w:rPr>
          <w:snapToGrid w:val="0"/>
          <w:color w:val="000000"/>
          <w:sz w:val="28"/>
        </w:rPr>
      </w:pPr>
      <w:r w:rsidRPr="00AB3799">
        <w:rPr>
          <w:snapToGrid w:val="0"/>
          <w:color w:val="000000"/>
          <w:sz w:val="28"/>
        </w:rPr>
        <w:t xml:space="preserve">Family history </w:t>
      </w:r>
      <w:r w:rsidRPr="00AB3799">
        <w:rPr>
          <w:snapToGrid w:val="0"/>
          <w:color w:val="000000"/>
          <w:sz w:val="28"/>
        </w:rPr>
        <w:tab/>
        <w:t xml:space="preserve">uncommon </w:t>
      </w:r>
      <w:r w:rsidRPr="00AB3799">
        <w:rPr>
          <w:snapToGrid w:val="0"/>
          <w:color w:val="000000"/>
          <w:sz w:val="28"/>
        </w:rPr>
        <w:tab/>
      </w:r>
      <w:r w:rsidRPr="00AB3799">
        <w:rPr>
          <w:snapToGrid w:val="0"/>
          <w:color w:val="000000"/>
          <w:sz w:val="28"/>
        </w:rPr>
        <w:tab/>
      </w:r>
      <w:r w:rsidRPr="00AB3799">
        <w:rPr>
          <w:snapToGrid w:val="0"/>
          <w:color w:val="000000"/>
        </w:rPr>
        <w:t>___________</w:t>
      </w:r>
    </w:p>
    <w:p w:rsidR="00AF3668" w:rsidRPr="00AB3799" w:rsidRDefault="00AF3668" w:rsidP="00AF3668">
      <w:pPr>
        <w:rPr>
          <w:sz w:val="28"/>
        </w:rPr>
      </w:pPr>
      <w:r w:rsidRPr="00AB3799">
        <w:rPr>
          <w:snapToGrid w:val="0"/>
          <w:color w:val="000000"/>
          <w:sz w:val="28"/>
        </w:rPr>
        <w:t>Geography</w:t>
      </w:r>
      <w:r w:rsidRPr="00AB3799">
        <w:rPr>
          <w:snapToGrid w:val="0"/>
          <w:color w:val="000000"/>
          <w:sz w:val="28"/>
        </w:rPr>
        <w:tab/>
      </w:r>
      <w:r w:rsidRPr="00AB3799">
        <w:rPr>
          <w:snapToGrid w:val="0"/>
          <w:color w:val="000000"/>
          <w:sz w:val="28"/>
        </w:rPr>
        <w:tab/>
        <w:t>europids</w:t>
      </w:r>
      <w:r w:rsidRPr="00AB3799">
        <w:rPr>
          <w:snapToGrid w:val="0"/>
          <w:color w:val="000000"/>
          <w:sz w:val="28"/>
        </w:rPr>
        <w:tab/>
      </w:r>
      <w:r w:rsidRPr="00AB3799">
        <w:rPr>
          <w:snapToGrid w:val="0"/>
          <w:color w:val="000000"/>
          <w:sz w:val="28"/>
        </w:rPr>
        <w:tab/>
      </w:r>
      <w:r w:rsidRPr="00AB3799">
        <w:rPr>
          <w:snapToGrid w:val="0"/>
          <w:color w:val="000000"/>
          <w:sz w:val="28"/>
        </w:rPr>
        <w:tab/>
      </w:r>
      <w:r w:rsidRPr="00AB3799">
        <w:rPr>
          <w:snapToGrid w:val="0"/>
          <w:color w:val="000000"/>
        </w:rPr>
        <w:t>___________</w:t>
      </w:r>
    </w:p>
    <w:p w:rsidR="00AF3668" w:rsidRPr="00AB3799" w:rsidRDefault="00AF3668" w:rsidP="00AF3668">
      <w:pPr>
        <w:rPr>
          <w:snapToGrid w:val="0"/>
          <w:color w:val="000000"/>
          <w:sz w:val="28"/>
        </w:rPr>
      </w:pPr>
      <w:r w:rsidRPr="00AB3799">
        <w:rPr>
          <w:snapToGrid w:val="0"/>
          <w:color w:val="000000"/>
          <w:sz w:val="28"/>
        </w:rPr>
        <w:t>Weight loss</w:t>
      </w:r>
      <w:r w:rsidRPr="00AB3799">
        <w:rPr>
          <w:snapToGrid w:val="0"/>
          <w:color w:val="000000"/>
          <w:sz w:val="28"/>
        </w:rPr>
        <w:tab/>
        <w:t>usual</w:t>
      </w:r>
      <w:r w:rsidRPr="00AB3799">
        <w:rPr>
          <w:snapToGrid w:val="0"/>
          <w:color w:val="000000"/>
          <w:sz w:val="28"/>
        </w:rPr>
        <w:tab/>
      </w:r>
      <w:r w:rsidRPr="00AB3799">
        <w:rPr>
          <w:snapToGrid w:val="0"/>
          <w:color w:val="000000"/>
          <w:sz w:val="28"/>
        </w:rPr>
        <w:tab/>
      </w:r>
      <w:r w:rsidRPr="00AB3799">
        <w:rPr>
          <w:snapToGrid w:val="0"/>
          <w:color w:val="000000"/>
          <w:sz w:val="28"/>
        </w:rPr>
        <w:tab/>
      </w:r>
      <w:r w:rsidRPr="00AB3799">
        <w:rPr>
          <w:snapToGrid w:val="0"/>
          <w:color w:val="000000"/>
          <w:sz w:val="28"/>
        </w:rPr>
        <w:tab/>
      </w:r>
      <w:r w:rsidRPr="00AB3799">
        <w:rPr>
          <w:snapToGrid w:val="0"/>
          <w:color w:val="000000"/>
        </w:rPr>
        <w:t>___________</w:t>
      </w:r>
    </w:p>
    <w:p w:rsidR="00AF3668" w:rsidRPr="00AB3799" w:rsidRDefault="00AF3668" w:rsidP="00AF3668">
      <w:pPr>
        <w:ind w:left="540" w:hanging="540"/>
        <w:rPr>
          <w:snapToGrid w:val="0"/>
          <w:color w:val="000000"/>
          <w:sz w:val="28"/>
        </w:rPr>
      </w:pPr>
      <w:r w:rsidRPr="00AB3799">
        <w:rPr>
          <w:snapToGrid w:val="0"/>
          <w:color w:val="000000"/>
          <w:sz w:val="28"/>
        </w:rPr>
        <w:t>Ketosis prone</w:t>
      </w:r>
      <w:r w:rsidRPr="00AB3799">
        <w:rPr>
          <w:snapToGrid w:val="0"/>
          <w:color w:val="000000"/>
          <w:sz w:val="28"/>
        </w:rPr>
        <w:tab/>
        <w:t>yes</w:t>
      </w:r>
      <w:r w:rsidRPr="00AB3799">
        <w:rPr>
          <w:snapToGrid w:val="0"/>
          <w:color w:val="000000"/>
          <w:sz w:val="28"/>
        </w:rPr>
        <w:tab/>
      </w:r>
      <w:r w:rsidRPr="00AB3799">
        <w:rPr>
          <w:snapToGrid w:val="0"/>
          <w:color w:val="000000"/>
          <w:sz w:val="28"/>
        </w:rPr>
        <w:tab/>
      </w:r>
      <w:r w:rsidRPr="00AB3799">
        <w:rPr>
          <w:snapToGrid w:val="0"/>
          <w:color w:val="000000"/>
          <w:sz w:val="28"/>
        </w:rPr>
        <w:tab/>
      </w:r>
      <w:r w:rsidRPr="00AB3799">
        <w:rPr>
          <w:snapToGrid w:val="0"/>
          <w:color w:val="000000"/>
          <w:sz w:val="28"/>
        </w:rPr>
        <w:tab/>
      </w:r>
      <w:r w:rsidRPr="00AB3799">
        <w:rPr>
          <w:snapToGrid w:val="0"/>
          <w:color w:val="000000"/>
        </w:rPr>
        <w:t>___________</w:t>
      </w:r>
    </w:p>
    <w:p w:rsidR="00AF3668" w:rsidRPr="00AB3799" w:rsidRDefault="00AF3668" w:rsidP="00AF3668">
      <w:pPr>
        <w:ind w:left="540" w:hanging="540"/>
        <w:rPr>
          <w:snapToGrid w:val="0"/>
          <w:color w:val="000000"/>
          <w:sz w:val="28"/>
        </w:rPr>
      </w:pPr>
      <w:r w:rsidRPr="00AB3799">
        <w:rPr>
          <w:snapToGrid w:val="0"/>
          <w:color w:val="000000"/>
          <w:sz w:val="28"/>
        </w:rPr>
        <w:t>Serum insulin</w:t>
      </w:r>
      <w:r w:rsidRPr="00AB3799">
        <w:rPr>
          <w:snapToGrid w:val="0"/>
          <w:color w:val="000000"/>
          <w:sz w:val="28"/>
        </w:rPr>
        <w:tab/>
        <w:t>low or absent</w:t>
      </w:r>
      <w:r w:rsidRPr="00AB3799">
        <w:rPr>
          <w:snapToGrid w:val="0"/>
          <w:color w:val="000000"/>
          <w:sz w:val="28"/>
        </w:rPr>
        <w:tab/>
      </w:r>
      <w:r w:rsidRPr="00AB3799">
        <w:rPr>
          <w:snapToGrid w:val="0"/>
          <w:color w:val="000000"/>
          <w:sz w:val="28"/>
        </w:rPr>
        <w:tab/>
      </w:r>
      <w:r w:rsidRPr="00AB3799">
        <w:rPr>
          <w:snapToGrid w:val="0"/>
          <w:color w:val="000000"/>
        </w:rPr>
        <w:t>___________</w:t>
      </w:r>
    </w:p>
    <w:p w:rsidR="00AF3668" w:rsidRPr="00AB3799" w:rsidRDefault="00AF3668" w:rsidP="00AF3668">
      <w:pPr>
        <w:ind w:left="540" w:hanging="540"/>
        <w:rPr>
          <w:snapToGrid w:val="0"/>
          <w:color w:val="000000"/>
          <w:sz w:val="28"/>
        </w:rPr>
      </w:pPr>
      <w:r w:rsidRPr="00AB3799">
        <w:rPr>
          <w:snapToGrid w:val="0"/>
          <w:color w:val="000000"/>
          <w:sz w:val="28"/>
        </w:rPr>
        <w:t>HLA association</w:t>
      </w:r>
      <w:r w:rsidRPr="00AB3799">
        <w:rPr>
          <w:snapToGrid w:val="0"/>
          <w:color w:val="000000"/>
          <w:sz w:val="28"/>
        </w:rPr>
        <w:tab/>
        <w:t>DR3, DR4</w:t>
      </w:r>
      <w:r w:rsidRPr="00AB3799">
        <w:rPr>
          <w:snapToGrid w:val="0"/>
          <w:color w:val="000000"/>
          <w:sz w:val="28"/>
        </w:rPr>
        <w:tab/>
      </w:r>
      <w:r w:rsidRPr="00AB3799">
        <w:rPr>
          <w:snapToGrid w:val="0"/>
          <w:color w:val="000000"/>
          <w:sz w:val="28"/>
        </w:rPr>
        <w:tab/>
      </w:r>
      <w:r w:rsidRPr="00AB3799">
        <w:rPr>
          <w:snapToGrid w:val="0"/>
          <w:color w:val="000000"/>
          <w:sz w:val="28"/>
        </w:rPr>
        <w:tab/>
      </w:r>
      <w:r w:rsidRPr="00AB3799">
        <w:rPr>
          <w:snapToGrid w:val="0"/>
          <w:color w:val="000000"/>
        </w:rPr>
        <w:t>___________</w:t>
      </w:r>
    </w:p>
    <w:p w:rsidR="00AF3668" w:rsidRPr="00AB3799" w:rsidRDefault="00AF3668" w:rsidP="00AF3668">
      <w:pPr>
        <w:ind w:left="540" w:hanging="540"/>
        <w:rPr>
          <w:snapToGrid w:val="0"/>
          <w:color w:val="000000"/>
          <w:sz w:val="28"/>
        </w:rPr>
      </w:pPr>
      <w:r w:rsidRPr="00AB3799">
        <w:rPr>
          <w:snapToGrid w:val="0"/>
          <w:color w:val="000000"/>
          <w:sz w:val="28"/>
        </w:rPr>
        <w:t>Islet B cells</w:t>
      </w:r>
      <w:r w:rsidRPr="00AB3799">
        <w:rPr>
          <w:snapToGrid w:val="0"/>
          <w:color w:val="000000"/>
          <w:sz w:val="28"/>
        </w:rPr>
        <w:tab/>
      </w:r>
      <w:r w:rsidRPr="00AB3799">
        <w:rPr>
          <w:snapToGrid w:val="0"/>
          <w:color w:val="000000"/>
          <w:sz w:val="28"/>
        </w:rPr>
        <w:tab/>
        <w:t>destroyed</w:t>
      </w:r>
      <w:r w:rsidRPr="00AB3799">
        <w:rPr>
          <w:snapToGrid w:val="0"/>
          <w:color w:val="000000"/>
          <w:sz w:val="28"/>
        </w:rPr>
        <w:tab/>
      </w:r>
      <w:r w:rsidRPr="00AB3799">
        <w:rPr>
          <w:snapToGrid w:val="0"/>
          <w:color w:val="000000"/>
          <w:sz w:val="28"/>
        </w:rPr>
        <w:tab/>
      </w:r>
      <w:r w:rsidRPr="00AB3799">
        <w:rPr>
          <w:snapToGrid w:val="0"/>
          <w:color w:val="000000"/>
          <w:sz w:val="28"/>
        </w:rPr>
        <w:tab/>
      </w:r>
      <w:r w:rsidRPr="00AB3799">
        <w:rPr>
          <w:snapToGrid w:val="0"/>
          <w:color w:val="000000"/>
        </w:rPr>
        <w:t>___________</w:t>
      </w:r>
    </w:p>
    <w:p w:rsidR="00AF3668" w:rsidRPr="00AB3799" w:rsidRDefault="00AF3668" w:rsidP="00AF3668">
      <w:pPr>
        <w:ind w:left="540" w:hanging="540"/>
        <w:rPr>
          <w:snapToGrid w:val="0"/>
          <w:color w:val="000000"/>
          <w:sz w:val="28"/>
        </w:rPr>
      </w:pPr>
      <w:r w:rsidRPr="00AB3799">
        <w:rPr>
          <w:snapToGrid w:val="0"/>
          <w:color w:val="000000"/>
          <w:sz w:val="28"/>
        </w:rPr>
        <w:t>Islet cell ab’s</w:t>
      </w:r>
      <w:r w:rsidRPr="00AB3799">
        <w:rPr>
          <w:snapToGrid w:val="0"/>
          <w:color w:val="000000"/>
          <w:sz w:val="28"/>
        </w:rPr>
        <w:tab/>
        <w:t>present</w:t>
      </w:r>
      <w:r w:rsidRPr="00AB3799">
        <w:rPr>
          <w:snapToGrid w:val="0"/>
          <w:color w:val="000000"/>
          <w:sz w:val="28"/>
        </w:rPr>
        <w:tab/>
      </w:r>
      <w:r w:rsidRPr="00AB3799">
        <w:rPr>
          <w:snapToGrid w:val="0"/>
          <w:color w:val="000000"/>
          <w:sz w:val="28"/>
        </w:rPr>
        <w:tab/>
      </w:r>
      <w:r w:rsidRPr="00AB3799">
        <w:rPr>
          <w:snapToGrid w:val="0"/>
          <w:color w:val="000000"/>
          <w:sz w:val="28"/>
        </w:rPr>
        <w:tab/>
      </w:r>
      <w:r w:rsidRPr="00AB3799">
        <w:rPr>
          <w:snapToGrid w:val="0"/>
          <w:color w:val="000000"/>
        </w:rPr>
        <w:t>___________</w:t>
      </w:r>
    </w:p>
    <w:p w:rsidR="00AF3668" w:rsidRPr="00AB3799" w:rsidRDefault="00AF3668" w:rsidP="00AF3668">
      <w:pPr>
        <w:pStyle w:val="Footer"/>
        <w:tabs>
          <w:tab w:val="clear" w:pos="4320"/>
          <w:tab w:val="clear" w:pos="8640"/>
        </w:tabs>
        <w:rPr>
          <w:rFonts w:ascii="Arial" w:hAnsi="Arial"/>
        </w:rPr>
      </w:pPr>
    </w:p>
    <w:p w:rsidR="00AF3668" w:rsidRPr="00AB3799" w:rsidRDefault="00AF3668" w:rsidP="00AF3668">
      <w:pPr>
        <w:pStyle w:val="Heading4"/>
        <w:rPr>
          <w:rFonts w:ascii="Arial" w:hAnsi="Arial"/>
        </w:rPr>
      </w:pPr>
      <w:r w:rsidRPr="00AB3799">
        <w:rPr>
          <w:rFonts w:ascii="Arial" w:hAnsi="Arial"/>
        </w:rPr>
        <w:t>Population studies</w:t>
      </w:r>
    </w:p>
    <w:p w:rsidR="00AF3668" w:rsidRPr="00AB3799" w:rsidRDefault="00AF3668" w:rsidP="00AF3668">
      <w:r w:rsidRPr="00AB3799">
        <w:t>__________________________________</w:t>
      </w:r>
    </w:p>
    <w:p w:rsidR="00AF3668" w:rsidRPr="00AB3799" w:rsidRDefault="00AF3668" w:rsidP="00AF3668">
      <w:r w:rsidRPr="00AB3799">
        <w:t>Asian Indians in Southall 3.8 times prevalence compared to caucasians</w:t>
      </w:r>
    </w:p>
    <w:p w:rsidR="00AF3668" w:rsidRPr="00AB3799" w:rsidRDefault="00AF3668" w:rsidP="00AF3668">
      <w:r w:rsidRPr="00AB3799">
        <w:t xml:space="preserve"> </w:t>
      </w:r>
      <w:r w:rsidRPr="00AB3799">
        <w:tab/>
        <w:t>(Mather 1985)</w:t>
      </w:r>
    </w:p>
    <w:p w:rsidR="00AF3668" w:rsidRPr="00AB3799" w:rsidRDefault="00AF3668" w:rsidP="00AF3668"/>
    <w:p w:rsidR="00AF3668" w:rsidRPr="00AB3799" w:rsidRDefault="00AF3668" w:rsidP="00AF3668">
      <w:pPr>
        <w:pStyle w:val="Heading4"/>
        <w:rPr>
          <w:rFonts w:ascii="Arial" w:hAnsi="Arial"/>
        </w:rPr>
      </w:pPr>
      <w:r w:rsidRPr="00AB3799">
        <w:rPr>
          <w:rFonts w:ascii="Arial" w:hAnsi="Arial"/>
        </w:rPr>
        <w:t>Twin studies</w:t>
      </w:r>
    </w:p>
    <w:p w:rsidR="00AF3668" w:rsidRPr="00AB3799" w:rsidRDefault="00AF3668" w:rsidP="00AF3668">
      <w:pPr>
        <w:ind w:left="1440" w:firstLine="720"/>
        <w:rPr>
          <w:snapToGrid w:val="0"/>
          <w:color w:val="000000"/>
        </w:rPr>
      </w:pPr>
      <w:r w:rsidRPr="00AB3799">
        <w:rPr>
          <w:snapToGrid w:val="0"/>
        </w:rPr>
        <w:t xml:space="preserve">T1D </w:t>
      </w:r>
      <w:r w:rsidRPr="00AB3799">
        <w:rPr>
          <w:snapToGrid w:val="0"/>
        </w:rPr>
        <w:tab/>
      </w:r>
      <w:r w:rsidRPr="00AB3799">
        <w:rPr>
          <w:snapToGrid w:val="0"/>
        </w:rPr>
        <w:tab/>
      </w:r>
      <w:r w:rsidRPr="00AB3799">
        <w:rPr>
          <w:snapToGrid w:val="0"/>
          <w:color w:val="000000"/>
        </w:rPr>
        <w:t>T2D</w:t>
      </w:r>
    </w:p>
    <w:p w:rsidR="00AF3668" w:rsidRPr="00AB3799" w:rsidRDefault="00174B82" w:rsidP="00AF3668">
      <w:pPr>
        <w:rPr>
          <w:b/>
          <w:snapToGrid w:val="0"/>
          <w:color w:val="000000"/>
        </w:rPr>
      </w:pPr>
      <w:r w:rsidRPr="00174B82">
        <w:rPr>
          <w:noProof/>
          <w:lang w:eastAsia="en-GB"/>
        </w:rPr>
        <w:pict>
          <v:rect id="Rectangle 2617" o:spid="_x0000_s1383" style="position:absolute;margin-left:220.75pt;margin-top:-94.55pt;width:61.5pt;height:36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" o:allowincell="f" filled="f" fillcolor="#0c9" stroked="f">
            <v:textbox inset="7.25pt,1.2788mm,7.25pt,1.2788mm">
              <w:txbxContent>
                <w:p w:rsidR="001615EA" w:rsidRDefault="001615EA" w:rsidP="00AF3668"/>
              </w:txbxContent>
            </v:textbox>
          </v:rect>
        </w:pict>
      </w:r>
      <w:r w:rsidR="00AF3668" w:rsidRPr="00AB3799">
        <w:rPr>
          <w:snapToGrid w:val="0"/>
        </w:rPr>
        <w:t>IDENTICAL</w:t>
      </w:r>
      <w:r w:rsidR="00AF3668" w:rsidRPr="00AB3799">
        <w:tab/>
      </w:r>
      <w:r w:rsidR="00AF3668" w:rsidRPr="00AB3799">
        <w:tab/>
      </w:r>
      <w:r w:rsidR="00AF3668" w:rsidRPr="00AB3799">
        <w:rPr>
          <w:b/>
          <w:snapToGrid w:val="0"/>
          <w:color w:val="000000"/>
        </w:rPr>
        <w:t>35%</w:t>
      </w:r>
      <w:r w:rsidR="00AF3668" w:rsidRPr="00AB3799">
        <w:rPr>
          <w:b/>
          <w:snapToGrid w:val="0"/>
          <w:color w:val="000000"/>
        </w:rPr>
        <w:tab/>
      </w:r>
      <w:r w:rsidR="00AF3668" w:rsidRPr="00AB3799">
        <w:rPr>
          <w:b/>
          <w:snapToGrid w:val="0"/>
          <w:color w:val="000000"/>
        </w:rPr>
        <w:tab/>
        <w:t>70%</w:t>
      </w:r>
    </w:p>
    <w:p w:rsidR="00AF3668" w:rsidRPr="00AB3799" w:rsidRDefault="00AF3668" w:rsidP="00AF3668">
      <w:pPr>
        <w:rPr>
          <w:snapToGrid w:val="0"/>
          <w:color w:val="000000"/>
          <w:lang w:val="en-US"/>
        </w:rPr>
      </w:pPr>
      <w:r w:rsidRPr="00AB3799">
        <w:rPr>
          <w:snapToGrid w:val="0"/>
        </w:rPr>
        <w:t>NONIDENTICAL</w:t>
      </w:r>
      <w:r w:rsidRPr="00AB3799">
        <w:rPr>
          <w:snapToGrid w:val="0"/>
        </w:rPr>
        <w:tab/>
      </w:r>
      <w:r w:rsidRPr="00AB3799">
        <w:rPr>
          <w:b/>
          <w:snapToGrid w:val="0"/>
          <w:color w:val="000000"/>
        </w:rPr>
        <w:t>10%</w:t>
      </w:r>
      <w:r w:rsidRPr="00AB3799">
        <w:rPr>
          <w:b/>
          <w:snapToGrid w:val="0"/>
          <w:color w:val="000000"/>
        </w:rPr>
        <w:tab/>
      </w:r>
      <w:r w:rsidRPr="00AB3799">
        <w:rPr>
          <w:b/>
          <w:snapToGrid w:val="0"/>
          <w:color w:val="000000"/>
        </w:rPr>
        <w:tab/>
        <w:t>40%</w:t>
      </w:r>
    </w:p>
    <w:p w:rsidR="00AF3668" w:rsidRPr="00AB3799" w:rsidRDefault="00AF3668" w:rsidP="00AF3668">
      <w:pPr>
        <w:rPr>
          <w:snapToGrid w:val="0"/>
          <w:color w:val="000000"/>
          <w:lang w:val="en-US"/>
        </w:rPr>
      </w:pPr>
      <w:r w:rsidRPr="00AB3799">
        <w:rPr>
          <w:snapToGrid w:val="0"/>
          <w:color w:val="000000"/>
          <w:lang w:val="en-US"/>
        </w:rPr>
        <w:t>(Barnett 1981 and Newman 1987)</w:t>
      </w:r>
    </w:p>
    <w:p w:rsidR="00AF3668" w:rsidRPr="00AB3799" w:rsidRDefault="00AF3668" w:rsidP="00AF3668"/>
    <w:p w:rsidR="00AF3668" w:rsidRPr="00AB3799" w:rsidRDefault="00AF3668" w:rsidP="00AF3668">
      <w:pPr>
        <w:pStyle w:val="Heading4"/>
        <w:rPr>
          <w:rFonts w:ascii="Arial" w:hAnsi="Arial"/>
        </w:rPr>
      </w:pPr>
      <w:r w:rsidRPr="00AB3799">
        <w:rPr>
          <w:rFonts w:ascii="Arial" w:hAnsi="Arial"/>
        </w:rPr>
        <w:t>Evidence for environment</w:t>
      </w:r>
    </w:p>
    <w:p w:rsidR="00AF3668" w:rsidRPr="00AB3799" w:rsidRDefault="00AF3668" w:rsidP="00AF3668">
      <w:pPr>
        <w:numPr>
          <w:ilvl w:val="0"/>
          <w:numId w:val="40"/>
        </w:numPr>
        <w:ind w:left="360" w:hanging="360"/>
      </w:pPr>
      <w:r w:rsidRPr="00AB3799">
        <w:t>Twin studies</w:t>
      </w:r>
    </w:p>
    <w:p w:rsidR="00AF3668" w:rsidRPr="00AB3799" w:rsidRDefault="00AF3668" w:rsidP="00AF3668">
      <w:pPr>
        <w:numPr>
          <w:ilvl w:val="0"/>
          <w:numId w:val="40"/>
        </w:numPr>
        <w:ind w:left="360" w:hanging="360"/>
      </w:pPr>
      <w:r w:rsidRPr="00AB3799">
        <w:t xml:space="preserve">Secular changes in prevalence </w:t>
      </w:r>
    </w:p>
    <w:p w:rsidR="00AF3668" w:rsidRPr="00AB3799" w:rsidRDefault="00AF3668" w:rsidP="00AF3668">
      <w:pPr>
        <w:numPr>
          <w:ilvl w:val="0"/>
          <w:numId w:val="40"/>
        </w:numPr>
        <w:ind w:left="360" w:hanging="360"/>
      </w:pPr>
      <w:r w:rsidRPr="00AB3799">
        <w:t>Effect of environmental parameters e.g. exercise, active lifestyle seem associated with lower rates of diabetes</w:t>
      </w:r>
    </w:p>
    <w:p w:rsidR="00AF3668" w:rsidRPr="00AB3799" w:rsidRDefault="00AF3668" w:rsidP="00AF3668">
      <w:pPr>
        <w:numPr>
          <w:ilvl w:val="0"/>
          <w:numId w:val="40"/>
        </w:numPr>
        <w:ind w:left="360" w:hanging="360"/>
      </w:pPr>
      <w:r w:rsidRPr="00AB3799">
        <w:t>Fetal origins hypothesis</w:t>
      </w:r>
    </w:p>
    <w:p w:rsidR="00AF3668" w:rsidRPr="00AB3799" w:rsidRDefault="00AF3668" w:rsidP="00AF3668">
      <w:pPr>
        <w:pStyle w:val="Heading1"/>
        <w:rPr>
          <w:rFonts w:ascii="Arial" w:hAnsi="Arial"/>
          <w:sz w:val="24"/>
        </w:rPr>
      </w:pPr>
    </w:p>
    <w:p w:rsidR="00AF3668" w:rsidRPr="00AB3799" w:rsidRDefault="00AF3668" w:rsidP="00AF3668">
      <w:pPr>
        <w:pStyle w:val="Heading4"/>
        <w:rPr>
          <w:rFonts w:ascii="Arial" w:hAnsi="Arial"/>
        </w:rPr>
      </w:pPr>
      <w:r w:rsidRPr="00AB3799">
        <w:rPr>
          <w:rFonts w:ascii="Arial" w:hAnsi="Arial"/>
        </w:rPr>
        <w:t>Fetal origins hypothesis</w:t>
      </w:r>
    </w:p>
    <w:p w:rsidR="00AF3668" w:rsidRPr="00AB3799" w:rsidRDefault="00AF3668" w:rsidP="00AF3668">
      <w:r w:rsidRPr="00AB3799">
        <w:t xml:space="preserve">Association between low birth weight &amp; type 2 diabetes </w:t>
      </w:r>
    </w:p>
    <w:p w:rsidR="00AF3668" w:rsidRPr="00AB3799" w:rsidRDefault="00AF3668" w:rsidP="00AF3668">
      <w:r w:rsidRPr="00AB3799">
        <w:t xml:space="preserve">Possible role of poor fetal nutrition in utero causing hardwiring (‘programming’) of </w:t>
      </w:r>
    </w:p>
    <w:p w:rsidR="00AF3668" w:rsidRPr="00AB3799" w:rsidRDefault="00AF3668" w:rsidP="00AF3668">
      <w:r w:rsidRPr="00AB3799">
        <w:t>metabolism, so that individuals are at increased risk of type 2 diabetes in later life</w:t>
      </w:r>
    </w:p>
    <w:p w:rsidR="00AF3668" w:rsidRPr="00AB3799" w:rsidRDefault="00AF3668" w:rsidP="00AF3668">
      <w:pPr>
        <w:pStyle w:val="Heading4"/>
        <w:rPr>
          <w:rFonts w:ascii="Arial" w:hAnsi="Arial"/>
          <w:lang w:val="en-US"/>
        </w:rPr>
      </w:pPr>
    </w:p>
    <w:p w:rsidR="00AF3668" w:rsidRPr="00AB3799" w:rsidRDefault="00AF3668" w:rsidP="00AF3668">
      <w:pPr>
        <w:pStyle w:val="Heading4"/>
        <w:rPr>
          <w:rFonts w:ascii="Arial" w:hAnsi="Arial"/>
          <w:lang w:val="en-US"/>
        </w:rPr>
      </w:pPr>
      <w:r w:rsidRPr="00AB3799">
        <w:rPr>
          <w:rFonts w:ascii="Arial" w:hAnsi="Arial"/>
          <w:lang w:val="en-US"/>
        </w:rPr>
        <w:t>Fetal and infant growth, and IGT at 64</w:t>
      </w:r>
    </w:p>
    <w:p w:rsidR="00AF3668" w:rsidRPr="00AB3799" w:rsidRDefault="00AF3668" w:rsidP="00AF3668">
      <w:r w:rsidRPr="00AB3799">
        <w:t>Weight at one year</w:t>
      </w:r>
      <w:r w:rsidRPr="00AB3799">
        <w:tab/>
      </w:r>
      <w:r w:rsidRPr="00AB3799">
        <w:tab/>
        <w:t>&lt;8.16kg     &gt;12.25</w:t>
      </w:r>
    </w:p>
    <w:p w:rsidR="00AF3668" w:rsidRPr="00AB3799" w:rsidRDefault="00AF3668" w:rsidP="00AF3668">
      <w:r w:rsidRPr="00AB3799">
        <w:t>_______________________________________</w:t>
      </w:r>
    </w:p>
    <w:p w:rsidR="00AF3668" w:rsidRPr="00AB3799" w:rsidRDefault="00AF3668" w:rsidP="00AF3668">
      <w:r w:rsidRPr="00AB3799">
        <w:t>Percent diabetes or IGT</w:t>
      </w:r>
      <w:r w:rsidRPr="00AB3799">
        <w:tab/>
        <w:t xml:space="preserve">  22%</w:t>
      </w:r>
      <w:r w:rsidRPr="00AB3799">
        <w:tab/>
        <w:t xml:space="preserve">      6%</w:t>
      </w:r>
      <w:r w:rsidRPr="00AB3799">
        <w:tab/>
      </w:r>
      <w:r w:rsidRPr="00AB3799">
        <w:tab/>
        <w:t>(Hales 1991)</w:t>
      </w:r>
    </w:p>
    <w:p w:rsidR="00AF3668" w:rsidRPr="00AB3799" w:rsidRDefault="00AF3668" w:rsidP="00AF3668"/>
    <w:p w:rsidR="00AF3668" w:rsidRPr="00AB3799" w:rsidRDefault="00AF3668" w:rsidP="00AF3668">
      <w:pPr>
        <w:pStyle w:val="Heading1"/>
        <w:jc w:val="left"/>
        <w:rPr>
          <w:rFonts w:ascii="Arial" w:hAnsi="Arial"/>
          <w:sz w:val="24"/>
        </w:rPr>
      </w:pPr>
      <w:r w:rsidRPr="00AB3799">
        <w:rPr>
          <w:rFonts w:ascii="Arial" w:hAnsi="Arial"/>
          <w:sz w:val="24"/>
        </w:rPr>
        <w:t>Role of obesity</w:t>
      </w:r>
    </w:p>
    <w:p w:rsidR="00AF3668" w:rsidRPr="00AB3799" w:rsidRDefault="00AF3668" w:rsidP="00AF3668">
      <w:pPr>
        <w:ind w:firstLine="720"/>
      </w:pPr>
      <w:r w:rsidRPr="00AB3799">
        <w:tab/>
      </w:r>
      <w:r w:rsidRPr="00AB3799">
        <w:tab/>
      </w:r>
      <w:r w:rsidRPr="00AB3799">
        <w:tab/>
      </w:r>
      <w:r w:rsidRPr="00AB3799">
        <w:tab/>
      </w:r>
      <w:r w:rsidRPr="00AB3799">
        <w:tab/>
        <w:t>%</w:t>
      </w:r>
      <w:r w:rsidRPr="00AB3799">
        <w:tab/>
      </w:r>
      <w:r w:rsidRPr="00AB3799">
        <w:tab/>
      </w:r>
      <w:r w:rsidRPr="00AB3799">
        <w:tab/>
        <w:t>%</w:t>
      </w:r>
    </w:p>
    <w:p w:rsidR="00AF3668" w:rsidRPr="00AB3799" w:rsidRDefault="00AF3668" w:rsidP="00AF3668">
      <w:pPr>
        <w:numPr>
          <w:ilvl w:val="0"/>
          <w:numId w:val="41"/>
        </w:numPr>
        <w:ind w:left="360" w:hanging="360"/>
      </w:pPr>
      <w:r w:rsidRPr="00AB3799">
        <w:t xml:space="preserve"> T2D is closely associated with obesity</w:t>
      </w:r>
      <w:r w:rsidRPr="00AB3799">
        <w:tab/>
        <w:t>T2DM</w:t>
      </w:r>
      <w:r w:rsidRPr="00AB3799">
        <w:rPr>
          <w:snapToGrid w:val="0"/>
          <w:color w:val="000000"/>
        </w:rPr>
        <w:t>___________</w:t>
      </w:r>
      <w:r w:rsidRPr="00AB3799">
        <w:tab/>
        <w:t>Non-DM</w:t>
      </w:r>
      <w:r w:rsidRPr="00AB3799">
        <w:rPr>
          <w:snapToGrid w:val="0"/>
          <w:color w:val="000000"/>
        </w:rPr>
        <w:t>___________</w:t>
      </w:r>
    </w:p>
    <w:p w:rsidR="00AF3668" w:rsidRPr="00AB3799" w:rsidRDefault="00AF3668" w:rsidP="00AF3668">
      <w:pPr>
        <w:numPr>
          <w:ilvl w:val="0"/>
          <w:numId w:val="41"/>
        </w:numPr>
        <w:ind w:left="360" w:hanging="360"/>
      </w:pPr>
      <w:r w:rsidRPr="00AB3799">
        <w:t xml:space="preserve"> Weight loss is an effective treatment for T2D</w:t>
      </w:r>
    </w:p>
    <w:p w:rsidR="00AF3668" w:rsidRPr="00AB3799" w:rsidRDefault="00AF3668" w:rsidP="00AF3668">
      <w:pPr>
        <w:numPr>
          <w:ilvl w:val="0"/>
          <w:numId w:val="41"/>
        </w:numPr>
        <w:ind w:left="360" w:hanging="360"/>
      </w:pPr>
      <w:r w:rsidRPr="00AB3799">
        <w:t xml:space="preserve"> Obesity is associated with insulin resistance</w:t>
      </w:r>
    </w:p>
    <w:p w:rsidR="00AF3668" w:rsidRPr="00AB3799" w:rsidRDefault="00AF3668" w:rsidP="00AF3668">
      <w:pPr>
        <w:numPr>
          <w:ilvl w:val="0"/>
          <w:numId w:val="41"/>
        </w:numPr>
        <w:ind w:left="360" w:hanging="360"/>
        <w:rPr>
          <w:rFonts w:eastAsia="Arial Unicode MS"/>
        </w:rPr>
      </w:pPr>
      <w:r w:rsidRPr="00AB3799">
        <w:lastRenderedPageBreak/>
        <w:t xml:space="preserve"> Simple explanation is that obesity --&gt; more insulin resistance --&gt; greater demands on a defective beta-cell</w:t>
      </w:r>
    </w:p>
    <w:p w:rsidR="00AF3668" w:rsidRPr="00AB3799" w:rsidRDefault="00AF3668" w:rsidP="00AF3668">
      <w:pPr>
        <w:numPr>
          <w:ilvl w:val="0"/>
          <w:numId w:val="41"/>
        </w:numPr>
        <w:ind w:left="360" w:hanging="360"/>
        <w:rPr>
          <w:rFonts w:eastAsia="Arial Unicode MS"/>
        </w:rPr>
      </w:pPr>
      <w:r w:rsidRPr="00AB3799">
        <w:t>Obesity is more than a precipitant of diabetes</w:t>
      </w:r>
    </w:p>
    <w:p w:rsidR="00AF3668" w:rsidRPr="00AB3799" w:rsidRDefault="00AF3668" w:rsidP="00AF3668">
      <w:pPr>
        <w:numPr>
          <w:ilvl w:val="0"/>
          <w:numId w:val="41"/>
        </w:numPr>
        <w:ind w:left="360" w:hanging="360"/>
      </w:pPr>
      <w:r w:rsidRPr="00AB3799">
        <w:t xml:space="preserve"> but the mechanisms are not known</w:t>
      </w:r>
    </w:p>
    <w:p w:rsidR="00AF3668" w:rsidRPr="00AB3799" w:rsidRDefault="00AF3668" w:rsidP="00AF3668"/>
    <w:p w:rsidR="00AF3668" w:rsidRPr="00AB3799" w:rsidRDefault="00AF3668" w:rsidP="00AF3668">
      <w:pPr>
        <w:pStyle w:val="Heading1"/>
        <w:jc w:val="left"/>
        <w:rPr>
          <w:b w:val="0"/>
          <w:sz w:val="24"/>
        </w:rPr>
      </w:pPr>
      <w:r w:rsidRPr="00AB3799">
        <w:rPr>
          <w:sz w:val="20"/>
        </w:rPr>
        <w:object w:dxaOrig="7185" w:dyaOrig="5385">
          <v:shape id="_x0000_i1030" type="#_x0000_t75" style="width:161.7pt;height:121.25pt" o:ole="" o:bordertopcolor="this" o:borderleftcolor="this" o:borderbottomcolor="this" o:borderrightcolor="this" fillcolor="window">
            <v:imagedata r:id="rId105" o:title="" grayscale="t"/>
            <w10:bordertop type="single" width="6" shadow="t"/>
            <w10:borderleft type="single" width="6" shadow="t"/>
            <w10:borderbottom type="single" width="6" shadow="t"/>
            <w10:borderright type="single" width="6" shadow="t"/>
          </v:shape>
          <o:OLEObject Type="Embed" ProgID="PowerPoint.Slide.8" ShapeID="_x0000_i1030" DrawAspect="Content" ObjectID="_1417357384" r:id="rId106"/>
        </w:object>
      </w:r>
      <w:r w:rsidRPr="00AB3799">
        <w:tab/>
      </w:r>
      <w:r w:rsidRPr="00AB3799">
        <w:tab/>
      </w:r>
    </w:p>
    <w:p w:rsidR="00AF3668" w:rsidRPr="00AB3799" w:rsidRDefault="00AF3668" w:rsidP="00AF3668">
      <w:pPr>
        <w:pStyle w:val="Heading1"/>
        <w:jc w:val="left"/>
        <w:rPr>
          <w:sz w:val="24"/>
        </w:rPr>
      </w:pPr>
    </w:p>
    <w:p w:rsidR="00AF3668" w:rsidRPr="00AB3799" w:rsidRDefault="00AF3668" w:rsidP="00AF3668">
      <w:pPr>
        <w:pStyle w:val="Heading4"/>
        <w:rPr>
          <w:rFonts w:ascii="Arial" w:hAnsi="Arial" w:cs="Arial"/>
        </w:rPr>
      </w:pPr>
      <w:r w:rsidRPr="00AB3799">
        <w:rPr>
          <w:rFonts w:ascii="Arial" w:hAnsi="Arial" w:cs="Arial"/>
          <w:lang w:val="en-US"/>
        </w:rPr>
        <w:t>Diabetes presentation</w:t>
      </w:r>
    </w:p>
    <w:p w:rsidR="00AF3668" w:rsidRPr="00AB3799" w:rsidRDefault="00AF3668" w:rsidP="00AF3668">
      <w:pPr>
        <w:numPr>
          <w:ilvl w:val="0"/>
          <w:numId w:val="42"/>
        </w:numPr>
        <w:ind w:left="360" w:hanging="360"/>
        <w:rPr>
          <w:lang w:val="en-US"/>
        </w:rPr>
      </w:pPr>
      <w:r w:rsidRPr="00AB3799">
        <w:rPr>
          <w:lang w:val="en-US"/>
        </w:rPr>
        <w:t>Osmotic symptoms</w:t>
      </w:r>
    </w:p>
    <w:p w:rsidR="00AF3668" w:rsidRPr="00AB3799" w:rsidRDefault="00AF3668" w:rsidP="00AF3668">
      <w:pPr>
        <w:numPr>
          <w:ilvl w:val="0"/>
          <w:numId w:val="42"/>
        </w:numPr>
        <w:ind w:left="360" w:hanging="360"/>
        <w:rPr>
          <w:lang w:val="en-US"/>
        </w:rPr>
      </w:pPr>
      <w:r w:rsidRPr="00AB3799">
        <w:rPr>
          <w:lang w:val="en-US"/>
        </w:rPr>
        <w:t>incidental glycosuria or glucose</w:t>
      </w:r>
    </w:p>
    <w:p w:rsidR="00AF3668" w:rsidRPr="00AB3799" w:rsidRDefault="00AF3668" w:rsidP="00AF3668">
      <w:pPr>
        <w:numPr>
          <w:ilvl w:val="0"/>
          <w:numId w:val="42"/>
        </w:numPr>
        <w:ind w:left="360" w:hanging="360"/>
        <w:rPr>
          <w:lang w:val="en-US"/>
        </w:rPr>
      </w:pPr>
      <w:r w:rsidRPr="00AB3799">
        <w:rPr>
          <w:lang w:val="en-US"/>
        </w:rPr>
        <w:t>infection</w:t>
      </w:r>
    </w:p>
    <w:p w:rsidR="00AF3668" w:rsidRPr="00AB3799" w:rsidRDefault="00AF3668" w:rsidP="00AF3668">
      <w:pPr>
        <w:numPr>
          <w:ilvl w:val="0"/>
          <w:numId w:val="42"/>
        </w:numPr>
        <w:ind w:left="360" w:hanging="360"/>
        <w:rPr>
          <w:lang w:val="en-US"/>
        </w:rPr>
      </w:pPr>
      <w:r w:rsidRPr="00AB3799">
        <w:rPr>
          <w:lang w:val="en-US"/>
        </w:rPr>
        <w:t>at presentation of complication (acute, chronic, infective etc)</w:t>
      </w:r>
    </w:p>
    <w:p w:rsidR="00AF3668" w:rsidRPr="00AB3799" w:rsidRDefault="00AF3668" w:rsidP="00AF3668">
      <w:pPr>
        <w:rPr>
          <w:b/>
        </w:rPr>
      </w:pPr>
    </w:p>
    <w:p w:rsidR="00AF3668" w:rsidRPr="00AB3799" w:rsidRDefault="00174B82" w:rsidP="00AF3668">
      <w:pPr>
        <w:rPr>
          <w:b/>
        </w:rPr>
      </w:pPr>
      <w:r w:rsidRPr="00174B82">
        <w:rPr>
          <w:b/>
          <w:noProof/>
          <w:sz w:val="20"/>
        </w:rPr>
        <w:pict>
          <v:shape id="_x0000_s3644" type="#_x0000_t75" style="position:absolute;margin-left:14.45pt;margin-top:5.35pt;width:331.15pt;height:233.1pt;z-index:251853824;visibility:visible;mso-wrap-edited:f" o:allowincell="f" filled="t" strokecolor="#930" strokeweight="4pt">
            <v:stroke endarrowwidth="wide"/>
            <v:imagedata r:id="rId107" o:title=""/>
            <v:shadow color="black"/>
          </v:shape>
          <o:OLEObject Type="Embed" ProgID="Word.Picture.8" ShapeID="_x0000_s3644" DrawAspect="Content" ObjectID="_1417357410" r:id="rId108"/>
        </w:pict>
      </w:r>
    </w:p>
    <w:p w:rsidR="00AF3668" w:rsidRPr="00AB3799" w:rsidRDefault="00AF3668" w:rsidP="00AF3668">
      <w:pPr>
        <w:rPr>
          <w:b/>
        </w:rPr>
      </w:pPr>
    </w:p>
    <w:p w:rsidR="00AF3668" w:rsidRPr="00AB3799" w:rsidRDefault="00AF3668" w:rsidP="00AF3668">
      <w:pPr>
        <w:rPr>
          <w:b/>
        </w:rPr>
      </w:pPr>
    </w:p>
    <w:p w:rsidR="00AF3668" w:rsidRPr="00AB3799" w:rsidRDefault="00AF3668" w:rsidP="00AF3668">
      <w:pPr>
        <w:rPr>
          <w:b/>
        </w:rPr>
      </w:pPr>
    </w:p>
    <w:p w:rsidR="00AF3668" w:rsidRPr="00AB3799" w:rsidRDefault="00AF3668" w:rsidP="00AF3668">
      <w:pPr>
        <w:rPr>
          <w:b/>
        </w:rPr>
      </w:pPr>
    </w:p>
    <w:p w:rsidR="00AF3668" w:rsidRPr="00AB3799" w:rsidRDefault="00AF3668" w:rsidP="00AF3668">
      <w:pPr>
        <w:rPr>
          <w:b/>
        </w:rPr>
      </w:pPr>
    </w:p>
    <w:p w:rsidR="00AF3668" w:rsidRPr="00AB3799" w:rsidRDefault="00AF3668" w:rsidP="00AF3668">
      <w:pPr>
        <w:rPr>
          <w:b/>
        </w:rPr>
      </w:pPr>
    </w:p>
    <w:p w:rsidR="00AF3668" w:rsidRPr="00AB3799" w:rsidRDefault="00AF3668" w:rsidP="00AF3668">
      <w:pPr>
        <w:rPr>
          <w:b/>
        </w:rPr>
      </w:pPr>
    </w:p>
    <w:p w:rsidR="00AF3668" w:rsidRPr="00AB3799" w:rsidRDefault="00AF3668" w:rsidP="00AF3668">
      <w:pPr>
        <w:rPr>
          <w:b/>
        </w:rPr>
      </w:pPr>
    </w:p>
    <w:p w:rsidR="00AF3668" w:rsidRPr="00AB3799" w:rsidRDefault="00AF3668" w:rsidP="00AF3668">
      <w:pPr>
        <w:rPr>
          <w:b/>
        </w:rPr>
      </w:pPr>
    </w:p>
    <w:p w:rsidR="00AF3668" w:rsidRPr="00AB3799" w:rsidRDefault="00AF3668" w:rsidP="00AF3668">
      <w:pPr>
        <w:rPr>
          <w:b/>
        </w:rPr>
      </w:pP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Pr>
        <w:pStyle w:val="Heading4"/>
        <w:rPr>
          <w:rFonts w:ascii="Arial" w:hAnsi="Arial"/>
          <w:sz w:val="28"/>
          <w:lang w:val="en-US"/>
        </w:rPr>
      </w:pPr>
      <w:r w:rsidRPr="00AB3799">
        <w:rPr>
          <w:rFonts w:ascii="Arial" w:hAnsi="Arial"/>
          <w:sz w:val="28"/>
          <w:lang w:val="en-US"/>
        </w:rPr>
        <w:t>Complications of T2DM</w:t>
      </w:r>
    </w:p>
    <w:p w:rsidR="00AF3668" w:rsidRPr="00AB3799" w:rsidRDefault="00AF3668" w:rsidP="00AF3668">
      <w:pPr>
        <w:pStyle w:val="Heading4"/>
        <w:rPr>
          <w:rFonts w:ascii="Arial" w:hAnsi="Arial"/>
          <w:lang w:val="en-US"/>
        </w:rPr>
      </w:pPr>
      <w:r w:rsidRPr="00AB3799">
        <w:rPr>
          <w:rFonts w:ascii="Arial" w:hAnsi="Arial"/>
          <w:lang w:val="en-US"/>
        </w:rPr>
        <w:t>MICROVASCULAR</w:t>
      </w:r>
      <w:r w:rsidRPr="00AB3799">
        <w:rPr>
          <w:rFonts w:ascii="Arial" w:hAnsi="Arial"/>
          <w:lang w:val="en-US"/>
        </w:rPr>
        <w:tab/>
      </w:r>
      <w:r w:rsidRPr="00AB3799">
        <w:rPr>
          <w:rFonts w:ascii="Arial" w:hAnsi="Arial"/>
          <w:lang w:val="en-US"/>
        </w:rPr>
        <w:tab/>
      </w:r>
      <w:r w:rsidRPr="00AB3799">
        <w:rPr>
          <w:rFonts w:ascii="Arial" w:hAnsi="Arial"/>
          <w:lang w:val="en-US"/>
        </w:rPr>
        <w:tab/>
        <w:t>MACROVASCULAR</w:t>
      </w:r>
    </w:p>
    <w:p w:rsidR="00AF3668" w:rsidRPr="00AB3799" w:rsidRDefault="00AF3668" w:rsidP="00AF3668">
      <w:pPr>
        <w:numPr>
          <w:ilvl w:val="0"/>
          <w:numId w:val="78"/>
        </w:numPr>
        <w:rPr>
          <w:snapToGrid w:val="0"/>
          <w:color w:val="000000"/>
          <w:sz w:val="28"/>
          <w:lang w:val="en-US"/>
        </w:rPr>
      </w:pPr>
      <w:r w:rsidRPr="00AB3799">
        <w:rPr>
          <w:snapToGrid w:val="0"/>
          <w:color w:val="000000"/>
          <w:sz w:val="28"/>
          <w:lang w:val="en-US"/>
        </w:rPr>
        <w:t>___________</w:t>
      </w:r>
      <w:r w:rsidRPr="00AB3799">
        <w:rPr>
          <w:snapToGrid w:val="0"/>
          <w:color w:val="000000"/>
          <w:sz w:val="28"/>
          <w:lang w:val="en-US"/>
        </w:rPr>
        <w:tab/>
      </w:r>
      <w:r w:rsidRPr="00AB3799">
        <w:rPr>
          <w:snapToGrid w:val="0"/>
          <w:color w:val="000000"/>
          <w:sz w:val="28"/>
          <w:lang w:val="en-US"/>
        </w:rPr>
        <w:tab/>
        <w:t>1______________</w:t>
      </w:r>
    </w:p>
    <w:p w:rsidR="00AF3668" w:rsidRPr="00AB3799" w:rsidRDefault="00AF3668" w:rsidP="00AF3668">
      <w:pPr>
        <w:numPr>
          <w:ilvl w:val="0"/>
          <w:numId w:val="78"/>
        </w:numPr>
        <w:rPr>
          <w:snapToGrid w:val="0"/>
          <w:color w:val="000000"/>
          <w:sz w:val="28"/>
          <w:lang w:val="en-US"/>
        </w:rPr>
      </w:pPr>
      <w:r w:rsidRPr="00AB3799">
        <w:rPr>
          <w:snapToGrid w:val="0"/>
          <w:color w:val="000000"/>
          <w:sz w:val="28"/>
          <w:lang w:val="en-US"/>
        </w:rPr>
        <w:t>___________</w:t>
      </w:r>
      <w:r w:rsidRPr="00AB3799">
        <w:rPr>
          <w:snapToGrid w:val="0"/>
          <w:color w:val="000000"/>
          <w:sz w:val="28"/>
          <w:lang w:val="en-US"/>
        </w:rPr>
        <w:tab/>
      </w:r>
      <w:r w:rsidRPr="00AB3799">
        <w:rPr>
          <w:snapToGrid w:val="0"/>
          <w:color w:val="000000"/>
          <w:sz w:val="28"/>
          <w:lang w:val="en-US"/>
        </w:rPr>
        <w:tab/>
        <w:t>2   ___________</w:t>
      </w:r>
    </w:p>
    <w:p w:rsidR="00AF3668" w:rsidRPr="00AB3799" w:rsidRDefault="00AF3668" w:rsidP="00AF3668">
      <w:pPr>
        <w:numPr>
          <w:ilvl w:val="0"/>
          <w:numId w:val="78"/>
        </w:numPr>
        <w:rPr>
          <w:snapToGrid w:val="0"/>
          <w:color w:val="000000"/>
          <w:sz w:val="28"/>
          <w:lang w:val="en-US"/>
        </w:rPr>
      </w:pPr>
      <w:r w:rsidRPr="00AB3799">
        <w:rPr>
          <w:snapToGrid w:val="0"/>
          <w:color w:val="000000"/>
          <w:sz w:val="28"/>
          <w:lang w:val="en-US"/>
        </w:rPr>
        <w:t>___________</w:t>
      </w:r>
      <w:r w:rsidRPr="00AB3799">
        <w:rPr>
          <w:snapToGrid w:val="0"/>
          <w:color w:val="000000"/>
          <w:sz w:val="28"/>
          <w:lang w:val="en-US"/>
        </w:rPr>
        <w:tab/>
      </w:r>
      <w:r w:rsidRPr="00AB3799">
        <w:rPr>
          <w:snapToGrid w:val="0"/>
          <w:color w:val="000000"/>
          <w:sz w:val="28"/>
          <w:lang w:val="en-US"/>
        </w:rPr>
        <w:tab/>
        <w:t>3  ___________</w:t>
      </w:r>
    </w:p>
    <w:p w:rsidR="00AF3668" w:rsidRPr="00AB3799" w:rsidRDefault="00AF3668" w:rsidP="00AF3668">
      <w:pPr>
        <w:ind w:left="3420" w:firstLine="180"/>
        <w:rPr>
          <w:snapToGrid w:val="0"/>
          <w:color w:val="000000"/>
          <w:sz w:val="28"/>
          <w:lang w:val="en-US"/>
        </w:rPr>
      </w:pPr>
      <w:r w:rsidRPr="00AB3799">
        <w:rPr>
          <w:snapToGrid w:val="0"/>
          <w:color w:val="000000"/>
          <w:sz w:val="28"/>
          <w:lang w:val="en-US"/>
        </w:rPr>
        <w:t>4   ___________</w:t>
      </w:r>
      <w:r w:rsidRPr="00AB3799">
        <w:rPr>
          <w:snapToGrid w:val="0"/>
          <w:color w:val="000000"/>
          <w:sz w:val="28"/>
          <w:lang w:val="en-US"/>
        </w:rPr>
        <w:tab/>
      </w:r>
    </w:p>
    <w:p w:rsidR="00AF3668" w:rsidRPr="00AB3799" w:rsidRDefault="00AF3668" w:rsidP="00AF3668">
      <w:pPr>
        <w:rPr>
          <w:b/>
          <w:snapToGrid w:val="0"/>
          <w:color w:val="000000"/>
          <w:lang w:val="en-US"/>
        </w:rPr>
      </w:pPr>
    </w:p>
    <w:p w:rsidR="00AF3668" w:rsidRPr="00AB3799" w:rsidRDefault="00AF3668" w:rsidP="00AF3668">
      <w:pPr>
        <w:rPr>
          <w:b/>
          <w:snapToGrid w:val="0"/>
          <w:color w:val="000000"/>
          <w:lang w:val="en-US"/>
        </w:rPr>
      </w:pPr>
      <w:r w:rsidRPr="00AB3799">
        <w:rPr>
          <w:b/>
          <w:snapToGrid w:val="0"/>
          <w:color w:val="000000"/>
          <w:lang w:val="en-US"/>
        </w:rPr>
        <w:t>METABOLIC</w:t>
      </w:r>
      <w:r w:rsidRPr="00AB3799">
        <w:rPr>
          <w:b/>
          <w:snapToGrid w:val="0"/>
          <w:color w:val="000000"/>
          <w:lang w:val="en-US"/>
        </w:rPr>
        <w:tab/>
      </w:r>
      <w:r w:rsidRPr="00AB3799">
        <w:rPr>
          <w:b/>
          <w:snapToGrid w:val="0"/>
          <w:color w:val="000000"/>
          <w:lang w:val="en-US"/>
        </w:rPr>
        <w:tab/>
      </w:r>
      <w:r w:rsidRPr="00AB3799">
        <w:rPr>
          <w:b/>
          <w:snapToGrid w:val="0"/>
          <w:color w:val="000000"/>
          <w:lang w:val="en-US"/>
        </w:rPr>
        <w:tab/>
      </w:r>
      <w:r w:rsidRPr="00AB3799">
        <w:rPr>
          <w:b/>
          <w:snapToGrid w:val="0"/>
          <w:color w:val="000000"/>
          <w:lang w:val="en-US"/>
        </w:rPr>
        <w:tab/>
        <w:t>TREATMENT</w:t>
      </w:r>
    </w:p>
    <w:p w:rsidR="00AF3668" w:rsidRPr="00AB3799" w:rsidRDefault="00AF3668" w:rsidP="00AF3668">
      <w:pPr>
        <w:numPr>
          <w:ilvl w:val="0"/>
          <w:numId w:val="32"/>
        </w:numPr>
        <w:rPr>
          <w:snapToGrid w:val="0"/>
          <w:color w:val="000000"/>
          <w:sz w:val="28"/>
          <w:lang w:val="en-US"/>
        </w:rPr>
      </w:pPr>
      <w:r w:rsidRPr="00AB3799">
        <w:rPr>
          <w:snapToGrid w:val="0"/>
          <w:color w:val="000000"/>
          <w:sz w:val="28"/>
          <w:lang w:val="en-US"/>
        </w:rPr>
        <w:t>lactic acidosis</w:t>
      </w:r>
      <w:r w:rsidRPr="00AB3799">
        <w:rPr>
          <w:snapToGrid w:val="0"/>
          <w:color w:val="000000"/>
          <w:sz w:val="28"/>
          <w:lang w:val="en-US"/>
        </w:rPr>
        <w:tab/>
      </w:r>
      <w:r w:rsidRPr="00AB3799">
        <w:rPr>
          <w:snapToGrid w:val="0"/>
          <w:color w:val="000000"/>
          <w:sz w:val="28"/>
          <w:lang w:val="en-US"/>
        </w:rPr>
        <w:tab/>
      </w:r>
      <w:r w:rsidRPr="00AB3799">
        <w:rPr>
          <w:snapToGrid w:val="0"/>
          <w:color w:val="000000"/>
          <w:sz w:val="28"/>
          <w:lang w:val="en-US"/>
        </w:rPr>
        <w:tab/>
        <w:t>___________________</w:t>
      </w:r>
    </w:p>
    <w:p w:rsidR="00AF3668" w:rsidRPr="00AB3799" w:rsidRDefault="00AF3668" w:rsidP="00AF3668">
      <w:pPr>
        <w:numPr>
          <w:ilvl w:val="0"/>
          <w:numId w:val="33"/>
        </w:numPr>
        <w:rPr>
          <w:lang w:val="en-US"/>
        </w:rPr>
      </w:pPr>
      <w:r w:rsidRPr="00AB3799">
        <w:rPr>
          <w:snapToGrid w:val="0"/>
          <w:color w:val="000000"/>
          <w:sz w:val="28"/>
          <w:lang w:val="en-US"/>
        </w:rPr>
        <w:t>Hyperosmolar</w:t>
      </w:r>
      <w:r w:rsidRPr="00AB3799">
        <w:rPr>
          <w:snapToGrid w:val="0"/>
          <w:color w:val="000000"/>
          <w:sz w:val="28"/>
          <w:lang w:val="en-US"/>
        </w:rPr>
        <w:tab/>
      </w:r>
      <w:r w:rsidRPr="00AB3799">
        <w:rPr>
          <w:snapToGrid w:val="0"/>
          <w:color w:val="000000"/>
          <w:sz w:val="28"/>
          <w:lang w:val="en-US"/>
        </w:rPr>
        <w:tab/>
      </w:r>
      <w:r w:rsidRPr="00AB3799">
        <w:rPr>
          <w:snapToGrid w:val="0"/>
          <w:color w:val="000000"/>
          <w:sz w:val="28"/>
          <w:lang w:val="en-US"/>
        </w:rPr>
        <w:tab/>
      </w:r>
    </w:p>
    <w:p w:rsidR="00AF3668" w:rsidRPr="00AB3799" w:rsidRDefault="00AF3668" w:rsidP="00AF3668">
      <w:pPr>
        <w:pStyle w:val="Heading4"/>
        <w:rPr>
          <w:rFonts w:ascii="Arial" w:hAnsi="Arial"/>
          <w:lang w:val="en-US"/>
        </w:rPr>
      </w:pPr>
      <w:r w:rsidRPr="00AB3799">
        <w:rPr>
          <w:rFonts w:ascii="Arial" w:hAnsi="Arial"/>
          <w:lang w:val="en-US"/>
        </w:rPr>
        <w:lastRenderedPageBreak/>
        <w:t>Why treat?</w:t>
      </w:r>
    </w:p>
    <w:p w:rsidR="00AF3668" w:rsidRPr="00AB3799" w:rsidRDefault="00AF3668" w:rsidP="00AF3668">
      <w:pPr>
        <w:numPr>
          <w:ilvl w:val="0"/>
          <w:numId w:val="43"/>
        </w:numPr>
        <w:ind w:left="360" w:hanging="360"/>
        <w:rPr>
          <w:lang w:val="en-US"/>
        </w:rPr>
      </w:pPr>
      <w:r w:rsidRPr="00AB3799">
        <w:rPr>
          <w:lang w:val="en-US"/>
        </w:rPr>
        <w:t>_____________________</w:t>
      </w:r>
    </w:p>
    <w:p w:rsidR="00AF3668" w:rsidRPr="00AB3799" w:rsidRDefault="00AF3668" w:rsidP="00AF3668">
      <w:pPr>
        <w:numPr>
          <w:ilvl w:val="0"/>
          <w:numId w:val="43"/>
        </w:numPr>
        <w:ind w:left="360" w:hanging="360"/>
        <w:rPr>
          <w:lang w:val="en-US"/>
        </w:rPr>
      </w:pPr>
      <w:r w:rsidRPr="00AB3799">
        <w:rPr>
          <w:lang w:val="en-US"/>
        </w:rPr>
        <w:t>reduce chance of acute metabolic complications (unlikely in T2DM)</w:t>
      </w:r>
    </w:p>
    <w:p w:rsidR="00AF3668" w:rsidRPr="00AB3799" w:rsidRDefault="00AF3668" w:rsidP="00AF3668">
      <w:pPr>
        <w:numPr>
          <w:ilvl w:val="0"/>
          <w:numId w:val="43"/>
        </w:numPr>
        <w:ind w:left="360" w:hanging="360"/>
        <w:rPr>
          <w:lang w:val="en-US"/>
        </w:rPr>
      </w:pPr>
      <w:r w:rsidRPr="00AB3799">
        <w:rPr>
          <w:lang w:val="en-US"/>
        </w:rPr>
        <w:t>reduce chance of  ___________________________(</w:t>
      </w:r>
      <w:smartTag w:uri="urn:schemas-microsoft-com:office:smarttags" w:element="place">
        <w:smartTag w:uri="urn:schemas-microsoft-com:office:smarttags" w:element="country-region">
          <w:r w:rsidRPr="00AB3799">
            <w:rPr>
              <w:lang w:val="en-US"/>
            </w:rPr>
            <w:t>UK</w:t>
          </w:r>
        </w:smartTag>
      </w:smartTag>
      <w:r w:rsidRPr="00AB3799">
        <w:rPr>
          <w:lang w:val="en-US"/>
        </w:rPr>
        <w:t xml:space="preserve"> prospective diabetes study)</w:t>
      </w:r>
    </w:p>
    <w:p w:rsidR="00AF3668" w:rsidRPr="00AB3799" w:rsidRDefault="00AF3668" w:rsidP="00AF3668">
      <w:pPr>
        <w:pStyle w:val="Heading1"/>
        <w:jc w:val="left"/>
        <w:rPr>
          <w:rFonts w:ascii="Arial" w:hAnsi="Arial"/>
          <w:sz w:val="24"/>
        </w:rPr>
      </w:pPr>
    </w:p>
    <w:p w:rsidR="00AF3668" w:rsidRPr="00AB3799" w:rsidRDefault="00AF3668" w:rsidP="00AF3668">
      <w:pPr>
        <w:pStyle w:val="Heading1"/>
        <w:jc w:val="left"/>
        <w:rPr>
          <w:rFonts w:ascii="Arial" w:hAnsi="Arial"/>
          <w:b w:val="0"/>
          <w:sz w:val="24"/>
          <w:lang w:val="en-US"/>
        </w:rPr>
      </w:pPr>
      <w:r w:rsidRPr="00AB3799">
        <w:rPr>
          <w:rFonts w:ascii="Arial" w:hAnsi="Arial"/>
          <w:sz w:val="24"/>
        </w:rPr>
        <w:t>What to eat?</w:t>
      </w:r>
      <w:r w:rsidRPr="00AB3799">
        <w:rPr>
          <w:rFonts w:ascii="Arial" w:hAnsi="Arial"/>
        </w:rPr>
        <w:t xml:space="preserve"> </w:t>
      </w:r>
      <w:r w:rsidRPr="00AB3799">
        <w:rPr>
          <w:rFonts w:ascii="Arial" w:hAnsi="Arial"/>
          <w:sz w:val="24"/>
        </w:rPr>
        <w:t>Eu J Clin Nutr 2000 54:353-355</w:t>
      </w:r>
    </w:p>
    <w:p w:rsidR="00AF3668" w:rsidRPr="00AB3799" w:rsidRDefault="00AF3668" w:rsidP="00AF3668">
      <w:pPr>
        <w:numPr>
          <w:ilvl w:val="0"/>
          <w:numId w:val="44"/>
        </w:numPr>
        <w:ind w:left="360" w:hanging="360"/>
        <w:rPr>
          <w:lang w:val="en-US"/>
        </w:rPr>
      </w:pPr>
      <w:r w:rsidRPr="00AB3799">
        <w:rPr>
          <w:lang w:val="en-US"/>
        </w:rPr>
        <w:t>Control total calories/increase exercise</w:t>
      </w:r>
    </w:p>
    <w:p w:rsidR="00AF3668" w:rsidRPr="00AB3799" w:rsidRDefault="00AF3668" w:rsidP="00AF3668">
      <w:pPr>
        <w:numPr>
          <w:ilvl w:val="0"/>
          <w:numId w:val="44"/>
        </w:numPr>
        <w:ind w:left="360" w:hanging="360"/>
        <w:rPr>
          <w:lang w:val="en-US"/>
        </w:rPr>
      </w:pPr>
      <w:r w:rsidRPr="00AB3799">
        <w:rPr>
          <w:lang w:val="en-US"/>
        </w:rPr>
        <w:t>reduce refined carbohydrate</w:t>
      </w:r>
    </w:p>
    <w:p w:rsidR="00AF3668" w:rsidRPr="00AB3799" w:rsidRDefault="00AF3668" w:rsidP="00AF3668">
      <w:pPr>
        <w:numPr>
          <w:ilvl w:val="0"/>
          <w:numId w:val="44"/>
        </w:numPr>
        <w:ind w:left="360" w:hanging="360"/>
        <w:rPr>
          <w:lang w:val="en-US"/>
        </w:rPr>
      </w:pPr>
      <w:r w:rsidRPr="00AB3799">
        <w:rPr>
          <w:lang w:val="en-US"/>
        </w:rPr>
        <w:t>increase complex carbohydrate</w:t>
      </w:r>
    </w:p>
    <w:p w:rsidR="00AF3668" w:rsidRPr="00AB3799" w:rsidRDefault="00AF3668" w:rsidP="00AF3668">
      <w:pPr>
        <w:numPr>
          <w:ilvl w:val="0"/>
          <w:numId w:val="44"/>
        </w:numPr>
        <w:ind w:left="360" w:hanging="360"/>
        <w:rPr>
          <w:lang w:val="en-US"/>
        </w:rPr>
      </w:pPr>
      <w:r w:rsidRPr="00AB3799">
        <w:rPr>
          <w:lang w:val="en-US"/>
        </w:rPr>
        <w:t>reduce fat as proportion of calories</w:t>
      </w:r>
    </w:p>
    <w:p w:rsidR="00AF3668" w:rsidRPr="00AB3799" w:rsidRDefault="00AF3668" w:rsidP="00AF3668">
      <w:pPr>
        <w:numPr>
          <w:ilvl w:val="0"/>
          <w:numId w:val="44"/>
        </w:numPr>
        <w:ind w:left="360" w:hanging="360"/>
        <w:rPr>
          <w:lang w:val="en-US"/>
        </w:rPr>
      </w:pPr>
      <w:r w:rsidRPr="00AB3799">
        <w:rPr>
          <w:lang w:val="en-US"/>
        </w:rPr>
        <w:t>increase unsaturated fat as proportion of fat</w:t>
      </w:r>
    </w:p>
    <w:p w:rsidR="00AF3668" w:rsidRPr="00AB3799" w:rsidRDefault="00AF3668" w:rsidP="00AF3668">
      <w:pPr>
        <w:numPr>
          <w:ilvl w:val="0"/>
          <w:numId w:val="44"/>
        </w:numPr>
        <w:ind w:left="360" w:hanging="360"/>
        <w:rPr>
          <w:lang w:val="en-US"/>
        </w:rPr>
      </w:pPr>
      <w:r w:rsidRPr="00AB3799">
        <w:rPr>
          <w:lang w:val="en-US"/>
        </w:rPr>
        <w:t>increase soluble fibre</w:t>
      </w:r>
    </w:p>
    <w:p w:rsidR="00AF3668" w:rsidRPr="00AB3799" w:rsidRDefault="00AF3668" w:rsidP="00AF3668">
      <w:pPr>
        <w:pStyle w:val="Footer"/>
        <w:tabs>
          <w:tab w:val="clear" w:pos="4320"/>
          <w:tab w:val="clear" w:pos="8640"/>
        </w:tabs>
        <w:rPr>
          <w:rFonts w:ascii="Arial" w:hAnsi="Arial"/>
          <w:vanish/>
        </w:rPr>
      </w:pPr>
    </w:p>
    <w:p w:rsidR="00AF3668" w:rsidRPr="00AB3799" w:rsidRDefault="00AF3668" w:rsidP="00AF3668">
      <w:pPr>
        <w:pStyle w:val="Heading1"/>
        <w:jc w:val="left"/>
        <w:rPr>
          <w:rFonts w:ascii="Arial" w:hAnsi="Arial"/>
          <w:sz w:val="24"/>
        </w:rPr>
      </w:pPr>
    </w:p>
    <w:p w:rsidR="00AF3668" w:rsidRPr="00AB3799" w:rsidRDefault="00AF3668" w:rsidP="00AF3668">
      <w:pPr>
        <w:pStyle w:val="Heading4"/>
        <w:rPr>
          <w:rFonts w:ascii="Arial" w:hAnsi="Arial"/>
          <w:bCs/>
        </w:rPr>
      </w:pPr>
      <w:r w:rsidRPr="00AB3799">
        <w:rPr>
          <w:rFonts w:ascii="Arial" w:hAnsi="Arial"/>
          <w:bCs/>
        </w:rPr>
        <w:t>Metformin</w:t>
      </w:r>
    </w:p>
    <w:p w:rsidR="00AF3668" w:rsidRPr="00AB3799" w:rsidRDefault="00AF3668" w:rsidP="00AF3668">
      <w:pPr>
        <w:numPr>
          <w:ilvl w:val="0"/>
          <w:numId w:val="100"/>
        </w:numPr>
      </w:pPr>
      <w:r w:rsidRPr="00AB3799">
        <w:t>________________ patient Biguanide, insulin sensitiser with T2DM where diet alone has not succeeded</w:t>
      </w:r>
    </w:p>
    <w:p w:rsidR="00AF3668" w:rsidRPr="00AB3799" w:rsidRDefault="00AF3668" w:rsidP="00AF3668">
      <w:pPr>
        <w:numPr>
          <w:ilvl w:val="0"/>
          <w:numId w:val="100"/>
        </w:numPr>
      </w:pPr>
      <w:r w:rsidRPr="00AB3799">
        <w:t>start 500mg bd</w:t>
      </w:r>
    </w:p>
    <w:p w:rsidR="00AF3668" w:rsidRPr="00AB3799" w:rsidRDefault="00AF3668" w:rsidP="00AF3668">
      <w:pPr>
        <w:numPr>
          <w:ilvl w:val="0"/>
          <w:numId w:val="100"/>
        </w:numPr>
      </w:pPr>
      <w:r w:rsidRPr="00AB3799">
        <w:t>GI side effects</w:t>
      </w:r>
    </w:p>
    <w:p w:rsidR="00AF3668" w:rsidRPr="00AB3799" w:rsidRDefault="00AF3668" w:rsidP="00AF3668">
      <w:pPr>
        <w:numPr>
          <w:ilvl w:val="0"/>
          <w:numId w:val="100"/>
        </w:numPr>
      </w:pPr>
      <w:r w:rsidRPr="00AB3799">
        <w:t>do not use if severe liver, severe cardiac or mild renal failure</w:t>
      </w:r>
    </w:p>
    <w:p w:rsidR="00AF3668" w:rsidRPr="00AB3799" w:rsidRDefault="00AF3668" w:rsidP="00AF3668">
      <w:pPr>
        <w:pStyle w:val="Footer"/>
        <w:tabs>
          <w:tab w:val="clear" w:pos="4320"/>
          <w:tab w:val="clear" w:pos="8640"/>
        </w:tabs>
        <w:rPr>
          <w:b/>
        </w:rPr>
      </w:pPr>
    </w:p>
    <w:p w:rsidR="00AF3668" w:rsidRPr="00AB3799" w:rsidRDefault="00AF3668" w:rsidP="00AF3668">
      <w:pPr>
        <w:rPr>
          <w:b/>
        </w:rPr>
      </w:pPr>
    </w:p>
    <w:p w:rsidR="00AF3668" w:rsidRPr="00AB3799" w:rsidRDefault="00AF3668" w:rsidP="00AF3668">
      <w:pPr>
        <w:rPr>
          <w:b/>
        </w:rPr>
      </w:pPr>
    </w:p>
    <w:p w:rsidR="00AF3668" w:rsidRPr="00AB3799" w:rsidRDefault="00AF3668" w:rsidP="00AF3668">
      <w:r w:rsidRPr="00AB3799">
        <w:rPr>
          <w:b/>
        </w:rPr>
        <w:t>Glibenclamide</w:t>
      </w:r>
    </w:p>
    <w:p w:rsidR="00AF3668" w:rsidRPr="00AB3799" w:rsidRDefault="00AF3668" w:rsidP="00AF3668">
      <w:r w:rsidRPr="00AB3799">
        <w:object w:dxaOrig="7185" w:dyaOrig="5385">
          <v:shape id="_x0000_i1031" type="#_x0000_t75" style="width:251.35pt;height:161.7pt" o:ole="" o:bordertopcolor="this" o:borderleftcolor="this" o:borderbottomcolor="this" o:borderrightcolor="this" fillcolor="window">
            <v:imagedata r:id="rId109" o:title="" grayscale="t"/>
            <w10:bordertop type="single" width="6" shadow="t"/>
            <w10:borderleft type="single" width="6" shadow="t"/>
            <w10:borderbottom type="single" width="6" shadow="t"/>
            <w10:borderright type="single" width="6" shadow="t"/>
          </v:shape>
          <o:OLEObject Type="Embed" ProgID="PowerPoint.Slide.8" ShapeID="_x0000_i1031" DrawAspect="Content" ObjectID="_1417357385" r:id="rId110"/>
        </w:object>
      </w:r>
    </w:p>
    <w:p w:rsidR="00AF3668" w:rsidRPr="00AB3799" w:rsidRDefault="00AF3668" w:rsidP="00AF3668">
      <w:r w:rsidRPr="00AB3799">
        <w:t>Sulphonylurea, insulin secretagogue</w:t>
      </w:r>
    </w:p>
    <w:p w:rsidR="00AF3668" w:rsidRPr="00AB3799" w:rsidRDefault="00AF3668" w:rsidP="00AF3668"/>
    <w:p w:rsidR="00AF3668" w:rsidRPr="00AB3799" w:rsidRDefault="00AF3668" w:rsidP="00AF3668">
      <w:r w:rsidRPr="00AB3799">
        <w:t>_______________ patients with type 2 diabetes where diet alone has not succeeded</w:t>
      </w:r>
    </w:p>
    <w:p w:rsidR="00AF3668" w:rsidRPr="00AB3799" w:rsidRDefault="00AF3668" w:rsidP="00AF3668">
      <w:r w:rsidRPr="00AB3799">
        <w:t>start at 2.5mg daily</w:t>
      </w:r>
    </w:p>
    <w:p w:rsidR="00AF3668" w:rsidRPr="00AB3799" w:rsidRDefault="00AF3668" w:rsidP="00AF3668">
      <w:r w:rsidRPr="00AB3799">
        <w:t>S/E hypoglycaemia, weight gain</w:t>
      </w:r>
    </w:p>
    <w:p w:rsidR="00AF3668" w:rsidRPr="00AB3799" w:rsidRDefault="00AF3668" w:rsidP="00AF3668">
      <w:pPr>
        <w:pStyle w:val="Heading1"/>
        <w:jc w:val="left"/>
        <w:rPr>
          <w:rFonts w:ascii="Arial" w:hAnsi="Arial"/>
          <w:sz w:val="24"/>
        </w:rPr>
      </w:pPr>
    </w:p>
    <w:p w:rsidR="00AF3668" w:rsidRPr="00AB3799" w:rsidRDefault="00AF3668" w:rsidP="00AF3668">
      <w:pPr>
        <w:rPr>
          <w:b/>
        </w:rPr>
      </w:pPr>
      <w:r w:rsidRPr="00AB3799">
        <w:rPr>
          <w:b/>
        </w:rPr>
        <w:t>Rosiglitazone, Pioglitazone</w:t>
      </w:r>
    </w:p>
    <w:p w:rsidR="00AF3668" w:rsidRPr="00AB3799" w:rsidRDefault="00AF3668" w:rsidP="00AF3668">
      <w:pPr>
        <w:numPr>
          <w:ilvl w:val="0"/>
          <w:numId w:val="45"/>
        </w:numPr>
        <w:ind w:left="360" w:hanging="360"/>
      </w:pPr>
      <w:r w:rsidRPr="00AB3799">
        <w:t xml:space="preserve"> Insulin sensitiser, thiazolidinediones</w:t>
      </w:r>
    </w:p>
    <w:p w:rsidR="00AF3668" w:rsidRPr="00AB3799" w:rsidRDefault="00AF3668" w:rsidP="00AF3668">
      <w:pPr>
        <w:numPr>
          <w:ilvl w:val="0"/>
          <w:numId w:val="45"/>
        </w:numPr>
        <w:ind w:left="360" w:hanging="360"/>
      </w:pPr>
      <w:r w:rsidRPr="00AB3799">
        <w:t xml:space="preserve"> strict indications at present</w:t>
      </w:r>
    </w:p>
    <w:p w:rsidR="00AF3668" w:rsidRPr="00AB3799" w:rsidRDefault="00AF3668" w:rsidP="00AF3668">
      <w:pPr>
        <w:numPr>
          <w:ilvl w:val="0"/>
          <w:numId w:val="45"/>
        </w:numPr>
        <w:ind w:left="360" w:hanging="360"/>
      </w:pPr>
      <w:r w:rsidRPr="00AB3799">
        <w:t xml:space="preserve"> troglitazone had been associated with fatal liver failure</w:t>
      </w:r>
    </w:p>
    <w:p w:rsidR="00AF3668" w:rsidRPr="00AB3799" w:rsidRDefault="00AF3668" w:rsidP="00AF3668"/>
    <w:p w:rsidR="00AF3668" w:rsidRPr="00AB3799" w:rsidRDefault="00AF3668" w:rsidP="00AF3668">
      <w:r w:rsidRPr="00AB3799">
        <w:rPr>
          <w:sz w:val="20"/>
        </w:rPr>
        <w:object w:dxaOrig="6487" w:dyaOrig="4863">
          <v:shape id="_x0000_i1032" type="#_x0000_t75" style="width:260.2pt;height:175.6pt" o:ole="" o:bordertopcolor="this" o:borderleftcolor="this" o:borderbottomcolor="this" o:borderrightcolor="this" fillcolor="window">
            <v:imagedata r:id="rId111" o:title="" grayscale="t"/>
            <w10:bordertop type="single" width="6" shadow="t"/>
            <w10:borderleft type="single" width="6" shadow="t"/>
            <w10:borderbottom type="single" width="6" shadow="t"/>
            <w10:borderright type="single" width="6" shadow="t"/>
          </v:shape>
          <o:OLEObject Type="Embed" ProgID="PowerPoint.Slide.8" ShapeID="_x0000_i1032" DrawAspect="Content" ObjectID="_1417357386" r:id="rId112"/>
        </w:object>
      </w:r>
    </w:p>
    <w:p w:rsidR="00AF670A" w:rsidRDefault="00AF670A" w:rsidP="00AF3668"/>
    <w:p w:rsidR="00AF3668" w:rsidRPr="00AB3799" w:rsidRDefault="00AF3668" w:rsidP="00AF3668">
      <w:r w:rsidRPr="00AB3799">
        <w:t xml:space="preserve">Peroxisome proliferator actived receptor gamma (intra nuclear) </w:t>
      </w:r>
      <w:r w:rsidRPr="00AB3799">
        <w:tab/>
      </w:r>
    </w:p>
    <w:p w:rsidR="00AF3668" w:rsidRPr="00AB3799" w:rsidRDefault="00AF3668" w:rsidP="00AF3668">
      <w:pPr>
        <w:rPr>
          <w:rFonts w:eastAsia="Arial Unicode MS"/>
          <w:lang w:val="en-US"/>
        </w:rPr>
      </w:pPr>
      <w:r w:rsidRPr="00AB3799">
        <w:rPr>
          <w:lang w:val="en-US"/>
        </w:rPr>
        <w:t xml:space="preserve">Inzucchi </w:t>
      </w:r>
      <w:r w:rsidRPr="00AB3799">
        <w:rPr>
          <w:i/>
          <w:lang w:val="en-US"/>
        </w:rPr>
        <w:t>et al</w:t>
      </w:r>
      <w:r w:rsidRPr="00AB3799">
        <w:rPr>
          <w:lang w:val="en-US"/>
        </w:rPr>
        <w:t xml:space="preserve"> NEJM 338:867</w:t>
      </w:r>
    </w:p>
    <w:p w:rsidR="00AF3668" w:rsidRPr="00AB3799" w:rsidRDefault="00AF3668" w:rsidP="00AF3668"/>
    <w:p w:rsidR="00AF3668" w:rsidRPr="00AB3799" w:rsidRDefault="00AF3668" w:rsidP="00AF3668">
      <w:pPr>
        <w:pStyle w:val="Heading4"/>
        <w:rPr>
          <w:rFonts w:ascii="Arial" w:hAnsi="Arial"/>
        </w:rPr>
      </w:pPr>
      <w:r w:rsidRPr="00AB3799">
        <w:rPr>
          <w:rFonts w:ascii="Arial" w:hAnsi="Arial"/>
        </w:rPr>
        <w:t>Acarbose</w:t>
      </w:r>
    </w:p>
    <w:p w:rsidR="00AF3668" w:rsidRPr="00AB3799" w:rsidRDefault="00AF3668" w:rsidP="00AF3668">
      <w:pPr>
        <w:numPr>
          <w:ilvl w:val="0"/>
          <w:numId w:val="46"/>
        </w:numPr>
      </w:pPr>
      <w:r w:rsidRPr="00AB3799">
        <w:t>Alpha glucosidase inhibitor</w:t>
      </w:r>
    </w:p>
    <w:p w:rsidR="00AF3668" w:rsidRPr="00AB3799" w:rsidRDefault="00AF3668" w:rsidP="00AF3668">
      <w:pPr>
        <w:numPr>
          <w:ilvl w:val="0"/>
          <w:numId w:val="46"/>
        </w:numPr>
      </w:pPr>
      <w:r w:rsidRPr="00AB3799">
        <w:t>inhibits breakdown of oligosaccharides, therefore delays CHO absorption</w:t>
      </w:r>
    </w:p>
    <w:p w:rsidR="00AF3668" w:rsidRPr="00AB3799" w:rsidRDefault="00AF3668" w:rsidP="00AF3668">
      <w:pPr>
        <w:numPr>
          <w:ilvl w:val="0"/>
          <w:numId w:val="46"/>
        </w:numPr>
      </w:pPr>
      <w:r w:rsidRPr="00AB3799">
        <w:t>GI side effects</w:t>
      </w:r>
    </w:p>
    <w:p w:rsidR="00AF3668" w:rsidRPr="00AB3799" w:rsidRDefault="00AF3668" w:rsidP="00AF3668"/>
    <w:p w:rsidR="00AF3668" w:rsidRPr="00AB3799" w:rsidRDefault="00AF3668" w:rsidP="00AF3668">
      <w:pPr>
        <w:pStyle w:val="Footer"/>
        <w:tabs>
          <w:tab w:val="clear" w:pos="4320"/>
          <w:tab w:val="clear" w:pos="8640"/>
        </w:tabs>
        <w:rPr>
          <w:rFonts w:ascii="Arial" w:hAnsi="Arial"/>
          <w:b/>
        </w:rPr>
      </w:pPr>
      <w:r w:rsidRPr="00AB3799">
        <w:rPr>
          <w:rFonts w:ascii="Arial" w:hAnsi="Arial"/>
          <w:b/>
        </w:rPr>
        <w:t>Monitoring glycaemic control</w:t>
      </w:r>
    </w:p>
    <w:p w:rsidR="00AF3668" w:rsidRPr="00AB3799" w:rsidRDefault="00AF3668" w:rsidP="00AF3668">
      <w:pPr>
        <w:numPr>
          <w:ilvl w:val="0"/>
          <w:numId w:val="47"/>
        </w:numPr>
      </w:pPr>
      <w:r w:rsidRPr="00AB3799">
        <w:t>Urine glucose</w:t>
      </w:r>
    </w:p>
    <w:p w:rsidR="00AF3668" w:rsidRPr="00AB3799" w:rsidRDefault="00AF3668" w:rsidP="00AF3668">
      <w:pPr>
        <w:numPr>
          <w:ilvl w:val="0"/>
          <w:numId w:val="47"/>
        </w:numPr>
      </w:pPr>
      <w:r w:rsidRPr="00AB3799">
        <w:t>capillary glucose</w:t>
      </w:r>
    </w:p>
    <w:p w:rsidR="00AF3668" w:rsidRPr="00AB3799" w:rsidRDefault="00AF3668" w:rsidP="00AF3668">
      <w:pPr>
        <w:numPr>
          <w:ilvl w:val="0"/>
          <w:numId w:val="47"/>
        </w:numPr>
      </w:pPr>
      <w:r w:rsidRPr="00AB3799">
        <w:t>fasting plasma glucose</w:t>
      </w:r>
    </w:p>
    <w:p w:rsidR="00AF3668" w:rsidRPr="00AB3799" w:rsidRDefault="00AF3668" w:rsidP="00AF3668">
      <w:pPr>
        <w:numPr>
          <w:ilvl w:val="0"/>
          <w:numId w:val="47"/>
        </w:numPr>
      </w:pPr>
      <w:r w:rsidRPr="00AB3799">
        <w:t>glycated haemoglobin</w:t>
      </w:r>
    </w:p>
    <w:p w:rsidR="00AF3668" w:rsidRPr="00AB3799" w:rsidRDefault="00AF3668" w:rsidP="00AF3668">
      <w:pPr>
        <w:numPr>
          <w:ilvl w:val="0"/>
          <w:numId w:val="47"/>
        </w:numPr>
      </w:pPr>
      <w:r w:rsidRPr="00AB3799">
        <w:t>other aspects of control</w:t>
      </w:r>
    </w:p>
    <w:p w:rsidR="00AF3668" w:rsidRPr="00AB3799" w:rsidRDefault="00AF3668" w:rsidP="00AF3668">
      <w:r w:rsidRPr="00AB3799">
        <w:t>_________________Haemoglobin</w:t>
      </w:r>
    </w:p>
    <w:p w:rsidR="00AF3668" w:rsidRPr="00AB3799" w:rsidRDefault="00AF3668" w:rsidP="00AF3668">
      <w:pPr>
        <w:rPr>
          <w:rFonts w:eastAsia="Arial Unicode MS"/>
          <w:position w:val="-5"/>
        </w:rPr>
      </w:pPr>
      <w:r w:rsidRPr="00AB3799">
        <w:t>•Series of Hb components formed by adduction of glucose or glucose derived products to normal adult HbA</w:t>
      </w:r>
      <w:r w:rsidRPr="00AB3799">
        <w:rPr>
          <w:position w:val="-5"/>
        </w:rPr>
        <w:t>o</w:t>
      </w:r>
    </w:p>
    <w:p w:rsidR="00AF3668" w:rsidRPr="00AB3799" w:rsidRDefault="00AF3668" w:rsidP="00AF3668">
      <w:pPr>
        <w:rPr>
          <w:position w:val="-5"/>
        </w:rPr>
      </w:pPr>
      <w:r w:rsidRPr="00AB3799">
        <w:t>•Adduction of glucose to N terminal valine residue of B chain to form HbA</w:t>
      </w:r>
      <w:r w:rsidRPr="00AB3799">
        <w:rPr>
          <w:position w:val="-5"/>
        </w:rPr>
        <w:t>1</w:t>
      </w:r>
    </w:p>
    <w:p w:rsidR="00AF3668" w:rsidRPr="00AB3799" w:rsidRDefault="00AF3668" w:rsidP="00AF3668">
      <w:r w:rsidRPr="00AB3799">
        <w:t>•Increased ___________ in poorly controlled diabetes</w:t>
      </w:r>
    </w:p>
    <w:p w:rsidR="00AF3668" w:rsidRPr="00AB3799" w:rsidRDefault="00AF3668" w:rsidP="00AF3668">
      <w:r w:rsidRPr="00AB3799">
        <w:t>•Association with risk of complications</w:t>
      </w:r>
    </w:p>
    <w:p w:rsidR="00AF3668" w:rsidRPr="00AB3799" w:rsidRDefault="00AF3668" w:rsidP="00AF3668">
      <w:r w:rsidRPr="00AB3799">
        <w:t>expressed as percentage</w:t>
      </w:r>
    </w:p>
    <w:p w:rsidR="00AF3668" w:rsidRPr="00AB3799" w:rsidRDefault="00AF3668" w:rsidP="00AF3668">
      <w:pPr>
        <w:pStyle w:val="Footer"/>
        <w:tabs>
          <w:tab w:val="clear" w:pos="4320"/>
          <w:tab w:val="clear" w:pos="8640"/>
        </w:tabs>
      </w:pPr>
    </w:p>
    <w:p w:rsidR="00AF3668" w:rsidRPr="00AB3799" w:rsidRDefault="00AF3668" w:rsidP="00AF3668">
      <w:pPr>
        <w:pStyle w:val="Footer"/>
        <w:tabs>
          <w:tab w:val="clear" w:pos="4320"/>
          <w:tab w:val="clear" w:pos="8640"/>
        </w:tabs>
        <w:rPr>
          <w:vanish/>
        </w:rPr>
      </w:pPr>
    </w:p>
    <w:p w:rsidR="00AF3668" w:rsidRPr="00AB3799" w:rsidRDefault="00AF3668" w:rsidP="00AF3668">
      <w:pPr>
        <w:pStyle w:val="Footer"/>
        <w:tabs>
          <w:tab w:val="clear" w:pos="4320"/>
          <w:tab w:val="clear" w:pos="8640"/>
        </w:tabs>
      </w:pPr>
    </w:p>
    <w:p w:rsidR="00AF3668" w:rsidRPr="00AB3799" w:rsidRDefault="00174B82" w:rsidP="00AF3668">
      <w:r w:rsidRPr="00174B82">
        <w:rPr>
          <w:noProof/>
          <w:sz w:val="20"/>
        </w:rPr>
        <w:pict>
          <v:shape id="_x0000_s3642" type="#_x0000_t75" style="position:absolute;margin-left:231.3pt;margin-top:2.85pt;width:3in;height:178.05pt;z-index:251851776;visibility:visible;mso-wrap-edited:f" o:allowincell="f" fillcolor="black" strokecolor="#930" strokeweight="4pt">
            <v:fill color2="black"/>
            <v:stroke endarrowwidth="wide"/>
            <v:imagedata r:id="rId113" o:title=""/>
            <v:shadow color="black"/>
          </v:shape>
          <o:OLEObject Type="Embed" ProgID="Word.Picture.8" ShapeID="_x0000_s3642" DrawAspect="Content" ObjectID="_1417357411" r:id="rId114"/>
        </w:pict>
      </w:r>
      <w:r w:rsidR="00AF3668" w:rsidRPr="00AB3799">
        <w:object w:dxaOrig="7185" w:dyaOrig="5385">
          <v:shape id="_x0000_i1033" type="#_x0000_t75" style="width:194.55pt;height:170.55pt" o:ole="" o:bordertopcolor="this" o:borderleftcolor="this" o:borderbottomcolor="this" o:borderrightcolor="this" fillcolor="window">
            <v:imagedata r:id="rId115" o:title="" grayscale="t"/>
            <w10:bordertop type="single" width="6" shadow="t"/>
            <w10:borderleft type="single" width="6" shadow="t"/>
            <w10:borderbottom type="single" width="6" shadow="t"/>
            <w10:borderright type="single" width="6" shadow="t"/>
          </v:shape>
          <o:OLEObject Type="Embed" ProgID="PowerPoint.Slide.8" ShapeID="_x0000_i1033" DrawAspect="Content" ObjectID="_1417357387" r:id="rId116"/>
        </w:object>
      </w:r>
      <w:r w:rsidR="00AF3668" w:rsidRPr="00AB3799">
        <w:tab/>
      </w:r>
      <w:r w:rsidR="00AF3668" w:rsidRPr="00AB3799">
        <w:tab/>
      </w:r>
      <w:r w:rsidR="00AF3668" w:rsidRPr="00AB3799">
        <w:tab/>
      </w:r>
    </w:p>
    <w:p w:rsidR="00AF3668" w:rsidRPr="00AB3799" w:rsidRDefault="00AF3668" w:rsidP="00AF3668">
      <w:pPr>
        <w:ind w:left="5040"/>
      </w:pPr>
    </w:p>
    <w:p w:rsidR="00AF3668" w:rsidRPr="00AB3799" w:rsidRDefault="00AF3668" w:rsidP="00AF3668"/>
    <w:p w:rsidR="00AF3668" w:rsidRPr="00AB3799" w:rsidRDefault="00AF3668" w:rsidP="00AF3668">
      <w:r w:rsidRPr="00AB3799">
        <w:t>Diabetes control</w:t>
      </w:r>
    </w:p>
    <w:p w:rsidR="00AF3668" w:rsidRPr="00AB3799" w:rsidRDefault="00AF3668" w:rsidP="00AF3668">
      <w:pPr>
        <w:rPr>
          <w:sz w:val="32"/>
        </w:rPr>
      </w:pPr>
      <w:r w:rsidRPr="00AB3799">
        <w:rPr>
          <w:sz w:val="32"/>
        </w:rPr>
        <w:t xml:space="preserve">________________ </w:t>
      </w:r>
    </w:p>
    <w:p w:rsidR="00AF3668" w:rsidRPr="00AB3799" w:rsidRDefault="00AF3668" w:rsidP="00AF3668">
      <w:pPr>
        <w:rPr>
          <w:sz w:val="32"/>
        </w:rPr>
      </w:pPr>
      <w:r w:rsidRPr="00AB3799">
        <w:rPr>
          <w:sz w:val="32"/>
        </w:rPr>
        <w:t xml:space="preserve">________________ </w:t>
      </w:r>
    </w:p>
    <w:p w:rsidR="00AF3668" w:rsidRPr="00AB3799" w:rsidRDefault="00AF3668" w:rsidP="00AF3668">
      <w:pPr>
        <w:rPr>
          <w:sz w:val="32"/>
        </w:rPr>
      </w:pPr>
      <w:r w:rsidRPr="00AB3799">
        <w:rPr>
          <w:sz w:val="32"/>
        </w:rPr>
        <w:t xml:space="preserve">________________ </w:t>
      </w:r>
    </w:p>
    <w:p w:rsidR="00AF3668" w:rsidRPr="00AB3799" w:rsidRDefault="00AF3668" w:rsidP="00AF3668">
      <w:pPr>
        <w:rPr>
          <w:sz w:val="32"/>
        </w:rPr>
      </w:pPr>
      <w:r w:rsidRPr="00AB3799">
        <w:rPr>
          <w:sz w:val="32"/>
        </w:rPr>
        <w:t xml:space="preserve">________________ </w:t>
      </w:r>
    </w:p>
    <w:p w:rsidR="00AF3668" w:rsidRPr="00AB3799" w:rsidRDefault="00AF3668" w:rsidP="00AF3668">
      <w:pPr>
        <w:rPr>
          <w:sz w:val="32"/>
        </w:rPr>
      </w:pPr>
      <w:r w:rsidRPr="00AB3799">
        <w:rPr>
          <w:sz w:val="32"/>
        </w:rPr>
        <w:t xml:space="preserve">________________ </w:t>
      </w:r>
    </w:p>
    <w:p w:rsidR="00AF3668" w:rsidRPr="00AB3799" w:rsidRDefault="00AF3668" w:rsidP="00AF3668">
      <w:pPr>
        <w:rPr>
          <w:sz w:val="32"/>
        </w:rPr>
      </w:pPr>
      <w:r w:rsidRPr="00AB3799">
        <w:rPr>
          <w:sz w:val="32"/>
        </w:rPr>
        <w:t xml:space="preserve">________________ </w:t>
      </w:r>
    </w:p>
    <w:p w:rsidR="00AF3668" w:rsidRPr="00AB3799" w:rsidRDefault="00AF3668" w:rsidP="00AF3668"/>
    <w:p w:rsidR="00AF3668" w:rsidRPr="00AB3799" w:rsidRDefault="00AF3668" w:rsidP="00AF3668"/>
    <w:p w:rsidR="00AF3668" w:rsidRPr="00AB3799" w:rsidRDefault="00AF3668" w:rsidP="00AF3668">
      <w:r w:rsidRPr="00AB3799">
        <w:object w:dxaOrig="7185" w:dyaOrig="5385">
          <v:shape id="_x0000_i1034" type="#_x0000_t75" style="width:202.1pt;height:168pt" o:ole="" o:bordertopcolor="this" o:borderleftcolor="this" o:borderbottomcolor="this" o:borderrightcolor="this" fillcolor="window">
            <v:imagedata r:id="rId117" o:title="" grayscale="t"/>
            <w10:bordertop type="single" width="6" shadow="t"/>
            <w10:borderleft type="single" width="6" shadow="t"/>
            <w10:borderbottom type="single" width="6" shadow="t"/>
            <w10:borderright type="single" width="6" shadow="t"/>
          </v:shape>
          <o:OLEObject Type="Embed" ProgID="PowerPoint.Slide.8" ShapeID="_x0000_i1034" DrawAspect="Content" ObjectID="_1417357388" r:id="rId118"/>
        </w:object>
      </w:r>
      <w:r w:rsidRPr="00AB3799">
        <w:tab/>
      </w:r>
      <w:r w:rsidRPr="00AB3799">
        <w:tab/>
      </w:r>
      <w:r w:rsidRPr="00AB3799">
        <w:object w:dxaOrig="7185" w:dyaOrig="5385">
          <v:shape id="_x0000_i1035" type="#_x0000_t75" style="width:190.75pt;height:169.25pt" o:ole="" o:bordertopcolor="this" o:borderleftcolor="this" o:borderbottomcolor="this" o:borderrightcolor="this" fillcolor="window">
            <v:imagedata r:id="rId119" o:title="" grayscale="t"/>
            <w10:bordertop type="single" width="6" shadow="t"/>
            <w10:borderleft type="single" width="6" shadow="t"/>
            <w10:borderbottom type="single" width="6" shadow="t"/>
            <w10:borderright type="single" width="6" shadow="t"/>
          </v:shape>
          <o:OLEObject Type="Embed" ProgID="PowerPoint.Slide.8" ShapeID="_x0000_i1035" DrawAspect="Content" ObjectID="_1417357389" r:id="rId120"/>
        </w:object>
      </w:r>
    </w:p>
    <w:p w:rsidR="00AF3668" w:rsidRPr="00AB3799" w:rsidRDefault="00AF3668" w:rsidP="00AF3668">
      <w:pPr>
        <w:rPr>
          <w:b/>
        </w:rPr>
      </w:pPr>
    </w:p>
    <w:p w:rsidR="00AF3668" w:rsidRPr="00AB3799" w:rsidRDefault="00AF3668" w:rsidP="00AF3668">
      <w:pPr>
        <w:rPr>
          <w:b/>
        </w:rPr>
      </w:pPr>
    </w:p>
    <w:p w:rsidR="00AF3668" w:rsidRPr="00AB3799" w:rsidRDefault="00AF3668" w:rsidP="00AF3668">
      <w:pPr>
        <w:rPr>
          <w:b/>
        </w:rPr>
      </w:pPr>
    </w:p>
    <w:p w:rsidR="00AF3668" w:rsidRPr="00AB3799" w:rsidRDefault="00AF3668" w:rsidP="00AF3668">
      <w:pPr>
        <w:rPr>
          <w:b/>
        </w:rPr>
      </w:pPr>
      <w:r w:rsidRPr="00AB3799">
        <w:rPr>
          <w:b/>
        </w:rPr>
        <w:br w:type="page"/>
      </w:r>
    </w:p>
    <w:p w:rsidR="00AF3668" w:rsidRPr="00AB3799" w:rsidRDefault="00AF3668" w:rsidP="00AF670A">
      <w:pPr>
        <w:rPr>
          <w:b/>
        </w:rPr>
      </w:pPr>
      <w:r w:rsidRPr="00AB3799">
        <w:rPr>
          <w:b/>
        </w:rPr>
        <w:lastRenderedPageBreak/>
        <w:t>COMPLICATIONS OF DIABETES MELLITUS</w:t>
      </w:r>
    </w:p>
    <w:p w:rsidR="00AF3668" w:rsidRPr="00AB3799" w:rsidRDefault="00AF3668" w:rsidP="00AF670A">
      <w:pPr>
        <w:rPr>
          <w:b/>
        </w:rPr>
      </w:pPr>
    </w:p>
    <w:p w:rsidR="00AF3668" w:rsidRPr="00AB3799" w:rsidRDefault="00AF3668" w:rsidP="00AF670A">
      <w:pPr>
        <w:rPr>
          <w:b/>
        </w:rPr>
      </w:pPr>
      <w:r w:rsidRPr="00AB3799">
        <w:rPr>
          <w:b/>
        </w:rPr>
        <w:t>Learning objectives:</w:t>
      </w:r>
    </w:p>
    <w:p w:rsidR="00AF3668" w:rsidRPr="00AB3799" w:rsidRDefault="00AF3668" w:rsidP="00AF670A">
      <w:pPr>
        <w:rPr>
          <w:b/>
        </w:rPr>
      </w:pPr>
    </w:p>
    <w:p w:rsidR="00AF3668" w:rsidRPr="00AB3799" w:rsidRDefault="00AF3668" w:rsidP="00AF670A">
      <w:pPr>
        <w:pStyle w:val="BodyText"/>
        <w:numPr>
          <w:ilvl w:val="0"/>
          <w:numId w:val="3"/>
        </w:numPr>
        <w:jc w:val="left"/>
        <w:rPr>
          <w:rFonts w:ascii="Arial" w:hAnsi="Arial"/>
        </w:rPr>
      </w:pPr>
      <w:r w:rsidRPr="00AB3799">
        <w:rPr>
          <w:rFonts w:ascii="Arial" w:hAnsi="Arial"/>
        </w:rPr>
        <w:t>Describe the complications of diabetes mellitus, differentiating between micro- and macro-vascular complications and their epidemiologies.</w:t>
      </w:r>
    </w:p>
    <w:p w:rsidR="00AF3668" w:rsidRPr="00AB3799" w:rsidRDefault="00AF3668" w:rsidP="00AF670A"/>
    <w:p w:rsidR="00AF3668" w:rsidRPr="00AB3799" w:rsidRDefault="00AF3668" w:rsidP="00AF670A">
      <w:pPr>
        <w:numPr>
          <w:ilvl w:val="0"/>
          <w:numId w:val="3"/>
        </w:numPr>
      </w:pPr>
      <w:r w:rsidRPr="00AB3799">
        <w:t>Describe the presentation, mechanisms, prevention and treatment of microvascular complications (retinopathy, nephropathy and neuropathy).</w:t>
      </w:r>
    </w:p>
    <w:p w:rsidR="00AF3668" w:rsidRPr="00AB3799" w:rsidRDefault="00AF3668" w:rsidP="00AF670A"/>
    <w:p w:rsidR="00AF3668" w:rsidRPr="00AB3799" w:rsidRDefault="00AF3668" w:rsidP="00AF670A">
      <w:pPr>
        <w:numPr>
          <w:ilvl w:val="0"/>
          <w:numId w:val="3"/>
        </w:numPr>
      </w:pPr>
      <w:r w:rsidRPr="00AB3799">
        <w:t>Describe the presentation, mechanisms, prevention and treatment of macrovascular complications (ischaemic heart disease, cerebrovascular disease and peripheral vascular disease).</w:t>
      </w:r>
    </w:p>
    <w:p w:rsidR="00AF3668" w:rsidRPr="00AB3799" w:rsidRDefault="00AF3668" w:rsidP="00AF670A"/>
    <w:p w:rsidR="00AF3668" w:rsidRPr="00AB3799" w:rsidRDefault="00AF3668" w:rsidP="00AF670A">
      <w:pPr>
        <w:numPr>
          <w:ilvl w:val="0"/>
          <w:numId w:val="3"/>
        </w:numPr>
      </w:pPr>
      <w:r w:rsidRPr="00AB3799">
        <w:t>Discuss the importance of insulin resistance in diabetes and normoglycaemia</w:t>
      </w:r>
    </w:p>
    <w:p w:rsidR="00AF3668" w:rsidRPr="00AB3799" w:rsidRDefault="00AF3668" w:rsidP="00AF670A"/>
    <w:p w:rsidR="00AF3668" w:rsidRPr="00AB3799" w:rsidRDefault="00AF3668" w:rsidP="00AF670A">
      <w:pPr>
        <w:numPr>
          <w:ilvl w:val="0"/>
          <w:numId w:val="3"/>
        </w:numPr>
      </w:pPr>
      <w:r w:rsidRPr="00AB3799">
        <w:t>Explain the epidemiology and importance of diabetic foot disease.</w:t>
      </w:r>
    </w:p>
    <w:p w:rsidR="00AF3668" w:rsidRPr="00AB3799" w:rsidRDefault="00AF3668" w:rsidP="00AF670A"/>
    <w:p w:rsidR="00AF3668" w:rsidRPr="00AB3799" w:rsidRDefault="00AF3668" w:rsidP="00AF670A">
      <w:pPr>
        <w:numPr>
          <w:ilvl w:val="0"/>
          <w:numId w:val="3"/>
        </w:numPr>
        <w:ind w:left="0" w:firstLine="60"/>
      </w:pPr>
      <w:r w:rsidRPr="00AB3799">
        <w:t>Describe the presentation of the “diabetic foot” and the pathogenesis behind its development.</w:t>
      </w:r>
    </w:p>
    <w:p w:rsidR="00AF3668" w:rsidRPr="00AB3799" w:rsidRDefault="00AF3668" w:rsidP="00AF670A"/>
    <w:p w:rsidR="00AF3668" w:rsidRPr="00AB3799" w:rsidRDefault="00AF3668" w:rsidP="00AF670A">
      <w:pPr>
        <w:numPr>
          <w:ilvl w:val="0"/>
          <w:numId w:val="3"/>
        </w:numPr>
      </w:pPr>
      <w:r w:rsidRPr="00AB3799">
        <w:t>Describe the preventative and treatment strategies for the diabetic foot</w:t>
      </w:r>
    </w:p>
    <w:p w:rsidR="00AF3668" w:rsidRPr="00AB3799" w:rsidRDefault="00AF3668" w:rsidP="00AF670A"/>
    <w:p w:rsidR="00AF3668" w:rsidRPr="00AB3799" w:rsidRDefault="00AF3668" w:rsidP="00AF670A">
      <w:pPr>
        <w:numPr>
          <w:ilvl w:val="0"/>
          <w:numId w:val="3"/>
        </w:numPr>
      </w:pPr>
      <w:r w:rsidRPr="00AB3799">
        <w:t>Describe the concept of diabetes control and explain how this can be achieved (This is addressed further in year 3 together with a more clinical perspective).</w:t>
      </w:r>
    </w:p>
    <w:p w:rsidR="00AF3668" w:rsidRPr="00AB3799" w:rsidRDefault="00AF3668" w:rsidP="00AF670A">
      <w:pPr>
        <w:pStyle w:val="Heading2"/>
        <w:jc w:val="left"/>
        <w:rPr>
          <w:rFonts w:ascii="Arial" w:hAnsi="Arial"/>
          <w:sz w:val="24"/>
        </w:rPr>
      </w:pPr>
    </w:p>
    <w:p w:rsidR="00AF3668" w:rsidRPr="00AB3799" w:rsidRDefault="00AF3668" w:rsidP="00AF670A"/>
    <w:p w:rsidR="00AF3668" w:rsidRPr="00AB3799" w:rsidRDefault="00AF3668" w:rsidP="00AF670A">
      <w:pPr>
        <w:rPr>
          <w:b/>
        </w:rPr>
      </w:pPr>
    </w:p>
    <w:p w:rsidR="00AF3668" w:rsidRPr="00AB3799" w:rsidRDefault="00AF3668" w:rsidP="00AF670A">
      <w:pPr>
        <w:rPr>
          <w:i/>
        </w:rPr>
      </w:pPr>
      <w:r w:rsidRPr="00AB3799">
        <w:rPr>
          <w:i/>
        </w:rPr>
        <w:t xml:space="preserve">Further reading for the sessions on diabetes mellitus: Mechanisms of Disease (chapter on diabetes mellitus) edited by Tomlinson et al. (1997). </w:t>
      </w:r>
    </w:p>
    <w:p w:rsidR="00AF3668" w:rsidRPr="00AB3799" w:rsidRDefault="00AF3668" w:rsidP="00AF3668">
      <w:pPr>
        <w:jc w:val="both"/>
        <w:rPr>
          <w:b/>
        </w:rPr>
      </w:pPr>
    </w:p>
    <w:p w:rsidR="00AF3668" w:rsidRPr="00AB3799" w:rsidRDefault="00AF3668" w:rsidP="00AF3668">
      <w:pPr>
        <w:jc w:val="both"/>
        <w:rPr>
          <w:b/>
        </w:rPr>
      </w:pPr>
    </w:p>
    <w:p w:rsidR="00AF3668" w:rsidRPr="00AB3799" w:rsidRDefault="00AF3668" w:rsidP="00AF3668">
      <w:pPr>
        <w:rPr>
          <w:b/>
        </w:rPr>
      </w:pPr>
      <w:r w:rsidRPr="00AB3799">
        <w:rPr>
          <w:b/>
        </w:rPr>
        <w:br w:type="page"/>
      </w:r>
    </w:p>
    <w:p w:rsidR="00AF3668" w:rsidRPr="00AB3799" w:rsidRDefault="00AF3668" w:rsidP="00AF3668">
      <w:pPr>
        <w:rPr>
          <w:b/>
        </w:rPr>
      </w:pPr>
      <w:r w:rsidRPr="00AB3799">
        <w:rPr>
          <w:b/>
        </w:rPr>
        <w:lastRenderedPageBreak/>
        <w:t>COMPLICATIONS OF DIABETES MELLITUS</w:t>
      </w:r>
    </w:p>
    <w:p w:rsidR="00AF3668" w:rsidRPr="00AB3799" w:rsidRDefault="00AF3668" w:rsidP="00AF3668">
      <w:pPr>
        <w:pStyle w:val="Heading3"/>
        <w:jc w:val="left"/>
        <w:rPr>
          <w:rFonts w:ascii="Arial" w:hAnsi="Arial"/>
        </w:rPr>
      </w:pPr>
    </w:p>
    <w:p w:rsidR="00AF3668" w:rsidRPr="00AB3799" w:rsidRDefault="00AF3668" w:rsidP="00AF3668">
      <w:pPr>
        <w:pStyle w:val="Heading3"/>
        <w:jc w:val="left"/>
      </w:pPr>
      <w:r w:rsidRPr="00AB3799">
        <w:rPr>
          <w:rFonts w:ascii="Arial" w:hAnsi="Arial" w:cs="Arial"/>
        </w:rPr>
        <w:t>Microvascular complications of diabetes</w:t>
      </w:r>
      <w:r w:rsidRPr="00AB3799">
        <w:t xml:space="preserve">. </w:t>
      </w:r>
    </w:p>
    <w:p w:rsidR="00AF3668" w:rsidRPr="00AB3799" w:rsidRDefault="00AF3668" w:rsidP="00AF3668">
      <w:r w:rsidRPr="00AB3799">
        <w:t>Diabetes damages blood vessels.  Damage to the large vessels cause MACROvascular complications (being covered later today).  Damage to very small blood vessels causes MICROvascular complications.</w:t>
      </w:r>
    </w:p>
    <w:p w:rsidR="00AF3668" w:rsidRPr="00AB3799" w:rsidRDefault="00AF3668" w:rsidP="00AF3668"/>
    <w:p w:rsidR="00AF3668" w:rsidRPr="00AB3799" w:rsidRDefault="00AF3668" w:rsidP="00AF3668">
      <w:r w:rsidRPr="00AB3799">
        <w:t>The blood supply of the eye and in particular the retina has got many very small blood vessels, and when these get blocked, retinopathy results.  Small blood vessels are also found in the glomeruli, and damage to these causes nephropathy.  Damage to the vasa nervorum (the very small blood vessels that keep nerves alive) causes neuropathy.</w:t>
      </w:r>
    </w:p>
    <w:p w:rsidR="00AF3668" w:rsidRPr="00AB3799" w:rsidRDefault="00AF3668" w:rsidP="00AF3668"/>
    <w:p w:rsidR="00AF3668" w:rsidRPr="00AB3799" w:rsidRDefault="00AF3668" w:rsidP="00AF3668">
      <w:pPr>
        <w:rPr>
          <w:b/>
          <w:i/>
        </w:rPr>
      </w:pPr>
      <w:r w:rsidRPr="00AB3799">
        <w:rPr>
          <w:b/>
          <w:i/>
        </w:rPr>
        <w:t>There are three important microvascular complications of diabetes.</w:t>
      </w:r>
    </w:p>
    <w:p w:rsidR="00AF3668" w:rsidRPr="00AB3799" w:rsidRDefault="00AF3668" w:rsidP="00AF3668">
      <w:r w:rsidRPr="00AB3799">
        <w:t>1.</w:t>
      </w:r>
    </w:p>
    <w:p w:rsidR="00AF3668" w:rsidRPr="00AB3799" w:rsidRDefault="00AF3668" w:rsidP="00AF3668">
      <w:r w:rsidRPr="00AB3799">
        <w:t>2.</w:t>
      </w:r>
    </w:p>
    <w:p w:rsidR="00AF3668" w:rsidRPr="00AB3799" w:rsidRDefault="00AF3668" w:rsidP="00AF3668">
      <w:pPr>
        <w:pStyle w:val="BodyText"/>
        <w:jc w:val="left"/>
        <w:rPr>
          <w:rFonts w:ascii="Arial" w:hAnsi="Arial"/>
        </w:rPr>
      </w:pPr>
      <w:r w:rsidRPr="00AB3799">
        <w:rPr>
          <w:rFonts w:ascii="Arial" w:hAnsi="Arial"/>
        </w:rPr>
        <w:t>3.</w:t>
      </w:r>
    </w:p>
    <w:p w:rsidR="00AF3668" w:rsidRPr="00AB3799" w:rsidRDefault="00AF3668" w:rsidP="00AF3668"/>
    <w:p w:rsidR="00AF3668" w:rsidRPr="00AB3799" w:rsidRDefault="00AF3668" w:rsidP="00AF3668">
      <w:pPr>
        <w:rPr>
          <w:i/>
        </w:rPr>
      </w:pPr>
      <w:r w:rsidRPr="00AB3799">
        <w:rPr>
          <w:i/>
        </w:rPr>
        <w:t>Diabetic retinopathy:</w:t>
      </w:r>
    </w:p>
    <w:p w:rsidR="00AF3668" w:rsidRPr="00AB3799" w:rsidRDefault="00AF3668" w:rsidP="00AF3668">
      <w:r w:rsidRPr="00AB3799">
        <w:t>Caused by damage to the retinal arteries.</w:t>
      </w:r>
    </w:p>
    <w:p w:rsidR="00AF3668" w:rsidRPr="00AB3799" w:rsidRDefault="00AF3668" w:rsidP="00AF3668"/>
    <w:p w:rsidR="00AF3668" w:rsidRPr="00AB3799" w:rsidRDefault="00AF3668" w:rsidP="00AF3668">
      <w:r w:rsidRPr="00AB3799">
        <w:t>Retinal arteries are the only ones in the body that can be seen by direct vision, using an ophthalmoscope.  Can also visualise the retina for signs of ischaemic damage.</w:t>
      </w:r>
    </w:p>
    <w:p w:rsidR="00AF3668" w:rsidRPr="00AB3799" w:rsidRDefault="00AF3668" w:rsidP="00AF3668"/>
    <w:p w:rsidR="00AF3668" w:rsidRPr="00AB3799" w:rsidRDefault="00AF3668" w:rsidP="00AF3668">
      <w:r w:rsidRPr="00AB3799">
        <w:t>One of the commonest retinal signs of diabetes is “background diabetic retinopathy”.</w:t>
      </w:r>
    </w:p>
    <w:p w:rsidR="00AF3668" w:rsidRPr="00AB3799" w:rsidRDefault="00AF3668" w:rsidP="00AF3668"/>
    <w:p w:rsidR="00AF3668" w:rsidRPr="00AB3799" w:rsidRDefault="00AF3668" w:rsidP="00AF3668">
      <w:r w:rsidRPr="00AB3799">
        <w:t>Background diabetic retinopathy:</w:t>
      </w:r>
    </w:p>
    <w:p w:rsidR="00AF3668" w:rsidRPr="00AB3799" w:rsidRDefault="00AF3668" w:rsidP="00AF3668">
      <w:r w:rsidRPr="00AB3799">
        <w:t>Signs include:</w:t>
      </w:r>
    </w:p>
    <w:p w:rsidR="00AF3668" w:rsidRPr="00AB3799" w:rsidRDefault="00AF3668" w:rsidP="00AF3668">
      <w:r w:rsidRPr="00AB3799">
        <w:t>1.</w:t>
      </w:r>
    </w:p>
    <w:p w:rsidR="00AF3668" w:rsidRPr="00AB3799" w:rsidRDefault="00AF3668" w:rsidP="00AF3668">
      <w:r w:rsidRPr="00AB3799">
        <w:t>2.</w:t>
      </w:r>
    </w:p>
    <w:p w:rsidR="00AF3668" w:rsidRPr="00AB3799" w:rsidRDefault="00AF3668" w:rsidP="00AF3668">
      <w:r w:rsidRPr="00AB3799">
        <w:t>3.</w:t>
      </w:r>
    </w:p>
    <w:p w:rsidR="00AF3668" w:rsidRPr="00AB3799" w:rsidRDefault="00AF3668" w:rsidP="00AF3668"/>
    <w:p w:rsidR="00AF3668" w:rsidRPr="00AB3799" w:rsidRDefault="00AF3668" w:rsidP="00AF3668">
      <w:r w:rsidRPr="00AB3799">
        <w:t>Pre-proliferative diabetic retinopathy.</w:t>
      </w:r>
    </w:p>
    <w:p w:rsidR="00AF3668" w:rsidRPr="00AB3799" w:rsidRDefault="00AF3668" w:rsidP="00AF3668">
      <w:r w:rsidRPr="00AB3799">
        <w:t>Signs include:</w:t>
      </w:r>
    </w:p>
    <w:p w:rsidR="00AF3668" w:rsidRPr="00AB3799" w:rsidRDefault="00AF3668" w:rsidP="00AF3668"/>
    <w:p w:rsidR="00AF3668" w:rsidRPr="00AB3799" w:rsidRDefault="00AF3668" w:rsidP="00AF3668"/>
    <w:p w:rsidR="00AF3668" w:rsidRPr="00AB3799" w:rsidRDefault="00AF3668" w:rsidP="00AF3668">
      <w:r w:rsidRPr="00AB3799">
        <w:t>Proliferative retinopathy:</w:t>
      </w:r>
    </w:p>
    <w:p w:rsidR="00AF3668" w:rsidRPr="00AB3799" w:rsidRDefault="00AF3668" w:rsidP="00AF3668">
      <w:r w:rsidRPr="00AB3799">
        <w:t>Signs include:</w:t>
      </w:r>
    </w:p>
    <w:p w:rsidR="00AF3668" w:rsidRPr="00AB3799" w:rsidRDefault="00AF3668" w:rsidP="00AF3668"/>
    <w:p w:rsidR="00AF3668" w:rsidRPr="00AB3799" w:rsidRDefault="00AF3668" w:rsidP="00AF3668"/>
    <w:p w:rsidR="00AF3668" w:rsidRPr="00AB3799" w:rsidRDefault="00AF3668" w:rsidP="00AF3668">
      <w:r w:rsidRPr="00AB3799">
        <w:t>Maculopathy:</w:t>
      </w:r>
    </w:p>
    <w:p w:rsidR="00AF3668" w:rsidRPr="00AB3799" w:rsidRDefault="00AF3668" w:rsidP="00AF3668">
      <w:r w:rsidRPr="00AB3799">
        <w:t>Signs include:</w:t>
      </w:r>
    </w:p>
    <w:p w:rsidR="00AF3668" w:rsidRPr="00AB3799" w:rsidRDefault="00AF3668" w:rsidP="00AF3668"/>
    <w:p w:rsidR="00AF3668" w:rsidRPr="00AB3799" w:rsidRDefault="00AF3668" w:rsidP="00AF3668"/>
    <w:p w:rsidR="00AF3668" w:rsidRPr="00AB3799" w:rsidRDefault="00AF3668" w:rsidP="00AF3668">
      <w:r w:rsidRPr="00AB3799">
        <w:t>Management of diabetic retinopathy:</w:t>
      </w:r>
    </w:p>
    <w:p w:rsidR="00AF3668" w:rsidRPr="00AB3799" w:rsidRDefault="00AF3668" w:rsidP="00AF3668"/>
    <w:p w:rsidR="00AF3668" w:rsidRPr="00AB3799" w:rsidRDefault="00AF3668" w:rsidP="00AF3668"/>
    <w:p w:rsidR="00AF3668" w:rsidRPr="00AB3799" w:rsidRDefault="00AF3668" w:rsidP="00AF3668">
      <w:r w:rsidRPr="00AB3799">
        <w:t>Background:</w:t>
      </w: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r w:rsidRPr="00AB3799">
        <w:t>Pre-proliferative:</w:t>
      </w:r>
    </w:p>
    <w:p w:rsidR="00AF3668" w:rsidRPr="00AB3799" w:rsidRDefault="00AF3668" w:rsidP="00AF3668">
      <w:r w:rsidRPr="00AB3799">
        <w:lastRenderedPageBreak/>
        <w:t>Proliferative:</w:t>
      </w:r>
    </w:p>
    <w:p w:rsidR="00AF3668" w:rsidRPr="00AB3799" w:rsidRDefault="00AF3668" w:rsidP="00AF3668"/>
    <w:p w:rsidR="00AF3668" w:rsidRPr="00AB3799" w:rsidRDefault="00AF3668" w:rsidP="00AF3668"/>
    <w:p w:rsidR="00AF3668" w:rsidRPr="00AB3799" w:rsidRDefault="00AF3668" w:rsidP="00AF3668">
      <w:r w:rsidRPr="00AB3799">
        <w:t>Maculopathy:</w:t>
      </w:r>
    </w:p>
    <w:p w:rsidR="00AF3668" w:rsidRPr="00AB3799" w:rsidRDefault="00AF3668" w:rsidP="00AF3668"/>
    <w:p w:rsidR="00AF3668" w:rsidRPr="00AB3799" w:rsidRDefault="00AF3668" w:rsidP="00AF3668"/>
    <w:p w:rsidR="00AF3668" w:rsidRPr="00AB3799" w:rsidRDefault="00AF3668" w:rsidP="00AF3668">
      <w:pPr>
        <w:rPr>
          <w:i/>
        </w:rPr>
      </w:pPr>
      <w:r w:rsidRPr="00AB3799">
        <w:rPr>
          <w:i/>
        </w:rPr>
        <w:t>Diabetic Nephropathy</w:t>
      </w:r>
    </w:p>
    <w:p w:rsidR="00AF3668" w:rsidRPr="00AB3799" w:rsidRDefault="00AF3668" w:rsidP="00AF3668">
      <w:r w:rsidRPr="00AB3799">
        <w:t>Diabetic Nephropathy is the term used to describe the expression of diabetic microvascular complications within the kidneys.</w:t>
      </w:r>
    </w:p>
    <w:p w:rsidR="00AF3668" w:rsidRPr="00AB3799" w:rsidRDefault="00AF3668" w:rsidP="00AF3668"/>
    <w:p w:rsidR="00AF3668" w:rsidRPr="00AB3799" w:rsidRDefault="00AF3668" w:rsidP="00AF3668">
      <w:r w:rsidRPr="00AB3799">
        <w:t>The importance of this disorder is related to its increased incidence and the associated morbidity.   The major causes of death in patients with diabetic nephropathy are</w:t>
      </w:r>
    </w:p>
    <w:p w:rsidR="00AF3668" w:rsidRPr="00AB3799" w:rsidRDefault="00AF3668" w:rsidP="00AF3668">
      <w:r w:rsidRPr="00AB3799">
        <w:t>1)</w:t>
      </w:r>
    </w:p>
    <w:p w:rsidR="00AF3668" w:rsidRPr="00AB3799" w:rsidRDefault="00AF3668" w:rsidP="00AF3668">
      <w:r w:rsidRPr="00AB3799">
        <w:t xml:space="preserve">2) </w:t>
      </w:r>
    </w:p>
    <w:p w:rsidR="00AF3668" w:rsidRPr="00AB3799" w:rsidRDefault="00AF3668" w:rsidP="00AF3668"/>
    <w:p w:rsidR="00AF3668" w:rsidRPr="00AB3799" w:rsidRDefault="00AF3668" w:rsidP="00AF3668">
      <w:r w:rsidRPr="00AB3799">
        <w:t>The histological features of diabetic nephropathy include:</w:t>
      </w:r>
    </w:p>
    <w:p w:rsidR="00AF3668" w:rsidRPr="00AB3799" w:rsidRDefault="00AF3668" w:rsidP="00AF3668"/>
    <w:p w:rsidR="00AF3668" w:rsidRPr="00AB3799" w:rsidRDefault="00AF3668" w:rsidP="00AF3668">
      <w:pPr>
        <w:ind w:firstLine="720"/>
      </w:pPr>
      <w:r w:rsidRPr="00AB3799">
        <w:t>Glomerular Changes</w:t>
      </w:r>
    </w:p>
    <w:p w:rsidR="00AF3668" w:rsidRPr="00AB3799" w:rsidRDefault="00AF3668" w:rsidP="00AF3668">
      <w:pPr>
        <w:ind w:firstLine="720"/>
      </w:pPr>
      <w:r w:rsidRPr="00AB3799">
        <w:t>Vascular Changes</w:t>
      </w:r>
    </w:p>
    <w:p w:rsidR="00AF3668" w:rsidRPr="00AB3799" w:rsidRDefault="00AF3668" w:rsidP="00AF3668">
      <w:pPr>
        <w:ind w:firstLine="720"/>
      </w:pPr>
      <w:r w:rsidRPr="00AB3799">
        <w:t>Tubulointerstitial changes</w:t>
      </w:r>
    </w:p>
    <w:p w:rsidR="00AF3668" w:rsidRPr="00AB3799" w:rsidRDefault="00AF3668" w:rsidP="00AF3668"/>
    <w:p w:rsidR="00AF3668" w:rsidRPr="00AB3799" w:rsidRDefault="00AF3668" w:rsidP="00AF3668">
      <w:r w:rsidRPr="00AB3799">
        <w:t>Diabetic nephropathy occurs in approximately 30 to 40% of Type 1 diabetics after 30 to 40 years of diabetes.  The incidence in Type 2 diabetics is dependent on age at presentation and race, but is probably similar to Type 1.</w:t>
      </w:r>
    </w:p>
    <w:p w:rsidR="00AF3668" w:rsidRPr="00AB3799" w:rsidRDefault="00AF3668" w:rsidP="00AF3668">
      <w:r w:rsidRPr="00AB3799">
        <w:t>Clinical Diabetic Nephropathy is defined by the presence of:</w:t>
      </w:r>
    </w:p>
    <w:p w:rsidR="00AF3668" w:rsidRPr="00AB3799" w:rsidRDefault="00AF3668" w:rsidP="00AF3668">
      <w:pPr>
        <w:numPr>
          <w:ilvl w:val="0"/>
          <w:numId w:val="25"/>
        </w:numPr>
      </w:pPr>
    </w:p>
    <w:p w:rsidR="00AF3668" w:rsidRPr="00AB3799" w:rsidRDefault="00AF3668" w:rsidP="00AF3668">
      <w:pPr>
        <w:numPr>
          <w:ilvl w:val="0"/>
          <w:numId w:val="25"/>
        </w:numPr>
      </w:pPr>
    </w:p>
    <w:p w:rsidR="00AF3668" w:rsidRPr="00AB3799" w:rsidRDefault="00AF3668" w:rsidP="00AF3668">
      <w:pPr>
        <w:numPr>
          <w:ilvl w:val="0"/>
          <w:numId w:val="25"/>
        </w:numPr>
      </w:pPr>
    </w:p>
    <w:p w:rsidR="00AF3668" w:rsidRPr="00AB3799" w:rsidRDefault="00AF3668" w:rsidP="00AF3668"/>
    <w:p w:rsidR="00AF3668" w:rsidRPr="00AB3799" w:rsidRDefault="00AF3668" w:rsidP="00AF3668">
      <w:r w:rsidRPr="00AB3799">
        <w:t>It is now understood that patients with diabetes who are likely to develop nephropathy can be identified at an early stage by the presence of small increases in proteinuria termed microalbuminuria and by abnormalities of blood pressure control.</w:t>
      </w:r>
    </w:p>
    <w:p w:rsidR="00AF3668" w:rsidRPr="00AB3799" w:rsidRDefault="00AF3668" w:rsidP="00AF3668"/>
    <w:p w:rsidR="00AF3668" w:rsidRPr="00AB3799" w:rsidRDefault="00AF3668" w:rsidP="00AF3668">
      <w:r w:rsidRPr="00AB3799">
        <w:t xml:space="preserve">Intervention is most successful if commenced at an early stage of the process and it is important to identify diabetics at risk of developing this disorder. </w:t>
      </w:r>
    </w:p>
    <w:p w:rsidR="00AF3668" w:rsidRPr="00AB3799" w:rsidRDefault="00AF3668" w:rsidP="00AF3668">
      <w:r w:rsidRPr="00AB3799">
        <w:t xml:space="preserve">Patients with Clinical Nephropathy usually go on to end stage renal failure within a period of 2 to 7 years of the appearance of significant proteinuria.  Interventions which can slow this down include: </w:t>
      </w:r>
    </w:p>
    <w:p w:rsidR="00AF3668" w:rsidRPr="00AB3799" w:rsidRDefault="00AF3668" w:rsidP="00AF3668">
      <w:pPr>
        <w:pStyle w:val="BodyText"/>
        <w:jc w:val="left"/>
      </w:pPr>
      <w:r w:rsidRPr="00AB3799">
        <w:t>1.</w:t>
      </w:r>
    </w:p>
    <w:p w:rsidR="00AF3668" w:rsidRPr="00AB3799" w:rsidRDefault="00AF3668" w:rsidP="00AF3668">
      <w:pPr>
        <w:pStyle w:val="BodyText"/>
        <w:jc w:val="left"/>
      </w:pPr>
      <w:r w:rsidRPr="00AB3799">
        <w:t>2.</w:t>
      </w:r>
    </w:p>
    <w:p w:rsidR="00AF3668" w:rsidRPr="00AB3799" w:rsidRDefault="00AF3668" w:rsidP="00AF3668">
      <w:r w:rsidRPr="00AB3799">
        <w:t>3.</w:t>
      </w:r>
    </w:p>
    <w:p w:rsidR="00AF3668" w:rsidRPr="00AB3799" w:rsidRDefault="00AF3668" w:rsidP="00AF3668">
      <w:r w:rsidRPr="00AB3799">
        <w:t>4.</w:t>
      </w:r>
    </w:p>
    <w:p w:rsidR="00AF3668" w:rsidRPr="00AB3799" w:rsidRDefault="00AF3668" w:rsidP="00AF3668">
      <w:r w:rsidRPr="00AB3799">
        <w:t xml:space="preserve"> </w:t>
      </w:r>
    </w:p>
    <w:p w:rsidR="00AF3668" w:rsidRPr="00AB3799" w:rsidRDefault="00AF3668" w:rsidP="00AF3668">
      <w:pPr>
        <w:rPr>
          <w:i/>
        </w:rPr>
      </w:pPr>
      <w:r w:rsidRPr="00AB3799">
        <w:rPr>
          <w:i/>
        </w:rPr>
        <w:t>Diabetic neuropathy</w:t>
      </w:r>
    </w:p>
    <w:p w:rsidR="00AF3668" w:rsidRPr="00AB3799" w:rsidRDefault="00AF3668" w:rsidP="00AF3668">
      <w:pPr>
        <w:rPr>
          <w:i/>
        </w:rPr>
      </w:pPr>
    </w:p>
    <w:p w:rsidR="00AF3668" w:rsidRPr="00AB3799" w:rsidRDefault="00AF3668" w:rsidP="00AF3668">
      <w:r w:rsidRPr="00AB3799">
        <w:t>What is the cause of diabetic neuropathy ?</w:t>
      </w:r>
    </w:p>
    <w:p w:rsidR="00AF3668" w:rsidRPr="00AB3799" w:rsidRDefault="00AF3668" w:rsidP="00AF3668"/>
    <w:p w:rsidR="00AF3668" w:rsidRPr="00AB3799" w:rsidRDefault="00AF3668" w:rsidP="00AF3668">
      <w:r w:rsidRPr="00AB3799">
        <w:t>Caused by poor perfusion of neurones due to damage to ________________.</w:t>
      </w:r>
    </w:p>
    <w:p w:rsidR="00AF3668" w:rsidRPr="00AB3799" w:rsidRDefault="00AF3668" w:rsidP="00AF3668"/>
    <w:p w:rsidR="00AF670A" w:rsidRDefault="00AF670A">
      <w:r>
        <w:br w:type="page"/>
      </w:r>
    </w:p>
    <w:p w:rsidR="00AF3668" w:rsidRPr="00AB3799" w:rsidRDefault="00AF3668" w:rsidP="00AF3668"/>
    <w:p w:rsidR="00AF3668" w:rsidRPr="00AB3799" w:rsidRDefault="00AF3668" w:rsidP="00AF3668">
      <w:r w:rsidRPr="00AB3799">
        <w:t>List the types of neuropathy below:</w:t>
      </w:r>
    </w:p>
    <w:p w:rsidR="00AF3668" w:rsidRPr="00AB3799" w:rsidRDefault="00AF3668" w:rsidP="00AF3668"/>
    <w:p w:rsidR="00AF3668" w:rsidRPr="00AB3799" w:rsidRDefault="00AF3668" w:rsidP="00AF3668">
      <w:r w:rsidRPr="00AB3799">
        <w:t>1.</w:t>
      </w:r>
    </w:p>
    <w:p w:rsidR="00AF3668" w:rsidRPr="00AB3799" w:rsidRDefault="00AF3668" w:rsidP="00AF3668">
      <w:r w:rsidRPr="00AB3799">
        <w:t>2.</w:t>
      </w:r>
    </w:p>
    <w:p w:rsidR="00AF3668" w:rsidRPr="00AB3799" w:rsidRDefault="00AF3668" w:rsidP="00AF3668">
      <w:r w:rsidRPr="00AB3799">
        <w:t>3.</w:t>
      </w:r>
    </w:p>
    <w:p w:rsidR="00AF3668" w:rsidRPr="00AB3799" w:rsidRDefault="00AF3668" w:rsidP="00AF3668">
      <w:r w:rsidRPr="00AB3799">
        <w:t>4.</w:t>
      </w:r>
    </w:p>
    <w:p w:rsidR="00AF3668" w:rsidRPr="00AB3799" w:rsidRDefault="00AF3668" w:rsidP="00AF3668">
      <w:r w:rsidRPr="00AB3799">
        <w:t>5.</w:t>
      </w:r>
    </w:p>
    <w:p w:rsidR="00AF3668" w:rsidRPr="00AB3799" w:rsidRDefault="00AF3668" w:rsidP="00AF3668">
      <w:r w:rsidRPr="00AB3799">
        <w:t>6.</w:t>
      </w:r>
    </w:p>
    <w:p w:rsidR="00AF3668" w:rsidRPr="00AB3799" w:rsidRDefault="00AF3668" w:rsidP="00AF3668">
      <w:r w:rsidRPr="00AB3799">
        <w:t>Possible mechanisms for vascular damage include sorbitol, which is thought to be produced in excess in individuals with high plasma glucose because glucose is reduced to sorbitol by the enzyme aldol reductase.</w:t>
      </w:r>
    </w:p>
    <w:p w:rsidR="00AF3668" w:rsidRPr="00AB3799" w:rsidRDefault="00AF3668" w:rsidP="00AF3668"/>
    <w:p w:rsidR="00AF3668" w:rsidRPr="00AB3799" w:rsidRDefault="00AF3668" w:rsidP="00AF3668">
      <w:r w:rsidRPr="00AB3799">
        <w:t>Another possible mechanism is the production of advanced glycation end products (AGE). Glycation is the term used for nonenzymatic addition of hexoses to protein and glycosylation is the term used when the process is enzymatic.  Glycation of haemoglobin to form HbA1c is well recognised.  A similar process is known to affect other proteins, in particular the lens protein (causing cataracts), fibrin and collagen.  The latter might be responsible for microangiopathy.  Fructosamine is another example of a glycated protein.  We can use both HbA1c and fructosamine to get an idea of long term glucose control.</w:t>
      </w:r>
    </w:p>
    <w:p w:rsidR="00AF3668" w:rsidRPr="00AB3799" w:rsidRDefault="00AF3668" w:rsidP="00AF3668"/>
    <w:p w:rsidR="00AF3668" w:rsidRPr="00AB3799" w:rsidRDefault="00AF3668" w:rsidP="00AF3668">
      <w:pPr>
        <w:rPr>
          <w:i/>
        </w:rPr>
      </w:pPr>
      <w:r w:rsidRPr="00AB3799">
        <w:rPr>
          <w:i/>
        </w:rPr>
        <w:t>Types of neuropathy:</w:t>
      </w:r>
    </w:p>
    <w:p w:rsidR="00AF3668" w:rsidRPr="00AB3799" w:rsidRDefault="00AF3668" w:rsidP="00AF3668">
      <w:pPr>
        <w:numPr>
          <w:ilvl w:val="0"/>
          <w:numId w:val="24"/>
        </w:numPr>
      </w:pPr>
      <w:r w:rsidRPr="00AB3799">
        <w:t>Peripheral polyneuropathy.</w:t>
      </w:r>
    </w:p>
    <w:p w:rsidR="00AF3668" w:rsidRPr="00AB3799" w:rsidRDefault="00AF3668" w:rsidP="00AF3668">
      <w:r w:rsidRPr="00AB3799">
        <w:t xml:space="preserve">Usually bilateral and symmetrical. Loss of sensation is common. Occurs more commonly in tall people and those with poor glucose control. Can be painful.  </w:t>
      </w:r>
    </w:p>
    <w:p w:rsidR="00AF3668" w:rsidRPr="00AB3799" w:rsidRDefault="00AF3668" w:rsidP="00AF3668">
      <w:r w:rsidRPr="00AB3799">
        <w:t>Signs: absent ankle jerks and loss of vibration sense (using a tuning fork).</w:t>
      </w:r>
    </w:p>
    <w:p w:rsidR="00AF3668" w:rsidRPr="00AB3799" w:rsidRDefault="00AF3668" w:rsidP="00AF3668">
      <w:r w:rsidRPr="00AB3799">
        <w:t>X-ray might show multiple fractures and Charcot’s joints.</w:t>
      </w:r>
    </w:p>
    <w:p w:rsidR="00AF3668" w:rsidRPr="00AB3799" w:rsidRDefault="00AF3668" w:rsidP="00AF3668"/>
    <w:p w:rsidR="00AF3668" w:rsidRPr="00AB3799" w:rsidRDefault="00AF3668" w:rsidP="00AF3668">
      <w:pPr>
        <w:numPr>
          <w:ilvl w:val="0"/>
          <w:numId w:val="24"/>
        </w:numPr>
      </w:pPr>
      <w:r w:rsidRPr="00AB3799">
        <w:t>Mononeuropathy.</w:t>
      </w:r>
    </w:p>
    <w:p w:rsidR="00AF3668" w:rsidRPr="00AB3799" w:rsidRDefault="00AF3668" w:rsidP="00AF3668">
      <w:r w:rsidRPr="00AB3799">
        <w:t>Single nerve loss.  Usually noted motor loss since a single nerve with sensory loss is rarely symptomatic. 3</w:t>
      </w:r>
      <w:r w:rsidRPr="00AB3799">
        <w:rPr>
          <w:vertAlign w:val="superscript"/>
        </w:rPr>
        <w:t>rd</w:t>
      </w:r>
      <w:r w:rsidRPr="00AB3799">
        <w:t>, 4</w:t>
      </w:r>
      <w:r w:rsidRPr="00AB3799">
        <w:rPr>
          <w:vertAlign w:val="superscript"/>
        </w:rPr>
        <w:t>th</w:t>
      </w:r>
      <w:r w:rsidRPr="00AB3799">
        <w:t xml:space="preserve"> or 6</w:t>
      </w:r>
      <w:r w:rsidRPr="00AB3799">
        <w:rPr>
          <w:vertAlign w:val="superscript"/>
        </w:rPr>
        <w:t>th</w:t>
      </w:r>
      <w:r w:rsidRPr="00AB3799">
        <w:t xml:space="preserve"> nerve palsy. </w:t>
      </w:r>
    </w:p>
    <w:p w:rsidR="00AF3668" w:rsidRPr="00AB3799" w:rsidRDefault="00AF3668" w:rsidP="00AF3668">
      <w:r w:rsidRPr="00AB3799">
        <w:t>Signs of a diabetic (pupil sparing) 3</w:t>
      </w:r>
      <w:r w:rsidRPr="00AB3799">
        <w:rPr>
          <w:vertAlign w:val="superscript"/>
        </w:rPr>
        <w:t>rd</w:t>
      </w:r>
      <w:r w:rsidRPr="00AB3799">
        <w:t xml:space="preserve"> nerve palsy:</w:t>
      </w:r>
    </w:p>
    <w:p w:rsidR="00AF3668" w:rsidRPr="00AB3799" w:rsidRDefault="00AF3668" w:rsidP="00AF3668">
      <w:r w:rsidRPr="00AB3799">
        <w:t>Compare this with a space-occupying lesion such as a posterior communicating artery aneurysm.</w:t>
      </w:r>
    </w:p>
    <w:p w:rsidR="00AF3668" w:rsidRPr="00AB3799" w:rsidRDefault="00AF3668" w:rsidP="00AF3668">
      <w:r w:rsidRPr="00AB3799">
        <w:t>Signs of a space occupying lesion causing a third nerve palsy:</w:t>
      </w:r>
    </w:p>
    <w:p w:rsidR="00AF3668" w:rsidRPr="00AB3799" w:rsidRDefault="00AF3668" w:rsidP="00AF3668"/>
    <w:p w:rsidR="00AF3668" w:rsidRPr="00AB3799" w:rsidRDefault="00AF3668" w:rsidP="00AF3668">
      <w:pPr>
        <w:numPr>
          <w:ilvl w:val="0"/>
          <w:numId w:val="24"/>
        </w:numPr>
      </w:pPr>
      <w:r w:rsidRPr="00AB3799">
        <w:t>Mononeuritis multiplex.</w:t>
      </w:r>
    </w:p>
    <w:p w:rsidR="00AF3668" w:rsidRPr="00AB3799" w:rsidRDefault="00AF3668" w:rsidP="00AF3668">
      <w:r w:rsidRPr="00AB3799">
        <w:t>This is a random combination of peripheral nerve lesions.</w:t>
      </w:r>
    </w:p>
    <w:p w:rsidR="00AF3668" w:rsidRPr="00AB3799" w:rsidRDefault="00AF3668" w:rsidP="00AF3668"/>
    <w:p w:rsidR="00AF3668" w:rsidRPr="00AB3799" w:rsidRDefault="00AF3668" w:rsidP="00AF3668">
      <w:pPr>
        <w:numPr>
          <w:ilvl w:val="0"/>
          <w:numId w:val="24"/>
        </w:numPr>
      </w:pPr>
      <w:r w:rsidRPr="00AB3799">
        <w:t>Radiculopathy</w:t>
      </w:r>
    </w:p>
    <w:p w:rsidR="00AF3668" w:rsidRPr="00AB3799" w:rsidRDefault="00AF3668" w:rsidP="00AF3668">
      <w:r w:rsidRPr="00AB3799">
        <w:t>Pain over spinal nerves, usually affecting chest or abdomen.</w:t>
      </w:r>
    </w:p>
    <w:p w:rsidR="00AF3668" w:rsidRPr="00AB3799" w:rsidRDefault="00AF3668" w:rsidP="00AF3668"/>
    <w:p w:rsidR="00AF3668" w:rsidRPr="00AB3799" w:rsidRDefault="00AF3668" w:rsidP="00AF3668">
      <w:pPr>
        <w:numPr>
          <w:ilvl w:val="0"/>
          <w:numId w:val="24"/>
        </w:numPr>
      </w:pPr>
      <w:r w:rsidRPr="00AB3799">
        <w:t>Autonomic neuropathy.</w:t>
      </w:r>
    </w:p>
    <w:p w:rsidR="00AF3668" w:rsidRPr="00AB3799" w:rsidRDefault="00AF3668" w:rsidP="00AF3668"/>
    <w:p w:rsidR="00AF3668" w:rsidRPr="00AB3799" w:rsidRDefault="00AF3668" w:rsidP="00AF3668">
      <w:pPr>
        <w:numPr>
          <w:ilvl w:val="0"/>
          <w:numId w:val="24"/>
        </w:numPr>
      </w:pPr>
      <w:r w:rsidRPr="00AB3799">
        <w:t>Diabetic amyotrophy.</w:t>
      </w:r>
    </w:p>
    <w:p w:rsidR="00AF3668" w:rsidRPr="00AB3799" w:rsidRDefault="00AF3668" w:rsidP="00AF3668"/>
    <w:p w:rsidR="00AF3668" w:rsidRPr="00AB3799" w:rsidRDefault="00AF3668" w:rsidP="00AF3668">
      <w:pPr>
        <w:jc w:val="both"/>
      </w:pPr>
    </w:p>
    <w:p w:rsidR="00AF3668" w:rsidRPr="00AB3799" w:rsidRDefault="00AF3668" w:rsidP="00AF3668">
      <w:pPr>
        <w:pStyle w:val="Heading1"/>
        <w:rPr>
          <w:rFonts w:ascii="Arial" w:hAnsi="Arial" w:cs="Arial"/>
          <w:sz w:val="24"/>
        </w:rPr>
      </w:pPr>
      <w:r w:rsidRPr="00AB3799">
        <w:rPr>
          <w:sz w:val="24"/>
        </w:rPr>
        <w:br w:type="page"/>
      </w:r>
      <w:r w:rsidRPr="00AB3799">
        <w:rPr>
          <w:rFonts w:ascii="Arial" w:hAnsi="Arial" w:cs="Arial"/>
          <w:sz w:val="24"/>
        </w:rPr>
        <w:lastRenderedPageBreak/>
        <w:t xml:space="preserve"> The macrovascular complications of Diabetes</w:t>
      </w:r>
    </w:p>
    <w:p w:rsidR="00AF3668" w:rsidRPr="00AB3799" w:rsidRDefault="00AF3668" w:rsidP="00AF3668">
      <w:pPr>
        <w:rPr>
          <w:rFonts w:cs="Arial"/>
        </w:rPr>
      </w:pPr>
    </w:p>
    <w:p w:rsidR="00AF3668" w:rsidRPr="00AB3799" w:rsidRDefault="00AF3668" w:rsidP="00AF3668">
      <w:pPr>
        <w:pStyle w:val="Heading2"/>
        <w:numPr>
          <w:ilvl w:val="0"/>
          <w:numId w:val="29"/>
        </w:numPr>
        <w:ind w:left="360" w:hanging="360"/>
        <w:jc w:val="left"/>
        <w:rPr>
          <w:rFonts w:ascii="Arial" w:hAnsi="Arial" w:cs="Arial"/>
          <w:sz w:val="24"/>
        </w:rPr>
      </w:pPr>
      <w:r w:rsidRPr="00AB3799">
        <w:rPr>
          <w:rFonts w:ascii="Arial" w:hAnsi="Arial" w:cs="Arial"/>
          <w:i/>
          <w:sz w:val="24"/>
        </w:rPr>
        <w:t>Diseases of large blood vessels</w:t>
      </w:r>
      <w:r w:rsidRPr="00AB3799">
        <w:rPr>
          <w:rFonts w:ascii="Arial" w:hAnsi="Arial" w:cs="Arial"/>
          <w:sz w:val="24"/>
        </w:rPr>
        <w:t xml:space="preserve"> (macrovascular) </w:t>
      </w:r>
    </w:p>
    <w:p w:rsidR="00AF3668" w:rsidRPr="00AB3799" w:rsidRDefault="00AF3668" w:rsidP="00AF3668">
      <w:pPr>
        <w:pStyle w:val="Heading2"/>
        <w:jc w:val="left"/>
        <w:rPr>
          <w:rFonts w:ascii="Arial" w:hAnsi="Arial" w:cs="Arial"/>
          <w:b w:val="0"/>
          <w:sz w:val="24"/>
        </w:rPr>
      </w:pPr>
      <w:r w:rsidRPr="00AB3799">
        <w:rPr>
          <w:rFonts w:ascii="Arial" w:hAnsi="Arial" w:cs="Arial"/>
          <w:b w:val="0"/>
          <w:sz w:val="24"/>
        </w:rPr>
        <w:tab/>
        <w:t>e.g. myocardial infarction, angina, stroke, peripheral vascular disease</w:t>
      </w:r>
    </w:p>
    <w:p w:rsidR="00AF3668" w:rsidRPr="00AB3799" w:rsidRDefault="00AF3668" w:rsidP="00AF3668">
      <w:pPr>
        <w:pStyle w:val="Heading2"/>
        <w:numPr>
          <w:ilvl w:val="0"/>
          <w:numId w:val="29"/>
        </w:numPr>
        <w:ind w:left="360" w:hanging="360"/>
        <w:jc w:val="left"/>
        <w:rPr>
          <w:rFonts w:ascii="Arial" w:hAnsi="Arial" w:cs="Arial"/>
          <w:sz w:val="24"/>
        </w:rPr>
      </w:pPr>
      <w:r w:rsidRPr="00AB3799">
        <w:rPr>
          <w:rFonts w:ascii="Arial" w:hAnsi="Arial" w:cs="Arial"/>
          <w:i/>
          <w:sz w:val="24"/>
        </w:rPr>
        <w:t>Diseases of small blood vessels</w:t>
      </w:r>
      <w:r w:rsidRPr="00AB3799">
        <w:rPr>
          <w:rFonts w:ascii="Arial" w:hAnsi="Arial" w:cs="Arial"/>
          <w:sz w:val="24"/>
        </w:rPr>
        <w:t xml:space="preserve"> (microvascular)</w:t>
      </w:r>
    </w:p>
    <w:p w:rsidR="00AF3668" w:rsidRPr="00AB3799" w:rsidRDefault="00AF3668" w:rsidP="00AF3668">
      <w:pPr>
        <w:pStyle w:val="Heading2"/>
        <w:jc w:val="left"/>
        <w:rPr>
          <w:rFonts w:ascii="Arial" w:hAnsi="Arial" w:cs="Arial"/>
          <w:sz w:val="24"/>
        </w:rPr>
      </w:pPr>
      <w:r w:rsidRPr="00AB3799">
        <w:rPr>
          <w:rFonts w:ascii="Arial" w:hAnsi="Arial" w:cs="Arial"/>
          <w:b w:val="0"/>
          <w:sz w:val="24"/>
        </w:rPr>
        <w:tab/>
        <w:t>e.g. renal, visual, neuropathy, foot ulcers</w:t>
      </w:r>
    </w:p>
    <w:p w:rsidR="00AF3668" w:rsidRPr="00AB3799" w:rsidRDefault="00AF3668" w:rsidP="00AF3668">
      <w:pPr>
        <w:pStyle w:val="Heading2"/>
        <w:numPr>
          <w:ilvl w:val="0"/>
          <w:numId w:val="29"/>
        </w:numPr>
        <w:ind w:left="360" w:hanging="360"/>
        <w:jc w:val="left"/>
        <w:rPr>
          <w:rFonts w:ascii="Arial" w:hAnsi="Arial" w:cs="Arial"/>
          <w:sz w:val="24"/>
        </w:rPr>
      </w:pPr>
      <w:r w:rsidRPr="00AB3799">
        <w:rPr>
          <w:rFonts w:ascii="Arial" w:hAnsi="Arial" w:cs="Arial"/>
          <w:i/>
          <w:sz w:val="24"/>
        </w:rPr>
        <w:t>Acute complications</w:t>
      </w:r>
    </w:p>
    <w:p w:rsidR="00AF3668" w:rsidRPr="00AB3799" w:rsidRDefault="00AF3668" w:rsidP="00AF3668">
      <w:pPr>
        <w:pStyle w:val="Heading2"/>
        <w:jc w:val="left"/>
        <w:rPr>
          <w:rFonts w:ascii="Arial" w:hAnsi="Arial" w:cs="Arial"/>
          <w:sz w:val="24"/>
        </w:rPr>
      </w:pPr>
      <w:r w:rsidRPr="00AB3799">
        <w:rPr>
          <w:rFonts w:ascii="Arial" w:hAnsi="Arial" w:cs="Arial"/>
          <w:sz w:val="24"/>
        </w:rPr>
        <w:tab/>
      </w:r>
      <w:r w:rsidRPr="00AB3799">
        <w:rPr>
          <w:rFonts w:ascii="Arial" w:hAnsi="Arial" w:cs="Arial"/>
          <w:b w:val="0"/>
          <w:sz w:val="24"/>
        </w:rPr>
        <w:t>e.g. DKA, HONK, Hypoglycaemia and Infections</w:t>
      </w:r>
    </w:p>
    <w:p w:rsidR="00AF3668" w:rsidRPr="00AB3799" w:rsidRDefault="00AF3668" w:rsidP="00AF3668">
      <w:pPr>
        <w:pStyle w:val="Heading1"/>
        <w:jc w:val="left"/>
        <w:rPr>
          <w:rFonts w:ascii="Arial" w:hAnsi="Arial" w:cs="Arial"/>
          <w:sz w:val="24"/>
        </w:rPr>
      </w:pPr>
    </w:p>
    <w:p w:rsidR="00AF3668" w:rsidRPr="00AB3799" w:rsidRDefault="00AF3668" w:rsidP="00AF3668">
      <w:pPr>
        <w:rPr>
          <w:rFonts w:cs="Arial"/>
        </w:rPr>
      </w:pPr>
    </w:p>
    <w:p w:rsidR="00AF3668" w:rsidRPr="00AB3799" w:rsidRDefault="00AF3668" w:rsidP="00AF3668">
      <w:pPr>
        <w:rPr>
          <w:rFonts w:cs="Arial"/>
        </w:rPr>
      </w:pPr>
    </w:p>
    <w:p w:rsidR="00AF3668" w:rsidRPr="00AB3799" w:rsidRDefault="00AF3668" w:rsidP="00AF3668">
      <w:pPr>
        <w:rPr>
          <w:rFonts w:cs="Arial"/>
        </w:rPr>
      </w:pPr>
    </w:p>
    <w:p w:rsidR="00AF3668" w:rsidRPr="00AB3799" w:rsidRDefault="00AF3668" w:rsidP="00AF3668">
      <w:pPr>
        <w:ind w:left="4536" w:hanging="4536"/>
      </w:pPr>
      <w:r w:rsidRPr="00AB3799">
        <w:object w:dxaOrig="7785" w:dyaOrig="5385">
          <v:shape id="_x0000_i1036" type="#_x0000_t75" style="width:202.1pt;height:127.6pt" o:ole="" o:bordertopcolor="this" o:borderleftcolor="this" o:borderbottomcolor="this" o:borderrightcolor="this" fillcolor="window">
            <v:imagedata r:id="rId121" o:title="" grayscale="t"/>
            <w10:bordertop type="single" width="6" shadow="t"/>
            <w10:borderleft type="single" width="6" shadow="t"/>
            <w10:borderbottom type="single" width="6" shadow="t"/>
            <w10:borderright type="single" width="6" shadow="t"/>
          </v:shape>
          <o:OLEObject Type="Embed" ProgID="PowerPoint.Slide.8" ShapeID="_x0000_i1036" DrawAspect="Content" ObjectID="_1417357390" r:id="rId122"/>
        </w:object>
      </w:r>
      <w:r w:rsidRPr="00AB3799">
        <w:rPr>
          <w:sz w:val="20"/>
        </w:rPr>
        <w:object w:dxaOrig="7110" w:dyaOrig="4918">
          <v:shape id="_x0000_i1037" type="#_x0000_t75" style="width:202.1pt;height:128.85pt" o:ole="" o:bordertopcolor="this" o:borderleftcolor="this" o:borderbottomcolor="this" o:borderrightcolor="this" fillcolor="window">
            <v:imagedata r:id="rId123" o:title="" grayscale="t"/>
            <w10:bordertop type="single" width="6" shadow="t"/>
            <w10:borderleft type="single" width="6" shadow="t"/>
            <w10:borderbottom type="single" width="6" shadow="t"/>
            <w10:borderright type="single" width="6" shadow="t"/>
          </v:shape>
          <o:OLEObject Type="Embed" ProgID="PowerPoint.Slide.8" ShapeID="_x0000_i1037" DrawAspect="Content" ObjectID="_1417357391" r:id="rId124"/>
        </w:object>
      </w:r>
    </w:p>
    <w:p w:rsidR="00AF3668" w:rsidRPr="00AB3799" w:rsidRDefault="00AF3668" w:rsidP="00AF3668"/>
    <w:p w:rsidR="00AF3668" w:rsidRPr="00AB3799" w:rsidRDefault="00AF3668" w:rsidP="00AF3668">
      <w:pPr>
        <w:rPr>
          <w:b/>
        </w:rPr>
      </w:pPr>
      <w:r w:rsidRPr="00AB3799">
        <w:rPr>
          <w:b/>
        </w:rPr>
        <w:t>Cardiovascular disease and diabetes</w:t>
      </w:r>
    </w:p>
    <w:p w:rsidR="00AF3668" w:rsidRPr="00AB3799" w:rsidRDefault="00AF3668" w:rsidP="00AF3668">
      <w:pPr>
        <w:numPr>
          <w:ilvl w:val="0"/>
          <w:numId w:val="30"/>
        </w:numPr>
      </w:pPr>
      <w:r w:rsidRPr="00AB3799">
        <w:t>Overall 75% of Type 2 DMs and 35% of Type 1 DMs die from Cardiovascular causes</w:t>
      </w:r>
    </w:p>
    <w:p w:rsidR="00AF3668" w:rsidRPr="00AB3799" w:rsidRDefault="00AF3668" w:rsidP="00AF3668">
      <w:pPr>
        <w:numPr>
          <w:ilvl w:val="0"/>
          <w:numId w:val="30"/>
        </w:numPr>
      </w:pPr>
      <w:r w:rsidRPr="00AB3799">
        <w:t>x 2 risk of myocardial infarct (x3.5 in females)</w:t>
      </w:r>
    </w:p>
    <w:p w:rsidR="00AF3668" w:rsidRPr="00AB3799" w:rsidRDefault="00AF3668" w:rsidP="00AF3668">
      <w:pPr>
        <w:numPr>
          <w:ilvl w:val="0"/>
          <w:numId w:val="30"/>
        </w:numPr>
      </w:pPr>
      <w:r w:rsidRPr="00AB3799">
        <w:t>x 5 risk of cardiac failure</w:t>
      </w:r>
    </w:p>
    <w:p w:rsidR="00AF3668" w:rsidRPr="00AB3799" w:rsidRDefault="00AF3668" w:rsidP="00AF3668">
      <w:pPr>
        <w:numPr>
          <w:ilvl w:val="0"/>
          <w:numId w:val="30"/>
        </w:numPr>
      </w:pPr>
      <w:r w:rsidRPr="00AB3799">
        <w:t>x 2-4 risk of CVA (second largest cause of death)</w:t>
      </w:r>
    </w:p>
    <w:p w:rsidR="00AF3668" w:rsidRPr="00AB3799" w:rsidRDefault="00AF3668" w:rsidP="00AF3668">
      <w:pPr>
        <w:numPr>
          <w:ilvl w:val="0"/>
          <w:numId w:val="30"/>
        </w:numPr>
      </w:pPr>
      <w:r w:rsidRPr="00AB3799">
        <w:t>x 2-3 risk of intermittent claudication</w:t>
      </w:r>
    </w:p>
    <w:p w:rsidR="00AF3668" w:rsidRPr="00AB3799" w:rsidRDefault="00AF3668" w:rsidP="00AF3668">
      <w:pPr>
        <w:pStyle w:val="Footer"/>
        <w:tabs>
          <w:tab w:val="clear" w:pos="4320"/>
          <w:tab w:val="clear" w:pos="8640"/>
        </w:tabs>
      </w:pPr>
    </w:p>
    <w:p w:rsidR="00AF3668" w:rsidRPr="00AB3799" w:rsidRDefault="00AF3668" w:rsidP="00AF3668">
      <w:pPr>
        <w:pStyle w:val="Heading4"/>
        <w:rPr>
          <w:rFonts w:ascii="Arial" w:hAnsi="Arial" w:cs="Arial"/>
        </w:rPr>
      </w:pPr>
      <w:r w:rsidRPr="00AB3799">
        <w:rPr>
          <w:rFonts w:ascii="Arial" w:hAnsi="Arial" w:cs="Arial"/>
        </w:rPr>
        <w:t>Atheroma and Diabetes – onset</w:t>
      </w:r>
    </w:p>
    <w:p w:rsidR="00AF3668" w:rsidRPr="00AB3799" w:rsidRDefault="00AF3668" w:rsidP="00AF3668">
      <w:pPr>
        <w:numPr>
          <w:ilvl w:val="0"/>
          <w:numId w:val="4"/>
        </w:numPr>
        <w:ind w:left="450" w:hanging="450"/>
        <w:rPr>
          <w:snapToGrid w:val="0"/>
          <w:color w:val="000000"/>
        </w:rPr>
      </w:pPr>
      <w:r w:rsidRPr="00AB3799">
        <w:rPr>
          <w:snapToGrid w:val="0"/>
          <w:color w:val="000000"/>
        </w:rPr>
        <w:t>IGT &amp; Type 2 DM - not related to duration or severity of DM - may be present at onset</w:t>
      </w:r>
    </w:p>
    <w:p w:rsidR="00AF3668" w:rsidRPr="00AB3799" w:rsidRDefault="00AF3668" w:rsidP="00AF3668">
      <w:pPr>
        <w:numPr>
          <w:ilvl w:val="0"/>
          <w:numId w:val="4"/>
        </w:numPr>
        <w:ind w:left="450" w:hanging="450"/>
        <w:rPr>
          <w:snapToGrid w:val="0"/>
          <w:color w:val="000000"/>
        </w:rPr>
      </w:pPr>
      <w:r w:rsidRPr="00AB3799">
        <w:rPr>
          <w:snapToGrid w:val="0"/>
          <w:color w:val="000000"/>
        </w:rPr>
        <w:t>Type 1 DM - incidence is greater than the non-diabetic population across all age groups</w:t>
      </w:r>
    </w:p>
    <w:p w:rsidR="00AF3668" w:rsidRPr="00AB3799" w:rsidRDefault="00AF3668" w:rsidP="00AF3668">
      <w:pPr>
        <w:pStyle w:val="NormalWeb"/>
        <w:spacing w:before="0" w:after="0"/>
        <w:rPr>
          <w:snapToGrid w:val="0"/>
        </w:rPr>
      </w:pPr>
    </w:p>
    <w:p w:rsidR="00AF3668" w:rsidRPr="00AB3799" w:rsidRDefault="00AF3668" w:rsidP="00AF3668">
      <w:r w:rsidRPr="00AB3799">
        <w:object w:dxaOrig="7785" w:dyaOrig="5385">
          <v:shape id="_x0000_i1038" type="#_x0000_t75" style="width:188.2pt;height:146.55pt" o:ole="" o:bordertopcolor="this" o:borderleftcolor="this" o:borderbottomcolor="this" o:borderrightcolor="this" fillcolor="window">
            <v:imagedata r:id="rId125" o:title=""/>
            <w10:bordertop type="single" width="6" shadow="t"/>
            <w10:borderleft type="single" width="6" shadow="t"/>
            <w10:borderbottom type="single" width="6" shadow="t"/>
            <w10:borderright type="single" width="6" shadow="t"/>
          </v:shape>
          <o:OLEObject Type="Embed" ProgID="PowerPoint.Slide.8" ShapeID="_x0000_i1038" DrawAspect="Content" ObjectID="_1417357392" r:id="rId126"/>
        </w:object>
      </w:r>
      <w:r w:rsidRPr="00AB3799">
        <w:rPr>
          <w:sz w:val="20"/>
        </w:rPr>
        <w:object w:dxaOrig="7785" w:dyaOrig="5385">
          <v:shape id="_x0000_i1039" type="#_x0000_t75" style="width:194.55pt;height:145.25pt" o:ole="" o:bordertopcolor="this" o:borderleftcolor="this" o:borderbottomcolor="this" o:borderrightcolor="this" fillcolor="window">
            <v:imagedata r:id="rId127" o:title="" grayscale="t"/>
            <w10:bordertop type="single" width="6" shadow="t"/>
            <w10:borderleft type="single" width="6" shadow="t"/>
            <w10:borderbottom type="single" width="6" shadow="t"/>
            <w10:borderright type="single" width="6" shadow="t"/>
          </v:shape>
          <o:OLEObject Type="Embed" ProgID="PowerPoint.Slide.8" ShapeID="_x0000_i1039" DrawAspect="Content" ObjectID="_1417357393" r:id="rId128"/>
        </w:object>
      </w:r>
    </w:p>
    <w:p w:rsidR="00AF3668" w:rsidRPr="00AB3799" w:rsidRDefault="00AF3668" w:rsidP="00AF3668"/>
    <w:p w:rsidR="00AF3668" w:rsidRPr="00AB3799" w:rsidRDefault="00AF3668" w:rsidP="00AF3668"/>
    <w:p w:rsidR="00AF3668" w:rsidRPr="00AB3799" w:rsidRDefault="00AF3668" w:rsidP="00AF3668"/>
    <w:p w:rsidR="00AF3668" w:rsidRPr="00AB3799" w:rsidRDefault="00AF3668" w:rsidP="00AF3668">
      <w:pPr>
        <w:pStyle w:val="Heading4"/>
        <w:spacing w:after="100"/>
        <w:rPr>
          <w:rFonts w:ascii="Arial" w:hAnsi="Arial"/>
        </w:rPr>
      </w:pPr>
      <w:r w:rsidRPr="00AB3799">
        <w:rPr>
          <w:rFonts w:ascii="Arial" w:hAnsi="Arial"/>
        </w:rPr>
        <w:lastRenderedPageBreak/>
        <w:t>Ischaemic Heart Disease and Diabetes</w:t>
      </w:r>
    </w:p>
    <w:p w:rsidR="00AF3668" w:rsidRPr="00AB3799" w:rsidRDefault="00AF3668" w:rsidP="00AF3668">
      <w:pPr>
        <w:numPr>
          <w:ilvl w:val="0"/>
          <w:numId w:val="99"/>
        </w:numPr>
        <w:spacing w:after="100"/>
      </w:pPr>
      <w:r w:rsidRPr="00AB3799">
        <w:t>Angina</w:t>
      </w:r>
    </w:p>
    <w:p w:rsidR="00AF3668" w:rsidRPr="00AB3799" w:rsidRDefault="00AF3668" w:rsidP="00AF3668">
      <w:pPr>
        <w:numPr>
          <w:ilvl w:val="0"/>
          <w:numId w:val="99"/>
        </w:numPr>
        <w:spacing w:after="100"/>
      </w:pPr>
      <w:r w:rsidRPr="00AB3799">
        <w:t>Myocardial Infarction</w:t>
      </w:r>
    </w:p>
    <w:p w:rsidR="00AF3668" w:rsidRPr="00AB3799" w:rsidRDefault="00AF3668" w:rsidP="00AF3668">
      <w:pPr>
        <w:numPr>
          <w:ilvl w:val="0"/>
          <w:numId w:val="99"/>
        </w:numPr>
        <w:spacing w:after="100"/>
      </w:pPr>
      <w:r w:rsidRPr="00AB3799">
        <w:t>more complicated course</w:t>
      </w:r>
    </w:p>
    <w:p w:rsidR="00AF3668" w:rsidRPr="00AB3799" w:rsidRDefault="00AF3668" w:rsidP="00AF3668">
      <w:pPr>
        <w:numPr>
          <w:ilvl w:val="0"/>
          <w:numId w:val="99"/>
        </w:numPr>
        <w:spacing w:after="100"/>
      </w:pPr>
      <w:r w:rsidRPr="00AB3799">
        <w:t>greater risk of cardiac failure and cardiogenic shock</w:t>
      </w:r>
    </w:p>
    <w:p w:rsidR="00AF3668" w:rsidRPr="00AB3799" w:rsidRDefault="00AF3668" w:rsidP="00AF3668">
      <w:pPr>
        <w:numPr>
          <w:ilvl w:val="0"/>
          <w:numId w:val="99"/>
        </w:numPr>
        <w:spacing w:after="100"/>
      </w:pPr>
      <w:r w:rsidRPr="00AB3799">
        <w:t>immediate and long term mortality increased</w:t>
      </w:r>
    </w:p>
    <w:p w:rsidR="00AF3668" w:rsidRPr="00AB3799" w:rsidRDefault="00AF3668" w:rsidP="00AF3668">
      <w:pPr>
        <w:numPr>
          <w:ilvl w:val="0"/>
          <w:numId w:val="99"/>
        </w:numPr>
        <w:spacing w:after="100"/>
      </w:pPr>
      <w:r w:rsidRPr="00AB3799">
        <w:t>Heart failure</w:t>
      </w:r>
    </w:p>
    <w:p w:rsidR="00AF3668" w:rsidRPr="00AB3799" w:rsidRDefault="00AF3668" w:rsidP="00AF3668">
      <w:pPr>
        <w:numPr>
          <w:ilvl w:val="0"/>
          <w:numId w:val="99"/>
        </w:numPr>
        <w:spacing w:after="100"/>
      </w:pPr>
      <w:r w:rsidRPr="00AB3799">
        <w:t>CCF is more frequent in the absence of coronary artery disease</w:t>
      </w:r>
    </w:p>
    <w:p w:rsidR="00AF3668" w:rsidRPr="00AB3799" w:rsidRDefault="00AF3668" w:rsidP="00AF3668">
      <w:pPr>
        <w:numPr>
          <w:ilvl w:val="0"/>
          <w:numId w:val="99"/>
        </w:numPr>
        <w:spacing w:after="100"/>
      </w:pPr>
      <w:r w:rsidRPr="00AB3799">
        <w:t>Painless Myocardial Infarction</w:t>
      </w:r>
    </w:p>
    <w:p w:rsidR="00AF3668" w:rsidRPr="00AB3799" w:rsidRDefault="00AF3668" w:rsidP="00AF3668">
      <w:pPr>
        <w:numPr>
          <w:ilvl w:val="0"/>
          <w:numId w:val="99"/>
        </w:numPr>
        <w:spacing w:after="100"/>
      </w:pPr>
      <w:r w:rsidRPr="00AB3799">
        <w:t>Silent Ischaemia</w:t>
      </w:r>
    </w:p>
    <w:p w:rsidR="00AF3668" w:rsidRPr="00AB3799" w:rsidRDefault="00AF3668" w:rsidP="00AF3668">
      <w:pPr>
        <w:numPr>
          <w:ilvl w:val="0"/>
          <w:numId w:val="99"/>
        </w:numPr>
        <w:spacing w:after="100"/>
      </w:pPr>
      <w:r w:rsidRPr="00AB3799">
        <w:t>Non-classical presentation - dyspnoea - echocardiography</w:t>
      </w:r>
    </w:p>
    <w:p w:rsidR="00AF3668" w:rsidRPr="00AB3799" w:rsidRDefault="00AF3668" w:rsidP="00AF3668"/>
    <w:p w:rsidR="00AF3668" w:rsidRPr="00AB3799" w:rsidRDefault="00AF3668" w:rsidP="00AF3668">
      <w:pPr>
        <w:pStyle w:val="Heading4"/>
        <w:spacing w:after="100"/>
        <w:rPr>
          <w:rFonts w:ascii="Arial" w:hAnsi="Arial"/>
        </w:rPr>
      </w:pPr>
      <w:r w:rsidRPr="00AB3799">
        <w:rPr>
          <w:rFonts w:ascii="Arial" w:hAnsi="Arial"/>
        </w:rPr>
        <w:t>Myocardial Infarction and DM</w:t>
      </w:r>
    </w:p>
    <w:p w:rsidR="00AF3668" w:rsidRPr="00AB3799" w:rsidRDefault="00AF3668" w:rsidP="00AF3668">
      <w:pPr>
        <w:numPr>
          <w:ilvl w:val="0"/>
          <w:numId w:val="98"/>
        </w:numPr>
        <w:spacing w:after="100"/>
      </w:pPr>
      <w:r w:rsidRPr="00AB3799">
        <w:t>Risk x 2 males</w:t>
      </w:r>
    </w:p>
    <w:p w:rsidR="00AF3668" w:rsidRPr="00AB3799" w:rsidRDefault="00AF3668" w:rsidP="00AF3668">
      <w:pPr>
        <w:numPr>
          <w:ilvl w:val="0"/>
          <w:numId w:val="98"/>
        </w:numPr>
        <w:spacing w:after="100"/>
      </w:pPr>
      <w:r w:rsidRPr="00AB3799">
        <w:t>x 3.5 females</w:t>
      </w:r>
    </w:p>
    <w:p w:rsidR="00AF3668" w:rsidRPr="00AB3799" w:rsidRDefault="00AF3668" w:rsidP="00AF3668">
      <w:pPr>
        <w:numPr>
          <w:ilvl w:val="0"/>
          <w:numId w:val="98"/>
        </w:numPr>
        <w:spacing w:after="100"/>
      </w:pPr>
      <w:r w:rsidRPr="00AB3799">
        <w:t>Mortality during month after infarct</w:t>
      </w:r>
    </w:p>
    <w:p w:rsidR="00AF3668" w:rsidRPr="00AB3799" w:rsidRDefault="00AF3668" w:rsidP="00AF3668">
      <w:pPr>
        <w:numPr>
          <w:ilvl w:val="0"/>
          <w:numId w:val="98"/>
        </w:numPr>
        <w:spacing w:after="100"/>
      </w:pPr>
      <w:r w:rsidRPr="00AB3799">
        <w:t>42% diabetics</w:t>
      </w:r>
    </w:p>
    <w:p w:rsidR="00AF3668" w:rsidRPr="00AB3799" w:rsidRDefault="00AF3668" w:rsidP="00AF3668">
      <w:pPr>
        <w:numPr>
          <w:ilvl w:val="0"/>
          <w:numId w:val="98"/>
        </w:numPr>
        <w:spacing w:after="100"/>
      </w:pPr>
      <w:r w:rsidRPr="00AB3799">
        <w:t>20% non-diabetics</w:t>
      </w:r>
    </w:p>
    <w:p w:rsidR="00AF3668" w:rsidRPr="00AB3799" w:rsidRDefault="00AF3668" w:rsidP="00AF3668">
      <w:pPr>
        <w:rPr>
          <w:rFonts w:cs="Arial"/>
          <w:b/>
          <w:bCs/>
        </w:rPr>
      </w:pPr>
    </w:p>
    <w:p w:rsidR="00AF3668" w:rsidRPr="00AB3799" w:rsidRDefault="00AF3668" w:rsidP="00AF3668">
      <w:pPr>
        <w:pStyle w:val="Footer"/>
        <w:tabs>
          <w:tab w:val="clear" w:pos="4320"/>
          <w:tab w:val="clear" w:pos="8640"/>
        </w:tabs>
        <w:spacing w:after="100"/>
        <w:rPr>
          <w:rFonts w:ascii="Arial" w:hAnsi="Arial" w:cs="Arial"/>
        </w:rPr>
      </w:pPr>
      <w:r w:rsidRPr="00AB3799">
        <w:rPr>
          <w:rFonts w:ascii="Arial" w:hAnsi="Arial" w:cs="Arial"/>
          <w:b/>
          <w:bCs/>
        </w:rPr>
        <w:t>The diabetic foot, learning objectives</w:t>
      </w:r>
    </w:p>
    <w:p w:rsidR="00AF3668" w:rsidRPr="00AB3799" w:rsidRDefault="00AF3668" w:rsidP="00AF3668">
      <w:pPr>
        <w:pStyle w:val="Footer"/>
        <w:tabs>
          <w:tab w:val="clear" w:pos="4320"/>
          <w:tab w:val="clear" w:pos="8640"/>
        </w:tabs>
        <w:spacing w:after="100"/>
        <w:rPr>
          <w:rFonts w:ascii="Arial" w:eastAsia="Arial Unicode MS" w:hAnsi="Arial" w:cs="Arial"/>
          <w:szCs w:val="32"/>
        </w:rPr>
      </w:pPr>
      <w:r w:rsidRPr="00AB3799">
        <w:rPr>
          <w:rFonts w:ascii="Arial" w:hAnsi="Arial" w:cs="Arial"/>
          <w:szCs w:val="32"/>
        </w:rPr>
        <w:t>•To review the epidemiology and importance of diabetic foot disease</w:t>
      </w:r>
    </w:p>
    <w:p w:rsidR="00AF3668" w:rsidRPr="00AB3799" w:rsidRDefault="00AF3668" w:rsidP="00AF3668">
      <w:pPr>
        <w:spacing w:after="100"/>
        <w:rPr>
          <w:rFonts w:cs="Arial"/>
          <w:szCs w:val="32"/>
        </w:rPr>
      </w:pPr>
      <w:r w:rsidRPr="00AB3799">
        <w:rPr>
          <w:rFonts w:cs="Arial"/>
          <w:szCs w:val="32"/>
        </w:rPr>
        <w:t>•to describe the pathogenesis of the diabetic foot</w:t>
      </w:r>
    </w:p>
    <w:p w:rsidR="00AF3668" w:rsidRPr="00AB3799" w:rsidRDefault="00AF3668" w:rsidP="00AF3668">
      <w:pPr>
        <w:spacing w:after="100"/>
        <w:rPr>
          <w:rFonts w:cs="Arial"/>
          <w:szCs w:val="32"/>
        </w:rPr>
      </w:pPr>
      <w:r w:rsidRPr="00AB3799">
        <w:rPr>
          <w:rFonts w:cs="Arial"/>
          <w:szCs w:val="32"/>
        </w:rPr>
        <w:t>•to describe the preventative and treatment strategies for the diabetic foot</w:t>
      </w:r>
    </w:p>
    <w:p w:rsidR="00AF3668" w:rsidRPr="00AB3799" w:rsidRDefault="00AF3668" w:rsidP="00AF3668">
      <w:pPr>
        <w:spacing w:after="100"/>
        <w:rPr>
          <w:rFonts w:cs="Arial"/>
          <w:szCs w:val="24"/>
        </w:rPr>
      </w:pPr>
    </w:p>
    <w:p w:rsidR="00AF3668" w:rsidRPr="00AB3799" w:rsidRDefault="00AF3668" w:rsidP="00AF3668">
      <w:pPr>
        <w:spacing w:after="100"/>
        <w:rPr>
          <w:rFonts w:cs="Arial"/>
          <w:vanish/>
          <w:szCs w:val="24"/>
        </w:rPr>
      </w:pPr>
    </w:p>
    <w:p w:rsidR="00AF3668" w:rsidRPr="00AB3799" w:rsidRDefault="00AF3668" w:rsidP="00AF3668">
      <w:pPr>
        <w:spacing w:after="100"/>
        <w:rPr>
          <w:rFonts w:eastAsia="Arial Unicode MS" w:cs="Arial"/>
          <w:szCs w:val="32"/>
        </w:rPr>
      </w:pPr>
      <w:r w:rsidRPr="00AB3799">
        <w:rPr>
          <w:rFonts w:cs="Arial"/>
          <w:szCs w:val="32"/>
        </w:rPr>
        <w:t>1.Neuropathy</w:t>
      </w:r>
    </w:p>
    <w:p w:rsidR="00AF3668" w:rsidRPr="00AB3799" w:rsidRDefault="00AF3668" w:rsidP="00AF3668">
      <w:pPr>
        <w:spacing w:after="100"/>
        <w:rPr>
          <w:rFonts w:cs="Arial"/>
          <w:vanish/>
          <w:szCs w:val="24"/>
        </w:rPr>
      </w:pPr>
      <w:r w:rsidRPr="00AB3799">
        <w:rPr>
          <w:rFonts w:cs="Arial"/>
          <w:szCs w:val="32"/>
        </w:rPr>
        <w:t xml:space="preserve">2.Peripheral vascular disease </w:t>
      </w:r>
    </w:p>
    <w:p w:rsidR="00AF3668" w:rsidRPr="00AB3799" w:rsidRDefault="00AF3668" w:rsidP="00AF3668">
      <w:pPr>
        <w:spacing w:after="100"/>
        <w:rPr>
          <w:rFonts w:cs="Arial"/>
        </w:rPr>
      </w:pPr>
    </w:p>
    <w:p w:rsidR="00AF3668" w:rsidRPr="00AB3799" w:rsidRDefault="00AF3668" w:rsidP="00AF3668">
      <w:pPr>
        <w:spacing w:after="100"/>
        <w:rPr>
          <w:rFonts w:cs="Arial"/>
        </w:rPr>
      </w:pPr>
    </w:p>
    <w:p w:rsidR="00AF3668" w:rsidRPr="00AB3799" w:rsidRDefault="00AF3668" w:rsidP="00AF3668">
      <w:pPr>
        <w:spacing w:after="100"/>
        <w:rPr>
          <w:rFonts w:cs="Arial"/>
        </w:rPr>
      </w:pPr>
      <w:r w:rsidRPr="00AB3799">
        <w:rPr>
          <w:rFonts w:cs="Arial"/>
        </w:rPr>
        <w:t>Epidemiology</w:t>
      </w:r>
    </w:p>
    <w:p w:rsidR="00AF3668" w:rsidRPr="00AB3799" w:rsidRDefault="00AF3668" w:rsidP="00AF3668">
      <w:pPr>
        <w:rPr>
          <w:rFonts w:cs="Arial"/>
        </w:rPr>
      </w:pPr>
    </w:p>
    <w:p w:rsidR="00AF3668" w:rsidRPr="00AB3799" w:rsidRDefault="00AF3668" w:rsidP="00AF3668">
      <w:pPr>
        <w:pStyle w:val="Heading4"/>
        <w:spacing w:after="100"/>
        <w:rPr>
          <w:rFonts w:ascii="Arial" w:hAnsi="Arial" w:cs="Arial"/>
          <w:bCs/>
        </w:rPr>
      </w:pPr>
      <w:r w:rsidRPr="00AB3799">
        <w:rPr>
          <w:rFonts w:ascii="Arial" w:hAnsi="Arial" w:cs="Arial"/>
          <w:bCs/>
        </w:rPr>
        <w:t>Pathway to foot ulceration</w:t>
      </w:r>
    </w:p>
    <w:p w:rsidR="00AF3668" w:rsidRPr="00AB3799" w:rsidRDefault="00AF3668" w:rsidP="00AF3668">
      <w:pPr>
        <w:spacing w:after="100"/>
        <w:rPr>
          <w:rFonts w:eastAsia="Arial Unicode MS" w:cs="Arial"/>
          <w:szCs w:val="28"/>
        </w:rPr>
      </w:pPr>
      <w:r w:rsidRPr="00AB3799">
        <w:rPr>
          <w:rFonts w:cs="Arial"/>
          <w:szCs w:val="28"/>
        </w:rPr>
        <w:t>1.Motor neuropathy</w:t>
      </w:r>
    </w:p>
    <w:p w:rsidR="00AF3668" w:rsidRPr="00AB3799" w:rsidRDefault="00AF3668" w:rsidP="00AF3668">
      <w:pPr>
        <w:spacing w:after="100"/>
        <w:rPr>
          <w:rFonts w:cs="Arial"/>
          <w:szCs w:val="28"/>
        </w:rPr>
      </w:pPr>
      <w:r w:rsidRPr="00AB3799">
        <w:rPr>
          <w:rFonts w:cs="Arial"/>
          <w:szCs w:val="28"/>
        </w:rPr>
        <w:t>2.Limited joint mobility</w:t>
      </w:r>
    </w:p>
    <w:p w:rsidR="00AF3668" w:rsidRPr="00AB3799" w:rsidRDefault="00AF3668" w:rsidP="00AF3668">
      <w:pPr>
        <w:spacing w:after="100"/>
        <w:rPr>
          <w:rFonts w:cs="Arial"/>
          <w:szCs w:val="28"/>
        </w:rPr>
      </w:pPr>
      <w:r w:rsidRPr="00AB3799">
        <w:rPr>
          <w:rFonts w:cs="Arial"/>
          <w:szCs w:val="28"/>
        </w:rPr>
        <w:t>3.Autonomic neuropathy</w:t>
      </w:r>
    </w:p>
    <w:p w:rsidR="00AF3668" w:rsidRPr="00AB3799" w:rsidRDefault="00AF3668" w:rsidP="00AF3668">
      <w:pPr>
        <w:spacing w:after="100"/>
        <w:rPr>
          <w:rFonts w:cs="Arial"/>
          <w:szCs w:val="28"/>
        </w:rPr>
      </w:pPr>
      <w:r w:rsidRPr="00AB3799">
        <w:rPr>
          <w:rFonts w:cs="Arial"/>
          <w:szCs w:val="28"/>
        </w:rPr>
        <w:t>4.Trauma - repeated minor/discrete episode</w:t>
      </w:r>
    </w:p>
    <w:p w:rsidR="00AF3668" w:rsidRPr="00AB3799" w:rsidRDefault="00AF3668" w:rsidP="00AF3668">
      <w:pPr>
        <w:spacing w:after="100"/>
        <w:rPr>
          <w:rFonts w:cs="Arial"/>
          <w:szCs w:val="28"/>
        </w:rPr>
      </w:pPr>
      <w:r w:rsidRPr="00AB3799">
        <w:rPr>
          <w:rFonts w:cs="Arial"/>
          <w:szCs w:val="28"/>
        </w:rPr>
        <w:t>5.Sensory neuropathy</w:t>
      </w:r>
    </w:p>
    <w:p w:rsidR="00AF3668" w:rsidRPr="00AB3799" w:rsidRDefault="00AF3668" w:rsidP="00AF3668">
      <w:pPr>
        <w:spacing w:after="100"/>
        <w:rPr>
          <w:rFonts w:cs="Arial"/>
          <w:szCs w:val="28"/>
        </w:rPr>
      </w:pPr>
      <w:r w:rsidRPr="00AB3799">
        <w:rPr>
          <w:rFonts w:cs="Arial"/>
          <w:szCs w:val="28"/>
        </w:rPr>
        <w:t>6.Peripheral vascular disease</w:t>
      </w:r>
    </w:p>
    <w:p w:rsidR="00AF3668" w:rsidRPr="00AB3799" w:rsidRDefault="00AF3668" w:rsidP="00AF3668">
      <w:pPr>
        <w:spacing w:after="100"/>
        <w:rPr>
          <w:rFonts w:cs="Arial"/>
          <w:szCs w:val="28"/>
        </w:rPr>
      </w:pPr>
      <w:r w:rsidRPr="00AB3799">
        <w:rPr>
          <w:rFonts w:cs="Arial"/>
          <w:szCs w:val="28"/>
        </w:rPr>
        <w:t>7.Reduced resistance to infection</w:t>
      </w:r>
    </w:p>
    <w:p w:rsidR="00AF3668" w:rsidRPr="00AB3799" w:rsidRDefault="00AF3668" w:rsidP="00AF3668">
      <w:pPr>
        <w:rPr>
          <w:rFonts w:cs="Arial"/>
          <w:szCs w:val="28"/>
        </w:rPr>
      </w:pPr>
      <w:r w:rsidRPr="00AB3799">
        <w:rPr>
          <w:rFonts w:cs="Arial"/>
          <w:szCs w:val="28"/>
        </w:rPr>
        <w:lastRenderedPageBreak/>
        <w:t>8.Other diabetic complications eg. Retinopathy</w:t>
      </w:r>
    </w:p>
    <w:p w:rsidR="00AF3668" w:rsidRPr="00AB3799" w:rsidRDefault="00AF3668" w:rsidP="00AF3668">
      <w:pPr>
        <w:rPr>
          <w:rFonts w:cs="Arial"/>
          <w:vanish/>
          <w:szCs w:val="24"/>
        </w:rPr>
      </w:pPr>
    </w:p>
    <w:p w:rsidR="00AF3668" w:rsidRPr="00AB3799" w:rsidRDefault="00AF3668" w:rsidP="00AF3668">
      <w:pPr>
        <w:rPr>
          <w:rFonts w:cs="Arial"/>
        </w:rPr>
      </w:pPr>
    </w:p>
    <w:p w:rsidR="00AF3668" w:rsidRPr="00AB3799" w:rsidRDefault="00AF3668" w:rsidP="00AF3668">
      <w:pPr>
        <w:numPr>
          <w:ilvl w:val="0"/>
          <w:numId w:val="125"/>
        </w:numPr>
        <w:tabs>
          <w:tab w:val="clear" w:pos="2880"/>
          <w:tab w:val="left" w:pos="357"/>
        </w:tabs>
        <w:ind w:left="357" w:hanging="357"/>
        <w:rPr>
          <w:rFonts w:eastAsia="Arial Unicode MS" w:cs="Arial"/>
          <w:szCs w:val="32"/>
        </w:rPr>
      </w:pPr>
      <w:r w:rsidRPr="00AB3799">
        <w:rPr>
          <w:rFonts w:cs="Arial"/>
          <w:szCs w:val="32"/>
        </w:rPr>
        <w:t>The neuropathic foot - numb, warm, dry, palpable foot pulses, ulcers at points of high pressure loading.</w:t>
      </w:r>
    </w:p>
    <w:p w:rsidR="00AF3668" w:rsidRPr="00AB3799" w:rsidRDefault="00AF3668" w:rsidP="00AF3668">
      <w:pPr>
        <w:numPr>
          <w:ilvl w:val="0"/>
          <w:numId w:val="125"/>
        </w:numPr>
        <w:tabs>
          <w:tab w:val="clear" w:pos="2880"/>
          <w:tab w:val="left" w:pos="357"/>
        </w:tabs>
        <w:ind w:left="357" w:hanging="357"/>
        <w:rPr>
          <w:rFonts w:cs="Arial"/>
          <w:szCs w:val="32"/>
        </w:rPr>
      </w:pPr>
      <w:r w:rsidRPr="00AB3799">
        <w:rPr>
          <w:rFonts w:cs="Arial"/>
          <w:szCs w:val="32"/>
        </w:rPr>
        <w:t>The ischaemic foot - cold, pulseless, ulcers at the foot margins.</w:t>
      </w:r>
    </w:p>
    <w:p w:rsidR="00AF3668" w:rsidRPr="00AB3799" w:rsidRDefault="00AF3668" w:rsidP="00AF3668">
      <w:pPr>
        <w:numPr>
          <w:ilvl w:val="0"/>
          <w:numId w:val="125"/>
        </w:numPr>
        <w:tabs>
          <w:tab w:val="clear" w:pos="2880"/>
          <w:tab w:val="left" w:pos="357"/>
        </w:tabs>
        <w:ind w:left="357" w:hanging="357"/>
        <w:rPr>
          <w:rFonts w:cs="Arial"/>
          <w:szCs w:val="32"/>
        </w:rPr>
      </w:pPr>
      <w:r w:rsidRPr="00AB3799">
        <w:rPr>
          <w:rFonts w:cs="Arial"/>
          <w:szCs w:val="32"/>
        </w:rPr>
        <w:t>The neuro-ischaemic foot - numb, cold, dry, pulseless, ulcers at points of high pressure loading and at foot margins.</w:t>
      </w:r>
    </w:p>
    <w:p w:rsidR="00AF3668" w:rsidRPr="00AB3799" w:rsidRDefault="00AF3668" w:rsidP="00AF3668">
      <w:pPr>
        <w:rPr>
          <w:rFonts w:cs="Arial"/>
          <w:szCs w:val="24"/>
        </w:rPr>
      </w:pPr>
    </w:p>
    <w:p w:rsidR="00AF3668" w:rsidRPr="00AB3799" w:rsidRDefault="00AF3668" w:rsidP="00AF3668">
      <w:pPr>
        <w:rPr>
          <w:rFonts w:cs="Arial"/>
          <w:vanish/>
          <w:szCs w:val="24"/>
        </w:rPr>
      </w:pPr>
    </w:p>
    <w:p w:rsidR="00AF3668" w:rsidRPr="00AB3799" w:rsidRDefault="00AF3668" w:rsidP="00AF3668">
      <w:pPr>
        <w:rPr>
          <w:rFonts w:cs="Arial"/>
        </w:rPr>
      </w:pPr>
    </w:p>
    <w:p w:rsidR="00AF3668" w:rsidRPr="00AB3799" w:rsidRDefault="00AF3668" w:rsidP="00AF3668">
      <w:pPr>
        <w:pStyle w:val="Heading4"/>
        <w:rPr>
          <w:rFonts w:ascii="Arial" w:hAnsi="Arial" w:cs="Arial"/>
          <w:bCs/>
        </w:rPr>
      </w:pPr>
      <w:r w:rsidRPr="00AB3799">
        <w:rPr>
          <w:rFonts w:ascii="Arial" w:hAnsi="Arial" w:cs="Arial"/>
          <w:bCs/>
        </w:rPr>
        <w:t>Assessment</w:t>
      </w:r>
    </w:p>
    <w:p w:rsidR="00AF3668" w:rsidRPr="00AB3799" w:rsidRDefault="00AF3668" w:rsidP="00AF3668"/>
    <w:p w:rsidR="00AF3668" w:rsidRPr="00AB3799" w:rsidRDefault="00AF3668" w:rsidP="00AF3668">
      <w:pPr>
        <w:rPr>
          <w:rFonts w:eastAsia="Arial Unicode MS" w:cs="Arial"/>
          <w:szCs w:val="32"/>
        </w:rPr>
      </w:pPr>
      <w:r w:rsidRPr="00AB3799">
        <w:rPr>
          <w:rFonts w:cs="Arial"/>
          <w:szCs w:val="32"/>
        </w:rPr>
        <w:t>•</w:t>
      </w:r>
      <w:r w:rsidRPr="00AB3799">
        <w:rPr>
          <w:rFonts w:cs="Arial"/>
          <w:b/>
          <w:bCs/>
          <w:szCs w:val="32"/>
        </w:rPr>
        <w:t>Appearance</w:t>
      </w:r>
      <w:r w:rsidRPr="00AB3799">
        <w:rPr>
          <w:rFonts w:cs="Arial"/>
          <w:szCs w:val="32"/>
        </w:rPr>
        <w:t xml:space="preserve"> - ? Deformity  ? Callus</w:t>
      </w:r>
    </w:p>
    <w:p w:rsidR="00AF3668" w:rsidRPr="00AB3799" w:rsidRDefault="00AF3668" w:rsidP="00AF3668">
      <w:pPr>
        <w:rPr>
          <w:rFonts w:cs="Arial"/>
          <w:szCs w:val="32"/>
        </w:rPr>
      </w:pPr>
      <w:r w:rsidRPr="00AB3799">
        <w:rPr>
          <w:rFonts w:cs="Arial"/>
          <w:szCs w:val="32"/>
        </w:rPr>
        <w:t>•</w:t>
      </w:r>
      <w:r w:rsidRPr="00AB3799">
        <w:rPr>
          <w:rFonts w:cs="Arial"/>
          <w:b/>
          <w:bCs/>
          <w:szCs w:val="32"/>
        </w:rPr>
        <w:t xml:space="preserve">Feel </w:t>
      </w:r>
      <w:r w:rsidRPr="00AB3799">
        <w:rPr>
          <w:rFonts w:cs="Arial"/>
          <w:szCs w:val="32"/>
        </w:rPr>
        <w:t>- ? Hot/cold  ? Dry</w:t>
      </w:r>
    </w:p>
    <w:p w:rsidR="00AF3668" w:rsidRPr="00AB3799" w:rsidRDefault="00AF3668" w:rsidP="00AF3668">
      <w:pPr>
        <w:rPr>
          <w:rFonts w:cs="Arial"/>
          <w:szCs w:val="32"/>
        </w:rPr>
      </w:pPr>
      <w:r w:rsidRPr="00AB3799">
        <w:rPr>
          <w:rFonts w:cs="Arial"/>
          <w:szCs w:val="32"/>
        </w:rPr>
        <w:t>•</w:t>
      </w:r>
      <w:r w:rsidRPr="00AB3799">
        <w:rPr>
          <w:rFonts w:cs="Arial"/>
          <w:b/>
          <w:bCs/>
          <w:szCs w:val="32"/>
        </w:rPr>
        <w:t>Foot pulses</w:t>
      </w:r>
      <w:r w:rsidRPr="00AB3799">
        <w:rPr>
          <w:rFonts w:cs="Arial"/>
          <w:szCs w:val="32"/>
        </w:rPr>
        <w:t xml:space="preserve"> </w:t>
      </w:r>
    </w:p>
    <w:p w:rsidR="00AF3668" w:rsidRPr="00AB3799" w:rsidRDefault="00AF3668" w:rsidP="00AF3668">
      <w:pPr>
        <w:rPr>
          <w:rFonts w:cs="Arial"/>
          <w:szCs w:val="28"/>
        </w:rPr>
      </w:pPr>
      <w:r w:rsidRPr="00AB3799">
        <w:rPr>
          <w:rFonts w:cs="Arial"/>
          <w:szCs w:val="28"/>
        </w:rPr>
        <w:t>–dorsalis pedis / posterior tibial pulse</w:t>
      </w:r>
    </w:p>
    <w:p w:rsidR="00AF3668" w:rsidRPr="00AB3799" w:rsidRDefault="00AF3668" w:rsidP="00AF3668">
      <w:pPr>
        <w:rPr>
          <w:rFonts w:cs="Arial"/>
          <w:szCs w:val="32"/>
        </w:rPr>
      </w:pPr>
      <w:r w:rsidRPr="00AB3799">
        <w:rPr>
          <w:rFonts w:cs="Arial"/>
          <w:szCs w:val="32"/>
        </w:rPr>
        <w:t>•</w:t>
      </w:r>
      <w:r w:rsidRPr="00AB3799">
        <w:rPr>
          <w:rFonts w:cs="Arial"/>
          <w:b/>
          <w:bCs/>
          <w:szCs w:val="32"/>
        </w:rPr>
        <w:t>Neuropathy</w:t>
      </w:r>
      <w:r w:rsidRPr="00AB3799">
        <w:rPr>
          <w:rFonts w:cs="Arial"/>
          <w:szCs w:val="32"/>
        </w:rPr>
        <w:t xml:space="preserve"> </w:t>
      </w:r>
    </w:p>
    <w:p w:rsidR="00AF3668" w:rsidRPr="00AB3799" w:rsidRDefault="00AF3668" w:rsidP="00AF3668">
      <w:pPr>
        <w:rPr>
          <w:rFonts w:cs="Arial"/>
          <w:szCs w:val="28"/>
        </w:rPr>
      </w:pPr>
      <w:r w:rsidRPr="00AB3799">
        <w:rPr>
          <w:rFonts w:cs="Arial"/>
          <w:szCs w:val="28"/>
        </w:rPr>
        <w:t>–vibration sensation, temperature, ankle jerk reflex, fine touch sensation</w:t>
      </w:r>
    </w:p>
    <w:p w:rsidR="00AF3668" w:rsidRPr="00AB3799" w:rsidRDefault="00AF3668" w:rsidP="00AF3668">
      <w:pPr>
        <w:rPr>
          <w:rFonts w:cs="Arial"/>
          <w:vanish/>
          <w:szCs w:val="24"/>
        </w:rPr>
      </w:pPr>
    </w:p>
    <w:p w:rsidR="00AF3668" w:rsidRPr="00AB3799" w:rsidRDefault="00AF3668" w:rsidP="00AF3668">
      <w:pPr>
        <w:rPr>
          <w:rFonts w:cs="Arial"/>
        </w:rPr>
      </w:pPr>
    </w:p>
    <w:p w:rsidR="00AF3668" w:rsidRPr="00AB3799" w:rsidRDefault="00AF3668" w:rsidP="00AF3668">
      <w:pPr>
        <w:rPr>
          <w:rFonts w:cs="Arial"/>
          <w:b/>
          <w:bCs/>
        </w:rPr>
      </w:pPr>
      <w:r w:rsidRPr="00AB3799">
        <w:rPr>
          <w:rFonts w:cs="Arial"/>
          <w:b/>
          <w:bCs/>
        </w:rPr>
        <w:t>prevention</w:t>
      </w:r>
    </w:p>
    <w:p w:rsidR="00AF3668" w:rsidRPr="00AB3799" w:rsidRDefault="00AF3668" w:rsidP="00AF3668">
      <w:pPr>
        <w:rPr>
          <w:rFonts w:cs="Arial"/>
          <w:color w:val="000000"/>
          <w:szCs w:val="36"/>
        </w:rPr>
      </w:pPr>
      <w:r w:rsidRPr="00AB3799">
        <w:rPr>
          <w:rFonts w:cs="Arial"/>
          <w:color w:val="000000"/>
          <w:szCs w:val="36"/>
        </w:rPr>
        <w:t>Hyperglycaemia</w:t>
      </w:r>
    </w:p>
    <w:p w:rsidR="00AF3668" w:rsidRPr="00AB3799" w:rsidRDefault="00AF3668" w:rsidP="00AF3668">
      <w:pPr>
        <w:rPr>
          <w:rFonts w:cs="Arial"/>
          <w:color w:val="000000"/>
          <w:szCs w:val="36"/>
        </w:rPr>
      </w:pPr>
      <w:r w:rsidRPr="00AB3799">
        <w:rPr>
          <w:rFonts w:cs="Arial"/>
          <w:color w:val="000000"/>
          <w:szCs w:val="36"/>
        </w:rPr>
        <w:t>Hypertension</w:t>
      </w:r>
    </w:p>
    <w:p w:rsidR="00AF3668" w:rsidRPr="00AB3799" w:rsidRDefault="00AF3668" w:rsidP="00AF3668">
      <w:pPr>
        <w:rPr>
          <w:rFonts w:cs="Arial"/>
          <w:color w:val="000000"/>
          <w:szCs w:val="36"/>
        </w:rPr>
      </w:pPr>
      <w:r w:rsidRPr="00AB3799">
        <w:rPr>
          <w:rFonts w:cs="Arial"/>
          <w:color w:val="000000"/>
          <w:szCs w:val="36"/>
        </w:rPr>
        <w:t>Dyslipidaemia</w:t>
      </w:r>
    </w:p>
    <w:p w:rsidR="00AF3668" w:rsidRPr="00AB3799" w:rsidRDefault="00AF3668" w:rsidP="00AF3668">
      <w:pPr>
        <w:rPr>
          <w:rFonts w:cs="Arial"/>
          <w:color w:val="000000"/>
          <w:szCs w:val="36"/>
        </w:rPr>
      </w:pPr>
      <w:r w:rsidRPr="00AB3799">
        <w:rPr>
          <w:rFonts w:cs="Arial"/>
          <w:color w:val="000000"/>
          <w:szCs w:val="36"/>
        </w:rPr>
        <w:t>Stop smoking</w:t>
      </w:r>
    </w:p>
    <w:p w:rsidR="00AF3668" w:rsidRPr="00AB3799" w:rsidRDefault="00AF3668" w:rsidP="00AF3668">
      <w:pPr>
        <w:rPr>
          <w:rFonts w:cs="Arial"/>
          <w:color w:val="000000"/>
          <w:szCs w:val="36"/>
        </w:rPr>
      </w:pPr>
      <w:r w:rsidRPr="00AB3799">
        <w:rPr>
          <w:rFonts w:cs="Arial"/>
          <w:color w:val="000000"/>
          <w:szCs w:val="36"/>
        </w:rPr>
        <w:t>Education</w:t>
      </w:r>
    </w:p>
    <w:p w:rsidR="00AF3668" w:rsidRPr="00AB3799" w:rsidRDefault="00AF3668" w:rsidP="00AF3668">
      <w:pPr>
        <w:rPr>
          <w:rFonts w:eastAsia="Arial Unicode MS" w:cs="Arial"/>
          <w:vanish/>
          <w:szCs w:val="24"/>
        </w:rPr>
      </w:pPr>
    </w:p>
    <w:p w:rsidR="00AF3668" w:rsidRPr="00AB3799" w:rsidRDefault="00AF3668" w:rsidP="00AF3668">
      <w:pPr>
        <w:rPr>
          <w:rFonts w:cs="Arial"/>
        </w:rPr>
      </w:pPr>
    </w:p>
    <w:p w:rsidR="00AF3668" w:rsidRPr="00AB3799" w:rsidRDefault="00AF3668" w:rsidP="00AF3668">
      <w:pPr>
        <w:pStyle w:val="Heading4"/>
        <w:rPr>
          <w:rFonts w:ascii="Arial" w:hAnsi="Arial" w:cs="Arial"/>
          <w:bCs/>
        </w:rPr>
      </w:pPr>
      <w:r w:rsidRPr="00AB3799">
        <w:rPr>
          <w:rFonts w:ascii="Arial" w:hAnsi="Arial" w:cs="Arial"/>
          <w:bCs/>
        </w:rPr>
        <w:t>Treatment</w:t>
      </w:r>
    </w:p>
    <w:p w:rsidR="00AF3668" w:rsidRPr="00AB3799" w:rsidRDefault="00AF3668" w:rsidP="00AF3668">
      <w:pPr>
        <w:rPr>
          <w:rFonts w:eastAsia="Arial Unicode MS" w:cs="Arial"/>
          <w:szCs w:val="32"/>
        </w:rPr>
      </w:pPr>
      <w:r w:rsidRPr="00AB3799">
        <w:rPr>
          <w:rFonts w:cs="Arial"/>
          <w:szCs w:val="32"/>
        </w:rPr>
        <w:t>•Relief of pressure</w:t>
      </w:r>
    </w:p>
    <w:p w:rsidR="00AF3668" w:rsidRPr="00AB3799" w:rsidRDefault="00AF3668" w:rsidP="00AF3668">
      <w:pPr>
        <w:rPr>
          <w:rFonts w:cs="Arial"/>
          <w:szCs w:val="28"/>
        </w:rPr>
      </w:pPr>
      <w:r w:rsidRPr="00AB3799">
        <w:rPr>
          <w:rFonts w:cs="Arial"/>
          <w:szCs w:val="28"/>
        </w:rPr>
        <w:t>–bed rest (risk of DVT, heel ulceration)</w:t>
      </w:r>
    </w:p>
    <w:p w:rsidR="00AF3668" w:rsidRPr="00AB3799" w:rsidRDefault="00AF3668" w:rsidP="00AF3668">
      <w:pPr>
        <w:rPr>
          <w:rFonts w:cs="Arial"/>
          <w:szCs w:val="28"/>
        </w:rPr>
      </w:pPr>
      <w:r w:rsidRPr="00AB3799">
        <w:rPr>
          <w:rFonts w:cs="Arial"/>
          <w:szCs w:val="28"/>
        </w:rPr>
        <w:t>–redistribution of pressure/total contact cast</w:t>
      </w:r>
    </w:p>
    <w:p w:rsidR="00AF3668" w:rsidRPr="00AB3799" w:rsidRDefault="00AF3668" w:rsidP="00AF3668">
      <w:pPr>
        <w:rPr>
          <w:rFonts w:cs="Arial"/>
          <w:szCs w:val="32"/>
        </w:rPr>
      </w:pPr>
      <w:r w:rsidRPr="00AB3799">
        <w:rPr>
          <w:rFonts w:cs="Arial"/>
          <w:szCs w:val="32"/>
        </w:rPr>
        <w:t xml:space="preserve">•Antibiotics </w:t>
      </w:r>
    </w:p>
    <w:p w:rsidR="00AF3668" w:rsidRPr="00AB3799" w:rsidRDefault="00AF3668" w:rsidP="00AF3668">
      <w:pPr>
        <w:rPr>
          <w:rFonts w:cs="Arial"/>
          <w:szCs w:val="32"/>
        </w:rPr>
      </w:pPr>
      <w:r w:rsidRPr="00AB3799">
        <w:rPr>
          <w:rFonts w:cs="Arial"/>
          <w:szCs w:val="32"/>
        </w:rPr>
        <w:t>•Debridement</w:t>
      </w:r>
    </w:p>
    <w:p w:rsidR="00AF3668" w:rsidRPr="00AB3799" w:rsidRDefault="00AF3668" w:rsidP="00AF3668">
      <w:pPr>
        <w:rPr>
          <w:rFonts w:cs="Arial"/>
          <w:szCs w:val="32"/>
        </w:rPr>
      </w:pPr>
      <w:r w:rsidRPr="00AB3799">
        <w:rPr>
          <w:rFonts w:cs="Arial"/>
          <w:szCs w:val="32"/>
        </w:rPr>
        <w:t>•Revascularization</w:t>
      </w:r>
    </w:p>
    <w:p w:rsidR="00AF3668" w:rsidRPr="00AB3799" w:rsidRDefault="00AF3668" w:rsidP="00AF3668">
      <w:pPr>
        <w:rPr>
          <w:rFonts w:cs="Arial"/>
          <w:szCs w:val="28"/>
        </w:rPr>
      </w:pPr>
      <w:r w:rsidRPr="00AB3799">
        <w:rPr>
          <w:rFonts w:cs="Arial"/>
          <w:szCs w:val="28"/>
        </w:rPr>
        <w:t>–angioplasty</w:t>
      </w:r>
    </w:p>
    <w:p w:rsidR="00AF3668" w:rsidRPr="00AB3799" w:rsidRDefault="00AF3668" w:rsidP="00AF3668">
      <w:pPr>
        <w:rPr>
          <w:rFonts w:cs="Arial"/>
          <w:szCs w:val="28"/>
        </w:rPr>
      </w:pPr>
      <w:r w:rsidRPr="00AB3799">
        <w:rPr>
          <w:rFonts w:cs="Arial"/>
          <w:szCs w:val="28"/>
        </w:rPr>
        <w:t>–arterial bypass surgery</w:t>
      </w:r>
    </w:p>
    <w:p w:rsidR="00AF3668" w:rsidRPr="00AB3799" w:rsidRDefault="00AF3668" w:rsidP="00AF3668">
      <w:pPr>
        <w:rPr>
          <w:rFonts w:cs="Arial"/>
          <w:szCs w:val="32"/>
        </w:rPr>
      </w:pPr>
      <w:r w:rsidRPr="00AB3799">
        <w:rPr>
          <w:rFonts w:cs="Arial"/>
          <w:szCs w:val="32"/>
        </w:rPr>
        <w:t>•Amputation</w:t>
      </w:r>
    </w:p>
    <w:p w:rsidR="00AF3668" w:rsidRDefault="00AF3668" w:rsidP="00AF3668">
      <w:pPr>
        <w:pStyle w:val="Heading4"/>
        <w:rPr>
          <w:rFonts w:ascii="Arial" w:hAnsi="Arial"/>
          <w:szCs w:val="24"/>
        </w:rPr>
      </w:pPr>
    </w:p>
    <w:p w:rsidR="00AF670A" w:rsidRPr="00AF670A" w:rsidRDefault="00AF670A" w:rsidP="00AF670A"/>
    <w:p w:rsidR="00AF3668" w:rsidRPr="00AB3799" w:rsidRDefault="00AF3668" w:rsidP="00AF670A">
      <w:pPr>
        <w:rPr>
          <w:b/>
        </w:rPr>
      </w:pPr>
      <w:r w:rsidRPr="00AB3799">
        <w:rPr>
          <w:b/>
        </w:rPr>
        <w:t xml:space="preserve">SESSION </w:t>
      </w:r>
      <w:r>
        <w:rPr>
          <w:b/>
        </w:rPr>
        <w:t>7</w:t>
      </w:r>
      <w:r w:rsidRPr="00AB3799">
        <w:rPr>
          <w:b/>
        </w:rPr>
        <w:t>:  THE ENDOCRINE PANCREAS AND THE PATHPHYSIOLOGY OF TYPES 1 AND 2 DIABETES MELLITUS TUTORIAL</w:t>
      </w:r>
    </w:p>
    <w:p w:rsidR="00AF3668" w:rsidRPr="00AB3799" w:rsidRDefault="00AF3668" w:rsidP="00AF670A">
      <w:pPr>
        <w:pStyle w:val="Heading1"/>
        <w:jc w:val="left"/>
        <w:rPr>
          <w:rFonts w:ascii="Arial" w:hAnsi="Arial"/>
          <w:sz w:val="22"/>
        </w:rPr>
      </w:pPr>
    </w:p>
    <w:p w:rsidR="00AF3668" w:rsidRPr="00AF670A" w:rsidRDefault="00AF3668" w:rsidP="00AF670A">
      <w:pPr>
        <w:pStyle w:val="Heading1"/>
        <w:spacing w:after="100"/>
        <w:jc w:val="left"/>
        <w:rPr>
          <w:rFonts w:ascii="Arial" w:hAnsi="Arial"/>
          <w:sz w:val="24"/>
          <w:szCs w:val="24"/>
        </w:rPr>
      </w:pPr>
      <w:r w:rsidRPr="00AF670A">
        <w:rPr>
          <w:rFonts w:ascii="Arial" w:hAnsi="Arial"/>
          <w:sz w:val="24"/>
          <w:szCs w:val="24"/>
        </w:rPr>
        <w:t>Case 1</w:t>
      </w:r>
    </w:p>
    <w:p w:rsidR="00AF3668" w:rsidRPr="00AB3799" w:rsidRDefault="00AF3668" w:rsidP="00AF670A">
      <w:pPr>
        <w:pStyle w:val="BodyText"/>
        <w:jc w:val="left"/>
        <w:rPr>
          <w:rFonts w:ascii="Arial" w:hAnsi="Arial"/>
          <w:sz w:val="22"/>
        </w:rPr>
      </w:pPr>
      <w:r w:rsidRPr="00AB3799">
        <w:rPr>
          <w:rFonts w:ascii="Arial" w:hAnsi="Arial"/>
          <w:sz w:val="22"/>
        </w:rPr>
        <w:t>A 23-year old journalist presents with a 3-month history of weight loss. She drinks up to 3.5 litres (water, tea, lemonade) a day and passes similar volumes of urine, and wakes up at night three times to pass urine. There are no abnormal physical signs.  Her urine has ++++ of glucose and ketones. Capillary glucose was 23 mmol/l.</w:t>
      </w:r>
    </w:p>
    <w:p w:rsidR="00AF670A" w:rsidRDefault="00AF670A" w:rsidP="00AF670A">
      <w:pPr>
        <w:rPr>
          <w:rFonts w:cs="Arial"/>
          <w:i/>
          <w:sz w:val="22"/>
        </w:rPr>
      </w:pPr>
    </w:p>
    <w:p w:rsidR="00AF3668" w:rsidRPr="00AB3799" w:rsidRDefault="00AF3668" w:rsidP="00AF670A">
      <w:pPr>
        <w:rPr>
          <w:rFonts w:cs="Arial"/>
          <w:i/>
          <w:sz w:val="22"/>
        </w:rPr>
      </w:pPr>
      <w:r w:rsidRPr="00AB3799">
        <w:rPr>
          <w:rFonts w:cs="Arial"/>
          <w:i/>
          <w:sz w:val="22"/>
        </w:rPr>
        <w:t>Questions:</w:t>
      </w:r>
    </w:p>
    <w:p w:rsidR="00AF3668" w:rsidRPr="00AF670A" w:rsidRDefault="00AF3668" w:rsidP="00AF670A">
      <w:pPr>
        <w:pStyle w:val="ListParagraph"/>
        <w:numPr>
          <w:ilvl w:val="0"/>
          <w:numId w:val="257"/>
        </w:numPr>
        <w:rPr>
          <w:rFonts w:cs="Arial"/>
          <w:i/>
          <w:sz w:val="22"/>
        </w:rPr>
      </w:pPr>
      <w:r w:rsidRPr="00AF670A">
        <w:rPr>
          <w:rFonts w:cs="Arial"/>
          <w:i/>
          <w:sz w:val="22"/>
        </w:rPr>
        <w:t>What is the diagnosis?</w:t>
      </w:r>
    </w:p>
    <w:p w:rsidR="00AF3668" w:rsidRPr="00AB3799" w:rsidRDefault="00AF3668" w:rsidP="00AF670A">
      <w:pPr>
        <w:pStyle w:val="BodyText2"/>
        <w:numPr>
          <w:ilvl w:val="0"/>
          <w:numId w:val="257"/>
        </w:numPr>
        <w:spacing w:line="240" w:lineRule="auto"/>
        <w:rPr>
          <w:rFonts w:ascii="Arial" w:hAnsi="Arial" w:cs="Arial"/>
          <w:b w:val="0"/>
          <w:i/>
          <w:sz w:val="22"/>
        </w:rPr>
      </w:pPr>
      <w:r w:rsidRPr="00AB3799">
        <w:rPr>
          <w:rFonts w:ascii="Arial" w:hAnsi="Arial" w:cs="Arial"/>
          <w:b w:val="0"/>
          <w:i/>
          <w:sz w:val="22"/>
        </w:rPr>
        <w:t>Why does she have glucose in her urine and why is she passing so much urine?</w:t>
      </w:r>
    </w:p>
    <w:p w:rsidR="00AF3668" w:rsidRPr="00AB3799" w:rsidRDefault="00AF3668" w:rsidP="00AF670A">
      <w:pPr>
        <w:pStyle w:val="BodyText2"/>
        <w:numPr>
          <w:ilvl w:val="0"/>
          <w:numId w:val="257"/>
        </w:numPr>
        <w:spacing w:line="240" w:lineRule="auto"/>
        <w:rPr>
          <w:rFonts w:ascii="Times New Roman" w:hAnsi="Times New Roman"/>
          <w:sz w:val="24"/>
        </w:rPr>
      </w:pPr>
      <w:r w:rsidRPr="00AB3799">
        <w:rPr>
          <w:rFonts w:ascii="Arial" w:hAnsi="Arial" w:cs="Arial"/>
          <w:b w:val="0"/>
          <w:i/>
          <w:sz w:val="22"/>
        </w:rPr>
        <w:lastRenderedPageBreak/>
        <w:t xml:space="preserve">Why is her plasma glucose high and what would her plasma insulin concentration be if </w:t>
      </w:r>
    </w:p>
    <w:p w:rsidR="00AF3668" w:rsidRPr="00AB3799" w:rsidRDefault="00AF3668" w:rsidP="00AF670A">
      <w:pPr>
        <w:pStyle w:val="BodyText2"/>
        <w:spacing w:line="240" w:lineRule="auto"/>
        <w:rPr>
          <w:rFonts w:ascii="Arial" w:hAnsi="Arial"/>
          <w:b w:val="0"/>
          <w:sz w:val="22"/>
        </w:rPr>
      </w:pPr>
    </w:p>
    <w:p w:rsidR="00AF3668" w:rsidRPr="00AF670A" w:rsidRDefault="00AF3668" w:rsidP="00AF670A">
      <w:pPr>
        <w:pStyle w:val="BodyText2"/>
        <w:spacing w:after="100" w:line="240" w:lineRule="auto"/>
        <w:rPr>
          <w:rFonts w:ascii="Arial" w:hAnsi="Arial"/>
          <w:b w:val="0"/>
          <w:sz w:val="24"/>
          <w:szCs w:val="24"/>
        </w:rPr>
      </w:pPr>
      <w:r w:rsidRPr="00AF670A">
        <w:rPr>
          <w:rFonts w:ascii="Arial" w:hAnsi="Arial"/>
          <w:sz w:val="24"/>
          <w:szCs w:val="24"/>
        </w:rPr>
        <w:t>Case 2</w:t>
      </w:r>
    </w:p>
    <w:p w:rsidR="00AF3668" w:rsidRPr="00AB3799" w:rsidRDefault="00AF3668" w:rsidP="00AF670A">
      <w:pPr>
        <w:pStyle w:val="Heading1"/>
        <w:jc w:val="left"/>
        <w:rPr>
          <w:rFonts w:ascii="Arial" w:hAnsi="Arial"/>
          <w:b w:val="0"/>
          <w:sz w:val="22"/>
        </w:rPr>
      </w:pPr>
      <w:r w:rsidRPr="00AB3799">
        <w:rPr>
          <w:rFonts w:ascii="Arial" w:hAnsi="Arial"/>
          <w:b w:val="0"/>
          <w:sz w:val="22"/>
        </w:rPr>
        <w:t>A 58 year old bus driver presents with angina pectoris due to coronary artery disease.  He is overweight (Body Mass Index, BMI = 32 kg/m</w:t>
      </w:r>
      <w:r w:rsidRPr="00AB3799">
        <w:rPr>
          <w:rFonts w:ascii="Arial" w:hAnsi="Arial"/>
          <w:b w:val="0"/>
          <w:sz w:val="22"/>
          <w:vertAlign w:val="superscript"/>
        </w:rPr>
        <w:t>2</w:t>
      </w:r>
      <w:r w:rsidRPr="00AB3799">
        <w:rPr>
          <w:rFonts w:ascii="Arial" w:hAnsi="Arial"/>
          <w:b w:val="0"/>
          <w:sz w:val="22"/>
        </w:rPr>
        <w:t>).  During investigation he is found to have a fasting plasma glucose of 12 mmol/l (normal FPG &lt; 6.0 mmol/l).  He is started on a diet for his diabetes</w:t>
      </w:r>
    </w:p>
    <w:p w:rsidR="00AF3668" w:rsidRPr="00AB3799" w:rsidRDefault="00AF3668" w:rsidP="00AF670A">
      <w:pPr>
        <w:pStyle w:val="BodyText"/>
        <w:jc w:val="left"/>
        <w:rPr>
          <w:i/>
        </w:rPr>
      </w:pPr>
    </w:p>
    <w:p w:rsidR="00AF3668" w:rsidRPr="00AB3799" w:rsidRDefault="00AF3668" w:rsidP="00AF670A">
      <w:pPr>
        <w:pStyle w:val="BodyText"/>
        <w:jc w:val="left"/>
        <w:rPr>
          <w:rFonts w:ascii="Arial" w:hAnsi="Arial" w:cs="Arial"/>
          <w:i/>
          <w:sz w:val="22"/>
        </w:rPr>
      </w:pPr>
      <w:r w:rsidRPr="00AB3799">
        <w:rPr>
          <w:rFonts w:ascii="Arial" w:hAnsi="Arial" w:cs="Arial"/>
          <w:i/>
          <w:sz w:val="22"/>
        </w:rPr>
        <w:t>Questions:</w:t>
      </w:r>
    </w:p>
    <w:p w:rsidR="00AF3668" w:rsidRPr="00AB3799" w:rsidRDefault="00AF3668" w:rsidP="00AF670A">
      <w:pPr>
        <w:pStyle w:val="BodyText2"/>
        <w:tabs>
          <w:tab w:val="num" w:pos="720"/>
        </w:tabs>
        <w:spacing w:line="240" w:lineRule="auto"/>
        <w:ind w:left="720" w:right="-199" w:hanging="720"/>
        <w:rPr>
          <w:rFonts w:ascii="Arial" w:hAnsi="Arial" w:cs="Arial"/>
          <w:b w:val="0"/>
          <w:i/>
          <w:sz w:val="22"/>
        </w:rPr>
      </w:pPr>
      <w:r w:rsidRPr="00AB3799">
        <w:rPr>
          <w:rFonts w:ascii="Arial" w:hAnsi="Arial" w:cs="Arial"/>
          <w:b w:val="0"/>
          <w:i/>
          <w:sz w:val="22"/>
        </w:rPr>
        <w:t xml:space="preserve">1. What is the diagnosis and what (if we bother to measure it) is his plasma insulin concentration. </w:t>
      </w:r>
    </w:p>
    <w:p w:rsidR="00AF3668" w:rsidRPr="00AB3799" w:rsidRDefault="00AF3668" w:rsidP="00AF670A">
      <w:pPr>
        <w:pStyle w:val="BodyText2"/>
        <w:spacing w:line="240" w:lineRule="auto"/>
        <w:rPr>
          <w:rFonts w:ascii="Arial" w:hAnsi="Arial" w:cs="Arial"/>
          <w:b w:val="0"/>
          <w:i/>
          <w:sz w:val="22"/>
        </w:rPr>
      </w:pPr>
      <w:r w:rsidRPr="00AB3799">
        <w:rPr>
          <w:rFonts w:ascii="Arial" w:hAnsi="Arial" w:cs="Arial"/>
          <w:b w:val="0"/>
          <w:i/>
          <w:sz w:val="22"/>
        </w:rPr>
        <w:t>2.</w:t>
      </w:r>
      <w:r w:rsidRPr="00AB3799">
        <w:rPr>
          <w:rFonts w:ascii="Arial" w:hAnsi="Arial" w:cs="Arial"/>
          <w:b w:val="0"/>
          <w:i/>
          <w:sz w:val="22"/>
        </w:rPr>
        <w:tab/>
        <w:t>What are the important features of his diet?</w:t>
      </w:r>
    </w:p>
    <w:p w:rsidR="00AF3668" w:rsidRPr="00AB3799" w:rsidRDefault="00AF3668" w:rsidP="00AF670A">
      <w:pPr>
        <w:pStyle w:val="BodyText2"/>
        <w:spacing w:line="240" w:lineRule="auto"/>
        <w:rPr>
          <w:rFonts w:ascii="Arial" w:hAnsi="Arial" w:cs="Arial"/>
          <w:b w:val="0"/>
          <w:i/>
          <w:snapToGrid w:val="0"/>
          <w:sz w:val="22"/>
        </w:rPr>
      </w:pPr>
      <w:r w:rsidRPr="00AB3799">
        <w:rPr>
          <w:rFonts w:ascii="Arial" w:hAnsi="Arial" w:cs="Arial"/>
          <w:b w:val="0"/>
          <w:i/>
          <w:snapToGrid w:val="0"/>
          <w:sz w:val="22"/>
        </w:rPr>
        <w:t>3.</w:t>
      </w:r>
      <w:r w:rsidRPr="00AB3799">
        <w:rPr>
          <w:rFonts w:ascii="Arial" w:hAnsi="Arial" w:cs="Arial"/>
          <w:b w:val="0"/>
          <w:i/>
          <w:snapToGrid w:val="0"/>
          <w:sz w:val="22"/>
        </w:rPr>
        <w:tab/>
        <w:t>Other advice to reduce chance of morbidity</w:t>
      </w:r>
    </w:p>
    <w:p w:rsidR="00AF3668" w:rsidRPr="00AB3799" w:rsidRDefault="00AF3668" w:rsidP="00AF670A">
      <w:pPr>
        <w:rPr>
          <w:b/>
          <w:snapToGrid w:val="0"/>
        </w:rPr>
      </w:pPr>
    </w:p>
    <w:p w:rsidR="00AF3668" w:rsidRDefault="00AF3668" w:rsidP="00AF670A">
      <w:pPr>
        <w:rPr>
          <w:b/>
          <w:snapToGrid w:val="0"/>
        </w:rPr>
      </w:pPr>
      <w:r w:rsidRPr="00AB3799">
        <w:rPr>
          <w:b/>
          <w:snapToGrid w:val="0"/>
        </w:rPr>
        <w:t>MCQ</w:t>
      </w:r>
    </w:p>
    <w:p w:rsidR="00AF670A" w:rsidRPr="00AB3799" w:rsidRDefault="00AF670A" w:rsidP="00AF670A">
      <w:pPr>
        <w:rPr>
          <w:b/>
          <w:snapToGrid w:val="0"/>
        </w:rPr>
      </w:pPr>
    </w:p>
    <w:p w:rsidR="00AF3668" w:rsidRPr="00AB3799" w:rsidRDefault="00AF3668" w:rsidP="00AF670A">
      <w:pPr>
        <w:rPr>
          <w:snapToGrid w:val="0"/>
          <w:sz w:val="22"/>
        </w:rPr>
      </w:pPr>
      <w:r w:rsidRPr="00AB3799">
        <w:rPr>
          <w:snapToGrid w:val="0"/>
          <w:sz w:val="22"/>
        </w:rPr>
        <w:t>1. The following statements are correct:</w:t>
      </w:r>
    </w:p>
    <w:p w:rsidR="00AF3668" w:rsidRPr="00AB3799" w:rsidRDefault="00AF3668" w:rsidP="00AF670A">
      <w:pPr>
        <w:rPr>
          <w:sz w:val="22"/>
        </w:rPr>
      </w:pPr>
      <w:r w:rsidRPr="00AB3799">
        <w:rPr>
          <w:snapToGrid w:val="0"/>
          <w:sz w:val="22"/>
        </w:rPr>
        <w:t xml:space="preserve">a) </w:t>
      </w:r>
      <w:r w:rsidRPr="00AB3799">
        <w:rPr>
          <w:sz w:val="22"/>
        </w:rPr>
        <w:t xml:space="preserve">Insulin acts to increase hepatic glucose output </w:t>
      </w:r>
      <w:r w:rsidRPr="00AB3799">
        <w:rPr>
          <w:sz w:val="22"/>
        </w:rPr>
        <w:tab/>
      </w:r>
      <w:r w:rsidRPr="00AB3799">
        <w:rPr>
          <w:sz w:val="22"/>
        </w:rPr>
        <w:tab/>
      </w:r>
      <w:r w:rsidRPr="00AB3799">
        <w:rPr>
          <w:sz w:val="22"/>
        </w:rPr>
        <w:tab/>
      </w:r>
      <w:r w:rsidRPr="00AB3799">
        <w:rPr>
          <w:sz w:val="22"/>
        </w:rPr>
        <w:tab/>
      </w:r>
      <w:r w:rsidRPr="00AB3799">
        <w:rPr>
          <w:sz w:val="22"/>
        </w:rPr>
        <w:tab/>
      </w:r>
    </w:p>
    <w:p w:rsidR="00AF3668" w:rsidRPr="00AB3799" w:rsidRDefault="00AF3668" w:rsidP="00AF670A">
      <w:pPr>
        <w:rPr>
          <w:sz w:val="22"/>
        </w:rPr>
      </w:pPr>
      <w:r w:rsidRPr="00AB3799">
        <w:rPr>
          <w:sz w:val="22"/>
        </w:rPr>
        <w:t>b) Increased plasma amino acid concentrations stimulate insulin secretion</w:t>
      </w:r>
      <w:r w:rsidRPr="00AB3799">
        <w:rPr>
          <w:sz w:val="22"/>
        </w:rPr>
        <w:tab/>
      </w:r>
      <w:r w:rsidRPr="00AB3799">
        <w:rPr>
          <w:sz w:val="22"/>
        </w:rPr>
        <w:tab/>
      </w:r>
    </w:p>
    <w:p w:rsidR="00AF3668" w:rsidRPr="00AB3799" w:rsidRDefault="00AF3668" w:rsidP="00AF670A">
      <w:pPr>
        <w:rPr>
          <w:sz w:val="22"/>
        </w:rPr>
      </w:pPr>
      <w:r w:rsidRPr="00AB3799">
        <w:rPr>
          <w:sz w:val="22"/>
        </w:rPr>
        <w:t>c) Increased plasma non-esterified fatty acid concentrations stimulate insulin secretion</w:t>
      </w:r>
      <w:r w:rsidRPr="00AB3799">
        <w:rPr>
          <w:sz w:val="22"/>
        </w:rPr>
        <w:tab/>
      </w:r>
    </w:p>
    <w:p w:rsidR="00AF3668" w:rsidRPr="00AB3799" w:rsidRDefault="00AF3668" w:rsidP="00AF670A">
      <w:pPr>
        <w:rPr>
          <w:sz w:val="22"/>
        </w:rPr>
      </w:pPr>
      <w:r w:rsidRPr="00AB3799">
        <w:rPr>
          <w:sz w:val="22"/>
        </w:rPr>
        <w:t xml:space="preserve">d) Two moles of C peptide are produced for each mole of insulin as pro-insulin is processed </w:t>
      </w:r>
    </w:p>
    <w:p w:rsidR="00AF3668" w:rsidRPr="00AB3799" w:rsidRDefault="00AF3668" w:rsidP="00AF670A">
      <w:pPr>
        <w:rPr>
          <w:sz w:val="22"/>
        </w:rPr>
      </w:pPr>
      <w:r w:rsidRPr="00AB3799">
        <w:rPr>
          <w:sz w:val="22"/>
        </w:rPr>
        <w:t>e) Insulin resistance is associated with increased risk of death from coronary artery disease</w:t>
      </w:r>
      <w:r w:rsidRPr="00AB3799">
        <w:rPr>
          <w:sz w:val="22"/>
        </w:rPr>
        <w:tab/>
      </w:r>
    </w:p>
    <w:p w:rsidR="00AF3668" w:rsidRPr="00AB3799" w:rsidRDefault="00AF3668" w:rsidP="00AF670A">
      <w:pPr>
        <w:rPr>
          <w:sz w:val="22"/>
        </w:rPr>
      </w:pPr>
    </w:p>
    <w:p w:rsidR="00AF3668" w:rsidRPr="00AB3799" w:rsidRDefault="00AF3668" w:rsidP="00AF670A">
      <w:pPr>
        <w:rPr>
          <w:snapToGrid w:val="0"/>
          <w:sz w:val="22"/>
        </w:rPr>
      </w:pPr>
      <w:r w:rsidRPr="00AB3799">
        <w:rPr>
          <w:snapToGrid w:val="0"/>
          <w:sz w:val="22"/>
        </w:rPr>
        <w:t>2. The following statements are correct:</w:t>
      </w:r>
    </w:p>
    <w:p w:rsidR="00AF3668" w:rsidRPr="00AB3799" w:rsidRDefault="00AF3668" w:rsidP="00AF670A">
      <w:pPr>
        <w:rPr>
          <w:sz w:val="22"/>
        </w:rPr>
      </w:pPr>
      <w:r w:rsidRPr="00AB3799">
        <w:rPr>
          <w:sz w:val="22"/>
        </w:rPr>
        <w:t>a) Most insulin resistance is associated with abnormalities in the insulin receptor</w:t>
      </w:r>
      <w:r w:rsidRPr="00AB3799">
        <w:rPr>
          <w:sz w:val="22"/>
        </w:rPr>
        <w:tab/>
      </w:r>
    </w:p>
    <w:p w:rsidR="00AF3668" w:rsidRPr="00AB3799" w:rsidRDefault="00AF3668" w:rsidP="00AF670A">
      <w:pPr>
        <w:rPr>
          <w:sz w:val="22"/>
        </w:rPr>
      </w:pPr>
      <w:r w:rsidRPr="00AB3799">
        <w:rPr>
          <w:sz w:val="22"/>
        </w:rPr>
        <w:t>b) Alpha cells of the islets produce insulin</w:t>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p>
    <w:p w:rsidR="00AF3668" w:rsidRPr="00AB3799" w:rsidRDefault="00AF3668" w:rsidP="00AF670A">
      <w:pPr>
        <w:rPr>
          <w:sz w:val="22"/>
        </w:rPr>
      </w:pPr>
      <w:r w:rsidRPr="00AB3799">
        <w:rPr>
          <w:sz w:val="22"/>
        </w:rPr>
        <w:t>c) Insulin resistance is associated with increased very low density lipoprotein – triglyceride concentration</w:t>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p>
    <w:p w:rsidR="00AF3668" w:rsidRPr="00AB3799" w:rsidRDefault="00AF3668" w:rsidP="00AF670A">
      <w:pPr>
        <w:rPr>
          <w:sz w:val="22"/>
        </w:rPr>
      </w:pPr>
      <w:r w:rsidRPr="00AB3799">
        <w:rPr>
          <w:sz w:val="22"/>
        </w:rPr>
        <w:t>d) Delta cells in the islets produce somatostatin</w:t>
      </w:r>
      <w:r w:rsidRPr="00AB3799">
        <w:rPr>
          <w:sz w:val="22"/>
        </w:rPr>
        <w:tab/>
      </w:r>
      <w:r w:rsidRPr="00AB3799">
        <w:rPr>
          <w:sz w:val="22"/>
        </w:rPr>
        <w:tab/>
      </w:r>
      <w:r w:rsidRPr="00AB3799">
        <w:rPr>
          <w:sz w:val="22"/>
        </w:rPr>
        <w:tab/>
      </w:r>
      <w:r w:rsidRPr="00AB3799">
        <w:rPr>
          <w:sz w:val="22"/>
        </w:rPr>
        <w:tab/>
      </w:r>
      <w:r w:rsidRPr="00AB3799">
        <w:rPr>
          <w:sz w:val="22"/>
        </w:rPr>
        <w:tab/>
      </w:r>
    </w:p>
    <w:p w:rsidR="00AF3668" w:rsidRPr="00AB3799" w:rsidRDefault="00AF3668" w:rsidP="00AF670A">
      <w:pPr>
        <w:rPr>
          <w:sz w:val="22"/>
        </w:rPr>
      </w:pPr>
      <w:r w:rsidRPr="00AB3799">
        <w:rPr>
          <w:sz w:val="22"/>
        </w:rPr>
        <w:t>e) Insulin acts to stimulate glucose uptake into muscle</w:t>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p>
    <w:p w:rsidR="00AF3668" w:rsidRPr="00AB3799" w:rsidRDefault="00AF3668" w:rsidP="00AF670A">
      <w:pPr>
        <w:rPr>
          <w:snapToGrid w:val="0"/>
          <w:sz w:val="22"/>
        </w:rPr>
      </w:pPr>
      <w:r w:rsidRPr="00AB3799">
        <w:rPr>
          <w:snapToGrid w:val="0"/>
          <w:sz w:val="22"/>
        </w:rPr>
        <w:t>3. The following statements are correct:</w:t>
      </w:r>
    </w:p>
    <w:p w:rsidR="00AF3668" w:rsidRPr="00AB3799" w:rsidRDefault="00AF3668" w:rsidP="00AF670A">
      <w:pPr>
        <w:rPr>
          <w:sz w:val="22"/>
        </w:rPr>
      </w:pPr>
      <w:r w:rsidRPr="00AB3799">
        <w:rPr>
          <w:sz w:val="22"/>
        </w:rPr>
        <w:t>a) Glucagon acts on the liver to breakdown glycogen</w:t>
      </w:r>
      <w:r w:rsidRPr="00AB3799">
        <w:rPr>
          <w:sz w:val="22"/>
        </w:rPr>
        <w:tab/>
      </w:r>
      <w:r w:rsidRPr="00AB3799">
        <w:rPr>
          <w:sz w:val="22"/>
        </w:rPr>
        <w:tab/>
      </w:r>
      <w:r w:rsidRPr="00AB3799">
        <w:rPr>
          <w:sz w:val="22"/>
        </w:rPr>
        <w:tab/>
      </w:r>
      <w:r w:rsidRPr="00AB3799">
        <w:rPr>
          <w:sz w:val="22"/>
        </w:rPr>
        <w:tab/>
      </w:r>
    </w:p>
    <w:p w:rsidR="00AF3668" w:rsidRPr="00AB3799" w:rsidRDefault="00AF3668" w:rsidP="00AF670A">
      <w:pPr>
        <w:numPr>
          <w:ilvl w:val="0"/>
          <w:numId w:val="160"/>
        </w:numPr>
        <w:rPr>
          <w:sz w:val="22"/>
        </w:rPr>
      </w:pPr>
      <w:r w:rsidRPr="00AB3799">
        <w:rPr>
          <w:sz w:val="22"/>
        </w:rPr>
        <w:t xml:space="preserve">A low waist to hip ratio is associated with insulin resistance </w:t>
      </w:r>
      <w:r w:rsidRPr="00AB3799">
        <w:rPr>
          <w:sz w:val="22"/>
        </w:rPr>
        <w:tab/>
      </w:r>
      <w:r w:rsidRPr="00AB3799">
        <w:rPr>
          <w:sz w:val="22"/>
        </w:rPr>
        <w:tab/>
      </w:r>
      <w:r w:rsidRPr="00AB3799">
        <w:rPr>
          <w:sz w:val="22"/>
        </w:rPr>
        <w:tab/>
      </w:r>
    </w:p>
    <w:p w:rsidR="00AF3668" w:rsidRPr="00AB3799" w:rsidRDefault="00AF3668" w:rsidP="00AF670A">
      <w:pPr>
        <w:numPr>
          <w:ilvl w:val="0"/>
          <w:numId w:val="160"/>
        </w:numPr>
        <w:ind w:left="0" w:firstLine="0"/>
        <w:rPr>
          <w:sz w:val="22"/>
        </w:rPr>
      </w:pPr>
      <w:r w:rsidRPr="00AB3799">
        <w:rPr>
          <w:sz w:val="22"/>
        </w:rPr>
        <w:t xml:space="preserve">Leptin is produced by the brain </w:t>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p>
    <w:p w:rsidR="00AF3668" w:rsidRPr="00AB3799" w:rsidRDefault="00AF3668" w:rsidP="00AF670A">
      <w:pPr>
        <w:numPr>
          <w:ilvl w:val="0"/>
          <w:numId w:val="160"/>
        </w:numPr>
        <w:ind w:left="0" w:firstLine="0"/>
        <w:rPr>
          <w:sz w:val="22"/>
        </w:rPr>
      </w:pPr>
      <w:r w:rsidRPr="00AB3799">
        <w:rPr>
          <w:sz w:val="22"/>
        </w:rPr>
        <w:t>Obese people eat and expend less energy than lean people</w:t>
      </w:r>
      <w:r w:rsidRPr="00AB3799">
        <w:rPr>
          <w:sz w:val="22"/>
        </w:rPr>
        <w:tab/>
      </w:r>
      <w:r w:rsidRPr="00AB3799">
        <w:rPr>
          <w:sz w:val="22"/>
        </w:rPr>
        <w:tab/>
      </w:r>
      <w:r w:rsidRPr="00AB3799">
        <w:rPr>
          <w:sz w:val="22"/>
        </w:rPr>
        <w:tab/>
      </w:r>
    </w:p>
    <w:p w:rsidR="00AF3668" w:rsidRPr="00AB3799" w:rsidRDefault="00AF3668" w:rsidP="00AF670A">
      <w:pPr>
        <w:numPr>
          <w:ilvl w:val="0"/>
          <w:numId w:val="160"/>
        </w:numPr>
        <w:ind w:left="0" w:firstLine="0"/>
        <w:rPr>
          <w:sz w:val="22"/>
        </w:rPr>
      </w:pPr>
      <w:r w:rsidRPr="00AB3799">
        <w:rPr>
          <w:sz w:val="22"/>
        </w:rPr>
        <w:t>Type 2 diabetes is more common than type I diabetes</w:t>
      </w:r>
      <w:r w:rsidRPr="00AB3799">
        <w:rPr>
          <w:sz w:val="22"/>
        </w:rPr>
        <w:tab/>
      </w:r>
      <w:r w:rsidRPr="00AB3799">
        <w:rPr>
          <w:sz w:val="22"/>
        </w:rPr>
        <w:tab/>
      </w:r>
      <w:r w:rsidRPr="00AB3799">
        <w:rPr>
          <w:sz w:val="22"/>
        </w:rPr>
        <w:tab/>
      </w:r>
      <w:r w:rsidRPr="00AB3799">
        <w:rPr>
          <w:sz w:val="22"/>
        </w:rPr>
        <w:tab/>
      </w:r>
    </w:p>
    <w:p w:rsidR="00AF3668" w:rsidRPr="00AB3799" w:rsidRDefault="00AF3668" w:rsidP="00AF670A">
      <w:pPr>
        <w:rPr>
          <w:snapToGrid w:val="0"/>
          <w:sz w:val="22"/>
        </w:rPr>
      </w:pPr>
    </w:p>
    <w:p w:rsidR="00AF3668" w:rsidRPr="00AB3799" w:rsidRDefault="00AF3668" w:rsidP="00AF670A">
      <w:pPr>
        <w:rPr>
          <w:snapToGrid w:val="0"/>
          <w:sz w:val="22"/>
        </w:rPr>
      </w:pPr>
      <w:r w:rsidRPr="00AB3799">
        <w:rPr>
          <w:snapToGrid w:val="0"/>
          <w:sz w:val="22"/>
        </w:rPr>
        <w:t>4. The following statements are correct:</w:t>
      </w:r>
    </w:p>
    <w:p w:rsidR="00AF3668" w:rsidRPr="00AB3799" w:rsidRDefault="00AF3668" w:rsidP="00AF670A">
      <w:pPr>
        <w:rPr>
          <w:sz w:val="22"/>
        </w:rPr>
      </w:pPr>
      <w:r w:rsidRPr="00AB3799">
        <w:rPr>
          <w:sz w:val="22"/>
        </w:rPr>
        <w:t xml:space="preserve">a) Insulin resistance and reduced insulin secretion characterise Type 2 diabetes </w:t>
      </w:r>
      <w:r w:rsidRPr="00AB3799">
        <w:rPr>
          <w:sz w:val="22"/>
        </w:rPr>
        <w:tab/>
      </w:r>
    </w:p>
    <w:p w:rsidR="00AF3668" w:rsidRPr="00AB3799" w:rsidRDefault="00AF3668" w:rsidP="00AF670A">
      <w:pPr>
        <w:rPr>
          <w:sz w:val="22"/>
        </w:rPr>
      </w:pPr>
      <w:r w:rsidRPr="00AB3799">
        <w:rPr>
          <w:sz w:val="22"/>
        </w:rPr>
        <w:t xml:space="preserve">b) Hyperglycaemia causes glycosuria and therefore polyuria </w:t>
      </w:r>
      <w:r w:rsidRPr="00AB3799">
        <w:rPr>
          <w:sz w:val="22"/>
        </w:rPr>
        <w:tab/>
      </w:r>
      <w:r w:rsidRPr="00AB3799">
        <w:rPr>
          <w:sz w:val="22"/>
        </w:rPr>
        <w:tab/>
      </w:r>
      <w:r w:rsidRPr="00AB3799">
        <w:rPr>
          <w:sz w:val="22"/>
        </w:rPr>
        <w:tab/>
      </w:r>
    </w:p>
    <w:p w:rsidR="00AF3668" w:rsidRPr="00AB3799" w:rsidRDefault="00AF3668" w:rsidP="00AF670A">
      <w:pPr>
        <w:rPr>
          <w:sz w:val="22"/>
        </w:rPr>
      </w:pPr>
      <w:r w:rsidRPr="00AB3799">
        <w:rPr>
          <w:sz w:val="22"/>
        </w:rPr>
        <w:t>c) glycosuria is diagnostic of diabetes mellitus</w:t>
      </w:r>
      <w:r w:rsidRPr="00AB3799">
        <w:rPr>
          <w:sz w:val="22"/>
        </w:rPr>
        <w:tab/>
      </w:r>
      <w:r w:rsidRPr="00AB3799">
        <w:rPr>
          <w:sz w:val="22"/>
        </w:rPr>
        <w:tab/>
      </w:r>
      <w:r w:rsidRPr="00AB3799">
        <w:rPr>
          <w:sz w:val="22"/>
        </w:rPr>
        <w:tab/>
      </w:r>
      <w:r w:rsidRPr="00AB3799">
        <w:rPr>
          <w:sz w:val="22"/>
        </w:rPr>
        <w:tab/>
      </w:r>
      <w:r w:rsidRPr="00AB3799">
        <w:rPr>
          <w:sz w:val="22"/>
        </w:rPr>
        <w:tab/>
      </w:r>
    </w:p>
    <w:p w:rsidR="00AF3668" w:rsidRPr="00AB3799" w:rsidRDefault="00AF3668" w:rsidP="00AF670A">
      <w:pPr>
        <w:rPr>
          <w:sz w:val="22"/>
        </w:rPr>
      </w:pPr>
      <w:r w:rsidRPr="00AB3799">
        <w:rPr>
          <w:sz w:val="22"/>
        </w:rPr>
        <w:t>d) Glucagon increases hepatic glucose output</w:t>
      </w:r>
      <w:r w:rsidRPr="00AB3799">
        <w:rPr>
          <w:sz w:val="22"/>
        </w:rPr>
        <w:tab/>
      </w:r>
      <w:r w:rsidRPr="00AB3799">
        <w:rPr>
          <w:sz w:val="22"/>
        </w:rPr>
        <w:tab/>
      </w:r>
      <w:r w:rsidRPr="00AB3799">
        <w:rPr>
          <w:sz w:val="22"/>
        </w:rPr>
        <w:tab/>
      </w:r>
      <w:r w:rsidRPr="00AB3799">
        <w:rPr>
          <w:sz w:val="22"/>
        </w:rPr>
        <w:tab/>
      </w:r>
      <w:r w:rsidRPr="00AB3799">
        <w:rPr>
          <w:sz w:val="22"/>
        </w:rPr>
        <w:tab/>
      </w:r>
    </w:p>
    <w:p w:rsidR="00AF3668" w:rsidRPr="00AB3799" w:rsidRDefault="00AF3668" w:rsidP="00AF670A">
      <w:pPr>
        <w:rPr>
          <w:snapToGrid w:val="0"/>
          <w:sz w:val="22"/>
        </w:rPr>
      </w:pPr>
      <w:r w:rsidRPr="00AB3799">
        <w:rPr>
          <w:snapToGrid w:val="0"/>
          <w:sz w:val="22"/>
        </w:rPr>
        <w:t>e) Somatostatin inhibits insulin release</w:t>
      </w:r>
      <w:r w:rsidRPr="00AB3799">
        <w:rPr>
          <w:snapToGrid w:val="0"/>
          <w:sz w:val="22"/>
        </w:rPr>
        <w:tab/>
      </w:r>
      <w:r w:rsidRPr="00AB3799">
        <w:rPr>
          <w:snapToGrid w:val="0"/>
          <w:sz w:val="22"/>
        </w:rPr>
        <w:tab/>
      </w:r>
      <w:r w:rsidRPr="00AB3799">
        <w:rPr>
          <w:snapToGrid w:val="0"/>
          <w:sz w:val="22"/>
        </w:rPr>
        <w:tab/>
      </w:r>
      <w:r w:rsidRPr="00AB3799">
        <w:rPr>
          <w:snapToGrid w:val="0"/>
          <w:sz w:val="22"/>
        </w:rPr>
        <w:tab/>
      </w:r>
      <w:r w:rsidRPr="00AB3799">
        <w:rPr>
          <w:snapToGrid w:val="0"/>
          <w:sz w:val="22"/>
        </w:rPr>
        <w:tab/>
      </w:r>
      <w:r w:rsidRPr="00AB3799">
        <w:rPr>
          <w:snapToGrid w:val="0"/>
          <w:sz w:val="22"/>
        </w:rPr>
        <w:tab/>
      </w:r>
    </w:p>
    <w:p w:rsidR="007D5AFE" w:rsidRPr="00AB3799" w:rsidRDefault="00AF3668" w:rsidP="007D5AFE">
      <w:pPr>
        <w:tabs>
          <w:tab w:val="num" w:pos="360"/>
        </w:tabs>
      </w:pPr>
      <w:r w:rsidRPr="00AB3799">
        <w:br w:type="page"/>
      </w:r>
    </w:p>
    <w:p w:rsidR="00CE2303" w:rsidRPr="00AB3799" w:rsidRDefault="00CE2303" w:rsidP="00F3299F">
      <w:pPr>
        <w:pStyle w:val="Heading2"/>
        <w:jc w:val="left"/>
        <w:rPr>
          <w:rFonts w:ascii="Arial" w:hAnsi="Arial"/>
          <w:sz w:val="28"/>
          <w:szCs w:val="28"/>
        </w:rPr>
      </w:pPr>
      <w:r w:rsidRPr="00AB3799">
        <w:rPr>
          <w:rFonts w:ascii="Arial" w:hAnsi="Arial"/>
          <w:sz w:val="28"/>
          <w:szCs w:val="28"/>
        </w:rPr>
        <w:lastRenderedPageBreak/>
        <w:t xml:space="preserve">SESSION </w:t>
      </w:r>
      <w:r>
        <w:rPr>
          <w:rFonts w:ascii="Arial" w:hAnsi="Arial"/>
          <w:sz w:val="28"/>
          <w:szCs w:val="28"/>
        </w:rPr>
        <w:t>8</w:t>
      </w:r>
      <w:r w:rsidRPr="00AB3799">
        <w:rPr>
          <w:rFonts w:ascii="Arial" w:hAnsi="Arial"/>
          <w:sz w:val="28"/>
          <w:szCs w:val="28"/>
        </w:rPr>
        <w:t xml:space="preserve">: </w:t>
      </w:r>
      <w:r w:rsidR="00F3299F">
        <w:rPr>
          <w:rFonts w:ascii="Arial" w:hAnsi="Arial"/>
          <w:sz w:val="28"/>
          <w:szCs w:val="28"/>
        </w:rPr>
        <w:t xml:space="preserve"> </w:t>
      </w:r>
      <w:r w:rsidRPr="00AB3799">
        <w:rPr>
          <w:rFonts w:ascii="Arial" w:hAnsi="Arial"/>
          <w:sz w:val="28"/>
          <w:szCs w:val="28"/>
        </w:rPr>
        <w:t>ADRENAL PHYSIOLOGY AND ADRENAL DISORDERS</w:t>
      </w:r>
    </w:p>
    <w:p w:rsidR="00CE2303" w:rsidRPr="00AB3799" w:rsidRDefault="00CE2303" w:rsidP="00F3299F">
      <w:pPr>
        <w:pStyle w:val="Heading2"/>
        <w:jc w:val="left"/>
        <w:rPr>
          <w:rFonts w:ascii="Arial" w:hAnsi="Arial"/>
          <w:sz w:val="28"/>
          <w:szCs w:val="28"/>
        </w:rPr>
      </w:pPr>
      <w:r w:rsidRPr="00AB3799">
        <w:rPr>
          <w:rFonts w:ascii="Arial" w:hAnsi="Arial"/>
          <w:sz w:val="28"/>
          <w:szCs w:val="28"/>
        </w:rPr>
        <w:t xml:space="preserve">(Dr </w:t>
      </w:r>
      <w:r>
        <w:rPr>
          <w:rFonts w:ascii="Arial" w:hAnsi="Arial"/>
          <w:sz w:val="28"/>
          <w:szCs w:val="28"/>
        </w:rPr>
        <w:t>Niamh Martin</w:t>
      </w:r>
      <w:r w:rsidR="00AF3668">
        <w:rPr>
          <w:rFonts w:ascii="Arial" w:hAnsi="Arial"/>
          <w:sz w:val="28"/>
          <w:szCs w:val="28"/>
        </w:rPr>
        <w:t>/Dr A Sam</w:t>
      </w:r>
      <w:r w:rsidRPr="00AB3799">
        <w:rPr>
          <w:rFonts w:ascii="Arial" w:hAnsi="Arial"/>
          <w:sz w:val="28"/>
          <w:szCs w:val="28"/>
        </w:rPr>
        <w:t>)</w:t>
      </w:r>
    </w:p>
    <w:p w:rsidR="00CE2303" w:rsidRPr="00AB3799" w:rsidRDefault="00CE2303" w:rsidP="00F3299F">
      <w:pPr>
        <w:rPr>
          <w:sz w:val="28"/>
          <w:szCs w:val="28"/>
        </w:rPr>
      </w:pPr>
    </w:p>
    <w:p w:rsidR="00CE2303" w:rsidRPr="00AB3799" w:rsidRDefault="00CE2303" w:rsidP="00F3299F">
      <w:pPr>
        <w:pStyle w:val="Heading2"/>
        <w:jc w:val="left"/>
        <w:rPr>
          <w:rFonts w:ascii="Arial" w:hAnsi="Arial"/>
          <w:sz w:val="28"/>
          <w:szCs w:val="28"/>
        </w:rPr>
      </w:pPr>
      <w:r w:rsidRPr="00AB3799">
        <w:rPr>
          <w:rFonts w:ascii="Arial" w:hAnsi="Arial"/>
          <w:sz w:val="28"/>
          <w:szCs w:val="28"/>
        </w:rPr>
        <w:t xml:space="preserve">LECTURE 1: </w:t>
      </w:r>
      <w:r w:rsidR="00F3299F">
        <w:rPr>
          <w:rFonts w:ascii="Arial" w:hAnsi="Arial"/>
          <w:sz w:val="28"/>
          <w:szCs w:val="28"/>
        </w:rPr>
        <w:t xml:space="preserve"> </w:t>
      </w:r>
      <w:r w:rsidRPr="00AB3799">
        <w:rPr>
          <w:rFonts w:ascii="Arial" w:hAnsi="Arial"/>
          <w:sz w:val="28"/>
          <w:szCs w:val="28"/>
        </w:rPr>
        <w:t>ADRENAL PHYSIOLOGY</w:t>
      </w:r>
    </w:p>
    <w:p w:rsidR="00AF670A" w:rsidRDefault="00AF670A" w:rsidP="00F3299F">
      <w:pPr>
        <w:pStyle w:val="Heading3"/>
        <w:jc w:val="left"/>
        <w:rPr>
          <w:rFonts w:ascii="Arial" w:hAnsi="Arial"/>
          <w:sz w:val="28"/>
          <w:szCs w:val="28"/>
        </w:rPr>
      </w:pPr>
    </w:p>
    <w:p w:rsidR="00CE2303" w:rsidRPr="00AF670A" w:rsidRDefault="00CE2303" w:rsidP="00F3299F">
      <w:pPr>
        <w:pStyle w:val="Heading3"/>
        <w:jc w:val="left"/>
        <w:rPr>
          <w:rFonts w:ascii="Arial" w:hAnsi="Arial"/>
          <w:szCs w:val="24"/>
        </w:rPr>
      </w:pPr>
      <w:r w:rsidRPr="00AF670A">
        <w:rPr>
          <w:rFonts w:ascii="Arial" w:hAnsi="Arial"/>
          <w:szCs w:val="24"/>
        </w:rPr>
        <w:t>Learning objectives</w:t>
      </w:r>
    </w:p>
    <w:p w:rsidR="00CE2303" w:rsidRPr="00AF670A" w:rsidRDefault="00CE2303" w:rsidP="00F3299F">
      <w:pPr>
        <w:rPr>
          <w:szCs w:val="24"/>
        </w:rPr>
      </w:pPr>
    </w:p>
    <w:p w:rsidR="00CE2303" w:rsidRPr="00AF670A" w:rsidRDefault="00CE2303" w:rsidP="00F3299F">
      <w:pPr>
        <w:pStyle w:val="Footer"/>
        <w:numPr>
          <w:ilvl w:val="0"/>
          <w:numId w:val="175"/>
        </w:numPr>
        <w:spacing w:line="360" w:lineRule="auto"/>
        <w:ind w:hanging="357"/>
        <w:rPr>
          <w:rFonts w:ascii="Arial" w:hAnsi="Arial" w:cs="Arial"/>
          <w:szCs w:val="24"/>
        </w:rPr>
      </w:pPr>
      <w:r w:rsidRPr="00AF670A">
        <w:rPr>
          <w:rFonts w:ascii="Arial" w:hAnsi="Arial" w:cs="Arial"/>
          <w:bCs/>
          <w:szCs w:val="24"/>
        </w:rPr>
        <w:t>By the end of this lecture students will be able to</w:t>
      </w:r>
    </w:p>
    <w:p w:rsidR="00CE2303" w:rsidRPr="00AF670A" w:rsidRDefault="00CE2303" w:rsidP="00F3299F">
      <w:pPr>
        <w:pStyle w:val="Footer"/>
        <w:numPr>
          <w:ilvl w:val="1"/>
          <w:numId w:val="175"/>
        </w:numPr>
        <w:spacing w:line="360" w:lineRule="auto"/>
        <w:ind w:hanging="357"/>
        <w:rPr>
          <w:rFonts w:ascii="Arial" w:hAnsi="Arial" w:cs="Arial"/>
          <w:szCs w:val="24"/>
        </w:rPr>
      </w:pPr>
      <w:r w:rsidRPr="00AF670A">
        <w:rPr>
          <w:rFonts w:ascii="Arial" w:hAnsi="Arial" w:cs="Arial"/>
          <w:bCs/>
          <w:szCs w:val="24"/>
        </w:rPr>
        <w:t>Describe the anatomy of the adrenal glands</w:t>
      </w:r>
    </w:p>
    <w:p w:rsidR="00CE2303" w:rsidRPr="00AF670A" w:rsidRDefault="00CE2303" w:rsidP="00F3299F">
      <w:pPr>
        <w:pStyle w:val="Footer"/>
        <w:numPr>
          <w:ilvl w:val="1"/>
          <w:numId w:val="175"/>
        </w:numPr>
        <w:spacing w:line="360" w:lineRule="auto"/>
        <w:ind w:hanging="357"/>
        <w:rPr>
          <w:rFonts w:ascii="Arial" w:hAnsi="Arial" w:cs="Arial"/>
          <w:szCs w:val="24"/>
        </w:rPr>
      </w:pPr>
      <w:r w:rsidRPr="00AF670A">
        <w:rPr>
          <w:rFonts w:ascii="Arial" w:hAnsi="Arial" w:cs="Arial"/>
          <w:bCs/>
          <w:szCs w:val="24"/>
        </w:rPr>
        <w:t>Understand adrenal steroid synthesis</w:t>
      </w:r>
    </w:p>
    <w:p w:rsidR="00CE2303" w:rsidRPr="00AF670A" w:rsidRDefault="00CE2303" w:rsidP="00F3299F">
      <w:pPr>
        <w:pStyle w:val="Footer"/>
        <w:numPr>
          <w:ilvl w:val="1"/>
          <w:numId w:val="175"/>
        </w:numPr>
        <w:spacing w:line="360" w:lineRule="auto"/>
        <w:ind w:hanging="357"/>
        <w:rPr>
          <w:rFonts w:ascii="Arial" w:hAnsi="Arial" w:cs="Arial"/>
          <w:szCs w:val="24"/>
        </w:rPr>
      </w:pPr>
      <w:r w:rsidRPr="00AF670A">
        <w:rPr>
          <w:rFonts w:ascii="Arial" w:hAnsi="Arial" w:cs="Arial"/>
          <w:bCs/>
          <w:szCs w:val="24"/>
        </w:rPr>
        <w:t>Describe where catecholamines are synthesised in the adrenal gland</w:t>
      </w:r>
    </w:p>
    <w:p w:rsidR="00CE2303" w:rsidRPr="00AF670A" w:rsidRDefault="00CE2303" w:rsidP="00F3299F">
      <w:pPr>
        <w:pStyle w:val="Footer"/>
        <w:numPr>
          <w:ilvl w:val="1"/>
          <w:numId w:val="175"/>
        </w:numPr>
        <w:spacing w:line="360" w:lineRule="auto"/>
        <w:ind w:hanging="357"/>
        <w:rPr>
          <w:rFonts w:ascii="Arial" w:hAnsi="Arial" w:cs="Arial"/>
          <w:szCs w:val="24"/>
        </w:rPr>
      </w:pPr>
      <w:r w:rsidRPr="00AF670A">
        <w:rPr>
          <w:rFonts w:ascii="Arial" w:hAnsi="Arial" w:cs="Arial"/>
          <w:bCs/>
          <w:szCs w:val="24"/>
        </w:rPr>
        <w:t>Explain how cortisol, aldosterone and adrenaline are regulated</w:t>
      </w:r>
    </w:p>
    <w:p w:rsidR="00CE2303" w:rsidRPr="00AF670A" w:rsidRDefault="00CE2303" w:rsidP="00F3299F">
      <w:pPr>
        <w:pStyle w:val="Footer"/>
        <w:numPr>
          <w:ilvl w:val="1"/>
          <w:numId w:val="175"/>
        </w:numPr>
        <w:spacing w:line="360" w:lineRule="auto"/>
        <w:ind w:hanging="357"/>
        <w:rPr>
          <w:rFonts w:ascii="Arial" w:hAnsi="Arial" w:cs="Arial"/>
          <w:szCs w:val="24"/>
        </w:rPr>
      </w:pPr>
      <w:r w:rsidRPr="00AF670A">
        <w:rPr>
          <w:rFonts w:ascii="Arial" w:hAnsi="Arial" w:cs="Arial"/>
          <w:bCs/>
          <w:szCs w:val="24"/>
        </w:rPr>
        <w:t>List the physiological roles of cortisol, aldosterone and adrenaline</w:t>
      </w:r>
    </w:p>
    <w:p w:rsidR="00AF670A" w:rsidRPr="00AF670A" w:rsidRDefault="00AF670A" w:rsidP="00F3299F">
      <w:pPr>
        <w:pStyle w:val="Footer"/>
        <w:numPr>
          <w:ilvl w:val="1"/>
          <w:numId w:val="175"/>
        </w:numPr>
        <w:spacing w:line="360" w:lineRule="auto"/>
        <w:ind w:hanging="357"/>
        <w:rPr>
          <w:rFonts w:ascii="Arial" w:hAnsi="Arial" w:cs="Arial"/>
          <w:szCs w:val="24"/>
        </w:rPr>
      </w:pPr>
    </w:p>
    <w:p w:rsidR="00CE2303" w:rsidRPr="00AF670A" w:rsidRDefault="00CE2303" w:rsidP="00F3299F">
      <w:pPr>
        <w:pStyle w:val="Footer"/>
        <w:tabs>
          <w:tab w:val="clear" w:pos="4320"/>
          <w:tab w:val="clear" w:pos="8640"/>
        </w:tabs>
        <w:rPr>
          <w:rFonts w:ascii="Arial" w:hAnsi="Arial"/>
          <w:b/>
        </w:rPr>
      </w:pPr>
      <w:r w:rsidRPr="00AF670A">
        <w:rPr>
          <w:rFonts w:ascii="Arial" w:hAnsi="Arial"/>
          <w:b/>
        </w:rPr>
        <w:t>The adrenal glands: hormones produced by cortex and medulla</w:t>
      </w:r>
    </w:p>
    <w:p w:rsidR="00AF670A" w:rsidRPr="00AB3799" w:rsidRDefault="00AF670A" w:rsidP="00CE2303">
      <w:pPr>
        <w:pStyle w:val="Footer"/>
        <w:tabs>
          <w:tab w:val="clear" w:pos="4320"/>
          <w:tab w:val="clear" w:pos="8640"/>
        </w:tabs>
        <w:rPr>
          <w:rFonts w:ascii="Arial" w:hAnsi="Arial"/>
          <w:b/>
          <w:u w:val="single"/>
        </w:rPr>
      </w:pPr>
    </w:p>
    <w:p w:rsidR="00CE2303" w:rsidRPr="00AB3799" w:rsidRDefault="005766E1" w:rsidP="00CE2303">
      <w:r>
        <w:rPr>
          <w:noProof/>
          <w:lang w:eastAsia="en-GB"/>
        </w:rPr>
        <w:drawing>
          <wp:anchor distT="0" distB="0" distL="114300" distR="114300" simplePos="0" relativeHeight="251593728" behindDoc="0" locked="0" layoutInCell="0" allowOverlap="1">
            <wp:simplePos x="0" y="0"/>
            <wp:positionH relativeFrom="column">
              <wp:posOffset>0</wp:posOffset>
            </wp:positionH>
            <wp:positionV relativeFrom="paragraph">
              <wp:posOffset>31115</wp:posOffset>
            </wp:positionV>
            <wp:extent cx="4018915" cy="2505075"/>
            <wp:effectExtent l="19050" t="19050" r="19685" b="28575"/>
            <wp:wrapNone/>
            <wp:docPr id="2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srcRect/>
                    <a:stretch>
                      <a:fillRect/>
                    </a:stretch>
                  </pic:blipFill>
                  <pic:spPr bwMode="auto">
                    <a:xfrm>
                      <a:off x="0" y="0"/>
                      <a:ext cx="4018915" cy="2505075"/>
                    </a:xfrm>
                    <a:prstGeom prst="rect">
                      <a:avLst/>
                    </a:prstGeom>
                    <a:noFill/>
                    <a:ln w="12700">
                      <a:solidFill>
                        <a:srgbClr val="000000"/>
                      </a:solidFill>
                      <a:miter lim="800000"/>
                      <a:headEnd/>
                      <a:tailEnd/>
                    </a:ln>
                  </pic:spPr>
                </pic:pic>
              </a:graphicData>
            </a:graphic>
          </wp:anchor>
        </w:drawing>
      </w:r>
    </w:p>
    <w:p w:rsidR="00CE2303" w:rsidRPr="00AB3799" w:rsidRDefault="00CE2303" w:rsidP="00CE2303"/>
    <w:p w:rsidR="00CE2303" w:rsidRPr="00AB3799" w:rsidRDefault="00CE2303" w:rsidP="00CE2303"/>
    <w:p w:rsidR="00CE2303" w:rsidRPr="00AB3799" w:rsidRDefault="00CE2303" w:rsidP="00CE2303"/>
    <w:p w:rsidR="00CE2303" w:rsidRPr="00AB3799" w:rsidRDefault="00CE2303" w:rsidP="00CE2303"/>
    <w:p w:rsidR="00CE2303" w:rsidRPr="00AB3799" w:rsidRDefault="00CE2303" w:rsidP="00CE2303"/>
    <w:p w:rsidR="00CE2303" w:rsidRPr="00AB3799" w:rsidRDefault="00CE2303" w:rsidP="00CE2303"/>
    <w:p w:rsidR="00CE2303" w:rsidRPr="00AB3799" w:rsidRDefault="00CE2303" w:rsidP="00CE2303"/>
    <w:p w:rsidR="00CE2303" w:rsidRPr="00AB3799" w:rsidRDefault="00CE2303" w:rsidP="00CE2303"/>
    <w:p w:rsidR="00CE2303" w:rsidRPr="00AB3799" w:rsidRDefault="00CE2303" w:rsidP="00CE2303"/>
    <w:p w:rsidR="00CE2303" w:rsidRPr="00AB3799" w:rsidRDefault="00CE2303" w:rsidP="00CE2303"/>
    <w:p w:rsidR="00CE2303" w:rsidRPr="00AB3799" w:rsidRDefault="00CE2303" w:rsidP="00CE2303"/>
    <w:p w:rsidR="00CE2303" w:rsidRPr="00AB3799" w:rsidRDefault="00CE2303" w:rsidP="00CE2303"/>
    <w:p w:rsidR="00CE2303" w:rsidRPr="00AB3799" w:rsidRDefault="00CE2303" w:rsidP="00CE2303"/>
    <w:p w:rsidR="00CE2303" w:rsidRPr="00AB3799" w:rsidRDefault="00CE2303" w:rsidP="00CE2303">
      <w:pPr>
        <w:tabs>
          <w:tab w:val="left" w:pos="3261"/>
        </w:tabs>
        <w:ind w:left="540" w:hanging="540"/>
        <w:rPr>
          <w:b/>
          <w:snapToGrid w:val="0"/>
          <w:color w:val="000000"/>
          <w:sz w:val="22"/>
        </w:rPr>
      </w:pPr>
    </w:p>
    <w:p w:rsidR="00CE2303" w:rsidRPr="000C6073" w:rsidRDefault="00CE2303" w:rsidP="00CE2303">
      <w:pPr>
        <w:tabs>
          <w:tab w:val="left" w:pos="3261"/>
        </w:tabs>
        <w:ind w:left="540" w:hanging="540"/>
        <w:rPr>
          <w:b/>
          <w:snapToGrid w:val="0"/>
          <w:color w:val="000000"/>
          <w:sz w:val="22"/>
          <w:lang w:val="it-IT"/>
        </w:rPr>
      </w:pPr>
      <w:r w:rsidRPr="000C6073">
        <w:rPr>
          <w:b/>
          <w:snapToGrid w:val="0"/>
          <w:color w:val="000000"/>
          <w:sz w:val="22"/>
          <w:lang w:val="it-IT"/>
        </w:rPr>
        <w:t>ADRENAL MEDULLA</w:t>
      </w:r>
      <w:r w:rsidRPr="000C6073">
        <w:rPr>
          <w:b/>
          <w:snapToGrid w:val="0"/>
          <w:color w:val="000000"/>
          <w:sz w:val="22"/>
          <w:lang w:val="it-IT"/>
        </w:rPr>
        <w:tab/>
      </w:r>
      <w:r w:rsidRPr="000C6073">
        <w:rPr>
          <w:b/>
          <w:snapToGrid w:val="0"/>
          <w:color w:val="000000"/>
          <w:sz w:val="22"/>
          <w:lang w:val="it-IT"/>
        </w:rPr>
        <w:tab/>
        <w:t>ADRENAL CORTEX</w:t>
      </w:r>
    </w:p>
    <w:p w:rsidR="00CE2303" w:rsidRPr="000C6073" w:rsidRDefault="00174B82" w:rsidP="00CE2303">
      <w:pPr>
        <w:tabs>
          <w:tab w:val="left" w:pos="3261"/>
        </w:tabs>
        <w:ind w:left="540" w:hanging="540"/>
        <w:rPr>
          <w:b/>
          <w:snapToGrid w:val="0"/>
          <w:color w:val="000000"/>
          <w:sz w:val="22"/>
          <w:lang w:val="it-IT"/>
        </w:rPr>
      </w:pPr>
      <w:r>
        <w:rPr>
          <w:b/>
          <w:noProof/>
          <w:color w:val="000000"/>
          <w:sz w:val="22"/>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16" o:spid="_x0000_s3676" type="#_x0000_t67" style="position:absolute;left:0;text-align:left;margin-left:227.25pt;margin-top:4.25pt;width:12pt;height:33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" fillcolor="black" strokecolor="#f2f2f2" strokeweight="3pt">
            <v:shadow color="#7f7f7f" opacity=".5" offset="1pt"/>
          </v:shape>
        </w:pict>
      </w:r>
      <w:r>
        <w:rPr>
          <w:b/>
          <w:noProof/>
          <w:color w:val="000000"/>
          <w:sz w:val="22"/>
          <w:lang w:eastAsia="en-GB"/>
        </w:rPr>
        <w:pict>
          <v:shape id="AutoShape 2215" o:spid="_x0000_s3675" type="#_x0000_t67" style="position:absolute;left:0;text-align:left;margin-left:45.75pt;margin-top:4.25pt;width:12pt;height:33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" fillcolor="black" strokecolor="#f2f2f2" strokeweight="3pt">
            <v:shadow color="#7f7f7f" opacity=".5" offset="1pt"/>
          </v:shape>
        </w:pict>
      </w:r>
    </w:p>
    <w:p w:rsidR="00CE2303" w:rsidRPr="000C6073" w:rsidRDefault="00CE2303" w:rsidP="00CE2303">
      <w:pPr>
        <w:tabs>
          <w:tab w:val="left" w:pos="3261"/>
        </w:tabs>
        <w:ind w:left="540" w:hanging="540"/>
        <w:rPr>
          <w:i/>
          <w:snapToGrid w:val="0"/>
          <w:color w:val="000000"/>
          <w:sz w:val="22"/>
          <w:lang w:val="it-IT"/>
        </w:rPr>
      </w:pPr>
    </w:p>
    <w:p w:rsidR="00CE2303" w:rsidRPr="000C6073" w:rsidRDefault="00CE2303" w:rsidP="00CE2303">
      <w:pPr>
        <w:tabs>
          <w:tab w:val="left" w:pos="3261"/>
        </w:tabs>
        <w:ind w:left="540" w:hanging="540"/>
        <w:rPr>
          <w:i/>
          <w:snapToGrid w:val="0"/>
          <w:color w:val="000000"/>
          <w:sz w:val="22"/>
          <w:lang w:val="it-IT"/>
        </w:rPr>
      </w:pPr>
    </w:p>
    <w:p w:rsidR="00CE2303" w:rsidRPr="000C6073" w:rsidRDefault="00CE2303" w:rsidP="00CE2303">
      <w:pPr>
        <w:tabs>
          <w:tab w:val="left" w:pos="3261"/>
        </w:tabs>
        <w:ind w:left="540" w:hanging="540"/>
        <w:rPr>
          <w:i/>
          <w:snapToGrid w:val="0"/>
          <w:color w:val="000000"/>
          <w:sz w:val="22"/>
          <w:lang w:val="it-IT"/>
        </w:rPr>
      </w:pPr>
      <w:r w:rsidRPr="000C6073">
        <w:rPr>
          <w:b/>
          <w:i/>
          <w:snapToGrid w:val="0"/>
          <w:color w:val="000000"/>
          <w:sz w:val="22"/>
          <w:lang w:val="it-IT"/>
        </w:rPr>
        <w:t>CATECHOLAMINES</w:t>
      </w:r>
      <w:r w:rsidRPr="000C6073">
        <w:rPr>
          <w:i/>
          <w:snapToGrid w:val="0"/>
          <w:color w:val="000000"/>
          <w:sz w:val="22"/>
          <w:lang w:val="it-IT"/>
        </w:rPr>
        <w:tab/>
      </w:r>
      <w:r w:rsidRPr="000C6073">
        <w:rPr>
          <w:i/>
          <w:snapToGrid w:val="0"/>
          <w:color w:val="000000"/>
          <w:sz w:val="22"/>
          <w:lang w:val="it-IT"/>
        </w:rPr>
        <w:tab/>
      </w:r>
      <w:r w:rsidRPr="000C6073">
        <w:rPr>
          <w:b/>
          <w:i/>
          <w:snapToGrid w:val="0"/>
          <w:color w:val="000000"/>
          <w:sz w:val="22"/>
          <w:lang w:val="it-IT"/>
        </w:rPr>
        <w:t xml:space="preserve">CORTICOSTEROIDS </w:t>
      </w:r>
    </w:p>
    <w:p w:rsidR="00CE2303" w:rsidRPr="005B4738" w:rsidRDefault="00CE2303" w:rsidP="00CE2303">
      <w:pPr>
        <w:tabs>
          <w:tab w:val="left" w:pos="3261"/>
        </w:tabs>
        <w:ind w:left="540" w:hanging="540"/>
        <w:rPr>
          <w:i/>
          <w:snapToGrid w:val="0"/>
          <w:color w:val="000000"/>
          <w:sz w:val="22"/>
          <w:lang w:val="it-IT"/>
        </w:rPr>
      </w:pPr>
      <w:r w:rsidRPr="005B4738">
        <w:rPr>
          <w:snapToGrid w:val="0"/>
          <w:color w:val="000000"/>
          <w:sz w:val="22"/>
          <w:lang w:val="it-IT"/>
        </w:rPr>
        <w:t>(epinephrine)</w:t>
      </w:r>
      <w:r w:rsidRPr="005B4738">
        <w:rPr>
          <w:b/>
          <w:snapToGrid w:val="0"/>
          <w:color w:val="000000"/>
          <w:sz w:val="22"/>
          <w:lang w:val="it-IT"/>
        </w:rPr>
        <w:t xml:space="preserve"> </w:t>
      </w:r>
      <w:r w:rsidRPr="005B4738">
        <w:rPr>
          <w:i/>
          <w:snapToGrid w:val="0"/>
          <w:color w:val="000000"/>
          <w:sz w:val="22"/>
          <w:lang w:val="it-IT"/>
        </w:rPr>
        <w:t xml:space="preserve"> (80%)</w:t>
      </w:r>
      <w:r w:rsidRPr="005B4738">
        <w:rPr>
          <w:i/>
          <w:snapToGrid w:val="0"/>
          <w:color w:val="000000"/>
          <w:sz w:val="22"/>
          <w:lang w:val="it-IT"/>
        </w:rPr>
        <w:tab/>
      </w:r>
      <w:r w:rsidRPr="005B4738">
        <w:rPr>
          <w:i/>
          <w:snapToGrid w:val="0"/>
          <w:color w:val="000000"/>
          <w:sz w:val="22"/>
          <w:lang w:val="it-IT"/>
        </w:rPr>
        <w:tab/>
      </w:r>
      <w:r w:rsidRPr="005B4738">
        <w:rPr>
          <w:snapToGrid w:val="0"/>
          <w:color w:val="000000"/>
          <w:sz w:val="22"/>
          <w:lang w:val="it-IT"/>
        </w:rPr>
        <w:t>MINERALOCORTICOIDS - aldosterone</w:t>
      </w:r>
    </w:p>
    <w:p w:rsidR="00CE2303" w:rsidRPr="005B4738" w:rsidRDefault="00CE2303" w:rsidP="00CE2303">
      <w:pPr>
        <w:tabs>
          <w:tab w:val="left" w:pos="3261"/>
        </w:tabs>
        <w:ind w:left="540" w:hanging="540"/>
        <w:rPr>
          <w:i/>
          <w:snapToGrid w:val="0"/>
          <w:color w:val="000000"/>
          <w:sz w:val="22"/>
          <w:lang w:val="it-IT"/>
        </w:rPr>
      </w:pPr>
      <w:r w:rsidRPr="005B4738">
        <w:rPr>
          <w:snapToGrid w:val="0"/>
          <w:color w:val="000000"/>
          <w:sz w:val="22"/>
          <w:lang w:val="it-IT"/>
        </w:rPr>
        <w:t>(norepinephrine) (20%)</w:t>
      </w:r>
      <w:r w:rsidRPr="005B4738">
        <w:rPr>
          <w:snapToGrid w:val="0"/>
          <w:color w:val="000000"/>
          <w:sz w:val="22"/>
          <w:lang w:val="it-IT"/>
        </w:rPr>
        <w:tab/>
      </w:r>
      <w:r w:rsidRPr="005B4738">
        <w:rPr>
          <w:snapToGrid w:val="0"/>
          <w:color w:val="000000"/>
          <w:sz w:val="22"/>
          <w:lang w:val="it-IT"/>
        </w:rPr>
        <w:tab/>
        <w:t>GLUCOCORTICOIDS - cortisol</w:t>
      </w:r>
    </w:p>
    <w:p w:rsidR="00CE2303" w:rsidRPr="00AB3799" w:rsidRDefault="00CE2303" w:rsidP="00CE2303">
      <w:pPr>
        <w:tabs>
          <w:tab w:val="left" w:pos="3261"/>
        </w:tabs>
        <w:ind w:left="3600" w:hanging="3600"/>
        <w:rPr>
          <w:snapToGrid w:val="0"/>
          <w:color w:val="000000"/>
          <w:sz w:val="22"/>
        </w:rPr>
      </w:pPr>
      <w:r w:rsidRPr="00AB3799">
        <w:rPr>
          <w:snapToGrid w:val="0"/>
          <w:color w:val="000000"/>
          <w:sz w:val="22"/>
        </w:rPr>
        <w:t>(dopamine)</w:t>
      </w:r>
      <w:r w:rsidRPr="00AB3799">
        <w:rPr>
          <w:snapToGrid w:val="0"/>
          <w:color w:val="000000"/>
          <w:sz w:val="22"/>
        </w:rPr>
        <w:tab/>
      </w:r>
      <w:r w:rsidRPr="00AB3799">
        <w:rPr>
          <w:snapToGrid w:val="0"/>
          <w:color w:val="000000"/>
          <w:sz w:val="22"/>
        </w:rPr>
        <w:tab/>
        <w:t xml:space="preserve">SEX STEROIDS </w:t>
      </w:r>
    </w:p>
    <w:p w:rsidR="00CE2303" w:rsidRPr="00AB3799" w:rsidRDefault="00CE2303" w:rsidP="00CE2303">
      <w:pPr>
        <w:rPr>
          <w:sz w:val="22"/>
        </w:rPr>
      </w:pPr>
      <w:r w:rsidRPr="00AB3799">
        <w:rPr>
          <w:rFonts w:eastAsia="SimSun" w:cs="Arial"/>
          <w:lang w:eastAsia="zh-CN"/>
        </w:rPr>
        <w:object w:dxaOrig="7198" w:dyaOrig="5399">
          <v:shape id="_x0000_i1040" type="#_x0000_t75" style="width:390.3pt;height:299.35pt" o:ole="" o:bordertopcolor="this" o:borderleftcolor="this" o:borderbottomcolor="this" o:borderrightcolor="this">
            <v:imagedata r:id="rId130" o:title=""/>
            <w10:bordertop type="single" width="4" shadow="t"/>
            <w10:borderleft type="single" width="4" shadow="t"/>
            <w10:borderbottom type="single" width="4" shadow="t"/>
            <w10:borderright type="single" width="4" shadow="t"/>
          </v:shape>
          <o:OLEObject Type="Embed" ProgID="PowerPoint.Slide.8" ShapeID="_x0000_i1040" DrawAspect="Content" ObjectID="_1417357394" r:id="rId131"/>
        </w:object>
      </w:r>
    </w:p>
    <w:p w:rsidR="00CE2303" w:rsidRPr="00AB3799" w:rsidRDefault="00CE2303" w:rsidP="00CE2303">
      <w:pPr>
        <w:rPr>
          <w:b/>
          <w:snapToGrid w:val="0"/>
          <w:color w:val="000000"/>
          <w:sz w:val="22"/>
        </w:rPr>
      </w:pPr>
    </w:p>
    <w:p w:rsidR="00CE2303" w:rsidRPr="00AB3799" w:rsidRDefault="00CE2303" w:rsidP="00CE2303">
      <w:pPr>
        <w:rPr>
          <w:b/>
          <w:snapToGrid w:val="0"/>
          <w:color w:val="000000"/>
          <w:sz w:val="22"/>
        </w:rPr>
      </w:pPr>
    </w:p>
    <w:p w:rsidR="00CE2303" w:rsidRPr="00AB3799" w:rsidRDefault="00CE2303" w:rsidP="00CE2303">
      <w:pPr>
        <w:rPr>
          <w:b/>
          <w:snapToGrid w:val="0"/>
          <w:color w:val="000000"/>
          <w:sz w:val="22"/>
        </w:rPr>
      </w:pPr>
    </w:p>
    <w:p w:rsidR="00CE2303" w:rsidRPr="00AB3799" w:rsidRDefault="00CE2303" w:rsidP="00CE2303">
      <w:pPr>
        <w:rPr>
          <w:b/>
          <w:snapToGrid w:val="0"/>
          <w:color w:val="000000"/>
          <w:sz w:val="22"/>
        </w:rPr>
      </w:pPr>
    </w:p>
    <w:p w:rsidR="00CE2303" w:rsidRPr="00AB3799" w:rsidRDefault="005766E1" w:rsidP="00CE2303">
      <w:pPr>
        <w:rPr>
          <w:b/>
          <w:snapToGrid w:val="0"/>
          <w:color w:val="000000"/>
          <w:sz w:val="22"/>
        </w:rPr>
      </w:pPr>
      <w:r>
        <w:rPr>
          <w:b/>
          <w:noProof/>
          <w:color w:val="000000"/>
          <w:lang w:eastAsia="en-GB"/>
        </w:rPr>
        <w:drawing>
          <wp:anchor distT="0" distB="0" distL="114300" distR="114300" simplePos="0" relativeHeight="251594752" behindDoc="0" locked="0" layoutInCell="1" allowOverlap="1">
            <wp:simplePos x="0" y="0"/>
            <wp:positionH relativeFrom="column">
              <wp:posOffset>8890</wp:posOffset>
            </wp:positionH>
            <wp:positionV relativeFrom="paragraph">
              <wp:posOffset>57785</wp:posOffset>
            </wp:positionV>
            <wp:extent cx="5315585" cy="3629025"/>
            <wp:effectExtent l="19050" t="19050" r="18415" b="28575"/>
            <wp:wrapNone/>
            <wp:docPr id="2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srcRect/>
                    <a:stretch>
                      <a:fillRect/>
                    </a:stretch>
                  </pic:blipFill>
                  <pic:spPr bwMode="auto">
                    <a:xfrm>
                      <a:off x="0" y="0"/>
                      <a:ext cx="5315585" cy="3629025"/>
                    </a:xfrm>
                    <a:prstGeom prst="rect">
                      <a:avLst/>
                    </a:prstGeom>
                    <a:noFill/>
                    <a:ln w="9525">
                      <a:solidFill>
                        <a:srgbClr val="000000"/>
                      </a:solidFill>
                      <a:miter lim="800000"/>
                      <a:headEnd/>
                      <a:tailEnd/>
                    </a:ln>
                  </pic:spPr>
                </pic:pic>
              </a:graphicData>
            </a:graphic>
          </wp:anchor>
        </w:drawing>
      </w:r>
    </w:p>
    <w:p w:rsidR="00CE2303" w:rsidRPr="00AB3799" w:rsidRDefault="00CE2303" w:rsidP="00CE2303">
      <w:pPr>
        <w:rPr>
          <w:b/>
          <w:snapToGrid w:val="0"/>
          <w:color w:val="000000"/>
          <w:sz w:val="22"/>
        </w:rPr>
      </w:pPr>
    </w:p>
    <w:p w:rsidR="00CE2303" w:rsidRPr="00AB3799" w:rsidRDefault="00CE2303" w:rsidP="00CE2303">
      <w:pPr>
        <w:rPr>
          <w:b/>
          <w:snapToGrid w:val="0"/>
          <w:color w:val="000000"/>
          <w:sz w:val="22"/>
        </w:rPr>
      </w:pPr>
    </w:p>
    <w:p w:rsidR="00CE2303" w:rsidRPr="00AB3799" w:rsidRDefault="00CE2303" w:rsidP="00CE2303">
      <w:pPr>
        <w:rPr>
          <w:b/>
          <w:snapToGrid w:val="0"/>
          <w:color w:val="000000"/>
          <w:sz w:val="22"/>
        </w:rPr>
      </w:pPr>
    </w:p>
    <w:p w:rsidR="00CE2303" w:rsidRPr="00AB3799" w:rsidRDefault="00CE2303" w:rsidP="00CE2303">
      <w:pPr>
        <w:rPr>
          <w:b/>
          <w:snapToGrid w:val="0"/>
          <w:color w:val="000000"/>
          <w:sz w:val="22"/>
        </w:rPr>
      </w:pPr>
    </w:p>
    <w:p w:rsidR="00CE2303" w:rsidRPr="00AB3799" w:rsidRDefault="00CE2303" w:rsidP="00CE2303">
      <w:pPr>
        <w:rPr>
          <w:b/>
          <w:snapToGrid w:val="0"/>
          <w:color w:val="000000"/>
          <w:sz w:val="22"/>
        </w:rPr>
      </w:pPr>
    </w:p>
    <w:p w:rsidR="00CE2303" w:rsidRPr="00AB3799" w:rsidRDefault="00CE2303" w:rsidP="00CE2303">
      <w:pPr>
        <w:rPr>
          <w:b/>
          <w:snapToGrid w:val="0"/>
          <w:color w:val="000000"/>
          <w:sz w:val="22"/>
        </w:rPr>
      </w:pPr>
    </w:p>
    <w:p w:rsidR="00CE2303" w:rsidRPr="00AB3799" w:rsidRDefault="00CE2303" w:rsidP="00CE2303">
      <w:pPr>
        <w:rPr>
          <w:b/>
          <w:snapToGrid w:val="0"/>
          <w:color w:val="000000"/>
          <w:sz w:val="22"/>
        </w:rPr>
      </w:pPr>
    </w:p>
    <w:p w:rsidR="00CE2303" w:rsidRPr="00AB3799" w:rsidRDefault="00CE2303" w:rsidP="00CE2303">
      <w:pPr>
        <w:rPr>
          <w:snapToGrid w:val="0"/>
          <w:color w:val="000000"/>
          <w:sz w:val="22"/>
        </w:rPr>
      </w:pPr>
    </w:p>
    <w:p w:rsidR="00CE2303" w:rsidRPr="00AB3799" w:rsidRDefault="00CE2303" w:rsidP="00CE2303">
      <w:pPr>
        <w:rPr>
          <w:snapToGrid w:val="0"/>
          <w:color w:val="000000"/>
          <w:sz w:val="22"/>
        </w:rPr>
      </w:pPr>
    </w:p>
    <w:p w:rsidR="00CE2303" w:rsidRPr="00AB3799" w:rsidRDefault="00CE2303" w:rsidP="00CE2303">
      <w:pPr>
        <w:rPr>
          <w:b/>
          <w:snapToGrid w:val="0"/>
          <w:color w:val="000000"/>
          <w:sz w:val="22"/>
        </w:rPr>
      </w:pPr>
    </w:p>
    <w:p w:rsidR="00CE2303" w:rsidRPr="00AB3799" w:rsidRDefault="00CE2303" w:rsidP="00CE2303">
      <w:pPr>
        <w:spacing w:after="200" w:line="276" w:lineRule="auto"/>
        <w:rPr>
          <w:snapToGrid w:val="0"/>
          <w:color w:val="000000"/>
          <w:sz w:val="22"/>
        </w:rPr>
      </w:pPr>
      <w:r w:rsidRPr="00AB3799">
        <w:rPr>
          <w:snapToGrid w:val="0"/>
          <w:color w:val="000000"/>
          <w:sz w:val="22"/>
        </w:rPr>
        <w:br w:type="page"/>
      </w:r>
    </w:p>
    <w:p w:rsidR="00CE2303" w:rsidRPr="00AB3799" w:rsidRDefault="00CE2303" w:rsidP="001615EA">
      <w:pPr>
        <w:spacing w:line="360" w:lineRule="auto"/>
        <w:rPr>
          <w:b/>
          <w:snapToGrid w:val="0"/>
          <w:color w:val="000000"/>
          <w:sz w:val="22"/>
        </w:rPr>
      </w:pPr>
      <w:r w:rsidRPr="00AB3799">
        <w:rPr>
          <w:b/>
          <w:snapToGrid w:val="0"/>
          <w:color w:val="000000"/>
          <w:sz w:val="22"/>
        </w:rPr>
        <w:lastRenderedPageBreak/>
        <w:t>CORTICOSTEROID TRANSPORT IN THE BLOOD</w:t>
      </w:r>
    </w:p>
    <w:p w:rsidR="00CE2303" w:rsidRPr="00AB3799" w:rsidRDefault="00CE2303" w:rsidP="001615EA">
      <w:pPr>
        <w:numPr>
          <w:ilvl w:val="0"/>
          <w:numId w:val="31"/>
        </w:numPr>
        <w:spacing w:line="360" w:lineRule="auto"/>
        <w:ind w:left="540" w:hanging="540"/>
        <w:rPr>
          <w:snapToGrid w:val="0"/>
          <w:color w:val="000000"/>
          <w:sz w:val="22"/>
        </w:rPr>
      </w:pPr>
      <w:r w:rsidRPr="00AB3799">
        <w:rPr>
          <w:b/>
          <w:snapToGrid w:val="0"/>
          <w:color w:val="000000"/>
          <w:sz w:val="22"/>
        </w:rPr>
        <w:t>CORTISOL</w:t>
      </w:r>
    </w:p>
    <w:p w:rsidR="00CE2303" w:rsidRPr="00AB3799" w:rsidRDefault="00CE2303" w:rsidP="001615EA">
      <w:pPr>
        <w:tabs>
          <w:tab w:val="left" w:pos="8364"/>
        </w:tabs>
        <w:spacing w:line="360" w:lineRule="auto"/>
        <w:ind w:left="540" w:hanging="540"/>
        <w:rPr>
          <w:snapToGrid w:val="0"/>
          <w:color w:val="000000"/>
          <w:sz w:val="22"/>
        </w:rPr>
      </w:pPr>
      <w:r w:rsidRPr="00AB3799">
        <w:rPr>
          <w:snapToGrid w:val="0"/>
          <w:color w:val="000000"/>
          <w:sz w:val="22"/>
        </w:rPr>
        <w:tab/>
        <w:t>75% bound to cortisol binding globulin (</w:t>
      </w:r>
      <w:smartTag w:uri="urn:schemas-microsoft-com:office:smarttags" w:element="stockticker">
        <w:r w:rsidRPr="00AB3799">
          <w:rPr>
            <w:snapToGrid w:val="0"/>
            <w:color w:val="000000"/>
            <w:sz w:val="22"/>
          </w:rPr>
          <w:t>CBG)</w:t>
        </w:r>
      </w:smartTag>
    </w:p>
    <w:p w:rsidR="00CE2303" w:rsidRPr="00AB3799" w:rsidRDefault="00CE2303" w:rsidP="001615EA">
      <w:pPr>
        <w:spacing w:line="360" w:lineRule="auto"/>
        <w:ind w:left="540" w:hanging="540"/>
        <w:rPr>
          <w:snapToGrid w:val="0"/>
          <w:color w:val="000000"/>
          <w:sz w:val="22"/>
        </w:rPr>
      </w:pPr>
      <w:r w:rsidRPr="00AB3799">
        <w:rPr>
          <w:snapToGrid w:val="0"/>
          <w:color w:val="000000"/>
          <w:sz w:val="22"/>
        </w:rPr>
        <w:tab/>
        <w:t>15% bound to albumin</w:t>
      </w:r>
    </w:p>
    <w:p w:rsidR="00CE2303" w:rsidRPr="00AB3799" w:rsidRDefault="00CE2303" w:rsidP="001615EA">
      <w:pPr>
        <w:spacing w:line="360" w:lineRule="auto"/>
        <w:ind w:left="540" w:hanging="540"/>
        <w:rPr>
          <w:snapToGrid w:val="0"/>
          <w:color w:val="000000"/>
          <w:sz w:val="22"/>
        </w:rPr>
      </w:pPr>
      <w:r w:rsidRPr="00AB3799">
        <w:rPr>
          <w:snapToGrid w:val="0"/>
          <w:color w:val="000000"/>
          <w:sz w:val="22"/>
        </w:rPr>
        <w:tab/>
        <w:t>10% free (unbound) = bioactive</w:t>
      </w:r>
    </w:p>
    <w:p w:rsidR="00CE2303" w:rsidRPr="00AB3799" w:rsidRDefault="00CE2303" w:rsidP="001615EA">
      <w:pPr>
        <w:numPr>
          <w:ilvl w:val="0"/>
          <w:numId w:val="31"/>
        </w:numPr>
        <w:spacing w:line="360" w:lineRule="auto"/>
        <w:ind w:left="540" w:hanging="540"/>
        <w:rPr>
          <w:snapToGrid w:val="0"/>
          <w:color w:val="000000"/>
          <w:sz w:val="22"/>
        </w:rPr>
      </w:pPr>
      <w:r w:rsidRPr="00AB3799">
        <w:rPr>
          <w:b/>
          <w:snapToGrid w:val="0"/>
          <w:color w:val="000000"/>
          <w:sz w:val="22"/>
        </w:rPr>
        <w:t>ALDOSTERONE</w:t>
      </w:r>
    </w:p>
    <w:p w:rsidR="00CE2303" w:rsidRPr="00AB3799" w:rsidRDefault="00CE2303" w:rsidP="001615EA">
      <w:pPr>
        <w:spacing w:line="360" w:lineRule="auto"/>
        <w:ind w:left="540" w:hanging="540"/>
        <w:rPr>
          <w:snapToGrid w:val="0"/>
          <w:color w:val="000000"/>
          <w:sz w:val="22"/>
        </w:rPr>
      </w:pPr>
      <w:r w:rsidRPr="00AB3799">
        <w:rPr>
          <w:snapToGrid w:val="0"/>
          <w:color w:val="000000"/>
          <w:sz w:val="22"/>
        </w:rPr>
        <w:tab/>
        <w:t xml:space="preserve">~60% bound to </w:t>
      </w:r>
      <w:smartTag w:uri="urn:schemas-microsoft-com:office:smarttags" w:element="stockticker">
        <w:r w:rsidRPr="00AB3799">
          <w:rPr>
            <w:snapToGrid w:val="0"/>
            <w:color w:val="000000"/>
            <w:sz w:val="22"/>
          </w:rPr>
          <w:t>CBG</w:t>
        </w:r>
      </w:smartTag>
      <w:r w:rsidRPr="00AB3799">
        <w:rPr>
          <w:snapToGrid w:val="0"/>
          <w:color w:val="000000"/>
          <w:sz w:val="22"/>
        </w:rPr>
        <w:t xml:space="preserve"> </w:t>
      </w:r>
    </w:p>
    <w:p w:rsidR="00CE2303" w:rsidRPr="00AB3799" w:rsidRDefault="00CE2303" w:rsidP="001615EA">
      <w:pPr>
        <w:spacing w:line="360" w:lineRule="auto"/>
        <w:ind w:left="540" w:hanging="540"/>
        <w:rPr>
          <w:snapToGrid w:val="0"/>
          <w:color w:val="000000"/>
          <w:sz w:val="22"/>
        </w:rPr>
      </w:pPr>
      <w:r w:rsidRPr="00AB3799">
        <w:rPr>
          <w:snapToGrid w:val="0"/>
          <w:color w:val="000000"/>
          <w:sz w:val="22"/>
        </w:rPr>
        <w:tab/>
        <w:t>~40% free (unbound) = bioactive</w:t>
      </w:r>
    </w:p>
    <w:p w:rsidR="00CE2303" w:rsidRPr="00AB3799" w:rsidRDefault="00CE2303" w:rsidP="001615EA">
      <w:pPr>
        <w:spacing w:line="360" w:lineRule="auto"/>
        <w:ind w:left="540" w:hanging="540"/>
        <w:rPr>
          <w:snapToGrid w:val="0"/>
          <w:color w:val="000000"/>
          <w:sz w:val="22"/>
        </w:rPr>
      </w:pPr>
    </w:p>
    <w:p w:rsidR="00CE2303" w:rsidRPr="00AB3799" w:rsidRDefault="00CE2303" w:rsidP="001615EA">
      <w:pPr>
        <w:spacing w:line="360" w:lineRule="auto"/>
        <w:rPr>
          <w:b/>
          <w:snapToGrid w:val="0"/>
          <w:color w:val="000000"/>
          <w:sz w:val="22"/>
        </w:rPr>
      </w:pPr>
      <w:r w:rsidRPr="00AB3799">
        <w:rPr>
          <w:b/>
          <w:snapToGrid w:val="0"/>
          <w:color w:val="000000"/>
          <w:sz w:val="22"/>
        </w:rPr>
        <w:t>ALDOSTERONE</w:t>
      </w:r>
    </w:p>
    <w:p w:rsidR="00CE2303" w:rsidRPr="00AB3799" w:rsidRDefault="00CE2303" w:rsidP="001615EA">
      <w:pPr>
        <w:numPr>
          <w:ilvl w:val="0"/>
          <w:numId w:val="31"/>
        </w:numPr>
        <w:spacing w:line="360" w:lineRule="auto"/>
        <w:ind w:left="540" w:hanging="540"/>
        <w:rPr>
          <w:snapToGrid w:val="0"/>
          <w:color w:val="000000"/>
          <w:sz w:val="22"/>
        </w:rPr>
      </w:pPr>
      <w:r w:rsidRPr="00AB3799">
        <w:rPr>
          <w:snapToGrid w:val="0"/>
          <w:color w:val="000000"/>
          <w:sz w:val="22"/>
        </w:rPr>
        <w:t xml:space="preserve">Stimulates </w:t>
      </w:r>
      <w:r w:rsidRPr="00AB3799">
        <w:rPr>
          <w:b/>
          <w:snapToGrid w:val="0"/>
          <w:color w:val="000000"/>
          <w:sz w:val="22"/>
        </w:rPr>
        <w:t>Na</w:t>
      </w:r>
      <w:r w:rsidRPr="00AB3799">
        <w:rPr>
          <w:b/>
          <w:snapToGrid w:val="0"/>
          <w:color w:val="000000"/>
          <w:sz w:val="22"/>
          <w:vertAlign w:val="superscript"/>
        </w:rPr>
        <w:t xml:space="preserve">+ </w:t>
      </w:r>
      <w:r w:rsidRPr="00AB3799">
        <w:rPr>
          <w:b/>
          <w:snapToGrid w:val="0"/>
          <w:color w:val="000000"/>
          <w:sz w:val="22"/>
        </w:rPr>
        <w:t xml:space="preserve">reabsorption </w:t>
      </w:r>
      <w:r w:rsidRPr="00AB3799">
        <w:rPr>
          <w:snapToGrid w:val="0"/>
          <w:color w:val="000000"/>
          <w:sz w:val="22"/>
        </w:rPr>
        <w:t>in distal convoluted tubule and cortical collecting duct</w:t>
      </w:r>
    </w:p>
    <w:p w:rsidR="00CE2303" w:rsidRPr="00AB3799" w:rsidRDefault="00CE2303" w:rsidP="001615EA">
      <w:pPr>
        <w:numPr>
          <w:ilvl w:val="0"/>
          <w:numId w:val="31"/>
        </w:numPr>
        <w:spacing w:line="360" w:lineRule="auto"/>
        <w:ind w:left="540" w:hanging="540"/>
        <w:rPr>
          <w:snapToGrid w:val="0"/>
          <w:color w:val="000000"/>
          <w:sz w:val="22"/>
        </w:rPr>
      </w:pPr>
      <w:r w:rsidRPr="00AB3799">
        <w:rPr>
          <w:snapToGrid w:val="0"/>
          <w:color w:val="000000"/>
          <w:sz w:val="22"/>
        </w:rPr>
        <w:t xml:space="preserve">Stimulates </w:t>
      </w:r>
      <w:r w:rsidRPr="00AB3799">
        <w:rPr>
          <w:b/>
          <w:snapToGrid w:val="0"/>
          <w:color w:val="000000"/>
          <w:sz w:val="22"/>
        </w:rPr>
        <w:t>K</w:t>
      </w:r>
      <w:r w:rsidRPr="00AB3799">
        <w:rPr>
          <w:b/>
          <w:snapToGrid w:val="0"/>
          <w:color w:val="000000"/>
          <w:sz w:val="22"/>
          <w:vertAlign w:val="superscript"/>
        </w:rPr>
        <w:t>+</w:t>
      </w:r>
      <w:r w:rsidRPr="00AB3799">
        <w:rPr>
          <w:b/>
          <w:snapToGrid w:val="0"/>
          <w:color w:val="000000"/>
          <w:sz w:val="22"/>
        </w:rPr>
        <w:t xml:space="preserve"> and H</w:t>
      </w:r>
      <w:r w:rsidRPr="00AB3799">
        <w:rPr>
          <w:b/>
          <w:snapToGrid w:val="0"/>
          <w:color w:val="000000"/>
          <w:sz w:val="22"/>
          <w:vertAlign w:val="superscript"/>
        </w:rPr>
        <w:t xml:space="preserve">+ </w:t>
      </w:r>
      <w:r w:rsidRPr="00AB3799">
        <w:rPr>
          <w:snapToGrid w:val="0"/>
          <w:color w:val="000000"/>
          <w:sz w:val="22"/>
        </w:rPr>
        <w:t>also in distal convoluted tubule and cortical collecting duct</w:t>
      </w:r>
    </w:p>
    <w:p w:rsidR="00CE2303" w:rsidRPr="00AB3799" w:rsidRDefault="00CE2303" w:rsidP="001615EA">
      <w:pPr>
        <w:numPr>
          <w:ilvl w:val="0"/>
          <w:numId w:val="31"/>
        </w:numPr>
        <w:spacing w:line="360" w:lineRule="auto"/>
        <w:ind w:left="540" w:hanging="540"/>
        <w:rPr>
          <w:snapToGrid w:val="0"/>
          <w:color w:val="000000"/>
          <w:sz w:val="22"/>
        </w:rPr>
      </w:pPr>
      <w:r w:rsidRPr="00AB3799">
        <w:rPr>
          <w:snapToGrid w:val="0"/>
          <w:color w:val="000000"/>
          <w:sz w:val="22"/>
        </w:rPr>
        <w:t xml:space="preserve">Release is renin dependent - renin released from juxtaglomerular apparatus in kidney, converts angiotensinogen to angiotensin I, which in turn is converted to angiotensin II by angiotensin concerting enzyme (ACE). Angiotensin II is a vasoconstrictor and also stimulates aldosterone release from the zona glomerulosa of the adrenal cortex. Aldosterone stimulates renal sodium and water retention, increasing intravascular volume. </w:t>
      </w:r>
    </w:p>
    <w:p w:rsidR="00CE2303" w:rsidRPr="00AB3799" w:rsidRDefault="00CE2303" w:rsidP="001615EA">
      <w:pPr>
        <w:spacing w:after="200" w:line="360" w:lineRule="auto"/>
        <w:rPr>
          <w:bCs/>
          <w:snapToGrid w:val="0"/>
          <w:color w:val="000000"/>
          <w:sz w:val="22"/>
          <w:lang w:val="en-US"/>
        </w:rPr>
      </w:pPr>
    </w:p>
    <w:p w:rsidR="00CE2303" w:rsidRPr="00AB3799" w:rsidRDefault="00CE2303" w:rsidP="001615EA">
      <w:pPr>
        <w:spacing w:after="200" w:line="360" w:lineRule="auto"/>
        <w:rPr>
          <w:snapToGrid w:val="0"/>
          <w:color w:val="000000"/>
          <w:sz w:val="22"/>
          <w:lang w:val="en-US"/>
        </w:rPr>
      </w:pPr>
      <w:r w:rsidRPr="00AB3799">
        <w:rPr>
          <w:bCs/>
          <w:snapToGrid w:val="0"/>
          <w:color w:val="000000"/>
          <w:sz w:val="22"/>
          <w:lang w:val="en-US"/>
        </w:rPr>
        <w:t>Juxtaglomerular (JG) cells</w:t>
      </w:r>
      <w:r w:rsidRPr="00AB3799">
        <w:rPr>
          <w:snapToGrid w:val="0"/>
          <w:color w:val="000000"/>
          <w:sz w:val="22"/>
          <w:lang w:val="en-US"/>
        </w:rPr>
        <w:t xml:space="preserve"> associated with the afferent arteriole entering the renal glomerulus are the primary site of renin storage and release in the body. </w:t>
      </w:r>
    </w:p>
    <w:p w:rsidR="00CE2303" w:rsidRPr="00AB3799" w:rsidRDefault="00CE2303" w:rsidP="001615EA">
      <w:pPr>
        <w:spacing w:after="200" w:line="360" w:lineRule="auto"/>
        <w:rPr>
          <w:snapToGrid w:val="0"/>
          <w:color w:val="000000"/>
          <w:sz w:val="22"/>
          <w:lang w:val="en-US"/>
        </w:rPr>
      </w:pPr>
      <w:r w:rsidRPr="00AB3799">
        <w:rPr>
          <w:snapToGrid w:val="0"/>
          <w:color w:val="000000"/>
          <w:sz w:val="22"/>
          <w:lang w:val="en-US"/>
        </w:rPr>
        <w:t xml:space="preserve">A reduction in afferent arteriole pressure causes the release of renin from the JG cells, whereas increased pressure inhibits renin release. </w:t>
      </w:r>
    </w:p>
    <w:p w:rsidR="00CE2303" w:rsidRPr="00AB3799" w:rsidRDefault="00CE2303" w:rsidP="001615EA">
      <w:pPr>
        <w:spacing w:after="200" w:line="360" w:lineRule="auto"/>
        <w:rPr>
          <w:snapToGrid w:val="0"/>
          <w:color w:val="000000"/>
          <w:sz w:val="22"/>
          <w:lang w:val="en-US"/>
        </w:rPr>
      </w:pPr>
      <w:r w:rsidRPr="00AB3799">
        <w:rPr>
          <w:snapToGrid w:val="0"/>
          <w:color w:val="000000"/>
          <w:sz w:val="22"/>
          <w:lang w:val="en-US"/>
        </w:rPr>
        <w:t>Beta1-adrenoceptors located on the JG cells respond to sympathetic nerve stimulation by releasing renin. Specialized cells (</w:t>
      </w:r>
      <w:r w:rsidRPr="00AB3799">
        <w:rPr>
          <w:bCs/>
          <w:snapToGrid w:val="0"/>
          <w:color w:val="000000"/>
          <w:sz w:val="22"/>
          <w:lang w:val="en-US"/>
        </w:rPr>
        <w:t>macula densa</w:t>
      </w:r>
      <w:r w:rsidRPr="00AB3799">
        <w:rPr>
          <w:snapToGrid w:val="0"/>
          <w:color w:val="000000"/>
          <w:sz w:val="22"/>
          <w:lang w:val="en-US"/>
        </w:rPr>
        <w:t xml:space="preserve">) of distal tubules lie adjacent to the JG cells of the afferent arteriole.  The macula densa senses the amount of sodium and chloride ion in the tubular fluid. </w:t>
      </w:r>
    </w:p>
    <w:p w:rsidR="00CE2303" w:rsidRPr="00AB3799" w:rsidRDefault="00CE2303" w:rsidP="001615EA">
      <w:pPr>
        <w:spacing w:line="360" w:lineRule="auto"/>
        <w:rPr>
          <w:b/>
          <w:snapToGrid w:val="0"/>
          <w:color w:val="000000"/>
          <w:sz w:val="22"/>
        </w:rPr>
      </w:pPr>
      <w:r w:rsidRPr="00AB3799">
        <w:rPr>
          <w:b/>
          <w:snapToGrid w:val="0"/>
          <w:color w:val="000000"/>
          <w:sz w:val="22"/>
        </w:rPr>
        <w:t>Therefore, RENIN release activated by</w:t>
      </w:r>
    </w:p>
    <w:p w:rsidR="00CE2303" w:rsidRPr="00AB3799" w:rsidRDefault="00CE2303" w:rsidP="001615EA">
      <w:pPr>
        <w:pStyle w:val="ListParagraph"/>
        <w:numPr>
          <w:ilvl w:val="0"/>
          <w:numId w:val="183"/>
        </w:numPr>
        <w:spacing w:line="360" w:lineRule="auto"/>
        <w:rPr>
          <w:snapToGrid w:val="0"/>
          <w:color w:val="000000"/>
          <w:sz w:val="22"/>
        </w:rPr>
      </w:pPr>
      <w:r w:rsidRPr="00AB3799">
        <w:rPr>
          <w:snapToGrid w:val="0"/>
          <w:color w:val="000000"/>
          <w:sz w:val="22"/>
        </w:rPr>
        <w:t>decreased renal perfusion pressure</w:t>
      </w:r>
    </w:p>
    <w:p w:rsidR="00CE2303" w:rsidRPr="00AB3799" w:rsidRDefault="00CE2303" w:rsidP="001615EA">
      <w:pPr>
        <w:pStyle w:val="ListParagraph"/>
        <w:numPr>
          <w:ilvl w:val="0"/>
          <w:numId w:val="183"/>
        </w:numPr>
        <w:spacing w:line="360" w:lineRule="auto"/>
        <w:rPr>
          <w:snapToGrid w:val="0"/>
          <w:color w:val="000000"/>
          <w:sz w:val="22"/>
        </w:rPr>
      </w:pPr>
      <w:r w:rsidRPr="00AB3799">
        <w:rPr>
          <w:snapToGrid w:val="0"/>
          <w:color w:val="000000"/>
          <w:sz w:val="22"/>
        </w:rPr>
        <w:t>increased renal sympathetic activity</w:t>
      </w:r>
    </w:p>
    <w:p w:rsidR="00CE2303" w:rsidRPr="00AB3799" w:rsidRDefault="00CE2303" w:rsidP="001615EA">
      <w:pPr>
        <w:pStyle w:val="ListParagraph"/>
        <w:numPr>
          <w:ilvl w:val="0"/>
          <w:numId w:val="183"/>
        </w:numPr>
        <w:spacing w:line="360" w:lineRule="auto"/>
        <w:rPr>
          <w:snapToGrid w:val="0"/>
          <w:color w:val="000000"/>
          <w:sz w:val="22"/>
        </w:rPr>
      </w:pPr>
      <w:r w:rsidRPr="00AB3799">
        <w:rPr>
          <w:snapToGrid w:val="0"/>
          <w:color w:val="000000"/>
          <w:sz w:val="22"/>
        </w:rPr>
        <w:t>decreased sodium load to top of Loop of Henle.</w:t>
      </w:r>
    </w:p>
    <w:p w:rsidR="00CE2303" w:rsidRPr="00AB3799" w:rsidRDefault="00CE2303" w:rsidP="001615EA">
      <w:pPr>
        <w:spacing w:line="360" w:lineRule="auto"/>
        <w:ind w:left="1080"/>
        <w:rPr>
          <w:snapToGrid w:val="0"/>
          <w:color w:val="000000"/>
          <w:sz w:val="22"/>
        </w:rPr>
      </w:pPr>
      <w:r w:rsidRPr="00AB3799">
        <w:rPr>
          <w:snapToGrid w:val="0"/>
          <w:color w:val="000000"/>
          <w:sz w:val="22"/>
        </w:rPr>
        <w:t xml:space="preserve"> </w:t>
      </w:r>
    </w:p>
    <w:p w:rsidR="00CE2303" w:rsidRPr="00AB3799" w:rsidRDefault="00CE2303" w:rsidP="001615EA">
      <w:pPr>
        <w:spacing w:line="360" w:lineRule="auto"/>
        <w:rPr>
          <w:b/>
          <w:snapToGrid w:val="0"/>
          <w:color w:val="000000"/>
          <w:sz w:val="22"/>
        </w:rPr>
      </w:pPr>
      <w:r w:rsidRPr="00AB3799">
        <w:rPr>
          <w:b/>
          <w:snapToGrid w:val="0"/>
          <w:color w:val="000000"/>
          <w:sz w:val="22"/>
        </w:rPr>
        <w:t>Stimuli for aldosterone release are:</w:t>
      </w:r>
    </w:p>
    <w:p w:rsidR="00CE2303" w:rsidRPr="00AB3799" w:rsidRDefault="00CE2303" w:rsidP="001615EA">
      <w:pPr>
        <w:pStyle w:val="ListParagraph"/>
        <w:numPr>
          <w:ilvl w:val="0"/>
          <w:numId w:val="31"/>
        </w:numPr>
        <w:spacing w:line="360" w:lineRule="auto"/>
        <w:rPr>
          <w:snapToGrid w:val="0"/>
          <w:color w:val="000000"/>
          <w:sz w:val="22"/>
        </w:rPr>
      </w:pPr>
      <w:r w:rsidRPr="00AB3799">
        <w:rPr>
          <w:snapToGrid w:val="0"/>
          <w:color w:val="000000"/>
          <w:sz w:val="22"/>
        </w:rPr>
        <w:t>Angiotensin II</w:t>
      </w:r>
    </w:p>
    <w:p w:rsidR="00CE2303" w:rsidRPr="00AB3799" w:rsidRDefault="00CE2303" w:rsidP="001615EA">
      <w:pPr>
        <w:pStyle w:val="ListParagraph"/>
        <w:numPr>
          <w:ilvl w:val="0"/>
          <w:numId w:val="31"/>
        </w:numPr>
        <w:spacing w:line="360" w:lineRule="auto"/>
        <w:rPr>
          <w:snapToGrid w:val="0"/>
          <w:color w:val="000000"/>
          <w:sz w:val="22"/>
        </w:rPr>
      </w:pPr>
      <w:r w:rsidRPr="00AB3799">
        <w:rPr>
          <w:snapToGrid w:val="0"/>
          <w:color w:val="000000"/>
          <w:sz w:val="22"/>
        </w:rPr>
        <w:t xml:space="preserve">Adrenocorticotrophic hormone (ACTH) - only </w:t>
      </w:r>
      <w:r w:rsidRPr="00AB3799">
        <w:rPr>
          <w:i/>
          <w:snapToGrid w:val="0"/>
          <w:color w:val="000000"/>
          <w:sz w:val="22"/>
        </w:rPr>
        <w:t>minor</w:t>
      </w:r>
      <w:r w:rsidRPr="00AB3799">
        <w:rPr>
          <w:snapToGrid w:val="0"/>
          <w:color w:val="000000"/>
          <w:sz w:val="22"/>
        </w:rPr>
        <w:t xml:space="preserve"> role in stimulation of aldosterone secretion</w:t>
      </w:r>
    </w:p>
    <w:p w:rsidR="00CE2303" w:rsidRPr="00AB3799" w:rsidRDefault="00CE2303" w:rsidP="00AD2E89">
      <w:pPr>
        <w:pStyle w:val="ListParagraph"/>
        <w:numPr>
          <w:ilvl w:val="0"/>
          <w:numId w:val="31"/>
        </w:numPr>
        <w:spacing w:line="360" w:lineRule="auto"/>
        <w:rPr>
          <w:snapToGrid w:val="0"/>
          <w:color w:val="000000"/>
          <w:sz w:val="22"/>
        </w:rPr>
      </w:pPr>
      <w:r w:rsidRPr="00AB3799">
        <w:rPr>
          <w:snapToGrid w:val="0"/>
          <w:color w:val="000000"/>
          <w:sz w:val="22"/>
        </w:rPr>
        <w:lastRenderedPageBreak/>
        <w:t>High plasma K</w:t>
      </w:r>
      <w:r w:rsidRPr="00AB3799">
        <w:rPr>
          <w:snapToGrid w:val="0"/>
          <w:color w:val="000000"/>
          <w:sz w:val="22"/>
          <w:vertAlign w:val="superscript"/>
        </w:rPr>
        <w:t xml:space="preserve">+ </w:t>
      </w:r>
      <w:r w:rsidRPr="00AB3799">
        <w:rPr>
          <w:snapToGrid w:val="0"/>
          <w:color w:val="000000"/>
          <w:sz w:val="22"/>
        </w:rPr>
        <w:t>(aldosterone promotes K</w:t>
      </w:r>
      <w:r w:rsidRPr="00AB3799">
        <w:rPr>
          <w:snapToGrid w:val="0"/>
          <w:color w:val="000000"/>
          <w:sz w:val="22"/>
          <w:vertAlign w:val="superscript"/>
        </w:rPr>
        <w:t>+</w:t>
      </w:r>
      <w:r w:rsidRPr="00AB3799">
        <w:rPr>
          <w:snapToGrid w:val="0"/>
          <w:color w:val="000000"/>
          <w:sz w:val="22"/>
        </w:rPr>
        <w:t xml:space="preserve"> excretion via the distal convoluted tubule and collecting duct, which in turn lowers plasma K</w:t>
      </w:r>
      <w:r w:rsidRPr="00AB3799">
        <w:rPr>
          <w:snapToGrid w:val="0"/>
          <w:color w:val="000000"/>
          <w:sz w:val="22"/>
          <w:vertAlign w:val="superscript"/>
        </w:rPr>
        <w:t>+</w:t>
      </w:r>
      <w:r w:rsidRPr="00AB3799">
        <w:rPr>
          <w:snapToGrid w:val="0"/>
          <w:color w:val="000000"/>
          <w:sz w:val="22"/>
        </w:rPr>
        <w:t>)</w:t>
      </w:r>
    </w:p>
    <w:p w:rsidR="00CE2303" w:rsidRPr="00AB3799" w:rsidRDefault="00CE2303" w:rsidP="00CE2303">
      <w:pPr>
        <w:spacing w:after="200" w:line="276" w:lineRule="auto"/>
        <w:rPr>
          <w:b/>
          <w:snapToGrid w:val="0"/>
          <w:color w:val="000000"/>
          <w:sz w:val="22"/>
        </w:rPr>
      </w:pPr>
    </w:p>
    <w:p w:rsidR="00CE2303" w:rsidRPr="00AB3799" w:rsidRDefault="005766E1" w:rsidP="00CE2303">
      <w:pPr>
        <w:spacing w:line="360" w:lineRule="auto"/>
        <w:rPr>
          <w:b/>
          <w:snapToGrid w:val="0"/>
          <w:color w:val="000000"/>
          <w:sz w:val="22"/>
        </w:rPr>
      </w:pPr>
      <w:r>
        <w:rPr>
          <w:b/>
          <w:noProof/>
          <w:color w:val="000000"/>
          <w:lang w:eastAsia="en-GB"/>
        </w:rPr>
        <w:drawing>
          <wp:anchor distT="0" distB="0" distL="114300" distR="114300" simplePos="0" relativeHeight="251599872" behindDoc="0" locked="0" layoutInCell="1" allowOverlap="1">
            <wp:simplePos x="0" y="0"/>
            <wp:positionH relativeFrom="column">
              <wp:posOffset>-76200</wp:posOffset>
            </wp:positionH>
            <wp:positionV relativeFrom="paragraph">
              <wp:posOffset>475615</wp:posOffset>
            </wp:positionV>
            <wp:extent cx="5810250" cy="4540250"/>
            <wp:effectExtent l="19050" t="19050" r="19050" b="12700"/>
            <wp:wrapTopAndBottom/>
            <wp:docPr id="22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srcRect l="13539" t="2719" r="4408" b="4987"/>
                    <a:stretch>
                      <a:fillRect/>
                    </a:stretch>
                  </pic:blipFill>
                  <pic:spPr bwMode="auto">
                    <a:xfrm>
                      <a:off x="0" y="0"/>
                      <a:ext cx="5810250" cy="4540250"/>
                    </a:xfrm>
                    <a:prstGeom prst="rect">
                      <a:avLst/>
                    </a:prstGeom>
                    <a:noFill/>
                    <a:ln w="9525">
                      <a:solidFill>
                        <a:srgbClr val="000000"/>
                      </a:solidFill>
                      <a:miter lim="800000"/>
                      <a:headEnd/>
                      <a:tailEnd/>
                    </a:ln>
                  </pic:spPr>
                </pic:pic>
              </a:graphicData>
            </a:graphic>
          </wp:anchor>
        </w:drawing>
      </w:r>
    </w:p>
    <w:p w:rsidR="00CE2303" w:rsidRPr="00AB3799" w:rsidRDefault="00CE2303" w:rsidP="00CE2303">
      <w:pPr>
        <w:spacing w:after="200" w:line="276" w:lineRule="auto"/>
        <w:rPr>
          <w:snapToGrid w:val="0"/>
          <w:color w:val="000000"/>
          <w:sz w:val="22"/>
        </w:rPr>
      </w:pPr>
    </w:p>
    <w:p w:rsidR="00CE2303" w:rsidRPr="00AB3799" w:rsidRDefault="00174B82" w:rsidP="00CE2303">
      <w:pPr>
        <w:spacing w:after="200" w:line="276" w:lineRule="auto"/>
        <w:rPr>
          <w:snapToGrid w:val="0"/>
          <w:color w:val="000000"/>
          <w:sz w:val="22"/>
        </w:rPr>
      </w:pPr>
      <w:r>
        <w:rPr>
          <w:noProof/>
          <w:color w:val="000000"/>
          <w:sz w:val="22"/>
          <w:lang w:eastAsia="en-GB"/>
        </w:rPr>
        <w:pict>
          <v:shape id="Text Box 2218" o:spid="_x0000_s1384" type="#_x0000_t202" style="position:absolute;margin-left:-8.25pt;margin-top:2.7pt;width:466.5pt;height:159.7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">
            <v:textbox>
              <w:txbxContent>
                <w:p w:rsidR="001615EA" w:rsidRPr="00BA41C2" w:rsidRDefault="001615EA" w:rsidP="00CE2303">
                  <w:pPr>
                    <w:spacing w:line="360" w:lineRule="auto"/>
                    <w:rPr>
                      <w:sz w:val="21"/>
                      <w:szCs w:val="21"/>
                    </w:rPr>
                  </w:pPr>
                  <w:r w:rsidRPr="00BA41C2">
                    <w:rPr>
                      <w:sz w:val="21"/>
                      <w:szCs w:val="21"/>
                    </w:rPr>
                    <w:t xml:space="preserve">Cortisol and aldosterone are </w:t>
                  </w:r>
                  <w:r w:rsidRPr="00BA41C2">
                    <w:rPr>
                      <w:b/>
                      <w:sz w:val="21"/>
                      <w:szCs w:val="21"/>
                    </w:rPr>
                    <w:t>steroid hormones</w:t>
                  </w:r>
                </w:p>
                <w:p w:rsidR="001615EA" w:rsidRPr="00BA41C2" w:rsidRDefault="001615EA" w:rsidP="00CE2303">
                  <w:pPr>
                    <w:spacing w:line="360" w:lineRule="auto"/>
                    <w:rPr>
                      <w:sz w:val="21"/>
                      <w:szCs w:val="21"/>
                    </w:rPr>
                  </w:pPr>
                  <w:r w:rsidRPr="00BA41C2">
                    <w:rPr>
                      <w:sz w:val="21"/>
                      <w:szCs w:val="21"/>
                    </w:rPr>
                    <w:t>These are small lipid-soluble molecules that  readily cross the cell membrane</w:t>
                  </w:r>
                </w:p>
                <w:p w:rsidR="001615EA" w:rsidRPr="00BA41C2" w:rsidRDefault="001615EA" w:rsidP="00CE2303">
                  <w:pPr>
                    <w:spacing w:line="360" w:lineRule="auto"/>
                    <w:rPr>
                      <w:sz w:val="21"/>
                      <w:szCs w:val="21"/>
                    </w:rPr>
                  </w:pPr>
                  <w:r w:rsidRPr="00BA41C2">
                    <w:rPr>
                      <w:sz w:val="21"/>
                      <w:szCs w:val="21"/>
                    </w:rPr>
                    <w:t xml:space="preserve">Inside cells </w:t>
                  </w:r>
                  <w:r w:rsidRPr="00BA41C2">
                    <w:rPr>
                      <w:b/>
                      <w:sz w:val="21"/>
                      <w:szCs w:val="21"/>
                    </w:rPr>
                    <w:t>steroid hormones bind to intracellular receptors to regulate gene expression</w:t>
                  </w:r>
                </w:p>
                <w:p w:rsidR="001615EA" w:rsidRPr="00BA41C2" w:rsidRDefault="001615EA" w:rsidP="00CE2303">
                  <w:pPr>
                    <w:spacing w:line="360" w:lineRule="auto"/>
                    <w:rPr>
                      <w:sz w:val="21"/>
                      <w:szCs w:val="21"/>
                      <w:u w:val="single"/>
                    </w:rPr>
                  </w:pPr>
                  <w:r w:rsidRPr="00BA41C2">
                    <w:rPr>
                      <w:sz w:val="21"/>
                      <w:szCs w:val="21"/>
                      <w:u w:val="single"/>
                    </w:rPr>
                    <w:t xml:space="preserve">Cellular actions of aldosterone include </w:t>
                  </w:r>
                </w:p>
                <w:p w:rsidR="001615EA" w:rsidRPr="00BA41C2" w:rsidRDefault="001615EA" w:rsidP="00CE2303">
                  <w:pPr>
                    <w:spacing w:line="360" w:lineRule="auto"/>
                    <w:rPr>
                      <w:sz w:val="21"/>
                      <w:szCs w:val="21"/>
                    </w:rPr>
                  </w:pPr>
                  <w:r w:rsidRPr="00BA41C2">
                    <w:rPr>
                      <w:sz w:val="21"/>
                      <w:szCs w:val="21"/>
                    </w:rPr>
                    <w:t>1) stimulating transcription of a gene encoding Na/K ATPase – which increases the sodium pumps in the basolateral membrane of tubular cells</w:t>
                  </w:r>
                </w:p>
                <w:p w:rsidR="001615EA" w:rsidRPr="00BA41C2" w:rsidRDefault="001615EA" w:rsidP="00CE2303">
                  <w:pPr>
                    <w:spacing w:line="360" w:lineRule="auto"/>
                    <w:rPr>
                      <w:sz w:val="21"/>
                      <w:szCs w:val="21"/>
                    </w:rPr>
                  </w:pPr>
                  <w:r w:rsidRPr="00BA41C2">
                    <w:rPr>
                      <w:sz w:val="21"/>
                      <w:szCs w:val="21"/>
                    </w:rPr>
                    <w:t>2) stimulating expression of a sodium channel – facilitating the uptake of sodium from the tubular lumen</w:t>
                  </w:r>
                  <w:r w:rsidRPr="00BA41C2">
                    <w:rPr>
                      <w:sz w:val="21"/>
                      <w:szCs w:val="21"/>
                      <w:lang w:val="en-US"/>
                    </w:rPr>
                    <w:t xml:space="preserve"> </w:t>
                  </w:r>
                </w:p>
                <w:p w:rsidR="001615EA" w:rsidRDefault="001615EA" w:rsidP="00CE2303">
                  <w:pPr>
                    <w:rPr>
                      <w:b/>
                      <w:sz w:val="21"/>
                      <w:szCs w:val="21"/>
                    </w:rPr>
                  </w:pPr>
                </w:p>
                <w:p w:rsidR="001615EA" w:rsidRPr="003A5C87" w:rsidRDefault="001615EA" w:rsidP="00CE2303">
                  <w:pPr>
                    <w:rPr>
                      <w:b/>
                      <w:sz w:val="21"/>
                      <w:szCs w:val="21"/>
                    </w:rPr>
                  </w:pPr>
                </w:p>
              </w:txbxContent>
            </v:textbox>
          </v:shape>
        </w:pict>
      </w:r>
    </w:p>
    <w:p w:rsidR="00CE2303" w:rsidRPr="00AB3799" w:rsidRDefault="005766E1" w:rsidP="00CE2303">
      <w:r>
        <w:rPr>
          <w:noProof/>
          <w:color w:val="000000"/>
          <w:lang w:eastAsia="en-GB"/>
        </w:rPr>
        <w:lastRenderedPageBreak/>
        <w:drawing>
          <wp:anchor distT="0" distB="0" distL="114300" distR="114300" simplePos="0" relativeHeight="251595776" behindDoc="0" locked="0" layoutInCell="1" allowOverlap="1">
            <wp:simplePos x="0" y="0"/>
            <wp:positionH relativeFrom="column">
              <wp:posOffset>-9525</wp:posOffset>
            </wp:positionH>
            <wp:positionV relativeFrom="paragraph">
              <wp:posOffset>28575</wp:posOffset>
            </wp:positionV>
            <wp:extent cx="5086350" cy="3637280"/>
            <wp:effectExtent l="19050" t="19050" r="19050" b="20320"/>
            <wp:wrapTopAndBottom/>
            <wp:docPr id="22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srcRect/>
                    <a:stretch>
                      <a:fillRect/>
                    </a:stretch>
                  </pic:blipFill>
                  <pic:spPr bwMode="auto">
                    <a:xfrm>
                      <a:off x="0" y="0"/>
                      <a:ext cx="5086350" cy="3637280"/>
                    </a:xfrm>
                    <a:prstGeom prst="rect">
                      <a:avLst/>
                    </a:prstGeom>
                    <a:noFill/>
                    <a:ln w="9525">
                      <a:solidFill>
                        <a:srgbClr val="000000"/>
                      </a:solidFill>
                      <a:miter lim="800000"/>
                      <a:headEnd/>
                      <a:tailEnd/>
                    </a:ln>
                  </pic:spPr>
                </pic:pic>
              </a:graphicData>
            </a:graphic>
          </wp:anchor>
        </w:drawing>
      </w:r>
    </w:p>
    <w:p w:rsidR="00CE2303" w:rsidRPr="00AB3799" w:rsidRDefault="00CE2303" w:rsidP="00CE2303">
      <w:pPr>
        <w:jc w:val="both"/>
        <w:rPr>
          <w:b/>
          <w:snapToGrid w:val="0"/>
          <w:color w:val="000000"/>
          <w:sz w:val="22"/>
        </w:rPr>
      </w:pPr>
      <w:r w:rsidRPr="00AB3799">
        <w:rPr>
          <w:b/>
          <w:snapToGrid w:val="0"/>
          <w:color w:val="000000"/>
          <w:sz w:val="22"/>
        </w:rPr>
        <w:t>EFFECTS OF LARGE AMOUNTS OF CORTISOL</w:t>
      </w:r>
    </w:p>
    <w:p w:rsidR="00CE2303" w:rsidRPr="00AB3799" w:rsidRDefault="00CE2303" w:rsidP="00AD2E89">
      <w:pPr>
        <w:numPr>
          <w:ilvl w:val="0"/>
          <w:numId w:val="31"/>
        </w:numPr>
        <w:ind w:left="540" w:hanging="540"/>
        <w:rPr>
          <w:sz w:val="22"/>
        </w:rPr>
      </w:pPr>
      <w:r w:rsidRPr="00AB3799">
        <w:rPr>
          <w:snapToGrid w:val="0"/>
          <w:color w:val="000000"/>
          <w:sz w:val="22"/>
        </w:rPr>
        <w:t>ANTI-INFLAMMATORY ACTION</w:t>
      </w:r>
    </w:p>
    <w:p w:rsidR="00CE2303" w:rsidRPr="00AB3799" w:rsidRDefault="00CE2303" w:rsidP="00AD2E89">
      <w:pPr>
        <w:numPr>
          <w:ilvl w:val="0"/>
          <w:numId w:val="31"/>
        </w:numPr>
        <w:ind w:left="540" w:hanging="540"/>
        <w:rPr>
          <w:sz w:val="22"/>
        </w:rPr>
      </w:pPr>
      <w:r w:rsidRPr="00AB3799">
        <w:rPr>
          <w:snapToGrid w:val="0"/>
          <w:color w:val="000000"/>
          <w:sz w:val="22"/>
        </w:rPr>
        <w:t>IMMUNOSUPPRESSIVE ACTION</w:t>
      </w:r>
    </w:p>
    <w:p w:rsidR="00CE2303" w:rsidRPr="00AB3799" w:rsidRDefault="00CE2303" w:rsidP="00AD2E89">
      <w:pPr>
        <w:numPr>
          <w:ilvl w:val="0"/>
          <w:numId w:val="31"/>
        </w:numPr>
        <w:ind w:left="540" w:hanging="540"/>
        <w:rPr>
          <w:sz w:val="22"/>
        </w:rPr>
      </w:pPr>
      <w:r w:rsidRPr="00AB3799">
        <w:rPr>
          <w:snapToGrid w:val="0"/>
          <w:color w:val="000000"/>
          <w:sz w:val="22"/>
        </w:rPr>
        <w:t xml:space="preserve">ANTI-ALLERGIC ACTION                                          </w:t>
      </w:r>
    </w:p>
    <w:p w:rsidR="00CE2303" w:rsidRPr="00AB3799" w:rsidRDefault="00CE2303" w:rsidP="00AD2E89">
      <w:pPr>
        <w:numPr>
          <w:ilvl w:val="0"/>
          <w:numId w:val="31"/>
        </w:numPr>
        <w:ind w:left="540" w:hanging="540"/>
        <w:rPr>
          <w:sz w:val="22"/>
        </w:rPr>
      </w:pPr>
      <w:r w:rsidRPr="00AB3799">
        <w:rPr>
          <w:snapToGrid w:val="0"/>
          <w:color w:val="000000"/>
          <w:sz w:val="22"/>
        </w:rPr>
        <w:t xml:space="preserve">All associated with inhibition of </w:t>
      </w:r>
    </w:p>
    <w:p w:rsidR="00CE2303" w:rsidRPr="00AB3799" w:rsidRDefault="00CE2303" w:rsidP="00AD2E89">
      <w:pPr>
        <w:numPr>
          <w:ilvl w:val="0"/>
          <w:numId w:val="31"/>
        </w:numPr>
        <w:ind w:left="1080" w:hanging="540"/>
        <w:rPr>
          <w:sz w:val="22"/>
        </w:rPr>
      </w:pPr>
      <w:r w:rsidRPr="00AB3799">
        <w:rPr>
          <w:snapToGrid w:val="0"/>
          <w:color w:val="000000"/>
          <w:sz w:val="22"/>
        </w:rPr>
        <w:t>Migration of inflammatory cells to site of injury</w:t>
      </w:r>
    </w:p>
    <w:p w:rsidR="00CE2303" w:rsidRPr="00AB3799" w:rsidRDefault="00CE2303" w:rsidP="00AD2E89">
      <w:pPr>
        <w:numPr>
          <w:ilvl w:val="0"/>
          <w:numId w:val="31"/>
        </w:numPr>
        <w:ind w:left="1080" w:hanging="540"/>
        <w:rPr>
          <w:sz w:val="22"/>
          <w:lang w:val="it-IT"/>
        </w:rPr>
      </w:pPr>
      <w:r w:rsidRPr="00AB3799">
        <w:rPr>
          <w:sz w:val="22"/>
          <w:lang w:val="it-IT"/>
        </w:rPr>
        <w:t>Cytokine release eg IL-1, IL-2, IL-6, TNF</w:t>
      </w:r>
      <w:r w:rsidRPr="00AB3799">
        <w:rPr>
          <w:rFonts w:ascii="Symbol" w:hAnsi="Symbol"/>
          <w:sz w:val="22"/>
        </w:rPr>
        <w:t></w:t>
      </w:r>
    </w:p>
    <w:p w:rsidR="00CE2303" w:rsidRPr="00AB3799" w:rsidRDefault="00CE2303" w:rsidP="00AD2E89">
      <w:pPr>
        <w:numPr>
          <w:ilvl w:val="0"/>
          <w:numId w:val="31"/>
        </w:numPr>
        <w:ind w:left="1080" w:hanging="540"/>
        <w:rPr>
          <w:sz w:val="22"/>
        </w:rPr>
      </w:pPr>
      <w:r w:rsidRPr="00AB3799">
        <w:rPr>
          <w:sz w:val="22"/>
        </w:rPr>
        <w:t>Lymphocyte production</w:t>
      </w:r>
    </w:p>
    <w:p w:rsidR="00CE2303" w:rsidRPr="00AB3799" w:rsidRDefault="00CE2303" w:rsidP="00CE2303">
      <w:pPr>
        <w:rPr>
          <w:sz w:val="22"/>
        </w:rPr>
      </w:pPr>
    </w:p>
    <w:p w:rsidR="00CE2303" w:rsidRPr="00AB3799" w:rsidRDefault="00CE2303" w:rsidP="00CE2303">
      <w:pPr>
        <w:jc w:val="both"/>
        <w:rPr>
          <w:rFonts w:cs="Arial"/>
          <w:b/>
          <w:sz w:val="22"/>
          <w:szCs w:val="22"/>
        </w:rPr>
      </w:pPr>
      <w:r w:rsidRPr="00AB3799">
        <w:rPr>
          <w:rFonts w:cs="Arial"/>
          <w:b/>
          <w:sz w:val="22"/>
          <w:szCs w:val="22"/>
        </w:rPr>
        <w:t>PROTECTION OF MINERALOCORTICOID RECEPTOR FROM CORTISOL BY 11</w:t>
      </w:r>
      <w:r w:rsidRPr="00AB3799">
        <w:rPr>
          <w:rFonts w:ascii="Symbol" w:hAnsi="Symbol" w:cs="Arial"/>
          <w:b/>
          <w:sz w:val="22"/>
          <w:szCs w:val="22"/>
        </w:rPr>
        <w:t></w:t>
      </w:r>
      <w:r w:rsidRPr="00AB3799">
        <w:rPr>
          <w:rFonts w:cs="Arial"/>
          <w:b/>
          <w:sz w:val="22"/>
          <w:szCs w:val="22"/>
        </w:rPr>
        <w:t> HYDROXYSTEROID DEHYDROGENASE 2 (11</w:t>
      </w:r>
      <w:r w:rsidRPr="00AB3799">
        <w:rPr>
          <w:rFonts w:ascii="Symbol" w:hAnsi="Symbol" w:cs="Arial"/>
          <w:b/>
          <w:sz w:val="22"/>
          <w:szCs w:val="22"/>
        </w:rPr>
        <w:t></w:t>
      </w:r>
      <w:r w:rsidRPr="00AB3799">
        <w:rPr>
          <w:rFonts w:cs="Arial"/>
          <w:b/>
          <w:sz w:val="22"/>
          <w:szCs w:val="22"/>
        </w:rPr>
        <w:t>HSD 2)</w:t>
      </w:r>
    </w:p>
    <w:p w:rsidR="00CE2303" w:rsidRPr="00AB3799" w:rsidRDefault="005766E1" w:rsidP="00CE2303">
      <w:pPr>
        <w:jc w:val="both"/>
        <w:rPr>
          <w:rFonts w:cs="Arial"/>
          <w:sz w:val="22"/>
          <w:szCs w:val="22"/>
        </w:rPr>
      </w:pPr>
      <w:r>
        <w:rPr>
          <w:rFonts w:cs="Arial"/>
          <w:noProof/>
          <w:lang w:eastAsia="en-GB"/>
        </w:rPr>
        <w:drawing>
          <wp:anchor distT="0" distB="0" distL="114300" distR="114300" simplePos="0" relativeHeight="251596800" behindDoc="0" locked="0" layoutInCell="1" allowOverlap="1">
            <wp:simplePos x="0" y="0"/>
            <wp:positionH relativeFrom="column">
              <wp:posOffset>619125</wp:posOffset>
            </wp:positionH>
            <wp:positionV relativeFrom="paragraph">
              <wp:posOffset>443230</wp:posOffset>
            </wp:positionV>
            <wp:extent cx="4718685" cy="2771775"/>
            <wp:effectExtent l="19050" t="19050" r="24765" b="28575"/>
            <wp:wrapTopAndBottom/>
            <wp:docPr id="2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print"/>
                    <a:srcRect/>
                    <a:stretch>
                      <a:fillRect/>
                    </a:stretch>
                  </pic:blipFill>
                  <pic:spPr bwMode="auto">
                    <a:xfrm>
                      <a:off x="0" y="0"/>
                      <a:ext cx="4718685" cy="2771775"/>
                    </a:xfrm>
                    <a:prstGeom prst="rect">
                      <a:avLst/>
                    </a:prstGeom>
                    <a:noFill/>
                    <a:ln w="9525">
                      <a:solidFill>
                        <a:srgbClr val="000000"/>
                      </a:solidFill>
                      <a:miter lim="800000"/>
                      <a:headEnd/>
                      <a:tailEnd/>
                    </a:ln>
                  </pic:spPr>
                </pic:pic>
              </a:graphicData>
            </a:graphic>
          </wp:anchor>
        </w:drawing>
      </w:r>
      <w:r w:rsidR="00CE2303" w:rsidRPr="00AB3799">
        <w:rPr>
          <w:rFonts w:cs="Arial"/>
          <w:sz w:val="22"/>
          <w:szCs w:val="22"/>
        </w:rPr>
        <w:t>Cortisol inactivated to cortisone by 11</w:t>
      </w:r>
      <w:r w:rsidR="00CE2303" w:rsidRPr="00AB3799">
        <w:rPr>
          <w:rFonts w:ascii="Symbol" w:hAnsi="Symbol" w:cs="Arial"/>
          <w:sz w:val="22"/>
          <w:szCs w:val="22"/>
        </w:rPr>
        <w:t></w:t>
      </w:r>
      <w:r w:rsidR="00CE2303" w:rsidRPr="00AB3799">
        <w:rPr>
          <w:rFonts w:cs="Arial"/>
          <w:sz w:val="22"/>
          <w:szCs w:val="22"/>
        </w:rPr>
        <w:t>HSD 2, to prevent cortisol activating aldosterone receptor and causing hypokalaemia</w:t>
      </w:r>
    </w:p>
    <w:p w:rsidR="00CE2303" w:rsidRPr="00AB3799" w:rsidRDefault="00CE2303" w:rsidP="00CE2303">
      <w:pPr>
        <w:jc w:val="both"/>
        <w:rPr>
          <w:sz w:val="30"/>
        </w:rPr>
      </w:pPr>
    </w:p>
    <w:p w:rsidR="00CE2303" w:rsidRPr="00AB3799" w:rsidRDefault="005766E1" w:rsidP="00CE2303">
      <w:pPr>
        <w:spacing w:after="200" w:line="276" w:lineRule="auto"/>
        <w:rPr>
          <w:b/>
          <w:szCs w:val="24"/>
        </w:rPr>
      </w:pPr>
      <w:r>
        <w:rPr>
          <w:b/>
          <w:noProof/>
          <w:szCs w:val="24"/>
          <w:lang w:eastAsia="en-GB"/>
        </w:rPr>
        <w:lastRenderedPageBreak/>
        <w:drawing>
          <wp:anchor distT="0" distB="0" distL="114300" distR="114300" simplePos="0" relativeHeight="251601920" behindDoc="0" locked="0" layoutInCell="1" allowOverlap="1">
            <wp:simplePos x="0" y="0"/>
            <wp:positionH relativeFrom="column">
              <wp:posOffset>-238125</wp:posOffset>
            </wp:positionH>
            <wp:positionV relativeFrom="paragraph">
              <wp:posOffset>4657725</wp:posOffset>
            </wp:positionV>
            <wp:extent cx="4086225" cy="3330575"/>
            <wp:effectExtent l="19050" t="19050" r="28575" b="22225"/>
            <wp:wrapTopAndBottom/>
            <wp:docPr id="2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srcRect l="11687" r="15581"/>
                    <a:stretch>
                      <a:fillRect/>
                    </a:stretch>
                  </pic:blipFill>
                  <pic:spPr bwMode="auto">
                    <a:xfrm>
                      <a:off x="0" y="0"/>
                      <a:ext cx="4086225" cy="3330575"/>
                    </a:xfrm>
                    <a:prstGeom prst="rect">
                      <a:avLst/>
                    </a:prstGeom>
                    <a:noFill/>
                    <a:ln w="9525">
                      <a:solidFill>
                        <a:srgbClr val="000000"/>
                      </a:solidFill>
                      <a:miter lim="800000"/>
                      <a:headEnd/>
                      <a:tailEnd/>
                    </a:ln>
                  </pic:spPr>
                </pic:pic>
              </a:graphicData>
            </a:graphic>
          </wp:anchor>
        </w:drawing>
      </w:r>
      <w:r w:rsidR="00CE2303" w:rsidRPr="00AB3799">
        <w:rPr>
          <w:b/>
          <w:szCs w:val="24"/>
        </w:rPr>
        <w:object w:dxaOrig="7202" w:dyaOrig="5399">
          <v:shape id="_x0000_i1041" type="#_x0000_t75" style="width:415.6pt;height:312pt" o:ole="">
            <v:imagedata r:id="rId137" o:title=""/>
          </v:shape>
          <o:OLEObject Type="Embed" ProgID="PowerPoint.Slide.12" ShapeID="_x0000_i1041" DrawAspect="Content" ObjectID="_1417357395" r:id="rId138"/>
        </w:object>
      </w:r>
    </w:p>
    <w:p w:rsidR="00CE2303" w:rsidRPr="00AB3799" w:rsidRDefault="00174B82" w:rsidP="00CE2303">
      <w:pPr>
        <w:spacing w:after="200" w:line="276" w:lineRule="auto"/>
        <w:rPr>
          <w:b/>
          <w:szCs w:val="24"/>
        </w:rPr>
      </w:pPr>
      <w:r>
        <w:rPr>
          <w:b/>
          <w:noProof/>
          <w:szCs w:val="24"/>
          <w:lang w:eastAsia="en-GB"/>
        </w:rPr>
        <w:pict>
          <v:shape id="Text Box 2220" o:spid="_x0000_s1385" type="#_x0000_t202" style="position:absolute;margin-left:314.25pt;margin-top:76.85pt;width:182.25pt;height:158.2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">
            <v:textbox>
              <w:txbxContent>
                <w:p w:rsidR="001615EA" w:rsidRPr="00A624B2" w:rsidRDefault="001615EA" w:rsidP="00CE2303">
                  <w:pPr>
                    <w:rPr>
                      <w:b/>
                      <w:sz w:val="28"/>
                      <w:szCs w:val="28"/>
                    </w:rPr>
                  </w:pPr>
                  <w:r w:rsidRPr="00A624B2">
                    <w:rPr>
                      <w:b/>
                      <w:sz w:val="28"/>
                      <w:szCs w:val="28"/>
                    </w:rPr>
                    <w:t>Circadian rhythm =</w:t>
                  </w:r>
                </w:p>
                <w:p w:rsidR="001615EA" w:rsidRPr="00A624B2" w:rsidRDefault="001615EA" w:rsidP="00CE2303">
                  <w:pPr>
                    <w:rPr>
                      <w:b/>
                      <w:sz w:val="28"/>
                      <w:szCs w:val="28"/>
                    </w:rPr>
                  </w:pPr>
                  <w:r w:rsidRPr="00A624B2">
                    <w:rPr>
                      <w:b/>
                      <w:sz w:val="28"/>
                      <w:szCs w:val="28"/>
                    </w:rPr>
                    <w:t>rate of secretion varies throughout the day</w:t>
                  </w:r>
                </w:p>
                <w:p w:rsidR="001615EA" w:rsidRPr="00A624B2" w:rsidRDefault="001615EA" w:rsidP="00CE2303">
                  <w:pPr>
                    <w:rPr>
                      <w:b/>
                      <w:sz w:val="28"/>
                      <w:szCs w:val="28"/>
                    </w:rPr>
                  </w:pPr>
                </w:p>
                <w:p w:rsidR="001615EA" w:rsidRPr="00A624B2" w:rsidRDefault="001615EA" w:rsidP="00CE2303">
                  <w:pPr>
                    <w:rPr>
                      <w:b/>
                      <w:sz w:val="28"/>
                      <w:szCs w:val="28"/>
                    </w:rPr>
                  </w:pPr>
                  <w:r w:rsidRPr="00A624B2">
                    <w:rPr>
                      <w:b/>
                      <w:sz w:val="28"/>
                      <w:szCs w:val="28"/>
                    </w:rPr>
                    <w:t>Highest levels of ACTH &amp; cortisol on waking</w:t>
                  </w:r>
                </w:p>
                <w:p w:rsidR="001615EA" w:rsidRPr="00A624B2" w:rsidRDefault="001615EA" w:rsidP="00CE2303">
                  <w:pPr>
                    <w:rPr>
                      <w:b/>
                      <w:sz w:val="28"/>
                      <w:szCs w:val="28"/>
                    </w:rPr>
                  </w:pPr>
                </w:p>
                <w:p w:rsidR="001615EA" w:rsidRPr="00A624B2" w:rsidRDefault="001615EA" w:rsidP="00CE2303">
                  <w:pPr>
                    <w:rPr>
                      <w:b/>
                      <w:sz w:val="28"/>
                      <w:szCs w:val="28"/>
                    </w:rPr>
                  </w:pPr>
                  <w:r w:rsidRPr="00A624B2">
                    <w:rPr>
                      <w:b/>
                      <w:sz w:val="28"/>
                      <w:szCs w:val="28"/>
                    </w:rPr>
                    <w:t>Lowest levels (nadir) at night</w:t>
                  </w:r>
                </w:p>
              </w:txbxContent>
            </v:textbox>
          </v:shape>
        </w:pict>
      </w:r>
      <w:r w:rsidR="00CE2303" w:rsidRPr="00AB3799">
        <w:rPr>
          <w:b/>
          <w:szCs w:val="24"/>
        </w:rPr>
        <w:br w:type="page"/>
      </w:r>
    </w:p>
    <w:p w:rsidR="00CE2303" w:rsidRPr="00AF670A" w:rsidRDefault="00CE2303" w:rsidP="00CE2303">
      <w:pPr>
        <w:pStyle w:val="BodyText3"/>
        <w:rPr>
          <w:rFonts w:ascii="Arial" w:hAnsi="Arial" w:cs="Arial"/>
          <w:b/>
          <w:szCs w:val="24"/>
        </w:rPr>
      </w:pPr>
      <w:r w:rsidRPr="00AF670A">
        <w:rPr>
          <w:rFonts w:ascii="Arial" w:hAnsi="Arial" w:cs="Arial"/>
          <w:b/>
          <w:szCs w:val="24"/>
        </w:rPr>
        <w:lastRenderedPageBreak/>
        <w:t>Regulation of cortisol secretion</w:t>
      </w:r>
    </w:p>
    <w:p w:rsidR="00CE2303" w:rsidRPr="00AB3799" w:rsidRDefault="005766E1" w:rsidP="00CE2303">
      <w:pPr>
        <w:pStyle w:val="BodyText3"/>
        <w:rPr>
          <w:b/>
          <w:szCs w:val="24"/>
        </w:rPr>
      </w:pPr>
      <w:r>
        <w:rPr>
          <w:b/>
          <w:noProof/>
          <w:szCs w:val="24"/>
          <w:lang w:eastAsia="en-GB"/>
        </w:rPr>
        <w:drawing>
          <wp:anchor distT="0" distB="0" distL="114300" distR="114300" simplePos="0" relativeHeight="251603968" behindDoc="0" locked="0" layoutInCell="1" allowOverlap="1">
            <wp:simplePos x="0" y="0"/>
            <wp:positionH relativeFrom="column">
              <wp:posOffset>0</wp:posOffset>
            </wp:positionH>
            <wp:positionV relativeFrom="paragraph">
              <wp:posOffset>329565</wp:posOffset>
            </wp:positionV>
            <wp:extent cx="5438775" cy="3295650"/>
            <wp:effectExtent l="19050" t="19050" r="28575" b="19050"/>
            <wp:wrapTopAndBottom/>
            <wp:docPr id="22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cstate="print"/>
                    <a:srcRect l="7349" t="7159" r="4083" b="5966"/>
                    <a:stretch>
                      <a:fillRect/>
                    </a:stretch>
                  </pic:blipFill>
                  <pic:spPr bwMode="auto">
                    <a:xfrm>
                      <a:off x="0" y="0"/>
                      <a:ext cx="5438775" cy="3295650"/>
                    </a:xfrm>
                    <a:prstGeom prst="rect">
                      <a:avLst/>
                    </a:prstGeom>
                    <a:noFill/>
                    <a:ln w="9525">
                      <a:solidFill>
                        <a:srgbClr val="000000"/>
                      </a:solidFill>
                      <a:miter lim="800000"/>
                      <a:headEnd/>
                      <a:tailEnd/>
                    </a:ln>
                  </pic:spPr>
                </pic:pic>
              </a:graphicData>
            </a:graphic>
          </wp:anchor>
        </w:drawing>
      </w:r>
    </w:p>
    <w:p w:rsidR="00CE2303" w:rsidRPr="00AB3799" w:rsidRDefault="00CE2303" w:rsidP="00CE2303">
      <w:pPr>
        <w:pStyle w:val="BodyText3"/>
        <w:rPr>
          <w:szCs w:val="24"/>
        </w:rPr>
      </w:pPr>
    </w:p>
    <w:p w:rsidR="00CE2303" w:rsidRPr="00AF670A" w:rsidRDefault="00CE2303" w:rsidP="00CE2303">
      <w:pPr>
        <w:pStyle w:val="BodyText3"/>
        <w:rPr>
          <w:rFonts w:ascii="Arial" w:hAnsi="Arial" w:cs="Arial"/>
          <w:sz w:val="22"/>
          <w:szCs w:val="22"/>
        </w:rPr>
      </w:pPr>
      <w:r w:rsidRPr="00AF670A">
        <w:rPr>
          <w:rFonts w:ascii="Arial" w:hAnsi="Arial" w:cs="Arial"/>
          <w:sz w:val="22"/>
          <w:szCs w:val="22"/>
        </w:rPr>
        <w:t>Stressors = eg trauma, sepsis</w:t>
      </w:r>
    </w:p>
    <w:p w:rsidR="00CE2303" w:rsidRPr="00AF670A" w:rsidRDefault="00CE2303" w:rsidP="00CE2303">
      <w:pPr>
        <w:pStyle w:val="BodyText3"/>
        <w:rPr>
          <w:rFonts w:ascii="Arial" w:hAnsi="Arial" w:cs="Arial"/>
          <w:sz w:val="22"/>
          <w:szCs w:val="22"/>
        </w:rPr>
      </w:pPr>
      <w:r w:rsidRPr="00AF670A">
        <w:rPr>
          <w:rFonts w:ascii="Arial" w:hAnsi="Arial" w:cs="Arial"/>
          <w:sz w:val="22"/>
          <w:szCs w:val="22"/>
        </w:rPr>
        <w:t>Main hypothalamic hormone controlling ACTH and hence cortisol release = Corticotrophin releasing hormone (CRH)</w:t>
      </w:r>
    </w:p>
    <w:p w:rsidR="00CE2303" w:rsidRPr="00AF670A" w:rsidRDefault="00CE2303" w:rsidP="00CE2303">
      <w:pPr>
        <w:pStyle w:val="BodyText3"/>
        <w:rPr>
          <w:rFonts w:ascii="Arial" w:hAnsi="Arial" w:cs="Arial"/>
          <w:sz w:val="22"/>
          <w:szCs w:val="22"/>
        </w:rPr>
      </w:pPr>
      <w:r w:rsidRPr="00AF670A">
        <w:rPr>
          <w:rFonts w:ascii="Arial" w:hAnsi="Arial" w:cs="Arial"/>
          <w:sz w:val="22"/>
          <w:szCs w:val="22"/>
        </w:rPr>
        <w:t>VP = vasopressin – also potentiates effects of CRH on ACTH release</w:t>
      </w:r>
    </w:p>
    <w:p w:rsidR="00CE2303" w:rsidRPr="00AF670A" w:rsidRDefault="00CE2303" w:rsidP="00CE2303">
      <w:pPr>
        <w:pStyle w:val="BodyText3"/>
        <w:rPr>
          <w:rFonts w:ascii="Arial" w:hAnsi="Arial" w:cs="Arial"/>
          <w:sz w:val="22"/>
          <w:szCs w:val="22"/>
        </w:rPr>
      </w:pPr>
      <w:r w:rsidRPr="00AF670A">
        <w:rPr>
          <w:rFonts w:ascii="Arial" w:hAnsi="Arial" w:cs="Arial"/>
          <w:sz w:val="22"/>
          <w:szCs w:val="22"/>
        </w:rPr>
        <w:t xml:space="preserve">Cortisol negatively feeds back to reduce ACTH from the anterior pituitary and CRH from the hypothalamus. </w:t>
      </w:r>
    </w:p>
    <w:p w:rsidR="00CE2303" w:rsidRPr="00AF670A" w:rsidRDefault="00CE2303" w:rsidP="00CE2303">
      <w:pPr>
        <w:pStyle w:val="BodyText3"/>
        <w:rPr>
          <w:rFonts w:ascii="Arial" w:hAnsi="Arial" w:cs="Arial"/>
          <w:b/>
          <w:sz w:val="22"/>
          <w:szCs w:val="22"/>
        </w:rPr>
      </w:pPr>
    </w:p>
    <w:p w:rsidR="00CE2303" w:rsidRPr="00AF670A" w:rsidRDefault="00CE2303" w:rsidP="00CE2303">
      <w:pPr>
        <w:pStyle w:val="BodyText3"/>
        <w:rPr>
          <w:rFonts w:ascii="Arial" w:hAnsi="Arial" w:cs="Arial"/>
          <w:b/>
          <w:sz w:val="22"/>
          <w:szCs w:val="22"/>
        </w:rPr>
      </w:pPr>
      <w:r w:rsidRPr="00AF670A">
        <w:rPr>
          <w:rFonts w:ascii="Arial" w:hAnsi="Arial" w:cs="Arial"/>
          <w:b/>
          <w:sz w:val="22"/>
          <w:szCs w:val="22"/>
        </w:rPr>
        <w:t>ADRENAL ANDROGENS</w:t>
      </w:r>
    </w:p>
    <w:p w:rsidR="00CE2303" w:rsidRPr="00AF670A" w:rsidRDefault="00CE2303" w:rsidP="00CE2303">
      <w:pPr>
        <w:pStyle w:val="BodyText3"/>
        <w:rPr>
          <w:rFonts w:ascii="Arial" w:hAnsi="Arial" w:cs="Arial"/>
          <w:sz w:val="22"/>
          <w:szCs w:val="22"/>
        </w:rPr>
      </w:pPr>
      <w:r w:rsidRPr="00AF670A">
        <w:rPr>
          <w:rFonts w:ascii="Arial" w:hAnsi="Arial" w:cs="Arial"/>
          <w:sz w:val="22"/>
          <w:szCs w:val="22"/>
        </w:rPr>
        <w:t>Synthesised in zona reticularis</w:t>
      </w:r>
    </w:p>
    <w:p w:rsidR="00CE2303" w:rsidRPr="00AF670A" w:rsidRDefault="00CE2303" w:rsidP="00CE2303">
      <w:pPr>
        <w:pStyle w:val="BodyText3"/>
        <w:rPr>
          <w:rFonts w:ascii="Arial" w:hAnsi="Arial" w:cs="Arial"/>
          <w:sz w:val="22"/>
          <w:szCs w:val="22"/>
          <w:lang w:val="it-IT"/>
        </w:rPr>
      </w:pPr>
      <w:r w:rsidRPr="00AF670A">
        <w:rPr>
          <w:rFonts w:ascii="Arial" w:hAnsi="Arial" w:cs="Arial"/>
          <w:sz w:val="22"/>
          <w:szCs w:val="22"/>
          <w:lang w:val="it-IT"/>
        </w:rPr>
        <w:t>eg dihydroepiandrostenedione, androstenedione</w:t>
      </w:r>
    </w:p>
    <w:p w:rsidR="00CE2303" w:rsidRPr="00AF670A" w:rsidRDefault="00CE2303" w:rsidP="00CE2303">
      <w:pPr>
        <w:pStyle w:val="BodyText3"/>
        <w:rPr>
          <w:rFonts w:ascii="Arial" w:hAnsi="Arial" w:cs="Arial"/>
          <w:sz w:val="22"/>
          <w:szCs w:val="22"/>
          <w:lang w:val="it-IT"/>
        </w:rPr>
      </w:pPr>
      <w:r w:rsidRPr="00AF670A">
        <w:rPr>
          <w:rFonts w:ascii="Arial" w:hAnsi="Arial" w:cs="Arial"/>
          <w:sz w:val="22"/>
          <w:szCs w:val="22"/>
          <w:lang w:val="it-IT"/>
        </w:rPr>
        <w:t>Peripheral conversion of androstenedione to testosterone</w:t>
      </w:r>
    </w:p>
    <w:p w:rsidR="00CE2303" w:rsidRPr="00AF670A" w:rsidRDefault="00CE2303" w:rsidP="00CE2303">
      <w:pPr>
        <w:pStyle w:val="BodyText3"/>
        <w:rPr>
          <w:rFonts w:ascii="Arial" w:hAnsi="Arial" w:cs="Arial"/>
          <w:sz w:val="22"/>
          <w:szCs w:val="22"/>
        </w:rPr>
      </w:pPr>
      <w:r w:rsidRPr="00AF670A">
        <w:rPr>
          <w:rFonts w:ascii="Arial" w:hAnsi="Arial" w:cs="Arial"/>
          <w:sz w:val="22"/>
          <w:szCs w:val="22"/>
        </w:rPr>
        <w:t xml:space="preserve">Adrenal cortex = small contribution to overall androgen production in men – more significant in women. </w:t>
      </w:r>
    </w:p>
    <w:p w:rsidR="00CE2303" w:rsidRPr="00AF670A" w:rsidRDefault="00CE2303" w:rsidP="00CE2303">
      <w:pPr>
        <w:pStyle w:val="BodyText3"/>
        <w:rPr>
          <w:rFonts w:ascii="Arial" w:hAnsi="Arial" w:cs="Arial"/>
          <w:b/>
          <w:sz w:val="22"/>
          <w:szCs w:val="22"/>
        </w:rPr>
      </w:pPr>
    </w:p>
    <w:p w:rsidR="00CE2303" w:rsidRPr="00AF670A" w:rsidRDefault="00CE2303" w:rsidP="00CE2303">
      <w:pPr>
        <w:pStyle w:val="BodyText3"/>
        <w:rPr>
          <w:rFonts w:ascii="Arial" w:hAnsi="Arial" w:cs="Arial"/>
          <w:b/>
          <w:sz w:val="22"/>
          <w:szCs w:val="22"/>
        </w:rPr>
      </w:pPr>
      <w:r w:rsidRPr="00AF670A">
        <w:rPr>
          <w:rFonts w:ascii="Arial" w:hAnsi="Arial" w:cs="Arial"/>
          <w:b/>
          <w:sz w:val="22"/>
          <w:szCs w:val="22"/>
        </w:rPr>
        <w:t>ADRENAL MEDULLA</w:t>
      </w:r>
    </w:p>
    <w:p w:rsidR="00CE2303" w:rsidRPr="00AF670A" w:rsidRDefault="00CE2303" w:rsidP="00CE2303">
      <w:pPr>
        <w:pStyle w:val="BodyText3"/>
        <w:rPr>
          <w:rFonts w:ascii="Arial" w:hAnsi="Arial" w:cs="Arial"/>
          <w:sz w:val="22"/>
          <w:szCs w:val="22"/>
        </w:rPr>
      </w:pPr>
      <w:r w:rsidRPr="00AF670A">
        <w:rPr>
          <w:rFonts w:ascii="Arial" w:hAnsi="Arial" w:cs="Arial"/>
          <w:sz w:val="22"/>
          <w:szCs w:val="22"/>
        </w:rPr>
        <w:t>Site of catecholamine synthesis – adrenaline (Ad) and noradrenaline (NAd)</w:t>
      </w:r>
    </w:p>
    <w:p w:rsidR="00CE2303" w:rsidRPr="00AF670A" w:rsidRDefault="00CE2303" w:rsidP="00CE2303">
      <w:pPr>
        <w:pStyle w:val="BodyText3"/>
        <w:rPr>
          <w:rFonts w:ascii="Arial" w:hAnsi="Arial" w:cs="Arial"/>
          <w:sz w:val="22"/>
          <w:szCs w:val="22"/>
        </w:rPr>
      </w:pPr>
    </w:p>
    <w:p w:rsidR="00CE2303" w:rsidRPr="00AF670A" w:rsidRDefault="00CE2303" w:rsidP="00CE2303">
      <w:pPr>
        <w:pStyle w:val="BodyText3"/>
        <w:rPr>
          <w:rFonts w:ascii="Arial" w:hAnsi="Arial" w:cs="Arial"/>
          <w:sz w:val="22"/>
          <w:szCs w:val="22"/>
        </w:rPr>
      </w:pPr>
      <w:r w:rsidRPr="00AF670A">
        <w:rPr>
          <w:rFonts w:ascii="Arial" w:hAnsi="Arial" w:cs="Arial"/>
          <w:sz w:val="22"/>
          <w:szCs w:val="22"/>
        </w:rPr>
        <w:t>‘Fight or flight response’</w:t>
      </w:r>
    </w:p>
    <w:p w:rsidR="00CE2303" w:rsidRPr="00AF670A" w:rsidRDefault="00CE2303" w:rsidP="00CE2303">
      <w:pPr>
        <w:pStyle w:val="BodyText3"/>
        <w:rPr>
          <w:rFonts w:ascii="Arial" w:hAnsi="Arial" w:cs="Arial"/>
          <w:sz w:val="22"/>
          <w:szCs w:val="22"/>
        </w:rPr>
      </w:pPr>
      <w:r w:rsidRPr="00AF670A">
        <w:rPr>
          <w:rFonts w:ascii="Arial" w:hAnsi="Arial" w:cs="Arial"/>
          <w:sz w:val="22"/>
          <w:szCs w:val="22"/>
        </w:rPr>
        <w:t>Circulate bound to albumin – synthesised from tyrosine, degraded by monoamine oxidase and catechol-O-methyltransferase</w:t>
      </w:r>
    </w:p>
    <w:p w:rsidR="00CE2303" w:rsidRPr="00AF670A" w:rsidRDefault="00CE2303" w:rsidP="00CE2303">
      <w:pPr>
        <w:pStyle w:val="BodyText3"/>
        <w:rPr>
          <w:rFonts w:ascii="Arial" w:hAnsi="Arial" w:cs="Arial"/>
          <w:b/>
          <w:sz w:val="22"/>
          <w:szCs w:val="22"/>
        </w:rPr>
      </w:pPr>
    </w:p>
    <w:p w:rsidR="00CE2303" w:rsidRPr="00AB3799" w:rsidRDefault="00CE2303" w:rsidP="00CE2303">
      <w:pPr>
        <w:pStyle w:val="Heading2"/>
        <w:jc w:val="both"/>
        <w:rPr>
          <w:rFonts w:ascii="Arial" w:hAnsi="Arial"/>
          <w:sz w:val="28"/>
          <w:szCs w:val="28"/>
        </w:rPr>
      </w:pPr>
      <w:r>
        <w:rPr>
          <w:rFonts w:ascii="Arial" w:hAnsi="Arial"/>
          <w:sz w:val="28"/>
          <w:szCs w:val="28"/>
        </w:rPr>
        <w:br w:type="page"/>
      </w:r>
      <w:r w:rsidRPr="00AB3799">
        <w:rPr>
          <w:rFonts w:ascii="Arial" w:hAnsi="Arial"/>
          <w:sz w:val="28"/>
          <w:szCs w:val="28"/>
        </w:rPr>
        <w:lastRenderedPageBreak/>
        <w:t xml:space="preserve">LECTURE 2: </w:t>
      </w:r>
      <w:r w:rsidR="00AF670A">
        <w:rPr>
          <w:rFonts w:ascii="Arial" w:hAnsi="Arial"/>
          <w:sz w:val="28"/>
          <w:szCs w:val="28"/>
        </w:rPr>
        <w:t xml:space="preserve"> </w:t>
      </w:r>
      <w:r w:rsidRPr="00AB3799">
        <w:rPr>
          <w:rFonts w:ascii="Arial" w:hAnsi="Arial"/>
          <w:sz w:val="28"/>
          <w:szCs w:val="28"/>
        </w:rPr>
        <w:t>ADRENAL PATHOLOGY AND TREATMENT</w:t>
      </w:r>
    </w:p>
    <w:p w:rsidR="00CE2303" w:rsidRPr="00AB3799" w:rsidRDefault="00CE2303" w:rsidP="00CE2303">
      <w:pPr>
        <w:rPr>
          <w:sz w:val="28"/>
          <w:szCs w:val="28"/>
        </w:rPr>
      </w:pPr>
    </w:p>
    <w:p w:rsidR="00CE2303" w:rsidRPr="00AF670A" w:rsidRDefault="00CE2303" w:rsidP="00CE2303">
      <w:pPr>
        <w:spacing w:line="360" w:lineRule="auto"/>
        <w:rPr>
          <w:sz w:val="28"/>
          <w:szCs w:val="28"/>
        </w:rPr>
      </w:pPr>
      <w:r w:rsidRPr="00AF670A">
        <w:rPr>
          <w:sz w:val="28"/>
          <w:szCs w:val="28"/>
        </w:rPr>
        <w:t>At the end of this lecture students should be able to understand how to describe and diagnose:</w:t>
      </w:r>
    </w:p>
    <w:p w:rsidR="00CE2303" w:rsidRPr="00AF670A" w:rsidRDefault="00CE2303" w:rsidP="00AD2E89">
      <w:pPr>
        <w:pStyle w:val="ListParagraph"/>
        <w:numPr>
          <w:ilvl w:val="0"/>
          <w:numId w:val="176"/>
        </w:numPr>
        <w:spacing w:line="360" w:lineRule="auto"/>
        <w:rPr>
          <w:sz w:val="28"/>
          <w:szCs w:val="28"/>
        </w:rPr>
      </w:pPr>
      <w:r w:rsidRPr="00AF670A">
        <w:rPr>
          <w:sz w:val="28"/>
          <w:szCs w:val="28"/>
        </w:rPr>
        <w:t>Adrenocortical failure – Addison’s disease, Congenital Adrenal Hyperplasia (CAH)</w:t>
      </w:r>
    </w:p>
    <w:p w:rsidR="00CE2303" w:rsidRPr="00AF670A" w:rsidRDefault="00CE2303" w:rsidP="00AD2E89">
      <w:pPr>
        <w:pStyle w:val="ListParagraph"/>
        <w:numPr>
          <w:ilvl w:val="0"/>
          <w:numId w:val="176"/>
        </w:numPr>
        <w:spacing w:line="360" w:lineRule="auto"/>
        <w:rPr>
          <w:sz w:val="28"/>
          <w:szCs w:val="28"/>
        </w:rPr>
      </w:pPr>
      <w:r w:rsidRPr="00AF670A">
        <w:rPr>
          <w:sz w:val="28"/>
          <w:szCs w:val="28"/>
        </w:rPr>
        <w:t>Cushing’s syndrome: XS cortisol</w:t>
      </w:r>
    </w:p>
    <w:p w:rsidR="00CE2303" w:rsidRPr="00AF670A" w:rsidRDefault="00CE2303" w:rsidP="00AD2E89">
      <w:pPr>
        <w:pStyle w:val="ListParagraph"/>
        <w:numPr>
          <w:ilvl w:val="0"/>
          <w:numId w:val="176"/>
        </w:numPr>
        <w:spacing w:line="360" w:lineRule="auto"/>
        <w:rPr>
          <w:sz w:val="28"/>
          <w:szCs w:val="28"/>
        </w:rPr>
      </w:pPr>
      <w:r w:rsidRPr="00AF670A">
        <w:rPr>
          <w:sz w:val="28"/>
          <w:szCs w:val="28"/>
        </w:rPr>
        <w:t>Conn’s syndrome: XS aldosterone</w:t>
      </w:r>
    </w:p>
    <w:p w:rsidR="00CE2303" w:rsidRPr="00AF670A" w:rsidRDefault="00CE2303" w:rsidP="00AD2E89">
      <w:pPr>
        <w:pStyle w:val="ListParagraph"/>
        <w:numPr>
          <w:ilvl w:val="0"/>
          <w:numId w:val="176"/>
        </w:numPr>
        <w:spacing w:line="360" w:lineRule="auto"/>
        <w:rPr>
          <w:sz w:val="28"/>
          <w:szCs w:val="28"/>
        </w:rPr>
      </w:pPr>
      <w:r w:rsidRPr="00AF670A">
        <w:rPr>
          <w:sz w:val="28"/>
          <w:szCs w:val="28"/>
        </w:rPr>
        <w:t>Phaeochromocytoma: XS catecholamines</w:t>
      </w:r>
    </w:p>
    <w:p w:rsidR="00CE2303" w:rsidRPr="00AB3799" w:rsidRDefault="00CE2303" w:rsidP="00CE2303">
      <w:r w:rsidRPr="00AB3799">
        <w:tab/>
      </w:r>
    </w:p>
    <w:p w:rsidR="00CE2303" w:rsidRPr="00AB3799" w:rsidRDefault="00CE2303" w:rsidP="00CE2303"/>
    <w:p w:rsidR="00CE2303" w:rsidRPr="00AB3799" w:rsidRDefault="00CE2303" w:rsidP="00CE2303">
      <w:pPr>
        <w:spacing w:line="360" w:lineRule="auto"/>
        <w:jc w:val="both"/>
        <w:rPr>
          <w:b/>
          <w:i/>
          <w:sz w:val="32"/>
          <w:szCs w:val="32"/>
        </w:rPr>
      </w:pPr>
      <w:r w:rsidRPr="00AB3799">
        <w:rPr>
          <w:b/>
          <w:i/>
          <w:sz w:val="32"/>
          <w:szCs w:val="32"/>
        </w:rPr>
        <w:t>Adrenocortical failure:</w:t>
      </w:r>
    </w:p>
    <w:p w:rsidR="00CE2303" w:rsidRPr="00AB3799" w:rsidRDefault="00CE2303" w:rsidP="00AD2E89">
      <w:pPr>
        <w:pStyle w:val="ListParagraph"/>
        <w:numPr>
          <w:ilvl w:val="0"/>
          <w:numId w:val="177"/>
        </w:numPr>
        <w:spacing w:line="360" w:lineRule="auto"/>
        <w:ind w:left="714" w:hanging="357"/>
        <w:jc w:val="both"/>
        <w:rPr>
          <w:sz w:val="22"/>
          <w:szCs w:val="22"/>
        </w:rPr>
      </w:pPr>
      <w:r w:rsidRPr="00AB3799">
        <w:rPr>
          <w:b/>
          <w:sz w:val="22"/>
          <w:szCs w:val="22"/>
        </w:rPr>
        <w:t>Destruction:</w:t>
      </w:r>
      <w:r w:rsidRPr="00AB3799">
        <w:rPr>
          <w:sz w:val="22"/>
          <w:szCs w:val="22"/>
        </w:rPr>
        <w:t xml:space="preserve"> TB, autoimmune (Addison’s disease)</w:t>
      </w:r>
    </w:p>
    <w:p w:rsidR="00CE2303" w:rsidRPr="00AB3799" w:rsidRDefault="00CE2303" w:rsidP="00AD2E89">
      <w:pPr>
        <w:pStyle w:val="ListParagraph"/>
        <w:numPr>
          <w:ilvl w:val="0"/>
          <w:numId w:val="177"/>
        </w:numPr>
        <w:spacing w:line="360" w:lineRule="auto"/>
        <w:ind w:left="714" w:hanging="357"/>
        <w:jc w:val="both"/>
        <w:rPr>
          <w:sz w:val="22"/>
          <w:szCs w:val="22"/>
        </w:rPr>
      </w:pPr>
      <w:r w:rsidRPr="00AB3799">
        <w:rPr>
          <w:b/>
          <w:sz w:val="22"/>
          <w:szCs w:val="22"/>
        </w:rPr>
        <w:t>Congenital adrenal hyperplasia:</w:t>
      </w:r>
      <w:r w:rsidRPr="00AB3799">
        <w:rPr>
          <w:sz w:val="22"/>
          <w:szCs w:val="22"/>
        </w:rPr>
        <w:t xml:space="preserve"> deficiency in an enzyme needed for adrenocortical steroid synthesis</w:t>
      </w:r>
    </w:p>
    <w:p w:rsidR="00CE2303" w:rsidRPr="00AB3799" w:rsidRDefault="00CE2303" w:rsidP="00CE2303">
      <w:pPr>
        <w:spacing w:line="360" w:lineRule="auto"/>
        <w:jc w:val="both"/>
        <w:rPr>
          <w:sz w:val="22"/>
          <w:szCs w:val="22"/>
        </w:rPr>
      </w:pPr>
    </w:p>
    <w:p w:rsidR="00CE2303" w:rsidRPr="00AF670A" w:rsidRDefault="00CE2303" w:rsidP="00CE2303">
      <w:pPr>
        <w:spacing w:line="360" w:lineRule="auto"/>
        <w:jc w:val="both"/>
        <w:rPr>
          <w:b/>
          <w:sz w:val="28"/>
          <w:szCs w:val="28"/>
        </w:rPr>
      </w:pPr>
      <w:r w:rsidRPr="00AF670A">
        <w:rPr>
          <w:b/>
          <w:sz w:val="28"/>
          <w:szCs w:val="28"/>
        </w:rPr>
        <w:t xml:space="preserve">Addison’s disease: </w:t>
      </w:r>
    </w:p>
    <w:p w:rsidR="00CE2303" w:rsidRPr="00AB3799" w:rsidRDefault="00CE2303" w:rsidP="00CE2303">
      <w:pPr>
        <w:spacing w:line="360" w:lineRule="auto"/>
        <w:jc w:val="both"/>
        <w:rPr>
          <w:sz w:val="22"/>
          <w:szCs w:val="22"/>
        </w:rPr>
      </w:pPr>
      <w:r w:rsidRPr="00AB3799">
        <w:rPr>
          <w:sz w:val="22"/>
          <w:szCs w:val="22"/>
        </w:rPr>
        <w:t xml:space="preserve">Autoimmune adrenocortical failure is often associated with other autoimmune conditions </w:t>
      </w:r>
    </w:p>
    <w:p w:rsidR="00CE2303" w:rsidRPr="00AB3799" w:rsidRDefault="00CE2303" w:rsidP="00CE2303">
      <w:pPr>
        <w:spacing w:line="360" w:lineRule="auto"/>
        <w:ind w:firstLine="720"/>
        <w:jc w:val="both"/>
        <w:rPr>
          <w:sz w:val="22"/>
          <w:szCs w:val="22"/>
        </w:rPr>
      </w:pPr>
      <w:r w:rsidRPr="00AB3799">
        <w:rPr>
          <w:sz w:val="22"/>
          <w:szCs w:val="22"/>
        </w:rPr>
        <w:t>eg vitiligo, primary hypothyroidism, alopecia totalis, type 1 diabetes</w:t>
      </w:r>
    </w:p>
    <w:p w:rsidR="00CE2303" w:rsidRPr="00AB3799" w:rsidRDefault="00CE2303" w:rsidP="00CE2303">
      <w:pPr>
        <w:spacing w:line="360" w:lineRule="auto"/>
        <w:jc w:val="both"/>
        <w:rPr>
          <w:b/>
          <w:sz w:val="22"/>
          <w:szCs w:val="22"/>
        </w:rPr>
      </w:pPr>
      <w:r w:rsidRPr="00AB3799">
        <w:rPr>
          <w:b/>
          <w:sz w:val="22"/>
          <w:szCs w:val="22"/>
        </w:rPr>
        <w:t xml:space="preserve">Consequences </w:t>
      </w:r>
    </w:p>
    <w:p w:rsidR="00CE2303" w:rsidRPr="00AB3799" w:rsidRDefault="00CE2303" w:rsidP="00AD2E89">
      <w:pPr>
        <w:pStyle w:val="ListParagraph"/>
        <w:numPr>
          <w:ilvl w:val="0"/>
          <w:numId w:val="179"/>
        </w:numPr>
        <w:spacing w:line="360" w:lineRule="auto"/>
        <w:jc w:val="both"/>
        <w:rPr>
          <w:sz w:val="22"/>
          <w:szCs w:val="22"/>
        </w:rPr>
      </w:pPr>
      <w:r w:rsidRPr="00AB3799">
        <w:rPr>
          <w:sz w:val="22"/>
          <w:szCs w:val="22"/>
        </w:rPr>
        <w:t>LOW cortisol, so HIGH ACTH (loss of normal negative feedback of serum cortisol to anterior pituitary)</w:t>
      </w:r>
    </w:p>
    <w:p w:rsidR="00CE2303" w:rsidRPr="00AB3799" w:rsidRDefault="00CE2303" w:rsidP="00AD2E89">
      <w:pPr>
        <w:pStyle w:val="ListParagraph"/>
        <w:numPr>
          <w:ilvl w:val="0"/>
          <w:numId w:val="179"/>
        </w:numPr>
        <w:spacing w:line="360" w:lineRule="auto"/>
        <w:jc w:val="both"/>
        <w:rPr>
          <w:sz w:val="22"/>
          <w:szCs w:val="22"/>
        </w:rPr>
      </w:pPr>
      <w:r w:rsidRPr="00AB3799">
        <w:rPr>
          <w:sz w:val="22"/>
          <w:szCs w:val="22"/>
        </w:rPr>
        <w:t>LOW aldosterone: low serum sodium, high serum potassium,</w:t>
      </w:r>
    </w:p>
    <w:p w:rsidR="00CE2303" w:rsidRPr="00AB3799" w:rsidRDefault="00CE2303" w:rsidP="00CE2303">
      <w:pPr>
        <w:spacing w:line="360" w:lineRule="auto"/>
        <w:jc w:val="both"/>
        <w:rPr>
          <w:sz w:val="22"/>
          <w:szCs w:val="22"/>
        </w:rPr>
      </w:pPr>
    </w:p>
    <w:p w:rsidR="00CE2303" w:rsidRPr="00AB3799" w:rsidRDefault="00CE2303" w:rsidP="00CE2303">
      <w:pPr>
        <w:spacing w:line="360" w:lineRule="auto"/>
        <w:jc w:val="both"/>
        <w:rPr>
          <w:b/>
          <w:sz w:val="22"/>
          <w:szCs w:val="22"/>
        </w:rPr>
      </w:pPr>
      <w:r w:rsidRPr="00AB3799">
        <w:rPr>
          <w:b/>
          <w:sz w:val="22"/>
          <w:szCs w:val="22"/>
        </w:rPr>
        <w:t>Clinical features:</w:t>
      </w:r>
    </w:p>
    <w:p w:rsidR="00CE2303" w:rsidRPr="00AB3799" w:rsidRDefault="00CE2303" w:rsidP="00AD2E89">
      <w:pPr>
        <w:pStyle w:val="ListParagraph"/>
        <w:numPr>
          <w:ilvl w:val="0"/>
          <w:numId w:val="178"/>
        </w:numPr>
        <w:spacing w:line="360" w:lineRule="auto"/>
        <w:jc w:val="both"/>
        <w:rPr>
          <w:sz w:val="22"/>
          <w:szCs w:val="22"/>
        </w:rPr>
      </w:pPr>
      <w:r w:rsidRPr="00AB3799">
        <w:rPr>
          <w:sz w:val="22"/>
          <w:szCs w:val="22"/>
        </w:rPr>
        <w:t>Pigmentation</w:t>
      </w:r>
      <w:r w:rsidRPr="00AB3799">
        <w:rPr>
          <w:b/>
          <w:sz w:val="22"/>
          <w:szCs w:val="22"/>
        </w:rPr>
        <w:t xml:space="preserve"> </w:t>
      </w:r>
      <w:r w:rsidRPr="00AB3799">
        <w:rPr>
          <w:sz w:val="22"/>
          <w:szCs w:val="22"/>
        </w:rPr>
        <w:t xml:space="preserve">eg buccal, palmar creases </w:t>
      </w:r>
    </w:p>
    <w:p w:rsidR="00CE2303" w:rsidRPr="00AB3799" w:rsidRDefault="00CE2303" w:rsidP="00AD2E89">
      <w:pPr>
        <w:pStyle w:val="ListParagraph"/>
        <w:numPr>
          <w:ilvl w:val="1"/>
          <w:numId w:val="178"/>
        </w:numPr>
        <w:spacing w:line="360" w:lineRule="auto"/>
        <w:jc w:val="both"/>
        <w:rPr>
          <w:sz w:val="22"/>
          <w:szCs w:val="22"/>
        </w:rPr>
      </w:pPr>
      <w:r w:rsidRPr="00AB3799">
        <w:rPr>
          <w:sz w:val="22"/>
          <w:szCs w:val="22"/>
        </w:rPr>
        <w:t xml:space="preserve">ACTH derived from pro-opiomelanocortin (POMC) precursor </w:t>
      </w:r>
    </w:p>
    <w:p w:rsidR="00CE2303" w:rsidRPr="00AB3799" w:rsidRDefault="00CE2303" w:rsidP="00AD2E89">
      <w:pPr>
        <w:pStyle w:val="ListParagraph"/>
        <w:numPr>
          <w:ilvl w:val="1"/>
          <w:numId w:val="178"/>
        </w:numPr>
        <w:spacing w:line="360" w:lineRule="auto"/>
        <w:jc w:val="both"/>
        <w:rPr>
          <w:sz w:val="22"/>
          <w:szCs w:val="22"/>
        </w:rPr>
      </w:pPr>
      <w:r w:rsidRPr="00AB3799">
        <w:rPr>
          <w:rFonts w:ascii="Symbol" w:hAnsi="Symbol"/>
          <w:sz w:val="22"/>
          <w:szCs w:val="22"/>
        </w:rPr>
        <w:t></w:t>
      </w:r>
      <w:r w:rsidRPr="00AB3799">
        <w:rPr>
          <w:sz w:val="22"/>
          <w:szCs w:val="22"/>
        </w:rPr>
        <w:t>-melanocyte stimulating hormone (</w:t>
      </w:r>
      <w:r w:rsidRPr="00AB3799">
        <w:rPr>
          <w:rFonts w:ascii="Symbol" w:hAnsi="Symbol"/>
          <w:sz w:val="22"/>
          <w:szCs w:val="22"/>
        </w:rPr>
        <w:t></w:t>
      </w:r>
      <w:r w:rsidRPr="00AB3799">
        <w:rPr>
          <w:sz w:val="22"/>
          <w:szCs w:val="22"/>
        </w:rPr>
        <w:t xml:space="preserve">-MSH) = by-product of POMC cleavage. High ACTH due to loss of cortisol negative feedback – more POMC cleavage and hence high </w:t>
      </w:r>
      <w:r w:rsidRPr="00AB3799">
        <w:rPr>
          <w:rFonts w:ascii="Symbol" w:hAnsi="Symbol"/>
          <w:sz w:val="22"/>
          <w:szCs w:val="22"/>
        </w:rPr>
        <w:t></w:t>
      </w:r>
      <w:r w:rsidRPr="00AB3799">
        <w:rPr>
          <w:sz w:val="22"/>
          <w:szCs w:val="22"/>
        </w:rPr>
        <w:t>-MSH</w:t>
      </w:r>
      <w:r w:rsidRPr="00AB3799">
        <w:rPr>
          <w:b/>
          <w:sz w:val="22"/>
          <w:szCs w:val="22"/>
        </w:rPr>
        <w:t xml:space="preserve"> </w:t>
      </w:r>
      <w:r w:rsidRPr="00AB3799">
        <w:rPr>
          <w:sz w:val="22"/>
          <w:szCs w:val="22"/>
        </w:rPr>
        <w:t>causing pigmentation</w:t>
      </w:r>
    </w:p>
    <w:p w:rsidR="00CE2303" w:rsidRPr="00AB3799" w:rsidRDefault="00CE2303" w:rsidP="00AD2E89">
      <w:pPr>
        <w:pStyle w:val="ListParagraph"/>
        <w:numPr>
          <w:ilvl w:val="0"/>
          <w:numId w:val="178"/>
        </w:numPr>
        <w:spacing w:line="360" w:lineRule="auto"/>
        <w:jc w:val="both"/>
        <w:rPr>
          <w:sz w:val="22"/>
          <w:szCs w:val="22"/>
        </w:rPr>
      </w:pPr>
      <w:r w:rsidRPr="00AB3799">
        <w:rPr>
          <w:sz w:val="22"/>
          <w:szCs w:val="22"/>
        </w:rPr>
        <w:t>Weight loss, fatigue, vomiting, diarrhoea</w:t>
      </w:r>
    </w:p>
    <w:p w:rsidR="00CE2303" w:rsidRPr="00AB3799" w:rsidRDefault="00CE2303" w:rsidP="00AD2E89">
      <w:pPr>
        <w:pStyle w:val="ListParagraph"/>
        <w:numPr>
          <w:ilvl w:val="0"/>
          <w:numId w:val="178"/>
        </w:numPr>
        <w:spacing w:line="360" w:lineRule="auto"/>
        <w:jc w:val="both"/>
        <w:rPr>
          <w:sz w:val="22"/>
          <w:szCs w:val="22"/>
        </w:rPr>
      </w:pPr>
      <w:r w:rsidRPr="00AB3799">
        <w:rPr>
          <w:sz w:val="22"/>
          <w:szCs w:val="22"/>
        </w:rPr>
        <w:t>Hypotension (loss of aldosterone’s mineralocorticoid effects ie less sodium retention)</w:t>
      </w:r>
    </w:p>
    <w:p w:rsidR="00CE2303" w:rsidRPr="00AB3799" w:rsidRDefault="00CE2303" w:rsidP="00CE2303">
      <w:pPr>
        <w:spacing w:after="200" w:line="276" w:lineRule="auto"/>
        <w:rPr>
          <w:sz w:val="22"/>
          <w:szCs w:val="22"/>
        </w:rPr>
      </w:pPr>
      <w:r w:rsidRPr="00AB3799">
        <w:rPr>
          <w:sz w:val="22"/>
          <w:szCs w:val="22"/>
        </w:rPr>
        <w:br w:type="page"/>
      </w:r>
    </w:p>
    <w:p w:rsidR="00CE2303" w:rsidRPr="00AB3799" w:rsidRDefault="00CE2303" w:rsidP="00CE2303">
      <w:pPr>
        <w:pStyle w:val="ListParagraph"/>
        <w:spacing w:line="360" w:lineRule="auto"/>
        <w:jc w:val="both"/>
        <w:rPr>
          <w:sz w:val="22"/>
          <w:szCs w:val="22"/>
        </w:rPr>
      </w:pPr>
    </w:p>
    <w:p w:rsidR="00CE2303" w:rsidRPr="00AB3799" w:rsidRDefault="00CE2303" w:rsidP="00CE2303">
      <w:pPr>
        <w:spacing w:line="360" w:lineRule="auto"/>
        <w:jc w:val="both"/>
        <w:rPr>
          <w:b/>
          <w:sz w:val="22"/>
          <w:szCs w:val="22"/>
        </w:rPr>
      </w:pPr>
      <w:r w:rsidRPr="00AB3799">
        <w:rPr>
          <w:b/>
          <w:sz w:val="22"/>
          <w:szCs w:val="22"/>
        </w:rPr>
        <w:t>Confirmation of diagnosis:</w:t>
      </w:r>
    </w:p>
    <w:p w:rsidR="00CE2303" w:rsidRPr="00AB3799" w:rsidRDefault="00CE2303" w:rsidP="00AD2E89">
      <w:pPr>
        <w:pStyle w:val="ListParagraph"/>
        <w:numPr>
          <w:ilvl w:val="0"/>
          <w:numId w:val="181"/>
        </w:numPr>
        <w:spacing w:line="360" w:lineRule="auto"/>
        <w:jc w:val="both"/>
        <w:rPr>
          <w:rFonts w:cs="Arial"/>
          <w:sz w:val="22"/>
          <w:szCs w:val="22"/>
        </w:rPr>
      </w:pPr>
      <w:r w:rsidRPr="00AB3799">
        <w:rPr>
          <w:sz w:val="22"/>
          <w:szCs w:val="22"/>
        </w:rPr>
        <w:t>Short synACTHen test: synthetic ACTH, 250</w:t>
      </w:r>
      <w:r w:rsidRPr="00AB3799">
        <w:rPr>
          <w:rFonts w:ascii="Symbol" w:hAnsi="Symbol"/>
          <w:sz w:val="22"/>
          <w:szCs w:val="22"/>
        </w:rPr>
        <w:t></w:t>
      </w:r>
      <w:r w:rsidRPr="00AB3799">
        <w:rPr>
          <w:rFonts w:cs="Arial"/>
          <w:sz w:val="22"/>
          <w:szCs w:val="22"/>
        </w:rPr>
        <w:t xml:space="preserve">g im – expect peak cortisol rise to &gt;550nmol/L </w:t>
      </w:r>
    </w:p>
    <w:p w:rsidR="00CE2303" w:rsidRPr="00AB3799" w:rsidRDefault="00CE2303" w:rsidP="00CE2303">
      <w:pPr>
        <w:spacing w:line="360" w:lineRule="auto"/>
        <w:jc w:val="both"/>
        <w:rPr>
          <w:rFonts w:cs="Arial"/>
          <w:sz w:val="22"/>
          <w:szCs w:val="22"/>
        </w:rPr>
      </w:pPr>
    </w:p>
    <w:p w:rsidR="00CE2303" w:rsidRPr="00AB3799" w:rsidRDefault="00CE2303" w:rsidP="00CE2303">
      <w:pPr>
        <w:spacing w:line="360" w:lineRule="auto"/>
        <w:jc w:val="both"/>
        <w:rPr>
          <w:rFonts w:cs="Arial"/>
          <w:b/>
          <w:sz w:val="22"/>
          <w:szCs w:val="22"/>
        </w:rPr>
      </w:pPr>
      <w:r w:rsidRPr="00AB3799">
        <w:rPr>
          <w:rFonts w:cs="Arial"/>
          <w:b/>
          <w:sz w:val="22"/>
          <w:szCs w:val="22"/>
        </w:rPr>
        <w:t>Treatment</w:t>
      </w:r>
    </w:p>
    <w:p w:rsidR="00CE2303" w:rsidRPr="00AB3799" w:rsidRDefault="00CE2303" w:rsidP="00AD2E89">
      <w:pPr>
        <w:pStyle w:val="ListParagraph"/>
        <w:numPr>
          <w:ilvl w:val="0"/>
          <w:numId w:val="180"/>
        </w:numPr>
        <w:spacing w:line="360" w:lineRule="auto"/>
        <w:jc w:val="both"/>
        <w:rPr>
          <w:rFonts w:cs="Arial"/>
          <w:sz w:val="22"/>
          <w:szCs w:val="22"/>
        </w:rPr>
      </w:pPr>
      <w:r w:rsidRPr="00AB3799">
        <w:rPr>
          <w:rFonts w:cs="Arial"/>
          <w:sz w:val="22"/>
          <w:szCs w:val="22"/>
        </w:rPr>
        <w:t>Hydrocortisone – replaces cortisol (glucocorticoid)</w:t>
      </w:r>
    </w:p>
    <w:p w:rsidR="00CE2303" w:rsidRPr="00AB3799" w:rsidRDefault="00CE2303" w:rsidP="00AD2E89">
      <w:pPr>
        <w:pStyle w:val="ListParagraph"/>
        <w:numPr>
          <w:ilvl w:val="0"/>
          <w:numId w:val="180"/>
        </w:numPr>
        <w:spacing w:line="360" w:lineRule="auto"/>
        <w:jc w:val="both"/>
        <w:rPr>
          <w:rFonts w:cs="Arial"/>
          <w:sz w:val="22"/>
          <w:szCs w:val="22"/>
        </w:rPr>
      </w:pPr>
      <w:r w:rsidRPr="00AB3799">
        <w:rPr>
          <w:rFonts w:cs="Arial"/>
          <w:sz w:val="22"/>
          <w:szCs w:val="22"/>
        </w:rPr>
        <w:t>Fludrocotisone  - replaces aldosterone (mineralocorticoid)</w:t>
      </w:r>
    </w:p>
    <w:p w:rsidR="00CE2303" w:rsidRPr="00AB3799" w:rsidRDefault="00CE2303" w:rsidP="00CE2303">
      <w:pPr>
        <w:spacing w:line="360" w:lineRule="auto"/>
        <w:jc w:val="both"/>
        <w:rPr>
          <w:sz w:val="28"/>
          <w:szCs w:val="28"/>
        </w:rPr>
      </w:pPr>
    </w:p>
    <w:p w:rsidR="00CE2303" w:rsidRPr="00AF670A" w:rsidRDefault="00CE2303" w:rsidP="00CE2303">
      <w:pPr>
        <w:spacing w:line="360" w:lineRule="auto"/>
        <w:jc w:val="both"/>
        <w:rPr>
          <w:b/>
          <w:sz w:val="28"/>
          <w:szCs w:val="28"/>
        </w:rPr>
      </w:pPr>
      <w:r w:rsidRPr="00AF670A">
        <w:rPr>
          <w:b/>
          <w:sz w:val="28"/>
          <w:szCs w:val="28"/>
        </w:rPr>
        <w:t>Congenital adrenal hyperplasia (CAH)</w:t>
      </w:r>
    </w:p>
    <w:p w:rsidR="00CE2303" w:rsidRPr="00AB3799" w:rsidRDefault="00CE2303" w:rsidP="00AD2E89">
      <w:pPr>
        <w:pStyle w:val="ListParagraph"/>
        <w:numPr>
          <w:ilvl w:val="0"/>
          <w:numId w:val="182"/>
        </w:numPr>
        <w:spacing w:line="360" w:lineRule="auto"/>
        <w:jc w:val="both"/>
        <w:rPr>
          <w:sz w:val="22"/>
          <w:szCs w:val="22"/>
        </w:rPr>
      </w:pPr>
      <w:r w:rsidRPr="00AB3799">
        <w:rPr>
          <w:sz w:val="22"/>
          <w:szCs w:val="22"/>
        </w:rPr>
        <w:t xml:space="preserve">Commonest cause (in 90% of all cases) = </w:t>
      </w:r>
      <w:r w:rsidRPr="00AB3799">
        <w:rPr>
          <w:b/>
          <w:sz w:val="22"/>
          <w:szCs w:val="22"/>
        </w:rPr>
        <w:t>21 hydroxylase deficiency.</w:t>
      </w:r>
      <w:r w:rsidRPr="00AB3799">
        <w:rPr>
          <w:sz w:val="22"/>
          <w:szCs w:val="22"/>
        </w:rPr>
        <w:t xml:space="preserve"> </w:t>
      </w:r>
    </w:p>
    <w:p w:rsidR="00CE2303" w:rsidRPr="00AB3799" w:rsidRDefault="00CE2303" w:rsidP="00AD2E89">
      <w:pPr>
        <w:pStyle w:val="ListParagraph"/>
        <w:numPr>
          <w:ilvl w:val="0"/>
          <w:numId w:val="182"/>
        </w:numPr>
        <w:spacing w:line="360" w:lineRule="auto"/>
        <w:jc w:val="both"/>
        <w:rPr>
          <w:sz w:val="22"/>
          <w:szCs w:val="22"/>
        </w:rPr>
      </w:pPr>
      <w:r w:rsidRPr="00AB3799">
        <w:rPr>
          <w:sz w:val="22"/>
          <w:szCs w:val="22"/>
        </w:rPr>
        <w:t>Can be complete (classical) enzyme deficiency (presents in first few days of life) or partial (non-classical) (can present in adolescence/adulthood)</w:t>
      </w:r>
    </w:p>
    <w:p w:rsidR="00CE2303" w:rsidRPr="00AB3799" w:rsidRDefault="00CE2303" w:rsidP="00CE2303"/>
    <w:p w:rsidR="00CE2303" w:rsidRPr="00AB3799" w:rsidRDefault="00CE2303" w:rsidP="00CE2303"/>
    <w:p w:rsidR="00CE2303" w:rsidRPr="00AB3799" w:rsidRDefault="00CE2303" w:rsidP="00CE2303">
      <w:r w:rsidRPr="00AB3799">
        <w:object w:dxaOrig="7202" w:dyaOrig="5399">
          <v:shape id="_x0000_i1042" type="#_x0000_t75" style="width:391.6pt;height:294.3pt" o:ole="">
            <v:imagedata r:id="rId140" o:title=""/>
          </v:shape>
          <o:OLEObject Type="Embed" ProgID="PowerPoint.Slide.12" ShapeID="_x0000_i1042" DrawAspect="Content" ObjectID="_1417357396" r:id="rId141"/>
        </w:object>
      </w:r>
    </w:p>
    <w:p w:rsidR="00CE2303" w:rsidRPr="00AB3799" w:rsidRDefault="00CE2303" w:rsidP="00CE2303">
      <w:pPr>
        <w:rPr>
          <w:b/>
        </w:rPr>
      </w:pPr>
    </w:p>
    <w:p w:rsidR="00CE2303" w:rsidRPr="00AB3799" w:rsidRDefault="00CE2303" w:rsidP="00CE2303">
      <w:pPr>
        <w:rPr>
          <w:b/>
        </w:rPr>
      </w:pPr>
    </w:p>
    <w:p w:rsidR="00CE2303" w:rsidRPr="00AB3799" w:rsidRDefault="00CE2303" w:rsidP="009E448F">
      <w:pPr>
        <w:spacing w:after="100"/>
        <w:rPr>
          <w:b/>
        </w:rPr>
      </w:pPr>
      <w:r w:rsidRPr="00AB3799">
        <w:rPr>
          <w:b/>
        </w:rPr>
        <w:t>COMPLETE (CLASSICAL) 21 HYDROXYLASE DEFICIENCY</w:t>
      </w:r>
    </w:p>
    <w:p w:rsidR="00CE2303" w:rsidRPr="00AB3799" w:rsidRDefault="00CE2303" w:rsidP="009E448F">
      <w:pPr>
        <w:spacing w:after="100"/>
        <w:rPr>
          <w:sz w:val="22"/>
          <w:szCs w:val="22"/>
        </w:rPr>
      </w:pPr>
      <w:r w:rsidRPr="00AB3799">
        <w:rPr>
          <w:sz w:val="22"/>
          <w:szCs w:val="22"/>
        </w:rPr>
        <w:t xml:space="preserve">Autosomal recessive </w:t>
      </w:r>
    </w:p>
    <w:p w:rsidR="00CE2303" w:rsidRPr="00AB3799" w:rsidRDefault="00CE2303" w:rsidP="009E448F">
      <w:pPr>
        <w:spacing w:after="100"/>
        <w:rPr>
          <w:sz w:val="22"/>
          <w:szCs w:val="22"/>
        </w:rPr>
      </w:pPr>
      <w:r w:rsidRPr="00AB3799">
        <w:rPr>
          <w:sz w:val="22"/>
          <w:szCs w:val="22"/>
        </w:rPr>
        <w:t>21 hydroxylase is needed for both cortisol and aldosterone production. Therefore, complete deficiency of this enzyme means that there is absent cortisol and aldosterone production</w:t>
      </w:r>
    </w:p>
    <w:p w:rsidR="00CE2303" w:rsidRPr="00AB3799" w:rsidRDefault="00CE2303" w:rsidP="009E448F">
      <w:pPr>
        <w:spacing w:after="100"/>
        <w:rPr>
          <w:sz w:val="22"/>
          <w:szCs w:val="22"/>
        </w:rPr>
      </w:pPr>
      <w:r w:rsidRPr="00AB3799">
        <w:rPr>
          <w:sz w:val="22"/>
          <w:szCs w:val="22"/>
        </w:rPr>
        <w:t>Accumulation of precursors above the blocked enzyme occurs– ie 17 hydroxy (OH) progesterone (look at the diagram on this page to understand this). These precursors are diverted into the sex steroid arm of the pathway producing an excess of adrenal androgens.</w:t>
      </w:r>
    </w:p>
    <w:p w:rsidR="00CE2303" w:rsidRPr="00AB3799" w:rsidRDefault="00CE2303" w:rsidP="009E448F">
      <w:pPr>
        <w:spacing w:after="100"/>
        <w:rPr>
          <w:sz w:val="22"/>
          <w:szCs w:val="22"/>
        </w:rPr>
      </w:pPr>
      <w:r w:rsidRPr="00AB3799">
        <w:rPr>
          <w:b/>
          <w:sz w:val="22"/>
          <w:szCs w:val="22"/>
        </w:rPr>
        <w:lastRenderedPageBreak/>
        <w:t>Features:</w:t>
      </w:r>
      <w:r w:rsidRPr="00AB3799">
        <w:rPr>
          <w:sz w:val="22"/>
          <w:szCs w:val="22"/>
        </w:rPr>
        <w:t xml:space="preserve"> CAH due to complete 21 hydroxylase deficiency present as neonates – salt losing, Addisonian crisis – due to absent aldosterone and cortisol. Female babies are virilised (ambiguous external genitalia due to cliteromegaly) due to excess adrenal androgens (male babies will have normal external genitalia).</w:t>
      </w:r>
    </w:p>
    <w:p w:rsidR="00CE2303" w:rsidRPr="00AB3799" w:rsidRDefault="00CE2303" w:rsidP="009E448F">
      <w:pPr>
        <w:spacing w:after="100"/>
        <w:rPr>
          <w:sz w:val="22"/>
          <w:szCs w:val="22"/>
        </w:rPr>
      </w:pPr>
      <w:r w:rsidRPr="00AB3799">
        <w:rPr>
          <w:b/>
          <w:sz w:val="22"/>
          <w:szCs w:val="22"/>
        </w:rPr>
        <w:t>Diagnosis:</w:t>
      </w:r>
      <w:r w:rsidRPr="00AB3799">
        <w:rPr>
          <w:sz w:val="22"/>
          <w:szCs w:val="22"/>
        </w:rPr>
        <w:t xml:space="preserve"> ACTH is increased due to cortisol deficiency. 17 hydroxyprogesterone is elevated. A short synACTHen test can be performed which will show a blunted cortisol response and an exaggerated rise in 17 hydroxyprogesterone. </w:t>
      </w:r>
    </w:p>
    <w:p w:rsidR="00CE2303" w:rsidRPr="00AB3799" w:rsidRDefault="00CE2303" w:rsidP="009E448F">
      <w:pPr>
        <w:spacing w:after="100"/>
      </w:pPr>
      <w:r w:rsidRPr="00AB3799">
        <w:rPr>
          <w:b/>
          <w:sz w:val="22"/>
          <w:szCs w:val="22"/>
        </w:rPr>
        <w:t>Treatment:</w:t>
      </w:r>
      <w:r w:rsidRPr="00AB3799">
        <w:rPr>
          <w:sz w:val="22"/>
          <w:szCs w:val="22"/>
        </w:rPr>
        <w:t xml:space="preserve">  Glucocorticoids eg prednisolone (to replace cortisol) and fludrocortisone (to replace aldosterone). More potent glucocorticoids eg prednisolone are preferable to hydrocortisone, since the aim is to reduce the elevated ACTH and hence adrenal androgens.</w:t>
      </w:r>
      <w:r w:rsidRPr="00AB3799">
        <w:t xml:space="preserve"> </w:t>
      </w:r>
    </w:p>
    <w:p w:rsidR="00CE2303" w:rsidRPr="00AB3799" w:rsidRDefault="00CE2303" w:rsidP="009E448F">
      <w:pPr>
        <w:spacing w:after="100"/>
        <w:rPr>
          <w:b/>
        </w:rPr>
      </w:pPr>
    </w:p>
    <w:p w:rsidR="00CE2303" w:rsidRPr="00AB3799" w:rsidRDefault="00CE2303" w:rsidP="009E448F">
      <w:pPr>
        <w:spacing w:after="100"/>
        <w:rPr>
          <w:b/>
        </w:rPr>
      </w:pPr>
      <w:r w:rsidRPr="00AB3799">
        <w:rPr>
          <w:b/>
        </w:rPr>
        <w:t>PARTIAL (NON-CLASSICAL) 21 HYDROXYLASE DEFICIENCY</w:t>
      </w:r>
    </w:p>
    <w:p w:rsidR="00CE2303" w:rsidRPr="00AB3799" w:rsidRDefault="00CE2303" w:rsidP="009E448F">
      <w:pPr>
        <w:spacing w:after="100"/>
        <w:rPr>
          <w:sz w:val="22"/>
          <w:szCs w:val="22"/>
        </w:rPr>
      </w:pPr>
      <w:r w:rsidRPr="00AB3799">
        <w:rPr>
          <w:sz w:val="22"/>
          <w:szCs w:val="22"/>
        </w:rPr>
        <w:t xml:space="preserve">These individuals do not present with a salt losing crisis until later in life, since they have sufficient cortisol and aldosterone production. However, excess adrenal androgens can cause precocious (early) puberty, hirsutism (increased hair growth), acne, irregular periods in women </w:t>
      </w:r>
    </w:p>
    <w:p w:rsidR="00CE2303" w:rsidRPr="00AB3799" w:rsidRDefault="00CE2303" w:rsidP="009E448F">
      <w:pPr>
        <w:spacing w:after="100"/>
      </w:pPr>
    </w:p>
    <w:p w:rsidR="00CE2303" w:rsidRPr="00AB3799" w:rsidRDefault="00CE2303" w:rsidP="009E448F">
      <w:pPr>
        <w:pStyle w:val="mmehead"/>
        <w:spacing w:after="100" w:line="240" w:lineRule="auto"/>
      </w:pPr>
      <w:r w:rsidRPr="00AB3799">
        <w:t>11</w:t>
      </w:r>
      <w:r w:rsidRPr="00AB3799">
        <w:rPr>
          <w:rStyle w:val="symbol1"/>
          <w:caps w:val="0"/>
        </w:rPr>
        <w:t>β</w:t>
      </w:r>
      <w:r w:rsidRPr="00AB3799">
        <w:t>-Hydroxylase Deficiency</w:t>
      </w:r>
    </w:p>
    <w:p w:rsidR="00CE2303" w:rsidRPr="00AB3799" w:rsidRDefault="00CE2303" w:rsidP="009E448F">
      <w:pPr>
        <w:pStyle w:val="mmpara"/>
        <w:spacing w:after="100" w:line="240" w:lineRule="auto"/>
        <w:rPr>
          <w:sz w:val="22"/>
          <w:szCs w:val="22"/>
        </w:rPr>
      </w:pPr>
      <w:bookmarkStart w:id="1" w:name="sec19-ch282-ch282e-1582"/>
      <w:bookmarkEnd w:id="1"/>
      <w:r w:rsidRPr="00AB3799">
        <w:rPr>
          <w:rStyle w:val="mmdefinition1"/>
          <w:i w:val="0"/>
          <w:sz w:val="22"/>
          <w:szCs w:val="22"/>
        </w:rPr>
        <w:t>This is a much rarer cause of CAH (</w:t>
      </w:r>
      <w:r w:rsidRPr="00AB3799">
        <w:rPr>
          <w:sz w:val="22"/>
          <w:szCs w:val="22"/>
        </w:rPr>
        <w:t xml:space="preserve">about 5% of all cases) </w:t>
      </w:r>
    </w:p>
    <w:p w:rsidR="00CE2303" w:rsidRPr="00AB3799" w:rsidRDefault="00CE2303" w:rsidP="009E448F">
      <w:pPr>
        <w:pStyle w:val="mmpara"/>
        <w:spacing w:after="100" w:line="240" w:lineRule="auto"/>
        <w:rPr>
          <w:sz w:val="22"/>
          <w:szCs w:val="22"/>
        </w:rPr>
      </w:pPr>
      <w:r w:rsidRPr="00AB3799">
        <w:rPr>
          <w:sz w:val="22"/>
          <w:szCs w:val="22"/>
        </w:rPr>
        <w:t xml:space="preserve">Conversion of 11-deoxycortisol to cortisol and conversion of 11-deoxycorticosterone to corticosterone are blocked (use the diagram on the previous page to understand this). This leads to increased levels of ACTH and overproduction of 11-deoxycortisol and 11-deoxycorticosterone. Like CAH due to 21 hydroxylase, precursors are funnelled into the androgen arm of the pathway causing hyperandrogenism. </w:t>
      </w:r>
    </w:p>
    <w:p w:rsidR="00CE2303" w:rsidRPr="00AB3799" w:rsidRDefault="00CE2303" w:rsidP="009E448F">
      <w:pPr>
        <w:pStyle w:val="mmpara"/>
        <w:spacing w:after="100" w:line="240" w:lineRule="auto"/>
        <w:rPr>
          <w:sz w:val="22"/>
          <w:szCs w:val="22"/>
        </w:rPr>
      </w:pPr>
      <w:r w:rsidRPr="00AB3799">
        <w:rPr>
          <w:sz w:val="22"/>
          <w:szCs w:val="22"/>
        </w:rPr>
        <w:t xml:space="preserve">11-deoxycorticosterone has mineralocorticoid activity ie works like aldosterone. </w:t>
      </w:r>
    </w:p>
    <w:p w:rsidR="00CE2303" w:rsidRPr="00AB3799" w:rsidRDefault="00CE2303" w:rsidP="009E448F">
      <w:pPr>
        <w:pStyle w:val="mmpara"/>
        <w:spacing w:after="100" w:line="240" w:lineRule="auto"/>
        <w:rPr>
          <w:rStyle w:val="mmdefinition1"/>
          <w:i w:val="0"/>
          <w:sz w:val="22"/>
          <w:szCs w:val="22"/>
        </w:rPr>
      </w:pPr>
      <w:r w:rsidRPr="00AB3799">
        <w:rPr>
          <w:rStyle w:val="mmdefinition1"/>
          <w:i w:val="0"/>
          <w:sz w:val="22"/>
          <w:szCs w:val="22"/>
        </w:rPr>
        <w:t>Therefore, presentation with CAH due to 11</w:t>
      </w:r>
      <w:r w:rsidRPr="00AB3799">
        <w:rPr>
          <w:rStyle w:val="symbol1"/>
          <w:iCs/>
          <w:sz w:val="22"/>
          <w:szCs w:val="22"/>
        </w:rPr>
        <w:t>β</w:t>
      </w:r>
      <w:r w:rsidRPr="00AB3799">
        <w:rPr>
          <w:rStyle w:val="mmdefinition1"/>
          <w:i w:val="0"/>
          <w:sz w:val="22"/>
          <w:szCs w:val="22"/>
        </w:rPr>
        <w:t xml:space="preserve">-hydroxylase deficiency involves hypernatremia, hypokalemia, and hypertension (all due to excess 11-deoxycorticosterone) and virilisation (due to excess adrenal androgens). Patients will be deficient due to inability to make cortisol from 11-deoxycortisol. </w:t>
      </w:r>
    </w:p>
    <w:p w:rsidR="00CE2303" w:rsidRDefault="00CE2303" w:rsidP="009E448F">
      <w:pPr>
        <w:pStyle w:val="mmpara"/>
        <w:spacing w:after="100" w:line="240" w:lineRule="auto"/>
        <w:rPr>
          <w:sz w:val="22"/>
          <w:szCs w:val="22"/>
        </w:rPr>
      </w:pPr>
      <w:r w:rsidRPr="00AB3799">
        <w:rPr>
          <w:rStyle w:val="mmdefinition1"/>
          <w:i w:val="0"/>
          <w:sz w:val="22"/>
          <w:szCs w:val="22"/>
        </w:rPr>
        <w:t xml:space="preserve"> Diagnosis is by measurement of cortisol (which will be low), its precursors, and adrenal androgens and sometimes by measuring 11-deoxycortisol and 11-deoxycorticosterone after ACTH administration (synACTHen test). Treatment is with a glucocorticoid.</w:t>
      </w:r>
      <w:r w:rsidRPr="00AB3799">
        <w:rPr>
          <w:sz w:val="22"/>
          <w:szCs w:val="22"/>
        </w:rPr>
        <w:t xml:space="preserve"> </w:t>
      </w:r>
    </w:p>
    <w:p w:rsidR="009E448F" w:rsidRPr="00AB3799" w:rsidRDefault="009E448F" w:rsidP="009E448F">
      <w:pPr>
        <w:pStyle w:val="mmpara"/>
        <w:spacing w:after="100" w:line="240" w:lineRule="auto"/>
        <w:rPr>
          <w:sz w:val="22"/>
          <w:szCs w:val="22"/>
        </w:rPr>
      </w:pPr>
    </w:p>
    <w:p w:rsidR="00CE2303" w:rsidRPr="00AB3799" w:rsidRDefault="00CE2303" w:rsidP="009E448F">
      <w:pPr>
        <w:pStyle w:val="mmpara"/>
        <w:spacing w:after="100" w:line="240" w:lineRule="auto"/>
        <w:rPr>
          <w:b/>
        </w:rPr>
      </w:pPr>
      <w:r w:rsidRPr="00AB3799">
        <w:rPr>
          <w:b/>
        </w:rPr>
        <w:t>17 HYDROXYLASE DEFICIENCY</w:t>
      </w:r>
    </w:p>
    <w:p w:rsidR="00CE2303" w:rsidRPr="00AB3799" w:rsidRDefault="00CE2303" w:rsidP="009E448F">
      <w:pPr>
        <w:spacing w:after="100"/>
        <w:rPr>
          <w:sz w:val="22"/>
          <w:szCs w:val="22"/>
        </w:rPr>
      </w:pPr>
      <w:bookmarkStart w:id="2" w:name="sec19-ch282-ch282e-1583"/>
      <w:bookmarkEnd w:id="2"/>
      <w:r w:rsidRPr="00AB3799">
        <w:rPr>
          <w:sz w:val="22"/>
          <w:szCs w:val="22"/>
        </w:rPr>
        <w:t>Rarest cause of CAH</w:t>
      </w:r>
    </w:p>
    <w:p w:rsidR="00CE2303" w:rsidRPr="00AB3799" w:rsidRDefault="00CE2303" w:rsidP="009E448F">
      <w:pPr>
        <w:spacing w:after="100"/>
        <w:rPr>
          <w:sz w:val="22"/>
          <w:szCs w:val="22"/>
        </w:rPr>
      </w:pPr>
      <w:r w:rsidRPr="00AB3799">
        <w:rPr>
          <w:sz w:val="22"/>
          <w:szCs w:val="22"/>
        </w:rPr>
        <w:t>Can make aldosterone, but not cortisol or adrenal androgens</w:t>
      </w:r>
    </w:p>
    <w:p w:rsidR="00CE2303" w:rsidRPr="00AB3799" w:rsidRDefault="00CE2303" w:rsidP="009E448F">
      <w:pPr>
        <w:spacing w:after="100"/>
        <w:rPr>
          <w:sz w:val="22"/>
          <w:szCs w:val="22"/>
        </w:rPr>
      </w:pPr>
      <w:r w:rsidRPr="00AB3799">
        <w:rPr>
          <w:sz w:val="22"/>
          <w:szCs w:val="22"/>
        </w:rPr>
        <w:t>Therefore, patients deficient in cortisol and adrenal androgens, but have excess aldosterone and 11-deoxycorticosterone (ie excess mineralocorticoids)</w:t>
      </w:r>
    </w:p>
    <w:p w:rsidR="00CE2303" w:rsidRPr="00AB3799" w:rsidRDefault="00CE2303" w:rsidP="009E448F">
      <w:pPr>
        <w:spacing w:after="100"/>
        <w:rPr>
          <w:sz w:val="22"/>
          <w:szCs w:val="22"/>
        </w:rPr>
      </w:pPr>
      <w:r w:rsidRPr="00AB3799">
        <w:rPr>
          <w:sz w:val="22"/>
          <w:szCs w:val="22"/>
        </w:rPr>
        <w:t>Patients have hypertension, hypokalaemia, cortisol deficiency (hypoglycaemia, increased pigmentation). Male babies may have ambiguous external genitalia (</w:t>
      </w:r>
      <w:r w:rsidRPr="00AB3799">
        <w:rPr>
          <w:i/>
          <w:sz w:val="22"/>
          <w:szCs w:val="22"/>
        </w:rPr>
        <w:t>under</w:t>
      </w:r>
      <w:r w:rsidRPr="00AB3799">
        <w:rPr>
          <w:sz w:val="22"/>
          <w:szCs w:val="22"/>
        </w:rPr>
        <w:t xml:space="preserve">virilised due to adrenal androgen deficiency). </w:t>
      </w:r>
    </w:p>
    <w:p w:rsidR="00CE2303" w:rsidRPr="00AB3799" w:rsidRDefault="00CE2303" w:rsidP="009E448F">
      <w:pPr>
        <w:spacing w:after="100"/>
      </w:pPr>
    </w:p>
    <w:p w:rsidR="009E448F" w:rsidRDefault="009E448F">
      <w:r>
        <w:br w:type="page"/>
      </w:r>
    </w:p>
    <w:p w:rsidR="00CE2303" w:rsidRPr="00AB3799" w:rsidRDefault="00CE2303" w:rsidP="009E448F"/>
    <w:p w:rsidR="00CE2303" w:rsidRDefault="009E448F" w:rsidP="009E448F">
      <w:pPr>
        <w:rPr>
          <w:sz w:val="32"/>
          <w:szCs w:val="32"/>
        </w:rPr>
      </w:pPr>
      <w:r w:rsidRPr="009E448F">
        <w:rPr>
          <w:sz w:val="32"/>
          <w:szCs w:val="32"/>
        </w:rPr>
        <w:t>Cushing’s syndrome</w:t>
      </w:r>
    </w:p>
    <w:p w:rsidR="009E448F" w:rsidRPr="009E448F" w:rsidRDefault="009E448F" w:rsidP="009E448F">
      <w:pPr>
        <w:rPr>
          <w:sz w:val="32"/>
          <w:szCs w:val="32"/>
        </w:rPr>
      </w:pPr>
    </w:p>
    <w:p w:rsidR="00CE2303" w:rsidRPr="00AB3799" w:rsidRDefault="00CE2303" w:rsidP="009E448F">
      <w:pPr>
        <w:spacing w:after="100"/>
        <w:rPr>
          <w:sz w:val="22"/>
          <w:szCs w:val="22"/>
        </w:rPr>
      </w:pPr>
      <w:r w:rsidRPr="00AB3799">
        <w:rPr>
          <w:sz w:val="22"/>
          <w:szCs w:val="22"/>
        </w:rPr>
        <w:t>What is it? A syndrome of excess cortisol (hypercortisolism)</w:t>
      </w:r>
    </w:p>
    <w:p w:rsidR="00CE2303" w:rsidRPr="00AB3799" w:rsidRDefault="00CE2303" w:rsidP="009E448F"/>
    <w:p w:rsidR="00CE2303" w:rsidRPr="00AB3799" w:rsidRDefault="00CE2303" w:rsidP="009E448F">
      <w:pPr>
        <w:pStyle w:val="Footer"/>
        <w:tabs>
          <w:tab w:val="clear" w:pos="4320"/>
          <w:tab w:val="clear" w:pos="8640"/>
        </w:tabs>
        <w:spacing w:after="100"/>
        <w:rPr>
          <w:rFonts w:ascii="Arial" w:hAnsi="Arial"/>
          <w:b/>
        </w:rPr>
      </w:pPr>
      <w:r w:rsidRPr="00AB3799">
        <w:rPr>
          <w:rFonts w:ascii="Arial" w:hAnsi="Arial"/>
          <w:b/>
        </w:rPr>
        <w:t>Clinical features</w:t>
      </w:r>
    </w:p>
    <w:p w:rsidR="00CE2303" w:rsidRPr="00AB3799" w:rsidRDefault="00CE2303" w:rsidP="009E448F">
      <w:pPr>
        <w:pStyle w:val="Footer"/>
        <w:tabs>
          <w:tab w:val="clear" w:pos="4320"/>
          <w:tab w:val="clear" w:pos="8640"/>
        </w:tabs>
        <w:spacing w:after="100"/>
        <w:rPr>
          <w:rFonts w:ascii="Arial" w:hAnsi="Arial"/>
          <w:sz w:val="22"/>
          <w:szCs w:val="22"/>
        </w:rPr>
      </w:pPr>
      <w:r w:rsidRPr="00AB3799">
        <w:rPr>
          <w:rFonts w:ascii="Arial" w:hAnsi="Arial"/>
          <w:sz w:val="22"/>
          <w:szCs w:val="22"/>
        </w:rPr>
        <w:t>Centripetal obesity</w:t>
      </w:r>
    </w:p>
    <w:p w:rsidR="00CE2303" w:rsidRPr="00AB3799" w:rsidRDefault="00CE2303" w:rsidP="009E448F">
      <w:pPr>
        <w:pStyle w:val="Footer"/>
        <w:tabs>
          <w:tab w:val="clear" w:pos="4320"/>
          <w:tab w:val="clear" w:pos="8640"/>
        </w:tabs>
        <w:spacing w:after="100"/>
        <w:rPr>
          <w:rFonts w:ascii="Arial" w:hAnsi="Arial"/>
          <w:sz w:val="22"/>
          <w:szCs w:val="22"/>
        </w:rPr>
      </w:pPr>
      <w:r w:rsidRPr="00AB3799">
        <w:rPr>
          <w:rFonts w:ascii="Arial" w:hAnsi="Arial"/>
          <w:sz w:val="22"/>
          <w:szCs w:val="22"/>
        </w:rPr>
        <w:t>Moon face and buffalo hump</w:t>
      </w:r>
    </w:p>
    <w:p w:rsidR="00CE2303" w:rsidRPr="00AB3799" w:rsidRDefault="00CE2303" w:rsidP="009E448F">
      <w:pPr>
        <w:pStyle w:val="Footer"/>
        <w:tabs>
          <w:tab w:val="clear" w:pos="4320"/>
          <w:tab w:val="clear" w:pos="8640"/>
        </w:tabs>
        <w:spacing w:after="100"/>
        <w:rPr>
          <w:rFonts w:ascii="Arial" w:hAnsi="Arial"/>
          <w:sz w:val="22"/>
          <w:szCs w:val="22"/>
        </w:rPr>
      </w:pPr>
      <w:r w:rsidRPr="00AB3799">
        <w:rPr>
          <w:rFonts w:ascii="Arial" w:hAnsi="Arial"/>
          <w:sz w:val="22"/>
          <w:szCs w:val="22"/>
        </w:rPr>
        <w:t>Proximal myopathy</w:t>
      </w:r>
    </w:p>
    <w:p w:rsidR="00CE2303" w:rsidRPr="00AB3799" w:rsidRDefault="00CE2303" w:rsidP="009E448F">
      <w:pPr>
        <w:pStyle w:val="Footer"/>
        <w:tabs>
          <w:tab w:val="clear" w:pos="4320"/>
          <w:tab w:val="clear" w:pos="8640"/>
        </w:tabs>
        <w:spacing w:after="100"/>
        <w:rPr>
          <w:rFonts w:ascii="Arial" w:hAnsi="Arial"/>
          <w:sz w:val="22"/>
          <w:szCs w:val="22"/>
        </w:rPr>
      </w:pPr>
      <w:r w:rsidRPr="00AB3799">
        <w:rPr>
          <w:rFonts w:ascii="Arial" w:hAnsi="Arial"/>
          <w:sz w:val="22"/>
          <w:szCs w:val="22"/>
        </w:rPr>
        <w:t>Hypertension and hypokalaemia</w:t>
      </w:r>
    </w:p>
    <w:p w:rsidR="00CE2303" w:rsidRPr="00AB3799" w:rsidRDefault="00CE2303" w:rsidP="009E448F">
      <w:pPr>
        <w:pStyle w:val="Footer"/>
        <w:tabs>
          <w:tab w:val="clear" w:pos="4320"/>
          <w:tab w:val="clear" w:pos="8640"/>
        </w:tabs>
        <w:spacing w:after="100"/>
        <w:rPr>
          <w:rFonts w:ascii="Arial" w:hAnsi="Arial"/>
          <w:sz w:val="22"/>
          <w:szCs w:val="22"/>
        </w:rPr>
      </w:pPr>
      <w:r w:rsidRPr="00AB3799">
        <w:rPr>
          <w:rFonts w:ascii="Arial" w:hAnsi="Arial"/>
          <w:sz w:val="22"/>
          <w:szCs w:val="22"/>
        </w:rPr>
        <w:t>Red striae, thin skin and bruising</w:t>
      </w:r>
    </w:p>
    <w:p w:rsidR="00CE2303" w:rsidRPr="00AB3799" w:rsidRDefault="00CE2303" w:rsidP="009E448F">
      <w:pPr>
        <w:pStyle w:val="Footer"/>
        <w:tabs>
          <w:tab w:val="clear" w:pos="4320"/>
          <w:tab w:val="clear" w:pos="8640"/>
        </w:tabs>
        <w:spacing w:after="100"/>
        <w:rPr>
          <w:rFonts w:ascii="Arial" w:hAnsi="Arial"/>
          <w:sz w:val="22"/>
          <w:szCs w:val="22"/>
        </w:rPr>
      </w:pPr>
      <w:r w:rsidRPr="00AB3799">
        <w:rPr>
          <w:rFonts w:ascii="Arial" w:hAnsi="Arial"/>
          <w:sz w:val="22"/>
          <w:szCs w:val="22"/>
        </w:rPr>
        <w:t>Osteoporosis and diabetes</w:t>
      </w:r>
    </w:p>
    <w:p w:rsidR="00CE2303" w:rsidRPr="00AB3799" w:rsidRDefault="00CE2303" w:rsidP="009E448F">
      <w:pPr>
        <w:pStyle w:val="Footer"/>
        <w:tabs>
          <w:tab w:val="clear" w:pos="4320"/>
          <w:tab w:val="clear" w:pos="8640"/>
        </w:tabs>
        <w:rPr>
          <w:rFonts w:ascii="Arial" w:hAnsi="Arial"/>
        </w:rPr>
      </w:pPr>
    </w:p>
    <w:p w:rsidR="00CE2303" w:rsidRPr="00AB3799" w:rsidRDefault="00CE2303" w:rsidP="009E448F">
      <w:pPr>
        <w:spacing w:after="100"/>
        <w:rPr>
          <w:b/>
        </w:rPr>
      </w:pPr>
      <w:r w:rsidRPr="00AB3799">
        <w:rPr>
          <w:b/>
        </w:rPr>
        <w:t>Causes</w:t>
      </w:r>
    </w:p>
    <w:p w:rsidR="00CE2303" w:rsidRPr="00AB3799" w:rsidRDefault="00CE2303" w:rsidP="009E448F">
      <w:pPr>
        <w:spacing w:after="100"/>
        <w:rPr>
          <w:sz w:val="22"/>
          <w:szCs w:val="22"/>
        </w:rPr>
      </w:pPr>
      <w:r w:rsidRPr="00AB3799">
        <w:rPr>
          <w:sz w:val="22"/>
          <w:szCs w:val="22"/>
        </w:rPr>
        <w:t>Most commonly = iatrogenic ie high dose glucocorticoids for asthma, rheumatoid arthritis etc</w:t>
      </w:r>
    </w:p>
    <w:p w:rsidR="00CE2303" w:rsidRPr="00AB3799" w:rsidRDefault="00CE2303" w:rsidP="009E448F">
      <w:pPr>
        <w:spacing w:after="100"/>
        <w:rPr>
          <w:sz w:val="22"/>
          <w:szCs w:val="22"/>
        </w:rPr>
      </w:pPr>
      <w:r w:rsidRPr="00AB3799">
        <w:rPr>
          <w:sz w:val="22"/>
          <w:szCs w:val="22"/>
        </w:rPr>
        <w:t xml:space="preserve">Pituitary tumour secreting ACTH (Cushing’s </w:t>
      </w:r>
      <w:r w:rsidRPr="00AB3799">
        <w:rPr>
          <w:i/>
          <w:sz w:val="22"/>
          <w:szCs w:val="22"/>
        </w:rPr>
        <w:t>disease</w:t>
      </w:r>
      <w:r w:rsidRPr="00AB3799">
        <w:rPr>
          <w:sz w:val="22"/>
          <w:szCs w:val="22"/>
        </w:rPr>
        <w:t>) (75%)</w:t>
      </w:r>
    </w:p>
    <w:p w:rsidR="00CE2303" w:rsidRPr="00AB3799" w:rsidRDefault="00CE2303" w:rsidP="009E448F">
      <w:pPr>
        <w:spacing w:after="100"/>
        <w:rPr>
          <w:sz w:val="22"/>
          <w:szCs w:val="22"/>
        </w:rPr>
      </w:pPr>
      <w:r w:rsidRPr="00AB3799">
        <w:rPr>
          <w:sz w:val="22"/>
          <w:szCs w:val="22"/>
        </w:rPr>
        <w:t>Adrenal tumour secreting excess cortisol (15%)</w:t>
      </w:r>
    </w:p>
    <w:p w:rsidR="00CE2303" w:rsidRPr="00AB3799" w:rsidRDefault="00CE2303" w:rsidP="009E448F">
      <w:pPr>
        <w:spacing w:after="100"/>
        <w:rPr>
          <w:sz w:val="22"/>
          <w:szCs w:val="22"/>
        </w:rPr>
      </w:pPr>
      <w:r w:rsidRPr="00AB3799">
        <w:rPr>
          <w:sz w:val="22"/>
          <w:szCs w:val="22"/>
        </w:rPr>
        <w:t>Ectopic ACTH production (ie ACTH source is NOT the pituitary, such as carcinoid tumour, small cell lung cancer) (10%)</w:t>
      </w:r>
    </w:p>
    <w:p w:rsidR="00CE2303" w:rsidRPr="00AB3799" w:rsidRDefault="00CE2303" w:rsidP="009E448F">
      <w:pPr>
        <w:pStyle w:val="Footer"/>
        <w:tabs>
          <w:tab w:val="clear" w:pos="4320"/>
          <w:tab w:val="clear" w:pos="8640"/>
        </w:tabs>
        <w:rPr>
          <w:rFonts w:ascii="Arial" w:hAnsi="Arial"/>
        </w:rPr>
      </w:pPr>
    </w:p>
    <w:p w:rsidR="00CE2303" w:rsidRPr="00AB3799" w:rsidRDefault="00CE2303" w:rsidP="009E448F">
      <w:pPr>
        <w:spacing w:after="100"/>
        <w:rPr>
          <w:b/>
          <w:sz w:val="22"/>
          <w:szCs w:val="22"/>
        </w:rPr>
      </w:pPr>
      <w:r w:rsidRPr="00AB3799">
        <w:rPr>
          <w:b/>
          <w:sz w:val="22"/>
          <w:szCs w:val="22"/>
        </w:rPr>
        <w:t>Diagnosis of Cushing’s syndrome</w:t>
      </w:r>
    </w:p>
    <w:p w:rsidR="00CE2303" w:rsidRPr="00AB3799" w:rsidRDefault="00CE2303" w:rsidP="009E448F">
      <w:pPr>
        <w:spacing w:after="100"/>
        <w:rPr>
          <w:sz w:val="22"/>
          <w:szCs w:val="22"/>
        </w:rPr>
      </w:pPr>
      <w:r w:rsidRPr="00AB3799">
        <w:rPr>
          <w:sz w:val="22"/>
          <w:szCs w:val="22"/>
        </w:rPr>
        <w:t>24h urinary free cortisol</w:t>
      </w:r>
    </w:p>
    <w:p w:rsidR="00CE2303" w:rsidRPr="00AB3799" w:rsidRDefault="00CE2303" w:rsidP="009E448F">
      <w:pPr>
        <w:spacing w:after="100"/>
        <w:rPr>
          <w:sz w:val="22"/>
          <w:szCs w:val="22"/>
        </w:rPr>
      </w:pPr>
      <w:r w:rsidRPr="00AB3799">
        <w:rPr>
          <w:sz w:val="22"/>
          <w:szCs w:val="22"/>
        </w:rPr>
        <w:t>Loss of diurnal variation of cortisol</w:t>
      </w:r>
      <w:r w:rsidRPr="00AB3799">
        <w:rPr>
          <w:b/>
          <w:sz w:val="22"/>
          <w:szCs w:val="22"/>
        </w:rPr>
        <w:t xml:space="preserve"> </w:t>
      </w:r>
      <w:r w:rsidRPr="00AB3799">
        <w:rPr>
          <w:sz w:val="22"/>
          <w:szCs w:val="22"/>
        </w:rPr>
        <w:t>(ie elevated midnight cortisol – this is usually low at midnight in normal people)</w:t>
      </w:r>
    </w:p>
    <w:p w:rsidR="00CE2303" w:rsidRPr="00AB3799" w:rsidRDefault="00CE2303" w:rsidP="009E448F">
      <w:pPr>
        <w:spacing w:after="100"/>
        <w:rPr>
          <w:sz w:val="22"/>
          <w:szCs w:val="22"/>
        </w:rPr>
      </w:pPr>
      <w:r w:rsidRPr="00AB3799">
        <w:rPr>
          <w:sz w:val="22"/>
          <w:szCs w:val="22"/>
        </w:rPr>
        <w:t>Low dose dexamethasone suppression test</w:t>
      </w:r>
    </w:p>
    <w:p w:rsidR="00CE2303" w:rsidRPr="00AB3799" w:rsidRDefault="00CE2303" w:rsidP="009E448F">
      <w:pPr>
        <w:spacing w:after="100"/>
        <w:rPr>
          <w:b/>
          <w:sz w:val="22"/>
          <w:szCs w:val="22"/>
        </w:rPr>
      </w:pPr>
      <w:r w:rsidRPr="00AB3799">
        <w:rPr>
          <w:b/>
          <w:sz w:val="22"/>
          <w:szCs w:val="22"/>
        </w:rPr>
        <w:t>Principle of low dose dexamethasone suppression test</w:t>
      </w:r>
    </w:p>
    <w:p w:rsidR="00CE2303" w:rsidRPr="00AB3799" w:rsidRDefault="00CE2303" w:rsidP="009E448F">
      <w:pPr>
        <w:spacing w:after="100"/>
        <w:rPr>
          <w:sz w:val="22"/>
          <w:szCs w:val="22"/>
        </w:rPr>
      </w:pPr>
      <w:r w:rsidRPr="00AB3799">
        <w:rPr>
          <w:sz w:val="22"/>
          <w:szCs w:val="22"/>
        </w:rPr>
        <w:t>0.5mg dexamethasone orally every 6 hours for 48h</w:t>
      </w:r>
    </w:p>
    <w:p w:rsidR="00CE2303" w:rsidRPr="00AB3799" w:rsidRDefault="00CE2303" w:rsidP="009E448F">
      <w:pPr>
        <w:spacing w:after="100"/>
        <w:rPr>
          <w:sz w:val="22"/>
          <w:szCs w:val="22"/>
        </w:rPr>
      </w:pPr>
      <w:r w:rsidRPr="00AB3799">
        <w:rPr>
          <w:sz w:val="22"/>
          <w:szCs w:val="22"/>
        </w:rPr>
        <w:t>Measure serum ACTH at start of test and measure serum cortisol at 48 hours when test is complete.</w:t>
      </w:r>
    </w:p>
    <w:p w:rsidR="00CE2303" w:rsidRPr="00AB3799" w:rsidRDefault="00CE2303" w:rsidP="009E448F">
      <w:pPr>
        <w:spacing w:after="100"/>
        <w:rPr>
          <w:sz w:val="22"/>
          <w:szCs w:val="22"/>
        </w:rPr>
      </w:pPr>
      <w:r w:rsidRPr="00AB3799">
        <w:rPr>
          <w:sz w:val="22"/>
          <w:szCs w:val="22"/>
        </w:rPr>
        <w:t>Dexamethasone = potent glucocorticoid – in normal people this will completely suppress ACTH and hence cortisol to undetectable levels</w:t>
      </w:r>
    </w:p>
    <w:p w:rsidR="00CE2303" w:rsidRPr="00AB3799" w:rsidRDefault="00CE2303" w:rsidP="009E448F">
      <w:pPr>
        <w:spacing w:after="100"/>
        <w:rPr>
          <w:sz w:val="22"/>
          <w:szCs w:val="22"/>
        </w:rPr>
      </w:pPr>
      <w:r w:rsidRPr="00AB3799">
        <w:rPr>
          <w:sz w:val="22"/>
          <w:szCs w:val="22"/>
        </w:rPr>
        <w:t>In Cushing’s syndrome, dexamethasone can’t do this and therefore, serum cortisol does not suppress to below a cut-off of 50nmol/L</w:t>
      </w:r>
    </w:p>
    <w:p w:rsidR="00CE2303" w:rsidRPr="00AB3799" w:rsidRDefault="00CE2303" w:rsidP="009E448F">
      <w:pPr>
        <w:rPr>
          <w:sz w:val="22"/>
          <w:szCs w:val="22"/>
        </w:rPr>
      </w:pPr>
    </w:p>
    <w:p w:rsidR="00CE2303" w:rsidRPr="00AB3799" w:rsidRDefault="00CE2303" w:rsidP="009E448F">
      <w:pPr>
        <w:spacing w:after="100"/>
        <w:rPr>
          <w:sz w:val="22"/>
          <w:szCs w:val="22"/>
        </w:rPr>
      </w:pPr>
      <w:r w:rsidRPr="00AB3799">
        <w:rPr>
          <w:i/>
          <w:sz w:val="22"/>
          <w:szCs w:val="22"/>
        </w:rPr>
        <w:t>ACTH dependent Cushing’s</w:t>
      </w:r>
      <w:r w:rsidRPr="00AB3799">
        <w:rPr>
          <w:sz w:val="22"/>
          <w:szCs w:val="22"/>
        </w:rPr>
        <w:t xml:space="preserve"> = ACTH drives adrenal cortex to make excess cortisol</w:t>
      </w:r>
    </w:p>
    <w:p w:rsidR="00CE2303" w:rsidRPr="00AB3799" w:rsidRDefault="00CE2303" w:rsidP="009E448F">
      <w:pPr>
        <w:spacing w:after="100"/>
        <w:ind w:firstLine="720"/>
        <w:rPr>
          <w:sz w:val="22"/>
          <w:szCs w:val="22"/>
        </w:rPr>
      </w:pPr>
      <w:r w:rsidRPr="00AB3799">
        <w:rPr>
          <w:sz w:val="22"/>
          <w:szCs w:val="22"/>
        </w:rPr>
        <w:t>pituitary tumour making too much ACTH</w:t>
      </w:r>
    </w:p>
    <w:p w:rsidR="00CE2303" w:rsidRPr="00AB3799" w:rsidRDefault="00CE2303" w:rsidP="009E448F">
      <w:pPr>
        <w:spacing w:after="100"/>
        <w:ind w:firstLine="720"/>
        <w:rPr>
          <w:sz w:val="22"/>
          <w:szCs w:val="22"/>
        </w:rPr>
      </w:pPr>
      <w:r w:rsidRPr="00AB3799">
        <w:rPr>
          <w:sz w:val="22"/>
          <w:szCs w:val="22"/>
        </w:rPr>
        <w:t xml:space="preserve">or </w:t>
      </w:r>
    </w:p>
    <w:p w:rsidR="00CE2303" w:rsidRPr="00AB3799" w:rsidRDefault="00CE2303" w:rsidP="009E448F">
      <w:pPr>
        <w:spacing w:after="100"/>
        <w:ind w:firstLine="720"/>
        <w:rPr>
          <w:sz w:val="22"/>
          <w:szCs w:val="22"/>
        </w:rPr>
      </w:pPr>
      <w:r w:rsidRPr="00AB3799">
        <w:rPr>
          <w:sz w:val="22"/>
          <w:szCs w:val="22"/>
        </w:rPr>
        <w:t>ectopic ACTH production</w:t>
      </w:r>
    </w:p>
    <w:p w:rsidR="00CE2303" w:rsidRPr="00AB3799" w:rsidRDefault="00CE2303" w:rsidP="009E448F">
      <w:pPr>
        <w:ind w:firstLine="720"/>
      </w:pPr>
    </w:p>
    <w:p w:rsidR="00CE2303" w:rsidRPr="00AB3799" w:rsidRDefault="00CE2303" w:rsidP="009E448F">
      <w:pPr>
        <w:spacing w:after="100"/>
        <w:rPr>
          <w:sz w:val="22"/>
          <w:szCs w:val="22"/>
        </w:rPr>
      </w:pPr>
      <w:r w:rsidRPr="00AB3799">
        <w:rPr>
          <w:i/>
          <w:sz w:val="22"/>
          <w:szCs w:val="22"/>
        </w:rPr>
        <w:t>ACTH-independent Cushing’s</w:t>
      </w:r>
      <w:r w:rsidRPr="00AB3799">
        <w:rPr>
          <w:sz w:val="22"/>
          <w:szCs w:val="22"/>
        </w:rPr>
        <w:t xml:space="preserve"> =</w:t>
      </w:r>
    </w:p>
    <w:p w:rsidR="00CE2303" w:rsidRPr="00AB3799" w:rsidRDefault="00CE2303" w:rsidP="009E448F">
      <w:pPr>
        <w:spacing w:after="100"/>
        <w:ind w:left="720"/>
        <w:rPr>
          <w:sz w:val="22"/>
          <w:szCs w:val="22"/>
        </w:rPr>
      </w:pPr>
      <w:r w:rsidRPr="00AB3799">
        <w:rPr>
          <w:sz w:val="22"/>
          <w:szCs w:val="22"/>
        </w:rPr>
        <w:t>adrenal tumour making excess cortisol – so ACTH completely switched off (due to negative feedback)</w:t>
      </w:r>
    </w:p>
    <w:p w:rsidR="00CE2303" w:rsidRDefault="00CE2303" w:rsidP="009E448F">
      <w:pPr>
        <w:ind w:left="720"/>
        <w:rPr>
          <w:sz w:val="22"/>
          <w:szCs w:val="22"/>
        </w:rPr>
      </w:pPr>
    </w:p>
    <w:p w:rsidR="009E448F" w:rsidRDefault="009E448F">
      <w:pPr>
        <w:rPr>
          <w:sz w:val="22"/>
          <w:szCs w:val="22"/>
        </w:rPr>
      </w:pPr>
      <w:r>
        <w:rPr>
          <w:sz w:val="22"/>
          <w:szCs w:val="22"/>
        </w:rPr>
        <w:br w:type="page"/>
      </w:r>
    </w:p>
    <w:p w:rsidR="009E448F" w:rsidRPr="00AB3799" w:rsidRDefault="009E448F" w:rsidP="009E448F">
      <w:pPr>
        <w:ind w:left="720"/>
        <w:rPr>
          <w:sz w:val="22"/>
          <w:szCs w:val="22"/>
        </w:rPr>
      </w:pPr>
    </w:p>
    <w:p w:rsidR="00CE2303" w:rsidRPr="00AB3799" w:rsidRDefault="00CE2303" w:rsidP="009E448F">
      <w:pPr>
        <w:spacing w:after="100"/>
        <w:rPr>
          <w:sz w:val="22"/>
          <w:szCs w:val="22"/>
        </w:rPr>
      </w:pPr>
      <w:r w:rsidRPr="00AB3799">
        <w:rPr>
          <w:sz w:val="22"/>
          <w:szCs w:val="22"/>
        </w:rPr>
        <w:t>Distinguish between ACTH dependent Cushing’s and ACTH-independent Cushing’s</w:t>
      </w:r>
      <w:r w:rsidR="009E448F">
        <w:rPr>
          <w:sz w:val="22"/>
          <w:szCs w:val="22"/>
        </w:rPr>
        <w:t xml:space="preserve"> </w:t>
      </w:r>
      <w:r w:rsidRPr="00AB3799">
        <w:rPr>
          <w:sz w:val="22"/>
          <w:szCs w:val="22"/>
        </w:rPr>
        <w:t>by measuring ACTH at start of low dose dexamethasone suppression test (ie 9AM)</w:t>
      </w:r>
    </w:p>
    <w:p w:rsidR="00CE2303" w:rsidRPr="00AB3799" w:rsidRDefault="00CE2303" w:rsidP="009E448F">
      <w:pPr>
        <w:spacing w:after="100"/>
        <w:rPr>
          <w:sz w:val="22"/>
          <w:szCs w:val="22"/>
        </w:rPr>
      </w:pPr>
      <w:r w:rsidRPr="00AB3799">
        <w:rPr>
          <w:sz w:val="22"/>
          <w:szCs w:val="22"/>
        </w:rPr>
        <w:t>ie undetectable ACTH (ie suppressed) = adrenal tumour – so proceed to imaging the adrenal glands using CT/MRI</w:t>
      </w:r>
    </w:p>
    <w:p w:rsidR="00CE2303" w:rsidRPr="00AB3799" w:rsidRDefault="00CE2303" w:rsidP="009E448F">
      <w:pPr>
        <w:spacing w:after="100"/>
        <w:rPr>
          <w:sz w:val="22"/>
          <w:szCs w:val="22"/>
        </w:rPr>
      </w:pPr>
      <w:r w:rsidRPr="00AB3799">
        <w:rPr>
          <w:sz w:val="22"/>
          <w:szCs w:val="22"/>
        </w:rPr>
        <w:t>detectable/high ACTH  = either pituitary tumour or ectopic ACTH production</w:t>
      </w:r>
    </w:p>
    <w:p w:rsidR="00CE2303" w:rsidRPr="00AB3799" w:rsidRDefault="00CE2303" w:rsidP="009E448F">
      <w:pPr>
        <w:rPr>
          <w:sz w:val="22"/>
          <w:szCs w:val="22"/>
        </w:rPr>
      </w:pPr>
    </w:p>
    <w:p w:rsidR="00CE2303" w:rsidRPr="00AB3799" w:rsidRDefault="00CE2303" w:rsidP="009E448F">
      <w:pPr>
        <w:spacing w:after="100"/>
        <w:rPr>
          <w:b/>
          <w:sz w:val="22"/>
          <w:szCs w:val="22"/>
        </w:rPr>
      </w:pPr>
      <w:r w:rsidRPr="00AB3799">
        <w:rPr>
          <w:b/>
          <w:sz w:val="22"/>
          <w:szCs w:val="22"/>
        </w:rPr>
        <w:t>High dose dexamethasone suppression test</w:t>
      </w:r>
    </w:p>
    <w:p w:rsidR="00CE2303" w:rsidRPr="00AB3799" w:rsidRDefault="00CE2303" w:rsidP="009E448F">
      <w:pPr>
        <w:spacing w:after="100"/>
        <w:rPr>
          <w:sz w:val="22"/>
          <w:szCs w:val="22"/>
        </w:rPr>
      </w:pPr>
      <w:r w:rsidRPr="00AB3799">
        <w:rPr>
          <w:sz w:val="22"/>
          <w:szCs w:val="22"/>
        </w:rPr>
        <w:t xml:space="preserve">This is to differentiate between the two causes of ACTH-dependent Cushing’s syndrome ie pituitary tumour and ectopic ACTH production. Although ectopic ACTH production is typically associated with higher ACTH levels than seen with pituitary tumours producing too much ACTH, there is an overlap in serum ACTH levels between the two. This means that you can’t distinguish between the two conditions based on just the ACTH levels alone. </w:t>
      </w:r>
    </w:p>
    <w:p w:rsidR="00CE2303" w:rsidRPr="00AB3799" w:rsidRDefault="00CE2303" w:rsidP="009E448F">
      <w:pPr>
        <w:spacing w:after="100"/>
        <w:rPr>
          <w:sz w:val="22"/>
          <w:szCs w:val="22"/>
        </w:rPr>
      </w:pPr>
      <w:r w:rsidRPr="00AB3799">
        <w:rPr>
          <w:sz w:val="22"/>
          <w:szCs w:val="22"/>
        </w:rPr>
        <w:t>Give 2mg dexamethasone every 6h for 48h (ie much higher dose than the 0.5mg used in the low dose dexamethasone suppression test)</w:t>
      </w:r>
    </w:p>
    <w:p w:rsidR="00CE2303" w:rsidRPr="00AB3799" w:rsidRDefault="00CE2303" w:rsidP="009E448F">
      <w:pPr>
        <w:spacing w:after="100"/>
        <w:rPr>
          <w:sz w:val="22"/>
          <w:szCs w:val="22"/>
        </w:rPr>
      </w:pPr>
      <w:r w:rsidRPr="00AB3799">
        <w:rPr>
          <w:sz w:val="22"/>
          <w:szCs w:val="22"/>
        </w:rPr>
        <w:t>In cases of a pituitary tumour secreting too much ACTH, the high doses of dexamethasone used in this test can suppress ACTH production to an extent, and therefore there is some suppression of cortisol (suppression of more than 50% from baseline at the start of the test).</w:t>
      </w:r>
    </w:p>
    <w:p w:rsidR="00CE2303" w:rsidRPr="00AB3799" w:rsidRDefault="00CE2303" w:rsidP="009E448F">
      <w:pPr>
        <w:spacing w:after="100"/>
        <w:rPr>
          <w:sz w:val="22"/>
          <w:szCs w:val="22"/>
        </w:rPr>
      </w:pPr>
      <w:r w:rsidRPr="00AB3799">
        <w:rPr>
          <w:sz w:val="22"/>
          <w:szCs w:val="22"/>
        </w:rPr>
        <w:t>In cases of ectopic ACTH production, ACTH secretion is much higher and therefore no suppression of ACTH and hence cortisol occurs.</w:t>
      </w:r>
    </w:p>
    <w:p w:rsidR="00CE2303" w:rsidRPr="00AB3799" w:rsidRDefault="00CE2303" w:rsidP="009E448F">
      <w:pPr>
        <w:rPr>
          <w:b/>
          <w:sz w:val="22"/>
          <w:szCs w:val="22"/>
        </w:rPr>
      </w:pPr>
    </w:p>
    <w:p w:rsidR="00CE2303" w:rsidRPr="00AB3799" w:rsidRDefault="00CE2303" w:rsidP="009E448F">
      <w:pPr>
        <w:spacing w:after="100"/>
        <w:rPr>
          <w:b/>
          <w:sz w:val="22"/>
          <w:szCs w:val="22"/>
        </w:rPr>
      </w:pPr>
      <w:r w:rsidRPr="00AB3799">
        <w:rPr>
          <w:b/>
          <w:sz w:val="22"/>
          <w:szCs w:val="22"/>
        </w:rPr>
        <w:t>Example of Investigating Cushing’s Syndrome</w:t>
      </w:r>
    </w:p>
    <w:p w:rsidR="00CE2303" w:rsidRPr="00AB3799" w:rsidRDefault="00CE2303" w:rsidP="009E448F">
      <w:pPr>
        <w:spacing w:after="100"/>
        <w:rPr>
          <w:sz w:val="22"/>
          <w:szCs w:val="22"/>
        </w:rPr>
      </w:pPr>
      <w:r w:rsidRPr="00AB3799">
        <w:rPr>
          <w:sz w:val="22"/>
          <w:szCs w:val="22"/>
        </w:rPr>
        <w:t>53 year old lady, complaining of weight gain over the last year and easy bruising. On examination, she is hypertensive, with a plethoric face, bruising over the forearms and shin, with violaceous (red) striae across her abdomen and lower back.</w:t>
      </w:r>
    </w:p>
    <w:p w:rsidR="00CE2303" w:rsidRPr="00AB3799" w:rsidRDefault="00CE2303" w:rsidP="009E448F">
      <w:pPr>
        <w:spacing w:after="100"/>
        <w:rPr>
          <w:sz w:val="22"/>
          <w:szCs w:val="22"/>
        </w:rPr>
      </w:pPr>
      <w:r w:rsidRPr="00AB3799">
        <w:rPr>
          <w:sz w:val="22"/>
          <w:szCs w:val="22"/>
        </w:rPr>
        <w:t>She is admitted for investigation for possible Cushing’s syndrome.</w:t>
      </w:r>
    </w:p>
    <w:p w:rsidR="00CE2303" w:rsidRPr="00AB3799" w:rsidRDefault="00CE2303" w:rsidP="009E448F">
      <w:pPr>
        <w:spacing w:after="100"/>
        <w:rPr>
          <w:sz w:val="22"/>
          <w:szCs w:val="22"/>
        </w:rPr>
      </w:pPr>
      <w:r w:rsidRPr="00AB3799">
        <w:rPr>
          <w:sz w:val="22"/>
          <w:szCs w:val="22"/>
        </w:rPr>
        <w:t>Three 24h urine collections for cortisol 570, 600, 590 nmol/24h (normal range: &lt;270nmol/24h)</w:t>
      </w:r>
    </w:p>
    <w:p w:rsidR="00CE2303" w:rsidRPr="00AB3799" w:rsidRDefault="00CE2303" w:rsidP="009E448F">
      <w:pPr>
        <w:spacing w:after="100"/>
        <w:rPr>
          <w:sz w:val="22"/>
          <w:szCs w:val="22"/>
        </w:rPr>
      </w:pPr>
      <w:r w:rsidRPr="00AB3799">
        <w:rPr>
          <w:sz w:val="22"/>
          <w:szCs w:val="22"/>
        </w:rPr>
        <w:t>Midnight sleeping cortisol 358 nmol/L (should be less than 50nmol/L)</w:t>
      </w:r>
    </w:p>
    <w:p w:rsidR="00CE2303" w:rsidRPr="00AB3799" w:rsidRDefault="00CE2303" w:rsidP="009E448F">
      <w:pPr>
        <w:spacing w:after="100"/>
        <w:rPr>
          <w:sz w:val="22"/>
          <w:szCs w:val="22"/>
        </w:rPr>
      </w:pPr>
      <w:r w:rsidRPr="00AB3799">
        <w:rPr>
          <w:sz w:val="22"/>
          <w:szCs w:val="22"/>
        </w:rPr>
        <w:t xml:space="preserve">Low dose dexamethasone suppression test: </w:t>
      </w:r>
    </w:p>
    <w:p w:rsidR="00CE2303" w:rsidRPr="00AB3799" w:rsidRDefault="00CE2303" w:rsidP="009E448F">
      <w:pPr>
        <w:spacing w:after="100"/>
        <w:rPr>
          <w:sz w:val="22"/>
          <w:szCs w:val="22"/>
        </w:rPr>
      </w:pPr>
      <w:r w:rsidRPr="00AB3799">
        <w:rPr>
          <w:sz w:val="22"/>
          <w:szCs w:val="22"/>
        </w:rPr>
        <w:tab/>
        <w:t>9AM serum ACTH = 30ng/L (start of test)</w:t>
      </w:r>
    </w:p>
    <w:p w:rsidR="00CE2303" w:rsidRPr="00AB3799" w:rsidRDefault="00CE2303" w:rsidP="009E448F">
      <w:pPr>
        <w:spacing w:after="100"/>
        <w:rPr>
          <w:sz w:val="22"/>
          <w:szCs w:val="22"/>
        </w:rPr>
      </w:pPr>
      <w:r w:rsidRPr="00AB3799">
        <w:rPr>
          <w:sz w:val="22"/>
          <w:szCs w:val="22"/>
        </w:rPr>
        <w:tab/>
        <w:t>48h serum cortisol = 213 nmol/L (this should suppress to below 50nmol/L)</w:t>
      </w:r>
    </w:p>
    <w:p w:rsidR="00CE2303" w:rsidRPr="00AB3799" w:rsidRDefault="00CE2303" w:rsidP="009E448F">
      <w:pPr>
        <w:spacing w:after="100"/>
        <w:rPr>
          <w:sz w:val="22"/>
          <w:szCs w:val="22"/>
        </w:rPr>
      </w:pPr>
      <w:r w:rsidRPr="00AB3799">
        <w:rPr>
          <w:sz w:val="22"/>
          <w:szCs w:val="22"/>
        </w:rPr>
        <w:t>At this point, you have confirmed that she has ACTH-dependent Cushing’s syndrome (she has an unsuppressed 9AM ACTH before dexamethasone suppression and has three tests to confirm hypercortisolism: elevated urinary free cortisols, loss of diurnal cortisol variation as shown by a high sleeping midnight cortisol and fails to suppress serum cortisol to below 50nmol/L following a low dose dexamethasone suppression test)</w:t>
      </w:r>
    </w:p>
    <w:p w:rsidR="00CE2303" w:rsidRPr="00AB3799" w:rsidRDefault="00CE2303" w:rsidP="009E448F">
      <w:pPr>
        <w:spacing w:after="100"/>
        <w:rPr>
          <w:sz w:val="22"/>
          <w:szCs w:val="22"/>
        </w:rPr>
      </w:pPr>
      <w:r w:rsidRPr="00AB3799">
        <w:rPr>
          <w:sz w:val="22"/>
          <w:szCs w:val="22"/>
        </w:rPr>
        <w:t xml:space="preserve">You now need to establish whether ACTH-dependent Cushing’s syndrome is due to a pituitary tumour secreting excess ACTH or due to ectopic ACTH production. </w:t>
      </w:r>
    </w:p>
    <w:p w:rsidR="00CE2303" w:rsidRPr="00AB3799" w:rsidRDefault="00CE2303" w:rsidP="009E448F">
      <w:pPr>
        <w:spacing w:after="100"/>
        <w:rPr>
          <w:sz w:val="22"/>
          <w:szCs w:val="22"/>
        </w:rPr>
      </w:pPr>
      <w:r w:rsidRPr="00AB3799">
        <w:rPr>
          <w:sz w:val="22"/>
          <w:szCs w:val="22"/>
        </w:rPr>
        <w:t xml:space="preserve">Therefore, she undergoes a high dose dexamethasone suppression test. </w:t>
      </w:r>
    </w:p>
    <w:p w:rsidR="00CE2303" w:rsidRPr="00AB3799" w:rsidRDefault="00CE2303" w:rsidP="009E448F">
      <w:pPr>
        <w:spacing w:after="100"/>
        <w:rPr>
          <w:sz w:val="22"/>
          <w:szCs w:val="22"/>
        </w:rPr>
      </w:pPr>
      <w:r w:rsidRPr="00AB3799">
        <w:tab/>
      </w:r>
      <w:r w:rsidRPr="00AB3799">
        <w:rPr>
          <w:sz w:val="22"/>
          <w:szCs w:val="22"/>
        </w:rPr>
        <w:t>Baseline serum cortisol  = 679 nmol/L</w:t>
      </w:r>
    </w:p>
    <w:p w:rsidR="00CE2303" w:rsidRPr="00AB3799" w:rsidRDefault="00CE2303" w:rsidP="009E448F">
      <w:pPr>
        <w:spacing w:after="100"/>
        <w:rPr>
          <w:sz w:val="22"/>
          <w:szCs w:val="22"/>
        </w:rPr>
      </w:pPr>
      <w:r w:rsidRPr="00AB3799">
        <w:rPr>
          <w:sz w:val="22"/>
          <w:szCs w:val="22"/>
        </w:rPr>
        <w:tab/>
        <w:t>After 48h (2mg dexamethasone 6 hourly), serum cortisol = 241 nmol/L</w:t>
      </w:r>
    </w:p>
    <w:p w:rsidR="00CE2303" w:rsidRPr="00AB3799" w:rsidRDefault="00CE2303" w:rsidP="009E448F">
      <w:pPr>
        <w:rPr>
          <w:sz w:val="22"/>
          <w:szCs w:val="22"/>
        </w:rPr>
      </w:pPr>
    </w:p>
    <w:p w:rsidR="00CE2303" w:rsidRPr="00AB3799" w:rsidRDefault="00CE2303" w:rsidP="009E448F">
      <w:pPr>
        <w:spacing w:after="100"/>
        <w:rPr>
          <w:sz w:val="22"/>
          <w:szCs w:val="22"/>
        </w:rPr>
      </w:pPr>
      <w:r w:rsidRPr="00AB3799">
        <w:rPr>
          <w:sz w:val="22"/>
          <w:szCs w:val="22"/>
        </w:rPr>
        <w:t xml:space="preserve">Therefore, the diagnosis is Cushing’s disease (ie a pituitary tumour secreting excess ACTH) since she has shown a suppression of serum cortisol of more than 50% from baseline (679 to 241 nmol/L) following a high dose dexamethasone suppression test. </w:t>
      </w:r>
    </w:p>
    <w:p w:rsidR="00CE2303" w:rsidRPr="00AB3799" w:rsidRDefault="00CE2303" w:rsidP="009E448F">
      <w:pPr>
        <w:rPr>
          <w:sz w:val="22"/>
          <w:szCs w:val="22"/>
        </w:rPr>
      </w:pPr>
    </w:p>
    <w:p w:rsidR="00CE2303" w:rsidRPr="00AB3799" w:rsidRDefault="00CE2303" w:rsidP="009E448F">
      <w:pPr>
        <w:spacing w:after="100"/>
        <w:rPr>
          <w:sz w:val="22"/>
          <w:szCs w:val="22"/>
        </w:rPr>
      </w:pPr>
      <w:r w:rsidRPr="00AB3799">
        <w:rPr>
          <w:sz w:val="22"/>
          <w:szCs w:val="22"/>
        </w:rPr>
        <w:t>She should go on to have a pituitary MRI to look for a pituitary tumour.</w:t>
      </w:r>
    </w:p>
    <w:p w:rsidR="00CE2303" w:rsidRPr="00AB3799" w:rsidRDefault="00CE2303" w:rsidP="009E448F">
      <w:pPr>
        <w:rPr>
          <w:b/>
          <w:sz w:val="22"/>
          <w:szCs w:val="22"/>
        </w:rPr>
      </w:pPr>
    </w:p>
    <w:p w:rsidR="00CE2303" w:rsidRPr="00AB3799" w:rsidRDefault="00CE2303" w:rsidP="009E448F">
      <w:pPr>
        <w:spacing w:after="100"/>
        <w:rPr>
          <w:b/>
          <w:sz w:val="22"/>
          <w:szCs w:val="22"/>
        </w:rPr>
      </w:pPr>
      <w:r w:rsidRPr="00AB3799">
        <w:rPr>
          <w:b/>
          <w:sz w:val="22"/>
          <w:szCs w:val="22"/>
        </w:rPr>
        <w:t>Treatment of Cushing’s syndrome</w:t>
      </w:r>
    </w:p>
    <w:p w:rsidR="00CE2303" w:rsidRPr="00AB3799" w:rsidRDefault="00CE2303" w:rsidP="009E448F">
      <w:pPr>
        <w:spacing w:after="100"/>
        <w:rPr>
          <w:sz w:val="22"/>
          <w:szCs w:val="22"/>
        </w:rPr>
      </w:pPr>
      <w:r w:rsidRPr="00AB3799">
        <w:rPr>
          <w:b/>
          <w:sz w:val="22"/>
          <w:szCs w:val="22"/>
        </w:rPr>
        <w:t>Surgical</w:t>
      </w:r>
      <w:r w:rsidRPr="00AB3799">
        <w:rPr>
          <w:sz w:val="22"/>
          <w:szCs w:val="22"/>
        </w:rPr>
        <w:t xml:space="preserve"> – trans-sphenoidal pituitary surgery for Cushing’s disease or adrenalectomy for adrenal tumour. Can resect tumour secreting excess ACTH in ectopic ACTH production. </w:t>
      </w:r>
    </w:p>
    <w:p w:rsidR="00CE2303" w:rsidRPr="00AB3799" w:rsidRDefault="00CE2303" w:rsidP="009E448F">
      <w:pPr>
        <w:spacing w:after="100"/>
        <w:rPr>
          <w:sz w:val="22"/>
          <w:szCs w:val="22"/>
        </w:rPr>
      </w:pPr>
      <w:r w:rsidRPr="00AB3799">
        <w:rPr>
          <w:b/>
          <w:sz w:val="22"/>
          <w:szCs w:val="22"/>
        </w:rPr>
        <w:t>Medical</w:t>
      </w:r>
      <w:r w:rsidRPr="00AB3799">
        <w:rPr>
          <w:sz w:val="22"/>
          <w:szCs w:val="22"/>
        </w:rPr>
        <w:t xml:space="preserve"> - Patients need to be prepared for surgery with medical treatment to lower serum cortisol levels as high cortisol levels pre-operatively can delay post-operative wound healing and promote infection. </w:t>
      </w:r>
    </w:p>
    <w:p w:rsidR="00CE2303" w:rsidRPr="00AB3799" w:rsidRDefault="00CE2303" w:rsidP="009E448F">
      <w:pPr>
        <w:spacing w:after="100"/>
        <w:rPr>
          <w:sz w:val="22"/>
          <w:szCs w:val="22"/>
        </w:rPr>
      </w:pPr>
      <w:r w:rsidRPr="00AB3799">
        <w:rPr>
          <w:sz w:val="22"/>
          <w:szCs w:val="22"/>
        </w:rPr>
        <w:t xml:space="preserve">Drugs used are metyrapone or ketoconazole. Both of these inhibit steps in cortisol synthesis. </w:t>
      </w:r>
    </w:p>
    <w:p w:rsidR="00CE2303" w:rsidRPr="00AB3799" w:rsidRDefault="00CE2303" w:rsidP="009E448F">
      <w:pPr>
        <w:spacing w:after="100"/>
        <w:rPr>
          <w:rFonts w:cs="Arial"/>
          <w:sz w:val="22"/>
          <w:szCs w:val="22"/>
        </w:rPr>
      </w:pPr>
      <w:r w:rsidRPr="00AB3799">
        <w:rPr>
          <w:sz w:val="22"/>
          <w:szCs w:val="22"/>
        </w:rPr>
        <w:t xml:space="preserve">Metyrapone inhibits 11 </w:t>
      </w:r>
      <w:r w:rsidRPr="00AB3799">
        <w:rPr>
          <w:rFonts w:ascii="Symbol" w:hAnsi="Symbol"/>
          <w:sz w:val="22"/>
          <w:szCs w:val="22"/>
        </w:rPr>
        <w:t></w:t>
      </w:r>
      <w:r w:rsidRPr="00AB3799">
        <w:rPr>
          <w:rFonts w:ascii="Symbol" w:hAnsi="Symbol"/>
          <w:sz w:val="22"/>
          <w:szCs w:val="22"/>
        </w:rPr>
        <w:t></w:t>
      </w:r>
      <w:r w:rsidRPr="00AB3799">
        <w:rPr>
          <w:rFonts w:cs="Arial"/>
          <w:sz w:val="22"/>
          <w:szCs w:val="22"/>
        </w:rPr>
        <w:t xml:space="preserve">hydroxylase. Ketoconazole inhibits multiple steps. </w:t>
      </w:r>
    </w:p>
    <w:p w:rsidR="00CE2303" w:rsidRDefault="00CE2303" w:rsidP="009E448F">
      <w:pPr>
        <w:rPr>
          <w:rFonts w:cs="Arial"/>
          <w:sz w:val="22"/>
          <w:szCs w:val="22"/>
        </w:rPr>
      </w:pPr>
    </w:p>
    <w:p w:rsidR="009E448F" w:rsidRPr="00AB3799" w:rsidRDefault="009E448F" w:rsidP="009E448F">
      <w:pPr>
        <w:rPr>
          <w:rFonts w:cs="Arial"/>
          <w:sz w:val="22"/>
          <w:szCs w:val="22"/>
        </w:rPr>
      </w:pPr>
    </w:p>
    <w:p w:rsidR="00CE2303" w:rsidRPr="009E448F" w:rsidRDefault="009E448F" w:rsidP="009E448F">
      <w:pPr>
        <w:rPr>
          <w:rFonts w:cs="Arial"/>
          <w:sz w:val="32"/>
          <w:szCs w:val="32"/>
        </w:rPr>
      </w:pPr>
      <w:r w:rsidRPr="009E448F">
        <w:rPr>
          <w:rFonts w:cs="Arial"/>
          <w:sz w:val="32"/>
          <w:szCs w:val="32"/>
        </w:rPr>
        <w:t>Conn’s syndrome</w:t>
      </w:r>
    </w:p>
    <w:p w:rsidR="009E448F" w:rsidRPr="00AB3799" w:rsidRDefault="009E448F" w:rsidP="009E448F">
      <w:pPr>
        <w:rPr>
          <w:rFonts w:cs="Arial"/>
          <w:b/>
          <w:sz w:val="32"/>
          <w:szCs w:val="32"/>
        </w:rPr>
      </w:pPr>
    </w:p>
    <w:p w:rsidR="00CE2303" w:rsidRPr="00AB3799" w:rsidRDefault="00CE2303" w:rsidP="009E448F">
      <w:pPr>
        <w:spacing w:after="100"/>
        <w:rPr>
          <w:rFonts w:cs="Arial"/>
          <w:sz w:val="22"/>
          <w:szCs w:val="22"/>
        </w:rPr>
      </w:pPr>
      <w:r w:rsidRPr="00AB3799">
        <w:rPr>
          <w:rFonts w:cs="Arial"/>
          <w:sz w:val="22"/>
          <w:szCs w:val="22"/>
        </w:rPr>
        <w:t xml:space="preserve">What is it? </w:t>
      </w:r>
      <w:r w:rsidRPr="00B75BD8">
        <w:rPr>
          <w:rFonts w:cs="Arial"/>
          <w:sz w:val="22"/>
          <w:szCs w:val="22"/>
          <w:lang w:val="it-IT"/>
        </w:rPr>
        <w:t xml:space="preserve">Excess aldosterone (primary hyperaldosteronism) due to adrenocortical tumour (zona glomerulosa). </w:t>
      </w:r>
      <w:r w:rsidRPr="00AB3799">
        <w:rPr>
          <w:rFonts w:cs="Arial"/>
          <w:sz w:val="22"/>
          <w:szCs w:val="22"/>
        </w:rPr>
        <w:t>This autonomous secretion of aldosterone is renin-</w:t>
      </w:r>
      <w:r w:rsidRPr="00AB3799">
        <w:rPr>
          <w:rFonts w:cs="Arial"/>
          <w:i/>
          <w:sz w:val="22"/>
          <w:szCs w:val="22"/>
        </w:rPr>
        <w:t>independent</w:t>
      </w:r>
      <w:r w:rsidRPr="00AB3799">
        <w:rPr>
          <w:rFonts w:cs="Arial"/>
          <w:sz w:val="22"/>
          <w:szCs w:val="22"/>
        </w:rPr>
        <w:t xml:space="preserve"> (ie renin is SUPPRESSED).</w:t>
      </w:r>
    </w:p>
    <w:p w:rsidR="00CE2303" w:rsidRPr="00AB3799" w:rsidRDefault="00CE2303" w:rsidP="009E448F">
      <w:pPr>
        <w:spacing w:after="100"/>
        <w:rPr>
          <w:rFonts w:cs="Arial"/>
          <w:sz w:val="22"/>
          <w:szCs w:val="22"/>
        </w:rPr>
      </w:pPr>
      <w:r w:rsidRPr="00AB3799">
        <w:rPr>
          <w:rFonts w:cs="Arial"/>
          <w:sz w:val="22"/>
          <w:szCs w:val="22"/>
        </w:rPr>
        <w:t>In secondary hyperaldosteronism, high aldosterone is an appropriate physiological response and is renin-</w:t>
      </w:r>
      <w:r w:rsidRPr="00AB3799">
        <w:rPr>
          <w:rFonts w:cs="Arial"/>
          <w:i/>
          <w:sz w:val="22"/>
          <w:szCs w:val="22"/>
        </w:rPr>
        <w:t>dependent</w:t>
      </w:r>
      <w:r w:rsidRPr="00AB3799">
        <w:rPr>
          <w:rFonts w:cs="Arial"/>
          <w:sz w:val="22"/>
          <w:szCs w:val="22"/>
        </w:rPr>
        <w:t xml:space="preserve"> eg heart failure. In heart failure, there is ‘pump failure’ and therefore, renal hypoperfusion. This hypoperfusion is sensed by the JG cells which secrete renin, triggering in turn aldosterone secretion. This promotes water and sodium retention, which helps to maintain an adequate circulating volume. </w:t>
      </w:r>
    </w:p>
    <w:p w:rsidR="00CE2303" w:rsidRPr="00AB3799" w:rsidRDefault="00CE2303" w:rsidP="009E448F">
      <w:pPr>
        <w:spacing w:after="100"/>
        <w:rPr>
          <w:rFonts w:cs="Arial"/>
          <w:sz w:val="22"/>
          <w:szCs w:val="22"/>
        </w:rPr>
      </w:pPr>
      <w:r w:rsidRPr="00AB3799">
        <w:rPr>
          <w:rFonts w:cs="Arial"/>
          <w:sz w:val="22"/>
          <w:szCs w:val="22"/>
        </w:rPr>
        <w:t xml:space="preserve">NB Primary hyperaldosteronism may also be caused by a condition known as bilateral adrenal hyperplasia. Rather than </w:t>
      </w:r>
      <w:smartTag w:uri="urn:schemas-microsoft-com:office:smarttags" w:element="place">
        <w:smartTag w:uri="urn:schemas-microsoft-com:office:smarttags" w:element="State">
          <w:r w:rsidRPr="00AB3799">
            <w:rPr>
              <w:rFonts w:cs="Arial"/>
              <w:sz w:val="22"/>
              <w:szCs w:val="22"/>
            </w:rPr>
            <w:t>Conn</w:t>
          </w:r>
        </w:smartTag>
      </w:smartTag>
      <w:r w:rsidRPr="00AB3799">
        <w:rPr>
          <w:rFonts w:cs="Arial"/>
          <w:sz w:val="22"/>
          <w:szCs w:val="22"/>
        </w:rPr>
        <w:t xml:space="preserve">’s syndrome which is due to a single adrenal adenoma (tumour), bilateral adrenal hyperplasia as the name suggests involves enlargement of the adrenal cortex of both adrenal glands. Bilateral adrenal hyperplasia can also cause ACTH-independent (adrenal) Cushing’s syndrome. </w:t>
      </w:r>
    </w:p>
    <w:p w:rsidR="00CE2303" w:rsidRPr="00AB3799" w:rsidRDefault="00CE2303" w:rsidP="009E448F">
      <w:pPr>
        <w:rPr>
          <w:rFonts w:cs="Arial"/>
          <w:sz w:val="22"/>
          <w:szCs w:val="22"/>
        </w:rPr>
      </w:pPr>
    </w:p>
    <w:p w:rsidR="00CE2303" w:rsidRPr="00AB3799" w:rsidRDefault="00CE2303" w:rsidP="009E448F">
      <w:pPr>
        <w:spacing w:after="100"/>
        <w:rPr>
          <w:rFonts w:cs="Arial"/>
          <w:b/>
          <w:sz w:val="22"/>
          <w:szCs w:val="22"/>
        </w:rPr>
      </w:pPr>
      <w:r w:rsidRPr="00AB3799">
        <w:rPr>
          <w:rFonts w:cs="Arial"/>
          <w:b/>
          <w:sz w:val="22"/>
          <w:szCs w:val="22"/>
        </w:rPr>
        <w:t>Clinical features</w:t>
      </w:r>
    </w:p>
    <w:p w:rsidR="00CE2303" w:rsidRPr="00AB3799" w:rsidRDefault="00CE2303" w:rsidP="009E448F">
      <w:pPr>
        <w:spacing w:after="100"/>
        <w:rPr>
          <w:rFonts w:cs="Arial"/>
          <w:sz w:val="22"/>
          <w:szCs w:val="22"/>
        </w:rPr>
      </w:pPr>
      <w:r w:rsidRPr="00AB3799">
        <w:rPr>
          <w:rFonts w:cs="Arial"/>
          <w:sz w:val="22"/>
          <w:szCs w:val="22"/>
        </w:rPr>
        <w:t xml:space="preserve">Remember these by remembering what aldosterone does </w:t>
      </w:r>
    </w:p>
    <w:p w:rsidR="00CE2303" w:rsidRPr="00AB3799" w:rsidRDefault="00CE2303" w:rsidP="009E448F">
      <w:pPr>
        <w:spacing w:after="100"/>
        <w:rPr>
          <w:rFonts w:cs="Arial"/>
          <w:sz w:val="22"/>
          <w:szCs w:val="22"/>
        </w:rPr>
      </w:pPr>
      <w:r w:rsidRPr="00AB3799">
        <w:rPr>
          <w:rFonts w:cs="Arial"/>
          <w:sz w:val="22"/>
          <w:szCs w:val="22"/>
        </w:rPr>
        <w:t>ie stimulates sodium and water retention at the kidney. As sodium is retained, potassium is lost</w:t>
      </w:r>
    </w:p>
    <w:p w:rsidR="00CE2303" w:rsidRPr="00AB3799" w:rsidRDefault="00CE2303" w:rsidP="009E448F">
      <w:pPr>
        <w:spacing w:after="100"/>
        <w:rPr>
          <w:rFonts w:cs="Arial"/>
          <w:sz w:val="22"/>
          <w:szCs w:val="22"/>
        </w:rPr>
      </w:pPr>
      <w:r w:rsidRPr="00AB3799">
        <w:rPr>
          <w:rFonts w:cs="Arial"/>
          <w:sz w:val="22"/>
          <w:szCs w:val="22"/>
        </w:rPr>
        <w:t>Hypertension</w:t>
      </w:r>
    </w:p>
    <w:p w:rsidR="00CE2303" w:rsidRPr="00AB3799" w:rsidRDefault="00CE2303" w:rsidP="009E448F">
      <w:pPr>
        <w:spacing w:after="100"/>
        <w:rPr>
          <w:rFonts w:cs="Arial"/>
          <w:sz w:val="22"/>
          <w:szCs w:val="22"/>
        </w:rPr>
      </w:pPr>
      <w:r w:rsidRPr="00AB3799">
        <w:rPr>
          <w:rFonts w:cs="Arial"/>
          <w:sz w:val="22"/>
          <w:szCs w:val="22"/>
        </w:rPr>
        <w:t>Hypokalaemia</w:t>
      </w:r>
    </w:p>
    <w:p w:rsidR="00CE2303" w:rsidRPr="00AB3799" w:rsidRDefault="00CE2303" w:rsidP="009E448F">
      <w:pPr>
        <w:rPr>
          <w:rFonts w:cs="Arial"/>
          <w:sz w:val="22"/>
          <w:szCs w:val="22"/>
        </w:rPr>
      </w:pPr>
    </w:p>
    <w:p w:rsidR="00CE2303" w:rsidRPr="00AB3799" w:rsidRDefault="00CE2303" w:rsidP="009E448F">
      <w:pPr>
        <w:spacing w:after="100"/>
        <w:rPr>
          <w:rFonts w:cs="Arial"/>
          <w:b/>
          <w:sz w:val="22"/>
          <w:szCs w:val="22"/>
        </w:rPr>
      </w:pPr>
      <w:r w:rsidRPr="00AB3799">
        <w:rPr>
          <w:rFonts w:cs="Arial"/>
          <w:b/>
          <w:sz w:val="22"/>
          <w:szCs w:val="22"/>
        </w:rPr>
        <w:t xml:space="preserve">Diagnosis of </w:t>
      </w:r>
      <w:smartTag w:uri="urn:schemas-microsoft-com:office:smarttags" w:element="place">
        <w:smartTag w:uri="urn:schemas-microsoft-com:office:smarttags" w:element="State">
          <w:r w:rsidRPr="00AB3799">
            <w:rPr>
              <w:rFonts w:cs="Arial"/>
              <w:b/>
              <w:sz w:val="22"/>
              <w:szCs w:val="22"/>
            </w:rPr>
            <w:t>Conn</w:t>
          </w:r>
        </w:smartTag>
      </w:smartTag>
      <w:r w:rsidRPr="00AB3799">
        <w:rPr>
          <w:rFonts w:cs="Arial"/>
          <w:b/>
          <w:sz w:val="22"/>
          <w:szCs w:val="22"/>
        </w:rPr>
        <w:t>’s Syndrome</w:t>
      </w:r>
    </w:p>
    <w:p w:rsidR="00CE2303" w:rsidRPr="00AB3799" w:rsidRDefault="00CE2303" w:rsidP="009E448F">
      <w:pPr>
        <w:spacing w:after="100"/>
        <w:rPr>
          <w:rFonts w:cs="Arial"/>
          <w:sz w:val="22"/>
          <w:szCs w:val="22"/>
        </w:rPr>
      </w:pPr>
      <w:r w:rsidRPr="00AB3799">
        <w:rPr>
          <w:rFonts w:cs="Arial"/>
          <w:sz w:val="22"/>
          <w:szCs w:val="22"/>
        </w:rPr>
        <w:t>Elevated plasma aldosterone and suppressed plasma renin</w:t>
      </w:r>
    </w:p>
    <w:p w:rsidR="00CE2303" w:rsidRPr="00AB3799" w:rsidRDefault="00CE2303" w:rsidP="009E448F">
      <w:pPr>
        <w:spacing w:after="100"/>
        <w:rPr>
          <w:rFonts w:cs="Arial"/>
          <w:sz w:val="22"/>
          <w:szCs w:val="22"/>
        </w:rPr>
      </w:pPr>
      <w:r w:rsidRPr="00AB3799">
        <w:rPr>
          <w:rFonts w:cs="Arial"/>
          <w:sz w:val="22"/>
          <w:szCs w:val="22"/>
        </w:rPr>
        <w:t>Once this is confirmed – image the adrenal glands looking for a tumour or hyperplasia eg CT scan</w:t>
      </w:r>
    </w:p>
    <w:p w:rsidR="00CE2303" w:rsidRPr="00AB3799" w:rsidRDefault="00CE2303" w:rsidP="009E448F">
      <w:pPr>
        <w:spacing w:after="100"/>
        <w:rPr>
          <w:rFonts w:cs="Arial"/>
          <w:sz w:val="22"/>
          <w:szCs w:val="22"/>
        </w:rPr>
      </w:pPr>
      <w:r w:rsidRPr="00AB3799">
        <w:rPr>
          <w:rFonts w:cs="Arial"/>
          <w:sz w:val="22"/>
          <w:szCs w:val="22"/>
        </w:rPr>
        <w:t xml:space="preserve">Adrenal vein sampling confirms high aldosterone output from tumour and (contralateral) adrenal gland shows suppressed aldosterone. </w:t>
      </w:r>
    </w:p>
    <w:p w:rsidR="00CE2303" w:rsidRPr="00AB3799" w:rsidRDefault="00CE2303" w:rsidP="009E448F">
      <w:pPr>
        <w:rPr>
          <w:rFonts w:cs="Arial"/>
          <w:b/>
          <w:sz w:val="22"/>
          <w:szCs w:val="22"/>
        </w:rPr>
      </w:pPr>
    </w:p>
    <w:p w:rsidR="00CE2303" w:rsidRPr="00AB3799" w:rsidRDefault="00CE2303" w:rsidP="009E448F">
      <w:pPr>
        <w:spacing w:after="100"/>
        <w:rPr>
          <w:rFonts w:cs="Arial"/>
          <w:b/>
          <w:sz w:val="22"/>
          <w:szCs w:val="22"/>
        </w:rPr>
      </w:pPr>
      <w:r w:rsidRPr="00AB3799">
        <w:rPr>
          <w:rFonts w:cs="Arial"/>
          <w:b/>
          <w:sz w:val="22"/>
          <w:szCs w:val="22"/>
        </w:rPr>
        <w:t xml:space="preserve">Treatment of </w:t>
      </w:r>
      <w:smartTag w:uri="urn:schemas-microsoft-com:office:smarttags" w:element="place">
        <w:smartTag w:uri="urn:schemas-microsoft-com:office:smarttags" w:element="State">
          <w:r w:rsidRPr="00AB3799">
            <w:rPr>
              <w:rFonts w:cs="Arial"/>
              <w:b/>
              <w:sz w:val="22"/>
              <w:szCs w:val="22"/>
            </w:rPr>
            <w:t>Conn</w:t>
          </w:r>
        </w:smartTag>
      </w:smartTag>
      <w:r w:rsidRPr="00AB3799">
        <w:rPr>
          <w:rFonts w:cs="Arial"/>
          <w:b/>
          <w:sz w:val="22"/>
          <w:szCs w:val="22"/>
        </w:rPr>
        <w:t>’s syndrome</w:t>
      </w:r>
    </w:p>
    <w:p w:rsidR="00CE2303" w:rsidRPr="00AB3799" w:rsidRDefault="00CE2303" w:rsidP="009E448F">
      <w:pPr>
        <w:spacing w:after="100"/>
        <w:rPr>
          <w:rFonts w:cs="Arial"/>
          <w:sz w:val="22"/>
          <w:szCs w:val="22"/>
        </w:rPr>
      </w:pPr>
      <w:r w:rsidRPr="00AB3799">
        <w:rPr>
          <w:rFonts w:cs="Arial"/>
          <w:sz w:val="22"/>
          <w:szCs w:val="22"/>
        </w:rPr>
        <w:t xml:space="preserve">Surgical removal of tumour in </w:t>
      </w:r>
      <w:smartTag w:uri="urn:schemas-microsoft-com:office:smarttags" w:element="place">
        <w:smartTag w:uri="urn:schemas-microsoft-com:office:smarttags" w:element="State">
          <w:r w:rsidRPr="00AB3799">
            <w:rPr>
              <w:rFonts w:cs="Arial"/>
              <w:sz w:val="22"/>
              <w:szCs w:val="22"/>
            </w:rPr>
            <w:t>Conn</w:t>
          </w:r>
        </w:smartTag>
      </w:smartTag>
      <w:r w:rsidRPr="00AB3799">
        <w:rPr>
          <w:rFonts w:cs="Arial"/>
          <w:sz w:val="22"/>
          <w:szCs w:val="22"/>
        </w:rPr>
        <w:t>’s by adrenalectomy</w:t>
      </w:r>
    </w:p>
    <w:p w:rsidR="00CE2303" w:rsidRDefault="00CE2303" w:rsidP="009E448F">
      <w:pPr>
        <w:spacing w:after="100"/>
        <w:rPr>
          <w:rFonts w:cs="Arial"/>
          <w:sz w:val="22"/>
          <w:szCs w:val="22"/>
        </w:rPr>
      </w:pPr>
      <w:r w:rsidRPr="00AB3799">
        <w:rPr>
          <w:rFonts w:cs="Arial"/>
          <w:sz w:val="22"/>
          <w:szCs w:val="22"/>
        </w:rPr>
        <w:t xml:space="preserve">In bilateral adrenal hyperplasia, medical treatment with spironolactone or eplerenone, which are aldosterone antagonists. </w:t>
      </w:r>
    </w:p>
    <w:p w:rsidR="009E448F" w:rsidRDefault="009E448F" w:rsidP="009E448F">
      <w:pPr>
        <w:rPr>
          <w:rFonts w:cs="Arial"/>
          <w:sz w:val="22"/>
          <w:szCs w:val="22"/>
        </w:rPr>
      </w:pPr>
    </w:p>
    <w:p w:rsidR="00053812" w:rsidRDefault="00053812">
      <w:pPr>
        <w:rPr>
          <w:rFonts w:cs="Arial"/>
          <w:sz w:val="22"/>
          <w:szCs w:val="22"/>
        </w:rPr>
      </w:pPr>
      <w:r>
        <w:rPr>
          <w:rFonts w:cs="Arial"/>
          <w:sz w:val="22"/>
          <w:szCs w:val="22"/>
        </w:rPr>
        <w:br w:type="page"/>
      </w:r>
    </w:p>
    <w:p w:rsidR="009E448F" w:rsidRPr="00AB3799" w:rsidRDefault="009E448F" w:rsidP="009E448F">
      <w:pPr>
        <w:rPr>
          <w:rFonts w:cs="Arial"/>
          <w:sz w:val="22"/>
          <w:szCs w:val="22"/>
        </w:rPr>
      </w:pPr>
    </w:p>
    <w:p w:rsidR="00CE2303" w:rsidRPr="009E448F" w:rsidRDefault="009E448F" w:rsidP="009E448F">
      <w:pPr>
        <w:rPr>
          <w:rFonts w:cs="Arial"/>
          <w:sz w:val="32"/>
          <w:szCs w:val="32"/>
        </w:rPr>
      </w:pPr>
      <w:r w:rsidRPr="009E448F">
        <w:rPr>
          <w:rFonts w:cs="Arial"/>
          <w:sz w:val="32"/>
          <w:szCs w:val="32"/>
        </w:rPr>
        <w:t>Phaeochromocytoma</w:t>
      </w:r>
    </w:p>
    <w:p w:rsidR="009E448F" w:rsidRPr="00AB3799" w:rsidRDefault="009E448F" w:rsidP="009E448F">
      <w:pPr>
        <w:rPr>
          <w:rFonts w:cs="Arial"/>
          <w:b/>
          <w:sz w:val="32"/>
          <w:szCs w:val="32"/>
        </w:rPr>
      </w:pPr>
    </w:p>
    <w:p w:rsidR="00CE2303" w:rsidRPr="00AB3799" w:rsidRDefault="00CE2303" w:rsidP="009E448F">
      <w:pPr>
        <w:spacing w:after="100"/>
        <w:rPr>
          <w:rFonts w:cs="Arial"/>
          <w:sz w:val="22"/>
          <w:szCs w:val="22"/>
        </w:rPr>
      </w:pPr>
      <w:r w:rsidRPr="00AB3799">
        <w:rPr>
          <w:rFonts w:cs="Arial"/>
          <w:sz w:val="22"/>
          <w:szCs w:val="22"/>
        </w:rPr>
        <w:t xml:space="preserve">Tumour of the adrenal gland, arising from the adrenal MEDULLA </w:t>
      </w:r>
      <w:r w:rsidRPr="00AB3799">
        <w:rPr>
          <w:rFonts w:cs="Arial"/>
          <w:i/>
          <w:sz w:val="22"/>
          <w:szCs w:val="22"/>
        </w:rPr>
        <w:t xml:space="preserve">not </w:t>
      </w:r>
      <w:r w:rsidRPr="00AB3799">
        <w:rPr>
          <w:rFonts w:cs="Arial"/>
          <w:sz w:val="22"/>
          <w:szCs w:val="22"/>
        </w:rPr>
        <w:t>cortex.</w:t>
      </w:r>
    </w:p>
    <w:p w:rsidR="00CE2303" w:rsidRPr="00AB3799" w:rsidRDefault="00CE2303" w:rsidP="009E448F">
      <w:pPr>
        <w:spacing w:after="100"/>
        <w:rPr>
          <w:rFonts w:cs="Arial"/>
          <w:sz w:val="22"/>
          <w:szCs w:val="22"/>
        </w:rPr>
      </w:pPr>
      <w:r w:rsidRPr="00AB3799">
        <w:rPr>
          <w:rFonts w:cs="Arial"/>
          <w:sz w:val="22"/>
          <w:szCs w:val="22"/>
        </w:rPr>
        <w:t>Secrete excess catecholamines eg adrenaline, noradrenaline</w:t>
      </w:r>
    </w:p>
    <w:p w:rsidR="00CE2303" w:rsidRPr="00AB3799" w:rsidRDefault="00CE2303" w:rsidP="009E448F">
      <w:pPr>
        <w:spacing w:after="100"/>
        <w:rPr>
          <w:sz w:val="22"/>
          <w:szCs w:val="22"/>
        </w:rPr>
      </w:pPr>
      <w:r w:rsidRPr="00AB3799">
        <w:rPr>
          <w:sz w:val="22"/>
          <w:szCs w:val="22"/>
        </w:rPr>
        <w:t>Paragangliomas are extra-adrenal catecholamine-producing tumours arising from parasympathetic (head and neck) or sympathetic (thorax and abdomen) paraganglia.</w:t>
      </w:r>
    </w:p>
    <w:p w:rsidR="00CE2303" w:rsidRPr="00AB3799" w:rsidRDefault="00CE2303" w:rsidP="009E448F">
      <w:pPr>
        <w:spacing w:after="100"/>
        <w:rPr>
          <w:sz w:val="22"/>
          <w:szCs w:val="22"/>
        </w:rPr>
      </w:pPr>
    </w:p>
    <w:p w:rsidR="00CE2303" w:rsidRPr="00AB3799" w:rsidRDefault="00CE2303" w:rsidP="009E448F">
      <w:pPr>
        <w:spacing w:after="100"/>
        <w:rPr>
          <w:rFonts w:cs="Arial"/>
          <w:b/>
          <w:sz w:val="22"/>
          <w:szCs w:val="22"/>
        </w:rPr>
      </w:pPr>
      <w:r w:rsidRPr="00AB3799">
        <w:rPr>
          <w:rFonts w:cs="Arial"/>
          <w:b/>
          <w:sz w:val="22"/>
          <w:szCs w:val="22"/>
        </w:rPr>
        <w:t>Clinical features</w:t>
      </w:r>
    </w:p>
    <w:p w:rsidR="00CE2303" w:rsidRPr="00AB3799" w:rsidRDefault="00CE2303" w:rsidP="009E448F">
      <w:pPr>
        <w:spacing w:after="100"/>
        <w:rPr>
          <w:rFonts w:cs="Arial"/>
          <w:sz w:val="22"/>
          <w:szCs w:val="22"/>
        </w:rPr>
      </w:pPr>
      <w:r w:rsidRPr="00AB3799">
        <w:rPr>
          <w:rFonts w:cs="Arial"/>
          <w:sz w:val="22"/>
          <w:szCs w:val="22"/>
        </w:rPr>
        <w:t>Headaches, sweatiness, pallor, agitation/anxiety type symptoms (all signs of sympathetic activation)</w:t>
      </w:r>
    </w:p>
    <w:p w:rsidR="00CE2303" w:rsidRPr="00AB3799" w:rsidRDefault="00CE2303" w:rsidP="009E448F">
      <w:pPr>
        <w:spacing w:after="100"/>
        <w:rPr>
          <w:rFonts w:cs="Arial"/>
          <w:sz w:val="22"/>
          <w:szCs w:val="22"/>
        </w:rPr>
      </w:pPr>
      <w:r w:rsidRPr="00AB3799">
        <w:rPr>
          <w:rFonts w:cs="Arial"/>
          <w:sz w:val="22"/>
          <w:szCs w:val="22"/>
        </w:rPr>
        <w:t>Hypertension (can be episodic)</w:t>
      </w:r>
    </w:p>
    <w:p w:rsidR="00CE2303" w:rsidRPr="00AB3799" w:rsidRDefault="00CE2303" w:rsidP="009E448F">
      <w:pPr>
        <w:spacing w:after="100"/>
        <w:rPr>
          <w:rFonts w:cs="Arial"/>
          <w:sz w:val="22"/>
          <w:szCs w:val="22"/>
        </w:rPr>
      </w:pPr>
      <w:r w:rsidRPr="00AB3799">
        <w:rPr>
          <w:rFonts w:cs="Arial"/>
          <w:sz w:val="22"/>
          <w:szCs w:val="22"/>
        </w:rPr>
        <w:t>Palpitations – can be tachycardia or can present with a cardiac dysrhythmia</w:t>
      </w:r>
    </w:p>
    <w:p w:rsidR="00CE2303" w:rsidRPr="00AB3799" w:rsidRDefault="00CE2303" w:rsidP="009E448F">
      <w:pPr>
        <w:spacing w:after="100"/>
        <w:rPr>
          <w:rFonts w:cs="Arial"/>
          <w:b/>
          <w:sz w:val="22"/>
          <w:szCs w:val="22"/>
        </w:rPr>
      </w:pPr>
      <w:r w:rsidRPr="00AB3799">
        <w:rPr>
          <w:rFonts w:cs="Arial"/>
          <w:b/>
          <w:sz w:val="22"/>
          <w:szCs w:val="22"/>
        </w:rPr>
        <w:t>Diagnosis</w:t>
      </w:r>
    </w:p>
    <w:p w:rsidR="00CE2303" w:rsidRPr="00AB3799" w:rsidRDefault="00CE2303" w:rsidP="009E448F">
      <w:pPr>
        <w:spacing w:after="100"/>
        <w:rPr>
          <w:rFonts w:cs="Arial"/>
          <w:sz w:val="22"/>
          <w:szCs w:val="22"/>
        </w:rPr>
      </w:pPr>
      <w:r w:rsidRPr="00AB3799">
        <w:rPr>
          <w:rFonts w:cs="Arial"/>
          <w:sz w:val="22"/>
          <w:szCs w:val="22"/>
        </w:rPr>
        <w:t>Elevated urinary catecholamines (can measure urinary metanephrines which are metabolites of catecholamines)</w:t>
      </w:r>
    </w:p>
    <w:p w:rsidR="00CE2303" w:rsidRPr="00AB3799" w:rsidRDefault="00CE2303" w:rsidP="009E448F">
      <w:pPr>
        <w:spacing w:after="100"/>
        <w:rPr>
          <w:rFonts w:cs="Arial"/>
          <w:sz w:val="22"/>
          <w:szCs w:val="22"/>
        </w:rPr>
      </w:pPr>
      <w:r w:rsidRPr="00AB3799">
        <w:rPr>
          <w:rFonts w:cs="Arial"/>
          <w:sz w:val="22"/>
          <w:szCs w:val="22"/>
        </w:rPr>
        <w:t>Then can perform CT scan to look for adrenal mass</w:t>
      </w:r>
    </w:p>
    <w:p w:rsidR="00CE2303" w:rsidRPr="00AB3799" w:rsidRDefault="00CE2303" w:rsidP="009E448F">
      <w:pPr>
        <w:spacing w:after="100"/>
        <w:rPr>
          <w:rFonts w:cs="Arial"/>
          <w:sz w:val="22"/>
          <w:szCs w:val="22"/>
        </w:rPr>
      </w:pPr>
    </w:p>
    <w:p w:rsidR="00CE2303" w:rsidRPr="00AF670A" w:rsidRDefault="00CE2303" w:rsidP="009E448F">
      <w:pPr>
        <w:spacing w:after="100"/>
        <w:rPr>
          <w:rFonts w:cs="Arial"/>
          <w:b/>
          <w:sz w:val="22"/>
          <w:szCs w:val="22"/>
        </w:rPr>
      </w:pPr>
      <w:r w:rsidRPr="00AF670A">
        <w:rPr>
          <w:rFonts w:cs="Arial"/>
          <w:b/>
          <w:sz w:val="22"/>
          <w:szCs w:val="22"/>
        </w:rPr>
        <w:t>Management</w:t>
      </w:r>
    </w:p>
    <w:p w:rsidR="00CE2303" w:rsidRPr="00AB3799" w:rsidRDefault="00CE2303" w:rsidP="009E448F">
      <w:pPr>
        <w:spacing w:after="100"/>
        <w:rPr>
          <w:rFonts w:cs="Arial"/>
          <w:sz w:val="22"/>
          <w:szCs w:val="22"/>
        </w:rPr>
      </w:pPr>
      <w:r w:rsidRPr="00AB3799">
        <w:rPr>
          <w:rFonts w:cs="Arial"/>
          <w:sz w:val="22"/>
          <w:szCs w:val="22"/>
        </w:rPr>
        <w:t>Surgical removal of tumour is needed.</w:t>
      </w:r>
    </w:p>
    <w:p w:rsidR="00CE2303" w:rsidRPr="00AB3799" w:rsidRDefault="00CE2303" w:rsidP="009E448F">
      <w:pPr>
        <w:spacing w:after="100"/>
        <w:rPr>
          <w:rFonts w:cs="Arial"/>
          <w:sz w:val="22"/>
          <w:szCs w:val="22"/>
        </w:rPr>
      </w:pPr>
      <w:r w:rsidRPr="00AB3799">
        <w:rPr>
          <w:rFonts w:cs="Arial"/>
          <w:sz w:val="22"/>
          <w:szCs w:val="22"/>
        </w:rPr>
        <w:t xml:space="preserve">However, patient MUST first be made safe by alpha blockade. This is to prevent a hypertensive crisis which may occur during the operation eg when the tumour is being removed and is ‘squeezed’ by the surgeon, an outpouring of catecholamines from the phaeochromocytoma may occur. This can result in significant stimulation of arterial </w:t>
      </w:r>
      <w:r w:rsidRPr="00AB3799">
        <w:rPr>
          <w:rFonts w:ascii="Symbol" w:hAnsi="Symbol" w:cs="Arial"/>
          <w:sz w:val="22"/>
          <w:szCs w:val="22"/>
        </w:rPr>
        <w:t></w:t>
      </w:r>
      <w:r w:rsidRPr="00AB3799">
        <w:rPr>
          <w:rFonts w:cs="Arial"/>
          <w:sz w:val="22"/>
          <w:szCs w:val="22"/>
        </w:rPr>
        <w:t xml:space="preserve"> adrenoreceptors and evoke profound hypertension.</w:t>
      </w:r>
    </w:p>
    <w:p w:rsidR="00CE2303" w:rsidRDefault="00CE2303" w:rsidP="009E448F">
      <w:pPr>
        <w:spacing w:after="100"/>
        <w:rPr>
          <w:rFonts w:cs="Arial"/>
          <w:sz w:val="22"/>
          <w:szCs w:val="22"/>
        </w:rPr>
      </w:pPr>
      <w:r w:rsidRPr="00AB3799">
        <w:rPr>
          <w:rFonts w:cs="Arial"/>
          <w:sz w:val="22"/>
          <w:szCs w:val="22"/>
        </w:rPr>
        <w:t xml:space="preserve">Alpha blockade eg intravenous phenoxybenzamine is given for several days before surgical removal of phaeochromocytomas. This will prevent a hypertensive crisis, since once the patient is alpha blocked, it doesn’t matter how much adrenaline and noradrenaline is released by the tumour, blockade of the alpha receptors means that there can be no vasoconstriction. Beta blockade can be added after </w:t>
      </w:r>
      <w:r w:rsidRPr="00AB3799">
        <w:rPr>
          <w:rFonts w:ascii="Symbol" w:hAnsi="Symbol" w:cs="Arial"/>
          <w:sz w:val="22"/>
          <w:szCs w:val="22"/>
        </w:rPr>
        <w:t></w:t>
      </w:r>
      <w:r w:rsidRPr="00AB3799">
        <w:rPr>
          <w:rFonts w:cs="Arial"/>
          <w:sz w:val="22"/>
          <w:szCs w:val="22"/>
        </w:rPr>
        <w:t xml:space="preserve"> blockade if tachycardia is a problem (</w:t>
      </w:r>
      <w:r w:rsidRPr="00AB3799">
        <w:rPr>
          <w:rFonts w:ascii="Symbol" w:hAnsi="Symbol" w:cs="Arial"/>
          <w:sz w:val="22"/>
          <w:szCs w:val="22"/>
        </w:rPr>
        <w:t></w:t>
      </w:r>
      <w:r w:rsidRPr="00AB3799">
        <w:rPr>
          <w:rFonts w:ascii="Symbol" w:hAnsi="Symbol" w:cs="Arial"/>
          <w:sz w:val="22"/>
          <w:szCs w:val="22"/>
        </w:rPr>
        <w:t></w:t>
      </w:r>
      <w:r w:rsidRPr="00AB3799">
        <w:rPr>
          <w:rFonts w:cs="Arial"/>
          <w:sz w:val="22"/>
          <w:szCs w:val="22"/>
        </w:rPr>
        <w:t>adrenoreceptors are on the heart).</w:t>
      </w:r>
    </w:p>
    <w:p w:rsidR="009E448F" w:rsidRPr="00AB3799" w:rsidRDefault="009E448F" w:rsidP="009E448F">
      <w:pPr>
        <w:spacing w:after="100"/>
        <w:rPr>
          <w:rFonts w:cs="Arial"/>
          <w:sz w:val="22"/>
          <w:szCs w:val="22"/>
        </w:rPr>
      </w:pPr>
    </w:p>
    <w:p w:rsidR="00CE2303" w:rsidRPr="00742063" w:rsidRDefault="00CE2303" w:rsidP="009E448F">
      <w:pPr>
        <w:spacing w:after="100"/>
        <w:rPr>
          <w:rFonts w:cs="Arial"/>
          <w:b/>
          <w:sz w:val="28"/>
          <w:szCs w:val="28"/>
        </w:rPr>
      </w:pPr>
      <w:r w:rsidRPr="00AB3799">
        <w:rPr>
          <w:rFonts w:cs="Arial"/>
          <w:b/>
          <w:sz w:val="22"/>
          <w:szCs w:val="22"/>
        </w:rPr>
        <w:br w:type="page"/>
      </w:r>
      <w:r>
        <w:rPr>
          <w:b/>
          <w:sz w:val="28"/>
          <w:szCs w:val="28"/>
        </w:rPr>
        <w:lastRenderedPageBreak/>
        <w:t xml:space="preserve">SESSION 8: </w:t>
      </w:r>
      <w:r w:rsidR="00AF670A">
        <w:rPr>
          <w:b/>
          <w:sz w:val="28"/>
          <w:szCs w:val="28"/>
        </w:rPr>
        <w:t xml:space="preserve"> </w:t>
      </w:r>
      <w:r>
        <w:rPr>
          <w:b/>
          <w:sz w:val="28"/>
          <w:szCs w:val="28"/>
        </w:rPr>
        <w:t xml:space="preserve">ADRENAL DISORDERS TUTORIAL </w:t>
      </w:r>
    </w:p>
    <w:p w:rsidR="00CE2303" w:rsidRPr="00AB3799" w:rsidRDefault="00CE2303" w:rsidP="009E448F">
      <w:pPr>
        <w:spacing w:after="100"/>
        <w:rPr>
          <w:sz w:val="22"/>
          <w:szCs w:val="22"/>
        </w:rPr>
      </w:pPr>
    </w:p>
    <w:p w:rsidR="00CE2303" w:rsidRPr="00AF670A" w:rsidRDefault="00CE2303" w:rsidP="009E448F">
      <w:pPr>
        <w:pStyle w:val="Heading4"/>
        <w:spacing w:after="100"/>
        <w:rPr>
          <w:rFonts w:ascii="Arial" w:hAnsi="Arial"/>
          <w:szCs w:val="24"/>
        </w:rPr>
      </w:pPr>
      <w:r w:rsidRPr="00AF670A">
        <w:rPr>
          <w:rFonts w:ascii="Arial" w:hAnsi="Arial"/>
          <w:szCs w:val="24"/>
        </w:rPr>
        <w:t>Case 1</w:t>
      </w:r>
    </w:p>
    <w:p w:rsidR="00CE2303" w:rsidRPr="00AB3799" w:rsidRDefault="00CE2303" w:rsidP="009E448F">
      <w:pPr>
        <w:spacing w:after="100"/>
        <w:rPr>
          <w:sz w:val="22"/>
          <w:szCs w:val="22"/>
        </w:rPr>
      </w:pPr>
      <w:r w:rsidRPr="00AB3799">
        <w:rPr>
          <w:sz w:val="22"/>
          <w:szCs w:val="22"/>
        </w:rPr>
        <w:t xml:space="preserve">A 6 day old male neonate is brought to the hospital casualty department. He appears dehydrated. His mother complains that he has been listless and has been vomiting for the last 24 hours. The health visitor has been worried that the baby has lost a lot of weight since delivery. Examination confirms apyrexia, low blood pressure and tachycardia. </w:t>
      </w:r>
    </w:p>
    <w:p w:rsidR="00CE2303" w:rsidRPr="00AB3799" w:rsidRDefault="00CE2303" w:rsidP="009E448F">
      <w:pPr>
        <w:spacing w:after="100"/>
        <w:rPr>
          <w:sz w:val="22"/>
          <w:szCs w:val="22"/>
        </w:rPr>
      </w:pPr>
    </w:p>
    <w:p w:rsidR="00CE2303" w:rsidRPr="00AB3799" w:rsidRDefault="00CE2303" w:rsidP="009E448F">
      <w:pPr>
        <w:spacing w:after="100"/>
        <w:rPr>
          <w:sz w:val="22"/>
          <w:szCs w:val="22"/>
        </w:rPr>
      </w:pPr>
      <w:r w:rsidRPr="00AB3799">
        <w:rPr>
          <w:sz w:val="22"/>
          <w:szCs w:val="22"/>
        </w:rPr>
        <w:t>Questions:</w:t>
      </w:r>
    </w:p>
    <w:p w:rsidR="00CE2303" w:rsidRPr="00AB3799" w:rsidRDefault="00CE2303" w:rsidP="009E448F">
      <w:pPr>
        <w:spacing w:after="100"/>
        <w:rPr>
          <w:sz w:val="22"/>
          <w:szCs w:val="22"/>
        </w:rPr>
      </w:pPr>
      <w:r w:rsidRPr="00AB3799">
        <w:rPr>
          <w:sz w:val="22"/>
          <w:szCs w:val="22"/>
        </w:rPr>
        <w:t>a) What is the differential diagnosis?</w:t>
      </w:r>
    </w:p>
    <w:p w:rsidR="00CE2303" w:rsidRPr="00AB3799" w:rsidRDefault="00CE2303" w:rsidP="009E448F">
      <w:pPr>
        <w:spacing w:after="100"/>
        <w:rPr>
          <w:sz w:val="22"/>
          <w:szCs w:val="22"/>
        </w:rPr>
      </w:pPr>
      <w:r w:rsidRPr="00AB3799">
        <w:rPr>
          <w:sz w:val="22"/>
          <w:szCs w:val="22"/>
        </w:rPr>
        <w:t>b) What investigations are essential to confirm a diagnosis?</w:t>
      </w:r>
    </w:p>
    <w:p w:rsidR="00CE2303" w:rsidRPr="00AB3799" w:rsidRDefault="00CE2303" w:rsidP="009E448F">
      <w:pPr>
        <w:spacing w:after="100"/>
        <w:rPr>
          <w:sz w:val="22"/>
          <w:szCs w:val="22"/>
        </w:rPr>
      </w:pPr>
      <w:r w:rsidRPr="00AB3799">
        <w:rPr>
          <w:sz w:val="22"/>
          <w:szCs w:val="22"/>
        </w:rPr>
        <w:t>c) What is the first therapeutic step?</w:t>
      </w:r>
    </w:p>
    <w:p w:rsidR="00CE2303" w:rsidRPr="00AB3799" w:rsidRDefault="00CE2303" w:rsidP="009E448F">
      <w:pPr>
        <w:spacing w:after="100"/>
        <w:rPr>
          <w:sz w:val="22"/>
          <w:szCs w:val="22"/>
        </w:rPr>
      </w:pPr>
      <w:r w:rsidRPr="00AB3799">
        <w:rPr>
          <w:sz w:val="22"/>
          <w:szCs w:val="22"/>
        </w:rPr>
        <w:t>d) What are the principles of treatment?</w:t>
      </w:r>
    </w:p>
    <w:p w:rsidR="00CE2303" w:rsidRPr="00AB3799" w:rsidRDefault="00CE2303" w:rsidP="009E448F">
      <w:pPr>
        <w:spacing w:after="100"/>
        <w:rPr>
          <w:sz w:val="22"/>
          <w:szCs w:val="22"/>
        </w:rPr>
      </w:pPr>
      <w:r w:rsidRPr="00AB3799">
        <w:rPr>
          <w:sz w:val="22"/>
          <w:szCs w:val="22"/>
        </w:rPr>
        <w:t>e) Is there any other aspect of this case that you would like to explore before discharging the baby home?</w:t>
      </w:r>
    </w:p>
    <w:p w:rsidR="00CE2303" w:rsidRPr="00AB3799" w:rsidRDefault="00CE2303" w:rsidP="009E448F">
      <w:pPr>
        <w:spacing w:after="100"/>
        <w:rPr>
          <w:i/>
          <w:sz w:val="22"/>
          <w:szCs w:val="22"/>
        </w:rPr>
      </w:pPr>
    </w:p>
    <w:p w:rsidR="00CE2303" w:rsidRPr="00AF670A" w:rsidRDefault="00CE2303" w:rsidP="009E448F">
      <w:pPr>
        <w:pStyle w:val="Heading3"/>
        <w:spacing w:after="100"/>
        <w:jc w:val="left"/>
        <w:rPr>
          <w:rFonts w:ascii="Arial" w:hAnsi="Arial"/>
          <w:szCs w:val="24"/>
        </w:rPr>
      </w:pPr>
      <w:r w:rsidRPr="00AF670A">
        <w:rPr>
          <w:rFonts w:ascii="Arial" w:hAnsi="Arial"/>
          <w:szCs w:val="24"/>
        </w:rPr>
        <w:t>Case 2</w:t>
      </w:r>
    </w:p>
    <w:p w:rsidR="00CE2303" w:rsidRPr="00AB3799" w:rsidRDefault="00CE2303" w:rsidP="009E448F">
      <w:pPr>
        <w:spacing w:after="100"/>
        <w:rPr>
          <w:sz w:val="22"/>
          <w:szCs w:val="22"/>
        </w:rPr>
      </w:pPr>
      <w:r w:rsidRPr="00AB3799">
        <w:rPr>
          <w:sz w:val="22"/>
          <w:szCs w:val="22"/>
        </w:rPr>
        <w:t xml:space="preserve">A 31 year old woman presents to her GP with two month history of feeling ‘terrible’. She has no energy to do anything and feels exhausted every day. She has lost half a stone in weight over the last few months. Despite this, her work colleagues keep telling her how well she looks with her suntan. Recently, she has nearly fainted twice during her journey to work on the tube, although she blames this on standing up in a packed carriage. </w:t>
      </w:r>
    </w:p>
    <w:p w:rsidR="00CE2303" w:rsidRPr="00AB3799" w:rsidRDefault="00CE2303" w:rsidP="009E448F">
      <w:pPr>
        <w:spacing w:after="100"/>
        <w:rPr>
          <w:sz w:val="22"/>
          <w:szCs w:val="22"/>
        </w:rPr>
      </w:pPr>
      <w:r w:rsidRPr="00AB3799">
        <w:rPr>
          <w:sz w:val="22"/>
          <w:szCs w:val="22"/>
        </w:rPr>
        <w:t>On examination, she was tanned with pigmented palmar creases. BMI was 22 kg/m</w:t>
      </w:r>
      <w:r w:rsidRPr="00AB3799">
        <w:rPr>
          <w:sz w:val="22"/>
          <w:szCs w:val="22"/>
          <w:vertAlign w:val="superscript"/>
        </w:rPr>
        <w:t>2</w:t>
      </w:r>
      <w:r w:rsidRPr="00AB3799">
        <w:rPr>
          <w:sz w:val="22"/>
          <w:szCs w:val="22"/>
        </w:rPr>
        <w:t xml:space="preserve">. Blood pressure was 95/50mmHg lying and fell to 80/40 mmHg standing. </w:t>
      </w:r>
    </w:p>
    <w:p w:rsidR="00CE2303" w:rsidRPr="00AB3799" w:rsidRDefault="00CE2303" w:rsidP="009E448F">
      <w:pPr>
        <w:spacing w:after="100"/>
        <w:rPr>
          <w:sz w:val="22"/>
          <w:szCs w:val="22"/>
        </w:rPr>
      </w:pPr>
    </w:p>
    <w:p w:rsidR="00CE2303" w:rsidRPr="00AB3799" w:rsidRDefault="00CE2303" w:rsidP="009E448F">
      <w:pPr>
        <w:spacing w:after="100"/>
        <w:rPr>
          <w:sz w:val="22"/>
          <w:szCs w:val="22"/>
        </w:rPr>
      </w:pPr>
      <w:r w:rsidRPr="00AB3799">
        <w:rPr>
          <w:sz w:val="22"/>
          <w:szCs w:val="22"/>
        </w:rPr>
        <w:t>a) What is the diagnosis?</w:t>
      </w:r>
    </w:p>
    <w:p w:rsidR="00CE2303" w:rsidRPr="00AB3799" w:rsidRDefault="00CE2303" w:rsidP="009E448F">
      <w:pPr>
        <w:spacing w:after="100"/>
        <w:rPr>
          <w:sz w:val="22"/>
          <w:szCs w:val="22"/>
        </w:rPr>
      </w:pPr>
      <w:r w:rsidRPr="00AB3799">
        <w:rPr>
          <w:sz w:val="22"/>
          <w:szCs w:val="22"/>
        </w:rPr>
        <w:t>b) What baseline investigations should be performed?</w:t>
      </w:r>
    </w:p>
    <w:p w:rsidR="00CE2303" w:rsidRPr="00AB3799" w:rsidRDefault="00CE2303" w:rsidP="009E448F">
      <w:pPr>
        <w:pStyle w:val="BodyText"/>
        <w:spacing w:after="100"/>
        <w:jc w:val="left"/>
        <w:rPr>
          <w:rFonts w:ascii="Arial" w:hAnsi="Arial"/>
          <w:sz w:val="22"/>
          <w:szCs w:val="22"/>
        </w:rPr>
      </w:pPr>
      <w:r w:rsidRPr="00AB3799">
        <w:rPr>
          <w:rFonts w:ascii="Arial" w:hAnsi="Arial"/>
          <w:sz w:val="22"/>
          <w:szCs w:val="22"/>
        </w:rPr>
        <w:t xml:space="preserve">c) How would you confirm the diagnosis? </w:t>
      </w:r>
    </w:p>
    <w:p w:rsidR="00CE2303" w:rsidRPr="00AB3799" w:rsidRDefault="00CE2303" w:rsidP="009E448F">
      <w:pPr>
        <w:spacing w:after="100"/>
        <w:rPr>
          <w:sz w:val="22"/>
          <w:szCs w:val="22"/>
        </w:rPr>
      </w:pPr>
      <w:r w:rsidRPr="00AB3799">
        <w:rPr>
          <w:sz w:val="22"/>
          <w:szCs w:val="22"/>
        </w:rPr>
        <w:t>d) How do you explain her fatigue, fainting and suntan?</w:t>
      </w:r>
    </w:p>
    <w:p w:rsidR="00CE2303" w:rsidRPr="00AB3799" w:rsidRDefault="00CE2303" w:rsidP="009E448F">
      <w:pPr>
        <w:spacing w:after="100"/>
        <w:rPr>
          <w:sz w:val="22"/>
          <w:szCs w:val="22"/>
        </w:rPr>
      </w:pPr>
      <w:r w:rsidRPr="00AB3799">
        <w:rPr>
          <w:sz w:val="22"/>
          <w:szCs w:val="22"/>
        </w:rPr>
        <w:t>e) How should she be treated?</w:t>
      </w:r>
    </w:p>
    <w:p w:rsidR="00CE2303" w:rsidRPr="00AB3799" w:rsidRDefault="00CE2303" w:rsidP="009E448F">
      <w:pPr>
        <w:spacing w:after="100"/>
        <w:rPr>
          <w:sz w:val="22"/>
          <w:szCs w:val="22"/>
        </w:rPr>
      </w:pPr>
      <w:r w:rsidRPr="00AB3799">
        <w:rPr>
          <w:sz w:val="22"/>
          <w:szCs w:val="22"/>
        </w:rPr>
        <w:t>f) What advice should she be given regarding her treatment?</w:t>
      </w:r>
    </w:p>
    <w:p w:rsidR="00CE2303" w:rsidRPr="00AB3799" w:rsidRDefault="00CE2303" w:rsidP="009E448F">
      <w:pPr>
        <w:spacing w:after="100"/>
        <w:rPr>
          <w:i/>
          <w:sz w:val="22"/>
          <w:szCs w:val="22"/>
        </w:rPr>
      </w:pPr>
    </w:p>
    <w:p w:rsidR="00CE2303" w:rsidRPr="00AB3799" w:rsidRDefault="00CE2303" w:rsidP="009E448F">
      <w:pPr>
        <w:spacing w:after="100"/>
        <w:rPr>
          <w:rFonts w:ascii="Times New Roman" w:hAnsi="Times New Roman"/>
          <w:sz w:val="22"/>
          <w:szCs w:val="22"/>
        </w:rPr>
      </w:pPr>
      <w:r w:rsidRPr="00AB3799">
        <w:rPr>
          <w:i/>
          <w:sz w:val="22"/>
          <w:szCs w:val="22"/>
        </w:rPr>
        <w:br w:type="page"/>
      </w:r>
    </w:p>
    <w:p w:rsidR="00CE2303" w:rsidRPr="00AF670A" w:rsidRDefault="00CE2303" w:rsidP="009E448F">
      <w:pPr>
        <w:pStyle w:val="Footer"/>
        <w:tabs>
          <w:tab w:val="clear" w:pos="4320"/>
          <w:tab w:val="clear" w:pos="8640"/>
        </w:tabs>
        <w:spacing w:after="100"/>
        <w:rPr>
          <w:rFonts w:ascii="Arial" w:hAnsi="Arial" w:cs="Arial"/>
          <w:b/>
          <w:szCs w:val="24"/>
        </w:rPr>
      </w:pPr>
      <w:r w:rsidRPr="00AF670A">
        <w:rPr>
          <w:rFonts w:ascii="Arial" w:hAnsi="Arial" w:cs="Arial"/>
          <w:b/>
          <w:szCs w:val="24"/>
        </w:rPr>
        <w:lastRenderedPageBreak/>
        <w:t>Tutorial 2</w:t>
      </w:r>
    </w:p>
    <w:p w:rsidR="009E448F" w:rsidRDefault="009E448F" w:rsidP="009E448F">
      <w:pPr>
        <w:spacing w:after="100"/>
        <w:rPr>
          <w:b/>
          <w:sz w:val="22"/>
          <w:szCs w:val="22"/>
        </w:rPr>
      </w:pPr>
    </w:p>
    <w:p w:rsidR="00CE2303" w:rsidRPr="00AF670A" w:rsidRDefault="00CE2303" w:rsidP="009E448F">
      <w:pPr>
        <w:spacing w:after="100"/>
        <w:rPr>
          <w:b/>
          <w:szCs w:val="24"/>
        </w:rPr>
      </w:pPr>
      <w:r w:rsidRPr="00AF670A">
        <w:rPr>
          <w:b/>
          <w:szCs w:val="24"/>
        </w:rPr>
        <w:t>Case 1</w:t>
      </w:r>
    </w:p>
    <w:p w:rsidR="00CE2303" w:rsidRPr="00AB3799" w:rsidRDefault="00CE2303" w:rsidP="009E448F">
      <w:pPr>
        <w:spacing w:after="100"/>
        <w:rPr>
          <w:sz w:val="22"/>
          <w:szCs w:val="22"/>
        </w:rPr>
      </w:pPr>
      <w:r w:rsidRPr="00AB3799">
        <w:rPr>
          <w:sz w:val="22"/>
          <w:szCs w:val="22"/>
        </w:rPr>
        <w:t xml:space="preserve">A 47 year old lawyer is referred to the endocrine clinic by his GP. During a routine medical at his law firm, he was diagnosed with high blood pressure. He is completely well and feels ‘fit as a fiddle’. The GP checked his blood pressure on two consecutive occasions and confirmed it to be elevated at 160/90mmHg and 165/95mmHg. When you take a careful history, the patient describes recent frontal headaches which he attributes to stress at work. He has also been having palpitations, but drinks a lot of coffee whilst working at his desk. On examination, there are no features of Cushing’s syndrome. His blood pressure is 170/90mmHg and he has a resting tachycardia (pulse 110/min, regular). </w:t>
      </w:r>
    </w:p>
    <w:p w:rsidR="00CE2303" w:rsidRPr="00AB3799" w:rsidRDefault="00CE2303" w:rsidP="009E448F">
      <w:pPr>
        <w:spacing w:after="100"/>
        <w:rPr>
          <w:sz w:val="22"/>
          <w:szCs w:val="22"/>
        </w:rPr>
      </w:pPr>
    </w:p>
    <w:p w:rsidR="00CE2303" w:rsidRPr="00AB3799" w:rsidRDefault="00CE2303" w:rsidP="009E448F">
      <w:pPr>
        <w:spacing w:after="100"/>
        <w:rPr>
          <w:sz w:val="22"/>
          <w:szCs w:val="22"/>
        </w:rPr>
      </w:pPr>
      <w:r w:rsidRPr="00AB3799">
        <w:rPr>
          <w:sz w:val="22"/>
          <w:szCs w:val="22"/>
        </w:rPr>
        <w:t>Questions:</w:t>
      </w:r>
    </w:p>
    <w:p w:rsidR="00CE2303" w:rsidRPr="00AB3799" w:rsidRDefault="00CE2303" w:rsidP="009E448F">
      <w:pPr>
        <w:pStyle w:val="ListParagraph"/>
        <w:numPr>
          <w:ilvl w:val="0"/>
          <w:numId w:val="184"/>
        </w:numPr>
        <w:spacing w:after="100"/>
        <w:ind w:left="0" w:firstLine="0"/>
        <w:rPr>
          <w:sz w:val="22"/>
          <w:szCs w:val="22"/>
        </w:rPr>
      </w:pPr>
      <w:r w:rsidRPr="00AB3799">
        <w:rPr>
          <w:sz w:val="22"/>
          <w:szCs w:val="22"/>
        </w:rPr>
        <w:t>What is the differential diagnosis?</w:t>
      </w:r>
    </w:p>
    <w:p w:rsidR="00CE2303" w:rsidRPr="00AB3799" w:rsidRDefault="00CE2303" w:rsidP="009E448F">
      <w:pPr>
        <w:pStyle w:val="ListParagraph"/>
        <w:numPr>
          <w:ilvl w:val="0"/>
          <w:numId w:val="184"/>
        </w:numPr>
        <w:spacing w:after="100"/>
        <w:ind w:left="0" w:firstLine="0"/>
        <w:rPr>
          <w:sz w:val="22"/>
          <w:szCs w:val="22"/>
        </w:rPr>
      </w:pPr>
      <w:r w:rsidRPr="00AB3799">
        <w:rPr>
          <w:sz w:val="22"/>
          <w:szCs w:val="22"/>
        </w:rPr>
        <w:t>What investigations would you like to perform?</w:t>
      </w:r>
    </w:p>
    <w:p w:rsidR="00CE2303" w:rsidRPr="00AB3799" w:rsidRDefault="00CE2303" w:rsidP="009E448F">
      <w:pPr>
        <w:pStyle w:val="ListParagraph"/>
        <w:numPr>
          <w:ilvl w:val="0"/>
          <w:numId w:val="184"/>
        </w:numPr>
        <w:spacing w:after="100"/>
        <w:ind w:left="0" w:firstLine="0"/>
        <w:rPr>
          <w:sz w:val="22"/>
          <w:szCs w:val="22"/>
        </w:rPr>
      </w:pPr>
      <w:r w:rsidRPr="00AB3799">
        <w:rPr>
          <w:sz w:val="22"/>
          <w:szCs w:val="22"/>
        </w:rPr>
        <w:t>How should he be treated?</w:t>
      </w:r>
    </w:p>
    <w:p w:rsidR="00CE2303" w:rsidRPr="00AB3799" w:rsidRDefault="00CE2303" w:rsidP="009E448F">
      <w:pPr>
        <w:spacing w:after="100"/>
        <w:rPr>
          <w:b/>
          <w:sz w:val="22"/>
          <w:szCs w:val="22"/>
        </w:rPr>
      </w:pPr>
    </w:p>
    <w:p w:rsidR="00CE2303" w:rsidRPr="00AF670A" w:rsidRDefault="00CE2303" w:rsidP="009E448F">
      <w:pPr>
        <w:spacing w:after="100"/>
        <w:rPr>
          <w:b/>
          <w:szCs w:val="24"/>
        </w:rPr>
      </w:pPr>
      <w:r w:rsidRPr="00AF670A">
        <w:rPr>
          <w:b/>
          <w:szCs w:val="24"/>
        </w:rPr>
        <w:t>Case 2</w:t>
      </w:r>
    </w:p>
    <w:p w:rsidR="00CE2303" w:rsidRPr="00AB3799" w:rsidRDefault="00CE2303" w:rsidP="009E448F">
      <w:pPr>
        <w:spacing w:after="100"/>
        <w:rPr>
          <w:sz w:val="22"/>
          <w:szCs w:val="22"/>
        </w:rPr>
      </w:pPr>
      <w:r w:rsidRPr="00AB3799">
        <w:rPr>
          <w:sz w:val="22"/>
          <w:szCs w:val="22"/>
        </w:rPr>
        <w:t xml:space="preserve">A 56 year old lady attends the endocrine outpatient clinic with a six month history of weight gain and hirsutism. She had reached the menopause four years previously and thinks her symptoms may just be due to the menopause. Recently she has been diagnosed with type 2 diabetes. </w:t>
      </w:r>
    </w:p>
    <w:p w:rsidR="00CE2303" w:rsidRPr="00AB3799" w:rsidRDefault="00CE2303" w:rsidP="009E448F">
      <w:pPr>
        <w:spacing w:after="100"/>
        <w:rPr>
          <w:sz w:val="22"/>
          <w:szCs w:val="22"/>
        </w:rPr>
      </w:pPr>
      <w:r w:rsidRPr="00AB3799">
        <w:rPr>
          <w:sz w:val="22"/>
          <w:szCs w:val="22"/>
        </w:rPr>
        <w:t>On examination she had a plethoric face, centripetal obesity and abdominal striae. BMI was 32 kg/m</w:t>
      </w:r>
      <w:r w:rsidRPr="00AB3799">
        <w:rPr>
          <w:sz w:val="22"/>
          <w:szCs w:val="22"/>
          <w:vertAlign w:val="superscript"/>
        </w:rPr>
        <w:t>2</w:t>
      </w:r>
      <w:r w:rsidRPr="00AB3799">
        <w:rPr>
          <w:sz w:val="22"/>
          <w:szCs w:val="22"/>
        </w:rPr>
        <w:t xml:space="preserve"> and blood pressure was 160/90mmHg. She couldn’t rise to standing from a squatting position. </w:t>
      </w:r>
    </w:p>
    <w:p w:rsidR="00CE2303" w:rsidRPr="00AB3799" w:rsidRDefault="00CE2303" w:rsidP="009E448F">
      <w:pPr>
        <w:spacing w:after="100"/>
        <w:rPr>
          <w:sz w:val="22"/>
          <w:szCs w:val="22"/>
        </w:rPr>
      </w:pPr>
    </w:p>
    <w:p w:rsidR="00CE2303" w:rsidRPr="00AB3799" w:rsidRDefault="00CE2303" w:rsidP="009E448F">
      <w:pPr>
        <w:spacing w:after="100"/>
        <w:rPr>
          <w:sz w:val="22"/>
          <w:szCs w:val="22"/>
        </w:rPr>
      </w:pPr>
      <w:r w:rsidRPr="00AB3799">
        <w:rPr>
          <w:sz w:val="22"/>
          <w:szCs w:val="22"/>
        </w:rPr>
        <w:t>Questions:</w:t>
      </w:r>
    </w:p>
    <w:p w:rsidR="00CE2303" w:rsidRPr="00AB3799" w:rsidRDefault="00CE2303" w:rsidP="009E448F">
      <w:pPr>
        <w:spacing w:after="100"/>
        <w:rPr>
          <w:sz w:val="22"/>
          <w:szCs w:val="22"/>
        </w:rPr>
      </w:pPr>
      <w:r w:rsidRPr="00AB3799">
        <w:rPr>
          <w:sz w:val="22"/>
          <w:szCs w:val="22"/>
        </w:rPr>
        <w:t>1) What is the most likely diagnosis?</w:t>
      </w:r>
    </w:p>
    <w:p w:rsidR="00CE2303" w:rsidRPr="00AB3799" w:rsidRDefault="00CE2303" w:rsidP="009E448F">
      <w:pPr>
        <w:spacing w:after="100"/>
        <w:rPr>
          <w:sz w:val="22"/>
          <w:szCs w:val="22"/>
        </w:rPr>
      </w:pPr>
    </w:p>
    <w:p w:rsidR="00CE2303" w:rsidRPr="00AB3799" w:rsidRDefault="00CE2303" w:rsidP="009E448F">
      <w:pPr>
        <w:spacing w:after="100"/>
        <w:rPr>
          <w:sz w:val="22"/>
          <w:szCs w:val="22"/>
        </w:rPr>
      </w:pPr>
      <w:r w:rsidRPr="00AB3799">
        <w:rPr>
          <w:sz w:val="22"/>
          <w:szCs w:val="22"/>
        </w:rPr>
        <w:t>2) What investigations would you do to confirm this?</w:t>
      </w:r>
    </w:p>
    <w:p w:rsidR="00CE2303" w:rsidRPr="00AB3799" w:rsidRDefault="00CE2303" w:rsidP="009E448F">
      <w:pPr>
        <w:spacing w:after="100"/>
        <w:rPr>
          <w:sz w:val="22"/>
          <w:szCs w:val="22"/>
        </w:rPr>
      </w:pPr>
    </w:p>
    <w:p w:rsidR="00CE2303" w:rsidRPr="00AB3799" w:rsidRDefault="00CE2303" w:rsidP="009E448F">
      <w:pPr>
        <w:spacing w:after="100"/>
        <w:rPr>
          <w:sz w:val="22"/>
          <w:szCs w:val="22"/>
        </w:rPr>
      </w:pPr>
      <w:r w:rsidRPr="00AB3799">
        <w:rPr>
          <w:sz w:val="22"/>
          <w:szCs w:val="22"/>
        </w:rPr>
        <w:t>3) A low dose dexamethasone suppression test is performed:</w:t>
      </w:r>
    </w:p>
    <w:p w:rsidR="00CE2303" w:rsidRPr="00AB3799" w:rsidRDefault="00CE2303" w:rsidP="009E448F">
      <w:pPr>
        <w:spacing w:after="100"/>
        <w:rPr>
          <w:sz w:val="22"/>
          <w:szCs w:val="22"/>
        </w:rPr>
      </w:pPr>
      <w:r w:rsidRPr="00AB3799">
        <w:rPr>
          <w:sz w:val="22"/>
          <w:szCs w:val="22"/>
        </w:rPr>
        <w:tab/>
        <w:t>9AM ACTH at start of test: &lt;5ng/L</w:t>
      </w:r>
    </w:p>
    <w:p w:rsidR="00CE2303" w:rsidRPr="00AB3799" w:rsidRDefault="00CE2303" w:rsidP="009E448F">
      <w:pPr>
        <w:spacing w:after="100"/>
        <w:rPr>
          <w:sz w:val="22"/>
          <w:szCs w:val="22"/>
          <w:lang w:val="pt-BR"/>
        </w:rPr>
      </w:pPr>
      <w:r w:rsidRPr="00AB3799">
        <w:rPr>
          <w:sz w:val="22"/>
          <w:szCs w:val="22"/>
        </w:rPr>
        <w:tab/>
      </w:r>
      <w:r w:rsidRPr="00AB3799">
        <w:rPr>
          <w:sz w:val="22"/>
          <w:szCs w:val="22"/>
          <w:lang w:val="pt-BR"/>
        </w:rPr>
        <w:t>Serum cortisol after 48h = 267nmol/L</w:t>
      </w:r>
    </w:p>
    <w:p w:rsidR="00CE2303" w:rsidRPr="00AB3799" w:rsidRDefault="00CE2303" w:rsidP="009E448F">
      <w:pPr>
        <w:spacing w:after="100"/>
        <w:rPr>
          <w:sz w:val="22"/>
          <w:szCs w:val="22"/>
        </w:rPr>
      </w:pPr>
      <w:r w:rsidRPr="00AB3799">
        <w:rPr>
          <w:sz w:val="22"/>
          <w:szCs w:val="22"/>
        </w:rPr>
        <w:t>How do these results contribute to the diagnosis?</w:t>
      </w:r>
    </w:p>
    <w:p w:rsidR="00CE2303" w:rsidRPr="00AB3799" w:rsidRDefault="00CE2303" w:rsidP="009E448F">
      <w:pPr>
        <w:spacing w:after="100"/>
        <w:rPr>
          <w:sz w:val="22"/>
          <w:szCs w:val="22"/>
        </w:rPr>
      </w:pPr>
    </w:p>
    <w:p w:rsidR="00CE2303" w:rsidRPr="00AB3799" w:rsidRDefault="00CE2303" w:rsidP="009E448F">
      <w:pPr>
        <w:spacing w:after="100"/>
        <w:rPr>
          <w:sz w:val="22"/>
          <w:szCs w:val="22"/>
        </w:rPr>
      </w:pPr>
      <w:r w:rsidRPr="00AB3799">
        <w:rPr>
          <w:sz w:val="22"/>
          <w:szCs w:val="22"/>
        </w:rPr>
        <w:t>4) What investigation should be performed next?</w:t>
      </w:r>
    </w:p>
    <w:p w:rsidR="00CE2303" w:rsidRPr="00AB3799" w:rsidRDefault="00CE2303" w:rsidP="009E448F">
      <w:pPr>
        <w:spacing w:after="100"/>
        <w:rPr>
          <w:sz w:val="22"/>
          <w:szCs w:val="22"/>
        </w:rPr>
      </w:pPr>
    </w:p>
    <w:p w:rsidR="00CE2303" w:rsidRDefault="00CE2303" w:rsidP="009E448F">
      <w:pPr>
        <w:spacing w:after="100"/>
        <w:rPr>
          <w:sz w:val="22"/>
          <w:szCs w:val="22"/>
        </w:rPr>
      </w:pPr>
      <w:r w:rsidRPr="00AB3799">
        <w:rPr>
          <w:sz w:val="22"/>
          <w:szCs w:val="22"/>
        </w:rPr>
        <w:t>5) How should the patient be treated?</w:t>
      </w:r>
    </w:p>
    <w:p w:rsidR="009E448F" w:rsidRPr="00AB3799" w:rsidRDefault="009E448F" w:rsidP="009E448F">
      <w:pPr>
        <w:spacing w:line="360" w:lineRule="auto"/>
        <w:rPr>
          <w:sz w:val="22"/>
          <w:szCs w:val="22"/>
        </w:rPr>
      </w:pPr>
    </w:p>
    <w:p w:rsidR="00CE2303" w:rsidRPr="00AB3799" w:rsidRDefault="00CE2303" w:rsidP="00CE2303">
      <w:pPr>
        <w:rPr>
          <w:sz w:val="22"/>
          <w:szCs w:val="22"/>
        </w:rPr>
      </w:pPr>
    </w:p>
    <w:p w:rsidR="00CE2303" w:rsidRPr="00742063" w:rsidRDefault="00CE2303" w:rsidP="00CE2303">
      <w:pPr>
        <w:rPr>
          <w:b/>
          <w:bCs/>
          <w:sz w:val="28"/>
          <w:szCs w:val="28"/>
        </w:rPr>
      </w:pPr>
      <w:r>
        <w:rPr>
          <w:b/>
          <w:bCs/>
        </w:rPr>
        <w:br w:type="page"/>
      </w:r>
      <w:r w:rsidRPr="00742063">
        <w:rPr>
          <w:b/>
          <w:bCs/>
          <w:sz w:val="28"/>
          <w:szCs w:val="28"/>
        </w:rPr>
        <w:lastRenderedPageBreak/>
        <w:t xml:space="preserve">SESSION </w:t>
      </w:r>
      <w:r>
        <w:rPr>
          <w:b/>
          <w:bCs/>
          <w:sz w:val="28"/>
          <w:szCs w:val="28"/>
        </w:rPr>
        <w:t>8</w:t>
      </w:r>
      <w:r w:rsidR="00AF670A">
        <w:rPr>
          <w:b/>
          <w:bCs/>
          <w:sz w:val="28"/>
          <w:szCs w:val="28"/>
        </w:rPr>
        <w:t xml:space="preserve">:  </w:t>
      </w:r>
      <w:r w:rsidRPr="00742063">
        <w:rPr>
          <w:b/>
          <w:bCs/>
          <w:sz w:val="28"/>
          <w:szCs w:val="28"/>
        </w:rPr>
        <w:t>ADRENAL DISORDERS</w:t>
      </w:r>
    </w:p>
    <w:p w:rsidR="00CE2303" w:rsidRPr="00AB3799" w:rsidRDefault="00CE2303" w:rsidP="00CE2303">
      <w:pPr>
        <w:pStyle w:val="Heading4"/>
        <w:rPr>
          <w:rFonts w:ascii="Arial" w:hAnsi="Arial"/>
        </w:rPr>
      </w:pPr>
    </w:p>
    <w:p w:rsidR="00CE2303" w:rsidRPr="00AF670A" w:rsidRDefault="00CE2303" w:rsidP="00CE2303">
      <w:pPr>
        <w:rPr>
          <w:b/>
          <w:szCs w:val="24"/>
        </w:rPr>
      </w:pPr>
      <w:r w:rsidRPr="00AF670A">
        <w:rPr>
          <w:b/>
          <w:szCs w:val="24"/>
        </w:rPr>
        <w:t xml:space="preserve">MCQ: </w:t>
      </w:r>
    </w:p>
    <w:p w:rsidR="00CE2303" w:rsidRPr="00AB3799" w:rsidRDefault="00CE2303" w:rsidP="00CE2303">
      <w:pPr>
        <w:rPr>
          <w:b/>
          <w:i/>
          <w:sz w:val="22"/>
        </w:rPr>
      </w:pPr>
    </w:p>
    <w:p w:rsidR="00CE2303" w:rsidRPr="00AB3799" w:rsidRDefault="00CE2303" w:rsidP="00CE2303">
      <w:pPr>
        <w:rPr>
          <w:sz w:val="22"/>
        </w:rPr>
      </w:pPr>
      <w:r w:rsidRPr="00AB3799">
        <w:rPr>
          <w:sz w:val="22"/>
        </w:rPr>
        <w:t>1. The following are correct statements:</w:t>
      </w:r>
    </w:p>
    <w:p w:rsidR="00CE2303" w:rsidRPr="00AB3799" w:rsidRDefault="00CE2303" w:rsidP="00AD2E89">
      <w:pPr>
        <w:numPr>
          <w:ilvl w:val="0"/>
          <w:numId w:val="161"/>
        </w:numPr>
        <w:rPr>
          <w:sz w:val="22"/>
        </w:rPr>
      </w:pPr>
      <w:r w:rsidRPr="00AB3799">
        <w:rPr>
          <w:sz w:val="22"/>
        </w:rPr>
        <w:t>The adrenal cortex is the site of synthesis of catecholamines</w:t>
      </w:r>
      <w:r w:rsidRPr="00AB3799">
        <w:rPr>
          <w:sz w:val="22"/>
        </w:rPr>
        <w:tab/>
      </w:r>
      <w:r w:rsidRPr="00AB3799">
        <w:rPr>
          <w:sz w:val="22"/>
        </w:rPr>
        <w:tab/>
      </w:r>
      <w:r w:rsidRPr="00AB3799">
        <w:rPr>
          <w:sz w:val="22"/>
        </w:rPr>
        <w:tab/>
      </w:r>
    </w:p>
    <w:p w:rsidR="00CE2303" w:rsidRPr="00AB3799" w:rsidRDefault="00CE2303" w:rsidP="00AD2E89">
      <w:pPr>
        <w:numPr>
          <w:ilvl w:val="0"/>
          <w:numId w:val="161"/>
        </w:numPr>
        <w:rPr>
          <w:sz w:val="22"/>
        </w:rPr>
      </w:pPr>
      <w:r w:rsidRPr="00AB3799">
        <w:rPr>
          <w:sz w:val="22"/>
        </w:rPr>
        <w:t>The left adrenal vein drains directly into the inferior vena cava.</w:t>
      </w:r>
      <w:r w:rsidRPr="00AB3799">
        <w:rPr>
          <w:sz w:val="22"/>
        </w:rPr>
        <w:tab/>
      </w:r>
      <w:r w:rsidRPr="00AB3799">
        <w:rPr>
          <w:sz w:val="22"/>
        </w:rPr>
        <w:tab/>
      </w:r>
      <w:r w:rsidRPr="00AB3799">
        <w:rPr>
          <w:sz w:val="22"/>
        </w:rPr>
        <w:tab/>
      </w:r>
    </w:p>
    <w:p w:rsidR="00CE2303" w:rsidRPr="00AB3799" w:rsidRDefault="00CE2303" w:rsidP="00AD2E89">
      <w:pPr>
        <w:numPr>
          <w:ilvl w:val="0"/>
          <w:numId w:val="161"/>
        </w:numPr>
        <w:rPr>
          <w:sz w:val="22"/>
        </w:rPr>
      </w:pPr>
      <w:r w:rsidRPr="00AB3799">
        <w:rPr>
          <w:sz w:val="22"/>
        </w:rPr>
        <w:t>The left adrenal gland is very close to the spleen.</w:t>
      </w:r>
      <w:r w:rsidRPr="00AB3799">
        <w:rPr>
          <w:sz w:val="22"/>
        </w:rPr>
        <w:tab/>
      </w:r>
      <w:r w:rsidRPr="00AB3799">
        <w:rPr>
          <w:sz w:val="22"/>
        </w:rPr>
        <w:tab/>
      </w:r>
      <w:r w:rsidRPr="00AB3799">
        <w:rPr>
          <w:sz w:val="22"/>
        </w:rPr>
        <w:tab/>
      </w:r>
      <w:r w:rsidRPr="00AB3799">
        <w:rPr>
          <w:sz w:val="22"/>
        </w:rPr>
        <w:tab/>
      </w:r>
    </w:p>
    <w:p w:rsidR="00CE2303" w:rsidRPr="00AB3799" w:rsidRDefault="00CE2303" w:rsidP="00AD2E89">
      <w:pPr>
        <w:numPr>
          <w:ilvl w:val="0"/>
          <w:numId w:val="161"/>
        </w:numPr>
        <w:rPr>
          <w:sz w:val="22"/>
        </w:rPr>
      </w:pPr>
      <w:r w:rsidRPr="00AB3799">
        <w:rPr>
          <w:sz w:val="22"/>
        </w:rPr>
        <w:t>All corticosteroids are synthesized from the initial precursor cholesterol</w:t>
      </w:r>
      <w:r w:rsidRPr="00AB3799">
        <w:rPr>
          <w:sz w:val="22"/>
        </w:rPr>
        <w:tab/>
      </w:r>
    </w:p>
    <w:p w:rsidR="00CE2303" w:rsidRPr="00AB3799" w:rsidRDefault="00CE2303" w:rsidP="00AD2E89">
      <w:pPr>
        <w:numPr>
          <w:ilvl w:val="0"/>
          <w:numId w:val="161"/>
        </w:numPr>
        <w:rPr>
          <w:sz w:val="22"/>
        </w:rPr>
      </w:pPr>
      <w:r w:rsidRPr="00AB3799">
        <w:rPr>
          <w:sz w:val="22"/>
        </w:rPr>
        <w:t>Aldosterone is synthesised in the zona glomerulosa cells</w:t>
      </w:r>
      <w:r w:rsidRPr="00AB3799">
        <w:rPr>
          <w:sz w:val="22"/>
        </w:rPr>
        <w:tab/>
      </w:r>
      <w:r w:rsidRPr="00AB3799">
        <w:rPr>
          <w:sz w:val="22"/>
        </w:rPr>
        <w:tab/>
      </w:r>
      <w:r w:rsidRPr="00AB3799">
        <w:rPr>
          <w:sz w:val="22"/>
        </w:rPr>
        <w:tab/>
      </w:r>
    </w:p>
    <w:p w:rsidR="00CE2303" w:rsidRPr="00AB3799" w:rsidRDefault="00CE2303" w:rsidP="00CE2303">
      <w:pPr>
        <w:rPr>
          <w:sz w:val="22"/>
        </w:rPr>
      </w:pPr>
    </w:p>
    <w:p w:rsidR="00CE2303" w:rsidRPr="00AB3799" w:rsidRDefault="00CE2303" w:rsidP="00CE2303">
      <w:pPr>
        <w:rPr>
          <w:sz w:val="22"/>
        </w:rPr>
      </w:pPr>
      <w:r w:rsidRPr="00AB3799">
        <w:rPr>
          <w:sz w:val="22"/>
        </w:rPr>
        <w:t>2. The following are correct statements:</w:t>
      </w:r>
    </w:p>
    <w:p w:rsidR="00CE2303" w:rsidRPr="00AB3799" w:rsidRDefault="00CE2303" w:rsidP="00AD2E89">
      <w:pPr>
        <w:numPr>
          <w:ilvl w:val="0"/>
          <w:numId w:val="162"/>
        </w:numPr>
        <w:rPr>
          <w:sz w:val="22"/>
        </w:rPr>
      </w:pPr>
      <w:r w:rsidRPr="00AB3799">
        <w:rPr>
          <w:sz w:val="22"/>
        </w:rPr>
        <w:t>Aldosterone secretion is principally controlled by the pituitary gland.</w:t>
      </w:r>
      <w:r w:rsidRPr="00AB3799">
        <w:rPr>
          <w:sz w:val="22"/>
        </w:rPr>
        <w:tab/>
      </w:r>
      <w:r w:rsidRPr="00AB3799">
        <w:rPr>
          <w:sz w:val="22"/>
        </w:rPr>
        <w:tab/>
      </w:r>
    </w:p>
    <w:p w:rsidR="00CE2303" w:rsidRPr="00AB3799" w:rsidRDefault="00CE2303" w:rsidP="00AD2E89">
      <w:pPr>
        <w:numPr>
          <w:ilvl w:val="0"/>
          <w:numId w:val="162"/>
        </w:numPr>
        <w:rPr>
          <w:sz w:val="22"/>
        </w:rPr>
      </w:pPr>
      <w:r w:rsidRPr="00AB3799">
        <w:rPr>
          <w:sz w:val="22"/>
        </w:rPr>
        <w:t>Aldosterone is a mineralocorticoid.</w:t>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p>
    <w:p w:rsidR="00CE2303" w:rsidRPr="00AB3799" w:rsidRDefault="00CE2303" w:rsidP="00AD2E89">
      <w:pPr>
        <w:numPr>
          <w:ilvl w:val="0"/>
          <w:numId w:val="162"/>
        </w:numPr>
        <w:rPr>
          <w:sz w:val="22"/>
        </w:rPr>
      </w:pPr>
      <w:r w:rsidRPr="00AB3799">
        <w:rPr>
          <w:sz w:val="22"/>
        </w:rPr>
        <w:t>Aldosterone stimulates renal sodium excretion</w:t>
      </w:r>
      <w:r w:rsidRPr="00AB3799">
        <w:rPr>
          <w:sz w:val="22"/>
        </w:rPr>
        <w:tab/>
      </w:r>
      <w:r w:rsidRPr="00AB3799">
        <w:rPr>
          <w:sz w:val="22"/>
        </w:rPr>
        <w:tab/>
      </w:r>
      <w:r w:rsidRPr="00AB3799">
        <w:rPr>
          <w:sz w:val="22"/>
        </w:rPr>
        <w:tab/>
      </w:r>
      <w:r w:rsidRPr="00AB3799">
        <w:rPr>
          <w:sz w:val="22"/>
        </w:rPr>
        <w:tab/>
      </w:r>
      <w:r w:rsidRPr="00AB3799">
        <w:rPr>
          <w:sz w:val="22"/>
        </w:rPr>
        <w:tab/>
      </w:r>
    </w:p>
    <w:p w:rsidR="00CE2303" w:rsidRPr="00AB3799" w:rsidRDefault="00CE2303" w:rsidP="00AD2E89">
      <w:pPr>
        <w:numPr>
          <w:ilvl w:val="0"/>
          <w:numId w:val="162"/>
        </w:numPr>
        <w:rPr>
          <w:sz w:val="22"/>
        </w:rPr>
      </w:pPr>
      <w:r w:rsidRPr="00AB3799">
        <w:rPr>
          <w:sz w:val="22"/>
        </w:rPr>
        <w:t>Renin directly stimulates aldosterone production in the adrenals</w:t>
      </w:r>
      <w:r w:rsidRPr="00AB3799">
        <w:rPr>
          <w:sz w:val="22"/>
        </w:rPr>
        <w:tab/>
      </w:r>
      <w:r w:rsidRPr="00AB3799">
        <w:rPr>
          <w:sz w:val="22"/>
        </w:rPr>
        <w:tab/>
      </w:r>
    </w:p>
    <w:p w:rsidR="00CE2303" w:rsidRPr="00AB3799" w:rsidRDefault="00CE2303" w:rsidP="00AD2E89">
      <w:pPr>
        <w:numPr>
          <w:ilvl w:val="0"/>
          <w:numId w:val="162"/>
        </w:numPr>
        <w:rPr>
          <w:sz w:val="22"/>
        </w:rPr>
      </w:pPr>
      <w:r w:rsidRPr="00AB3799">
        <w:rPr>
          <w:sz w:val="22"/>
        </w:rPr>
        <w:t>Angiotensin I is a potent vasoconstrictor molecule</w:t>
      </w:r>
      <w:r w:rsidRPr="00AB3799">
        <w:rPr>
          <w:sz w:val="22"/>
        </w:rPr>
        <w:tab/>
      </w:r>
      <w:r w:rsidRPr="00AB3799">
        <w:rPr>
          <w:sz w:val="22"/>
        </w:rPr>
        <w:tab/>
      </w:r>
      <w:r w:rsidRPr="00AB3799">
        <w:rPr>
          <w:sz w:val="22"/>
        </w:rPr>
        <w:tab/>
      </w:r>
      <w:r w:rsidRPr="00AB3799">
        <w:rPr>
          <w:sz w:val="22"/>
        </w:rPr>
        <w:tab/>
      </w:r>
    </w:p>
    <w:p w:rsidR="00CE2303" w:rsidRPr="00AB3799" w:rsidRDefault="00CE2303" w:rsidP="00CE2303">
      <w:pPr>
        <w:rPr>
          <w:sz w:val="22"/>
        </w:rPr>
      </w:pPr>
    </w:p>
    <w:p w:rsidR="00CE2303" w:rsidRPr="00AB3799" w:rsidRDefault="00CE2303" w:rsidP="00CE2303">
      <w:pPr>
        <w:rPr>
          <w:sz w:val="22"/>
        </w:rPr>
      </w:pPr>
      <w:r w:rsidRPr="00AB3799">
        <w:rPr>
          <w:sz w:val="22"/>
        </w:rPr>
        <w:t>3. The following are correct statements:</w:t>
      </w:r>
    </w:p>
    <w:p w:rsidR="00CE2303" w:rsidRPr="00AB3799" w:rsidRDefault="00CE2303" w:rsidP="00AD2E89">
      <w:pPr>
        <w:numPr>
          <w:ilvl w:val="0"/>
          <w:numId w:val="163"/>
        </w:numPr>
        <w:rPr>
          <w:sz w:val="22"/>
        </w:rPr>
      </w:pPr>
      <w:r w:rsidRPr="00AB3799">
        <w:rPr>
          <w:sz w:val="22"/>
        </w:rPr>
        <w:t>Increased renal sympathetic stimulation results in renin release</w:t>
      </w:r>
      <w:r w:rsidRPr="00AB3799">
        <w:rPr>
          <w:sz w:val="22"/>
        </w:rPr>
        <w:tab/>
      </w:r>
      <w:r w:rsidRPr="00AB3799">
        <w:rPr>
          <w:sz w:val="22"/>
        </w:rPr>
        <w:tab/>
      </w:r>
    </w:p>
    <w:p w:rsidR="00CE2303" w:rsidRPr="00AB3799" w:rsidRDefault="00CE2303" w:rsidP="00AD2E89">
      <w:pPr>
        <w:numPr>
          <w:ilvl w:val="0"/>
          <w:numId w:val="163"/>
        </w:numPr>
        <w:rPr>
          <w:sz w:val="22"/>
        </w:rPr>
      </w:pPr>
      <w:r w:rsidRPr="00AB3799">
        <w:rPr>
          <w:sz w:val="22"/>
        </w:rPr>
        <w:t>Cortisol is the principal glucocorticoid in humans</w:t>
      </w:r>
      <w:r w:rsidRPr="00AB3799">
        <w:rPr>
          <w:sz w:val="22"/>
        </w:rPr>
        <w:tab/>
      </w:r>
      <w:r w:rsidRPr="00AB3799">
        <w:rPr>
          <w:sz w:val="22"/>
        </w:rPr>
        <w:tab/>
      </w:r>
      <w:r w:rsidRPr="00AB3799">
        <w:rPr>
          <w:sz w:val="22"/>
        </w:rPr>
        <w:tab/>
      </w:r>
      <w:r w:rsidRPr="00AB3799">
        <w:rPr>
          <w:sz w:val="22"/>
        </w:rPr>
        <w:tab/>
      </w:r>
    </w:p>
    <w:p w:rsidR="00CE2303" w:rsidRPr="00AB3799" w:rsidRDefault="00CE2303" w:rsidP="00AD2E89">
      <w:pPr>
        <w:numPr>
          <w:ilvl w:val="0"/>
          <w:numId w:val="163"/>
        </w:numPr>
        <w:rPr>
          <w:sz w:val="22"/>
        </w:rPr>
      </w:pPr>
      <w:r w:rsidRPr="00AB3799">
        <w:rPr>
          <w:sz w:val="22"/>
        </w:rPr>
        <w:t>Corticotrophin (ACTH) stimulates the adrenal production of cortisol</w:t>
      </w:r>
      <w:r w:rsidRPr="00AB3799">
        <w:rPr>
          <w:sz w:val="22"/>
        </w:rPr>
        <w:tab/>
      </w:r>
      <w:r w:rsidRPr="00AB3799">
        <w:rPr>
          <w:sz w:val="22"/>
        </w:rPr>
        <w:tab/>
      </w:r>
    </w:p>
    <w:p w:rsidR="00CE2303" w:rsidRPr="00AB3799" w:rsidRDefault="00CE2303" w:rsidP="00AD2E89">
      <w:pPr>
        <w:numPr>
          <w:ilvl w:val="0"/>
          <w:numId w:val="163"/>
        </w:numPr>
        <w:rPr>
          <w:sz w:val="22"/>
        </w:rPr>
      </w:pPr>
      <w:r w:rsidRPr="00AB3799">
        <w:rPr>
          <w:sz w:val="22"/>
        </w:rPr>
        <w:t>Cortisol is an important stimulator of the normal inflammatory response</w:t>
      </w:r>
      <w:r w:rsidRPr="00AB3799">
        <w:rPr>
          <w:sz w:val="22"/>
        </w:rPr>
        <w:tab/>
      </w:r>
    </w:p>
    <w:p w:rsidR="00CE2303" w:rsidRPr="00AB3799" w:rsidRDefault="00CE2303" w:rsidP="00AD2E89">
      <w:pPr>
        <w:numPr>
          <w:ilvl w:val="0"/>
          <w:numId w:val="163"/>
        </w:numPr>
        <w:rPr>
          <w:sz w:val="22"/>
        </w:rPr>
      </w:pPr>
      <w:r w:rsidRPr="00AB3799">
        <w:rPr>
          <w:sz w:val="22"/>
        </w:rPr>
        <w:t>Cortisol release is inhibited by stress</w:t>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p>
    <w:p w:rsidR="00CE2303" w:rsidRPr="00AB3799" w:rsidRDefault="00CE2303" w:rsidP="00CE2303">
      <w:pPr>
        <w:pStyle w:val="Footer"/>
        <w:tabs>
          <w:tab w:val="clear" w:pos="4320"/>
          <w:tab w:val="clear" w:pos="8640"/>
        </w:tabs>
        <w:rPr>
          <w:rFonts w:ascii="Arial" w:hAnsi="Arial"/>
          <w:sz w:val="22"/>
        </w:rPr>
      </w:pPr>
    </w:p>
    <w:p w:rsidR="00CE2303" w:rsidRPr="00AB3799" w:rsidRDefault="00CE2303" w:rsidP="00CE2303">
      <w:pPr>
        <w:rPr>
          <w:sz w:val="22"/>
        </w:rPr>
      </w:pPr>
      <w:r w:rsidRPr="00AB3799">
        <w:rPr>
          <w:sz w:val="22"/>
        </w:rPr>
        <w:t>4. The following are correct statements:</w:t>
      </w:r>
    </w:p>
    <w:p w:rsidR="00CE2303" w:rsidRPr="00AB3799" w:rsidRDefault="00CE2303" w:rsidP="00AD2E89">
      <w:pPr>
        <w:numPr>
          <w:ilvl w:val="0"/>
          <w:numId w:val="164"/>
        </w:numPr>
        <w:rPr>
          <w:sz w:val="22"/>
        </w:rPr>
      </w:pPr>
      <w:r w:rsidRPr="00AB3799">
        <w:rPr>
          <w:sz w:val="22"/>
        </w:rPr>
        <w:t>Cortisol stimulates protein catabolism</w:t>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p>
    <w:p w:rsidR="00CE2303" w:rsidRPr="00AB3799" w:rsidRDefault="00CE2303" w:rsidP="00AD2E89">
      <w:pPr>
        <w:numPr>
          <w:ilvl w:val="0"/>
          <w:numId w:val="164"/>
        </w:numPr>
        <w:rPr>
          <w:sz w:val="22"/>
        </w:rPr>
      </w:pPr>
      <w:r w:rsidRPr="00AB3799">
        <w:rPr>
          <w:sz w:val="22"/>
        </w:rPr>
        <w:t>Addison’s disease can be associated with hyperpigmentation</w:t>
      </w:r>
      <w:r w:rsidRPr="00AB3799">
        <w:rPr>
          <w:sz w:val="22"/>
        </w:rPr>
        <w:tab/>
      </w:r>
      <w:r w:rsidRPr="00AB3799">
        <w:rPr>
          <w:sz w:val="22"/>
        </w:rPr>
        <w:tab/>
      </w:r>
      <w:r w:rsidRPr="00AB3799">
        <w:rPr>
          <w:sz w:val="22"/>
        </w:rPr>
        <w:tab/>
      </w:r>
    </w:p>
    <w:p w:rsidR="00CE2303" w:rsidRPr="00AB3799" w:rsidRDefault="00CE2303" w:rsidP="00CE2303">
      <w:pPr>
        <w:rPr>
          <w:i/>
          <w:sz w:val="22"/>
        </w:rPr>
      </w:pPr>
      <w:r w:rsidRPr="00AB3799">
        <w:rPr>
          <w:i/>
          <w:sz w:val="22"/>
        </w:rPr>
        <w:t xml:space="preserve">Pigmentation is due to excessive production of POMC components e.g. MSH and ACTH either as primary cause of Cushing’s or secondary due to loss of negative feedback by cortisolas in </w:t>
      </w:r>
      <w:smartTag w:uri="urn:schemas-microsoft-com:office:smarttags" w:element="place">
        <w:r w:rsidRPr="00AB3799">
          <w:rPr>
            <w:i/>
            <w:sz w:val="22"/>
          </w:rPr>
          <w:t>Addison</w:t>
        </w:r>
      </w:smartTag>
      <w:r w:rsidRPr="00AB3799">
        <w:rPr>
          <w:i/>
          <w:sz w:val="22"/>
        </w:rPr>
        <w:t>’s</w:t>
      </w:r>
    </w:p>
    <w:p w:rsidR="00CE2303" w:rsidRPr="00AB3799" w:rsidRDefault="00CE2303" w:rsidP="00AD2E89">
      <w:pPr>
        <w:numPr>
          <w:ilvl w:val="0"/>
          <w:numId w:val="164"/>
        </w:numPr>
        <w:rPr>
          <w:sz w:val="22"/>
        </w:rPr>
      </w:pPr>
      <w:r w:rsidRPr="00AB3799">
        <w:rPr>
          <w:sz w:val="22"/>
        </w:rPr>
        <w:t>Addison’s disease can be caused by tuberculosis</w:t>
      </w:r>
      <w:r w:rsidRPr="00AB3799">
        <w:rPr>
          <w:sz w:val="22"/>
        </w:rPr>
        <w:tab/>
      </w:r>
      <w:r w:rsidRPr="00AB3799">
        <w:rPr>
          <w:sz w:val="22"/>
        </w:rPr>
        <w:tab/>
      </w:r>
      <w:r w:rsidRPr="00AB3799">
        <w:rPr>
          <w:sz w:val="22"/>
        </w:rPr>
        <w:tab/>
      </w:r>
      <w:r w:rsidRPr="00AB3799">
        <w:rPr>
          <w:sz w:val="22"/>
        </w:rPr>
        <w:tab/>
      </w:r>
    </w:p>
    <w:p w:rsidR="00CE2303" w:rsidRPr="00AB3799" w:rsidRDefault="00CE2303" w:rsidP="00AD2E89">
      <w:pPr>
        <w:numPr>
          <w:ilvl w:val="0"/>
          <w:numId w:val="164"/>
        </w:numPr>
        <w:rPr>
          <w:sz w:val="22"/>
        </w:rPr>
      </w:pPr>
      <w:r w:rsidRPr="00AB3799">
        <w:rPr>
          <w:sz w:val="22"/>
        </w:rPr>
        <w:t>Hypoglycaemic episodes  are common in patients with Cushing’s syndrome</w:t>
      </w:r>
      <w:r w:rsidRPr="00AB3799">
        <w:rPr>
          <w:sz w:val="22"/>
        </w:rPr>
        <w:tab/>
      </w:r>
    </w:p>
    <w:p w:rsidR="00CE2303" w:rsidRPr="00AB3799" w:rsidRDefault="00CE2303" w:rsidP="00AD2E89">
      <w:pPr>
        <w:numPr>
          <w:ilvl w:val="0"/>
          <w:numId w:val="164"/>
        </w:numPr>
        <w:rPr>
          <w:sz w:val="22"/>
        </w:rPr>
      </w:pPr>
      <w:r w:rsidRPr="00AB3799">
        <w:rPr>
          <w:sz w:val="22"/>
        </w:rPr>
        <w:t>Cushing’s syndrome can be caused by the excessive intake of iodine-containing compounds.</w:t>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r w:rsidRPr="00AB3799">
        <w:rPr>
          <w:sz w:val="22"/>
        </w:rPr>
        <w:tab/>
      </w:r>
    </w:p>
    <w:p w:rsidR="00CE2303" w:rsidRPr="00AB3799" w:rsidRDefault="00CE2303" w:rsidP="00CE2303">
      <w:pPr>
        <w:rPr>
          <w:b/>
          <w:sz w:val="22"/>
          <w:u w:val="single"/>
        </w:rPr>
      </w:pPr>
    </w:p>
    <w:p w:rsidR="00CE2303" w:rsidRPr="00AB3799" w:rsidRDefault="00CE2303" w:rsidP="00CE2303">
      <w:pPr>
        <w:spacing w:after="40"/>
        <w:rPr>
          <w:b/>
        </w:rPr>
      </w:pPr>
      <w:r w:rsidRPr="00AB3799">
        <w:rPr>
          <w:b/>
        </w:rPr>
        <w:t>5.  The following statements are true:</w:t>
      </w:r>
    </w:p>
    <w:p w:rsidR="00CE2303" w:rsidRPr="00AB3799" w:rsidRDefault="00CE2303" w:rsidP="00AD2E89">
      <w:pPr>
        <w:numPr>
          <w:ilvl w:val="0"/>
          <w:numId w:val="96"/>
        </w:numPr>
        <w:spacing w:after="40"/>
        <w:rPr>
          <w:sz w:val="22"/>
          <w:szCs w:val="22"/>
        </w:rPr>
      </w:pPr>
      <w:r w:rsidRPr="00AB3799">
        <w:rPr>
          <w:sz w:val="22"/>
          <w:szCs w:val="22"/>
        </w:rPr>
        <w:t>Addison’s disease causes hypertension.</w:t>
      </w:r>
    </w:p>
    <w:p w:rsidR="00CE2303" w:rsidRPr="00AB3799" w:rsidRDefault="00CE2303" w:rsidP="00AD2E89">
      <w:pPr>
        <w:numPr>
          <w:ilvl w:val="0"/>
          <w:numId w:val="96"/>
        </w:numPr>
        <w:spacing w:after="40"/>
        <w:rPr>
          <w:sz w:val="22"/>
          <w:szCs w:val="22"/>
        </w:rPr>
      </w:pPr>
      <w:r w:rsidRPr="00AB3799">
        <w:rPr>
          <w:sz w:val="22"/>
          <w:szCs w:val="22"/>
        </w:rPr>
        <w:t>Cushing’s disease causes hypertension.</w:t>
      </w:r>
    </w:p>
    <w:p w:rsidR="00CE2303" w:rsidRPr="00AB3799" w:rsidRDefault="00CE2303" w:rsidP="00AD2E89">
      <w:pPr>
        <w:numPr>
          <w:ilvl w:val="0"/>
          <w:numId w:val="96"/>
        </w:numPr>
        <w:spacing w:after="40"/>
        <w:rPr>
          <w:sz w:val="22"/>
          <w:szCs w:val="22"/>
        </w:rPr>
      </w:pPr>
      <w:r w:rsidRPr="00AB3799">
        <w:rPr>
          <w:sz w:val="22"/>
          <w:szCs w:val="22"/>
        </w:rPr>
        <w:t>Addison’s disease causes hyperkalaemia</w:t>
      </w:r>
    </w:p>
    <w:p w:rsidR="00CE2303" w:rsidRPr="00AB3799" w:rsidRDefault="00CE2303" w:rsidP="00AD2E89">
      <w:pPr>
        <w:numPr>
          <w:ilvl w:val="0"/>
          <w:numId w:val="96"/>
        </w:numPr>
        <w:spacing w:after="40"/>
        <w:rPr>
          <w:sz w:val="22"/>
          <w:szCs w:val="22"/>
        </w:rPr>
      </w:pPr>
      <w:r w:rsidRPr="00AB3799">
        <w:rPr>
          <w:sz w:val="22"/>
          <w:szCs w:val="22"/>
        </w:rPr>
        <w:t>Cushing’s disease causes hyperkalaemia.</w:t>
      </w:r>
    </w:p>
    <w:p w:rsidR="00CE2303" w:rsidRPr="00AB3799" w:rsidRDefault="00CE2303" w:rsidP="00AD2E89">
      <w:pPr>
        <w:numPr>
          <w:ilvl w:val="0"/>
          <w:numId w:val="96"/>
        </w:numPr>
        <w:spacing w:after="40"/>
        <w:rPr>
          <w:sz w:val="22"/>
          <w:szCs w:val="22"/>
        </w:rPr>
      </w:pPr>
      <w:r w:rsidRPr="00AB3799">
        <w:rPr>
          <w:sz w:val="22"/>
          <w:szCs w:val="22"/>
        </w:rPr>
        <w:t>Addison’s disease causes hyperpigmentation</w:t>
      </w:r>
    </w:p>
    <w:p w:rsidR="00CE2303" w:rsidRPr="00AB3799" w:rsidRDefault="00CE2303" w:rsidP="00CE2303">
      <w:pPr>
        <w:tabs>
          <w:tab w:val="num" w:pos="284"/>
        </w:tabs>
        <w:ind w:left="709" w:hanging="709"/>
      </w:pPr>
    </w:p>
    <w:p w:rsidR="00CE2303" w:rsidRPr="00AB3799" w:rsidRDefault="00CE2303" w:rsidP="00CE2303">
      <w:pPr>
        <w:spacing w:after="40"/>
        <w:rPr>
          <w:b/>
        </w:rPr>
      </w:pPr>
      <w:r w:rsidRPr="00AB3799">
        <w:rPr>
          <w:b/>
        </w:rPr>
        <w:t>6. The following statements are true:</w:t>
      </w:r>
    </w:p>
    <w:p w:rsidR="00CE2303" w:rsidRPr="00AB3799" w:rsidRDefault="00CE2303" w:rsidP="00AD2E89">
      <w:pPr>
        <w:numPr>
          <w:ilvl w:val="0"/>
          <w:numId w:val="91"/>
        </w:numPr>
        <w:spacing w:after="40"/>
        <w:ind w:hanging="294"/>
        <w:rPr>
          <w:sz w:val="22"/>
          <w:szCs w:val="22"/>
        </w:rPr>
      </w:pPr>
      <w:r w:rsidRPr="00AB3799">
        <w:rPr>
          <w:sz w:val="22"/>
          <w:szCs w:val="22"/>
        </w:rPr>
        <w:t>Cushing’s disease can cause hyperpigmentation.</w:t>
      </w:r>
    </w:p>
    <w:p w:rsidR="00CE2303" w:rsidRPr="00AB3799" w:rsidRDefault="00CE2303" w:rsidP="00AD2E89">
      <w:pPr>
        <w:numPr>
          <w:ilvl w:val="0"/>
          <w:numId w:val="91"/>
        </w:numPr>
        <w:spacing w:after="40"/>
        <w:ind w:hanging="294"/>
        <w:rPr>
          <w:sz w:val="22"/>
          <w:szCs w:val="22"/>
        </w:rPr>
      </w:pPr>
      <w:r w:rsidRPr="00AB3799">
        <w:rPr>
          <w:sz w:val="22"/>
          <w:szCs w:val="22"/>
        </w:rPr>
        <w:t>Congenital adrenal hyperplasia is caused by a deficiency in adrenal enzymes.</w:t>
      </w:r>
    </w:p>
    <w:p w:rsidR="00CE2303" w:rsidRPr="00AB3799" w:rsidRDefault="00CE2303" w:rsidP="00AD2E89">
      <w:pPr>
        <w:numPr>
          <w:ilvl w:val="0"/>
          <w:numId w:val="91"/>
        </w:numPr>
        <w:spacing w:after="40"/>
        <w:ind w:hanging="294"/>
        <w:rPr>
          <w:sz w:val="22"/>
          <w:szCs w:val="22"/>
        </w:rPr>
      </w:pPr>
      <w:r w:rsidRPr="00AB3799">
        <w:rPr>
          <w:sz w:val="22"/>
          <w:szCs w:val="22"/>
        </w:rPr>
        <w:t>The commonest variety of congenital adrenal hyperplasia is 21 hydroxylase deficiency</w:t>
      </w:r>
    </w:p>
    <w:p w:rsidR="00CE2303" w:rsidRPr="00AB3799" w:rsidRDefault="00CE2303" w:rsidP="00AD2E89">
      <w:pPr>
        <w:numPr>
          <w:ilvl w:val="0"/>
          <w:numId w:val="91"/>
        </w:numPr>
        <w:spacing w:after="40"/>
        <w:ind w:hanging="294"/>
        <w:rPr>
          <w:sz w:val="22"/>
          <w:szCs w:val="22"/>
        </w:rPr>
      </w:pPr>
      <w:r w:rsidRPr="00AB3799">
        <w:rPr>
          <w:sz w:val="22"/>
          <w:szCs w:val="22"/>
        </w:rPr>
        <w:t>21-hydroxylase deficiency causes hirsutism and virilisation.</w:t>
      </w:r>
    </w:p>
    <w:p w:rsidR="00CE2303" w:rsidRPr="00AB3799" w:rsidRDefault="00CE2303" w:rsidP="00AD2E89">
      <w:pPr>
        <w:numPr>
          <w:ilvl w:val="0"/>
          <w:numId w:val="91"/>
        </w:numPr>
        <w:spacing w:after="40"/>
        <w:ind w:hanging="294"/>
        <w:rPr>
          <w:sz w:val="22"/>
          <w:szCs w:val="22"/>
        </w:rPr>
      </w:pPr>
      <w:r w:rsidRPr="00AB3799">
        <w:rPr>
          <w:sz w:val="22"/>
          <w:szCs w:val="22"/>
        </w:rPr>
        <w:t>21-hydroxylase deficiency causes hyperkalaemia</w:t>
      </w:r>
    </w:p>
    <w:p w:rsidR="00CE2303" w:rsidRPr="00AB3799" w:rsidRDefault="00CE2303" w:rsidP="00CE2303">
      <w:pPr>
        <w:tabs>
          <w:tab w:val="num" w:pos="284"/>
        </w:tabs>
        <w:ind w:left="709" w:hanging="709"/>
      </w:pPr>
    </w:p>
    <w:p w:rsidR="00CE2303" w:rsidRPr="00AB3799" w:rsidRDefault="00CE2303" w:rsidP="00CE2303">
      <w:pPr>
        <w:tabs>
          <w:tab w:val="num" w:pos="720"/>
        </w:tabs>
        <w:spacing w:after="40"/>
        <w:rPr>
          <w:b/>
        </w:rPr>
      </w:pPr>
      <w:r w:rsidRPr="00AB3799">
        <w:rPr>
          <w:b/>
        </w:rPr>
        <w:t>7.The following statements are true:</w:t>
      </w:r>
    </w:p>
    <w:p w:rsidR="00CE2303" w:rsidRPr="00AB3799" w:rsidRDefault="00CE2303" w:rsidP="00AD2E89">
      <w:pPr>
        <w:numPr>
          <w:ilvl w:val="0"/>
          <w:numId w:val="92"/>
        </w:numPr>
        <w:spacing w:after="40"/>
        <w:ind w:hanging="294"/>
        <w:rPr>
          <w:sz w:val="22"/>
          <w:szCs w:val="22"/>
        </w:rPr>
      </w:pPr>
      <w:r w:rsidRPr="00AB3799">
        <w:rPr>
          <w:sz w:val="22"/>
          <w:szCs w:val="22"/>
        </w:rPr>
        <w:t>The hypotension caused by complete pituitary failure and resultant cortisol deficiency is more severe than the hypotension caused by autoimmune Addison’s disease.</w:t>
      </w:r>
    </w:p>
    <w:p w:rsidR="00CE2303" w:rsidRPr="00AB3799" w:rsidRDefault="00CE2303" w:rsidP="00AD2E89">
      <w:pPr>
        <w:numPr>
          <w:ilvl w:val="0"/>
          <w:numId w:val="92"/>
        </w:numPr>
        <w:spacing w:after="40"/>
        <w:ind w:hanging="294"/>
        <w:rPr>
          <w:sz w:val="22"/>
          <w:szCs w:val="22"/>
        </w:rPr>
      </w:pPr>
      <w:r w:rsidRPr="00AB3799">
        <w:rPr>
          <w:sz w:val="22"/>
          <w:szCs w:val="22"/>
        </w:rPr>
        <w:lastRenderedPageBreak/>
        <w:t>The discovery of a phaeochromocytoma is a medical emergency.</w:t>
      </w:r>
    </w:p>
    <w:p w:rsidR="00CE2303" w:rsidRPr="00AB3799" w:rsidRDefault="00CE2303" w:rsidP="00AD2E89">
      <w:pPr>
        <w:numPr>
          <w:ilvl w:val="0"/>
          <w:numId w:val="92"/>
        </w:numPr>
        <w:spacing w:after="40"/>
        <w:ind w:hanging="294"/>
        <w:rPr>
          <w:sz w:val="22"/>
          <w:szCs w:val="22"/>
        </w:rPr>
      </w:pPr>
      <w:r w:rsidRPr="00AB3799">
        <w:rPr>
          <w:sz w:val="22"/>
          <w:szCs w:val="22"/>
        </w:rPr>
        <w:t>Phaeochromocytomas can cause ventricular fibrillation.</w:t>
      </w:r>
    </w:p>
    <w:p w:rsidR="00CE2303" w:rsidRPr="00AB3799" w:rsidRDefault="00CE2303" w:rsidP="00AD2E89">
      <w:pPr>
        <w:numPr>
          <w:ilvl w:val="0"/>
          <w:numId w:val="92"/>
        </w:numPr>
        <w:spacing w:after="40"/>
        <w:ind w:hanging="294"/>
        <w:rPr>
          <w:sz w:val="22"/>
          <w:szCs w:val="22"/>
        </w:rPr>
      </w:pPr>
      <w:r w:rsidRPr="00AB3799">
        <w:rPr>
          <w:sz w:val="22"/>
          <w:szCs w:val="22"/>
        </w:rPr>
        <w:t xml:space="preserve">Patients with phaeochromocytomas will have high urinary cortisol levels. </w:t>
      </w:r>
    </w:p>
    <w:p w:rsidR="00CE2303" w:rsidRPr="00AB3799" w:rsidRDefault="00CE2303" w:rsidP="00AD2E89">
      <w:pPr>
        <w:numPr>
          <w:ilvl w:val="0"/>
          <w:numId w:val="92"/>
        </w:numPr>
        <w:spacing w:after="40"/>
        <w:ind w:hanging="294"/>
        <w:rPr>
          <w:sz w:val="22"/>
          <w:szCs w:val="22"/>
        </w:rPr>
      </w:pPr>
      <w:r w:rsidRPr="00AB3799">
        <w:rPr>
          <w:sz w:val="22"/>
          <w:szCs w:val="22"/>
        </w:rPr>
        <w:t>Surgery to remove a phaeochromocytoma must be performed immediately after the diagnosis is confirmed.</w:t>
      </w:r>
    </w:p>
    <w:p w:rsidR="00CE2303" w:rsidRPr="00AB3799" w:rsidRDefault="00CE2303" w:rsidP="00CE2303">
      <w:pPr>
        <w:tabs>
          <w:tab w:val="num" w:pos="284"/>
        </w:tabs>
        <w:ind w:left="709" w:hanging="709"/>
      </w:pPr>
    </w:p>
    <w:p w:rsidR="00CE2303" w:rsidRPr="00AB3799" w:rsidRDefault="00CE2303" w:rsidP="00CE2303">
      <w:pPr>
        <w:spacing w:after="40"/>
        <w:rPr>
          <w:b/>
        </w:rPr>
      </w:pPr>
      <w:r w:rsidRPr="00AB3799">
        <w:rPr>
          <w:b/>
        </w:rPr>
        <w:t>8.The following statements are true:</w:t>
      </w:r>
    </w:p>
    <w:p w:rsidR="00CE2303" w:rsidRPr="00AB3799" w:rsidRDefault="00CE2303" w:rsidP="00AD2E89">
      <w:pPr>
        <w:numPr>
          <w:ilvl w:val="0"/>
          <w:numId w:val="93"/>
        </w:numPr>
        <w:spacing w:after="40"/>
        <w:ind w:left="709" w:hanging="294"/>
        <w:rPr>
          <w:sz w:val="22"/>
          <w:szCs w:val="22"/>
        </w:rPr>
      </w:pPr>
      <w:r w:rsidRPr="00AB3799">
        <w:rPr>
          <w:sz w:val="22"/>
          <w:szCs w:val="22"/>
        </w:rPr>
        <w:t>Beta blockade is the first therapeutic step in a patient with a phaeochromocytoma</w:t>
      </w:r>
    </w:p>
    <w:p w:rsidR="00CE2303" w:rsidRPr="00AB3799" w:rsidRDefault="00CE2303" w:rsidP="00AD2E89">
      <w:pPr>
        <w:numPr>
          <w:ilvl w:val="0"/>
          <w:numId w:val="93"/>
        </w:numPr>
        <w:spacing w:after="40"/>
        <w:ind w:left="709" w:hanging="294"/>
        <w:rPr>
          <w:sz w:val="22"/>
          <w:szCs w:val="22"/>
        </w:rPr>
      </w:pPr>
      <w:r w:rsidRPr="00AB3799">
        <w:rPr>
          <w:sz w:val="22"/>
          <w:szCs w:val="22"/>
        </w:rPr>
        <w:t>Alpha blockade is the first therapeutic step in a patient with a phaeochromocytoma.</w:t>
      </w:r>
    </w:p>
    <w:p w:rsidR="00CE2303" w:rsidRPr="00AB3799" w:rsidRDefault="00CE2303" w:rsidP="00AD2E89">
      <w:pPr>
        <w:numPr>
          <w:ilvl w:val="0"/>
          <w:numId w:val="93"/>
        </w:numPr>
        <w:spacing w:after="40"/>
        <w:ind w:left="709" w:hanging="294"/>
        <w:rPr>
          <w:sz w:val="22"/>
          <w:szCs w:val="22"/>
        </w:rPr>
      </w:pPr>
      <w:r w:rsidRPr="00AB3799">
        <w:rPr>
          <w:sz w:val="22"/>
          <w:szCs w:val="22"/>
        </w:rPr>
        <w:t>Spironolactone is the first therapeutic step in a patient with a phaeochromocytoma.</w:t>
      </w:r>
    </w:p>
    <w:p w:rsidR="00CE2303" w:rsidRPr="00AB3799" w:rsidRDefault="00CE2303" w:rsidP="00AD2E89">
      <w:pPr>
        <w:numPr>
          <w:ilvl w:val="0"/>
          <w:numId w:val="93"/>
        </w:numPr>
        <w:spacing w:after="40"/>
        <w:ind w:left="709" w:hanging="294"/>
        <w:rPr>
          <w:sz w:val="22"/>
          <w:szCs w:val="22"/>
        </w:rPr>
      </w:pPr>
      <w:r w:rsidRPr="00AB3799">
        <w:rPr>
          <w:sz w:val="22"/>
          <w:szCs w:val="22"/>
        </w:rPr>
        <w:t xml:space="preserve">The discovery of a </w:t>
      </w:r>
      <w:smartTag w:uri="urn:schemas-microsoft-com:office:smarttags" w:element="place">
        <w:smartTag w:uri="urn:schemas-microsoft-com:office:smarttags" w:element="State">
          <w:r w:rsidRPr="00AB3799">
            <w:rPr>
              <w:sz w:val="22"/>
              <w:szCs w:val="22"/>
            </w:rPr>
            <w:t>Conn</w:t>
          </w:r>
        </w:smartTag>
      </w:smartTag>
      <w:r w:rsidRPr="00AB3799">
        <w:rPr>
          <w:sz w:val="22"/>
          <w:szCs w:val="22"/>
        </w:rPr>
        <w:t>’s adenoma is a medical emergency.</w:t>
      </w:r>
    </w:p>
    <w:p w:rsidR="00CE2303" w:rsidRPr="00AB3799" w:rsidRDefault="00CE2303" w:rsidP="00AD2E89">
      <w:pPr>
        <w:numPr>
          <w:ilvl w:val="0"/>
          <w:numId w:val="93"/>
        </w:numPr>
        <w:spacing w:after="40"/>
        <w:ind w:left="709" w:hanging="294"/>
        <w:rPr>
          <w:sz w:val="22"/>
          <w:szCs w:val="22"/>
        </w:rPr>
      </w:pPr>
      <w:r w:rsidRPr="00AB3799">
        <w:rPr>
          <w:sz w:val="22"/>
          <w:szCs w:val="22"/>
        </w:rPr>
        <w:t xml:space="preserve">Patients with </w:t>
      </w:r>
      <w:smartTag w:uri="urn:schemas-microsoft-com:office:smarttags" w:element="place">
        <w:smartTag w:uri="urn:schemas-microsoft-com:office:smarttags" w:element="State">
          <w:r w:rsidRPr="00AB3799">
            <w:rPr>
              <w:sz w:val="22"/>
              <w:szCs w:val="22"/>
            </w:rPr>
            <w:t>Conn</w:t>
          </w:r>
        </w:smartTag>
      </w:smartTag>
      <w:r w:rsidRPr="00AB3799">
        <w:rPr>
          <w:sz w:val="22"/>
          <w:szCs w:val="22"/>
        </w:rPr>
        <w:t>’s adenomas will have high urinary cortisol levels.</w:t>
      </w:r>
    </w:p>
    <w:p w:rsidR="00CE2303" w:rsidRPr="00AB3799" w:rsidRDefault="00CE2303" w:rsidP="00CE2303">
      <w:pPr>
        <w:tabs>
          <w:tab w:val="num" w:pos="284"/>
        </w:tabs>
        <w:ind w:left="709" w:hanging="709"/>
      </w:pPr>
    </w:p>
    <w:p w:rsidR="00CE2303" w:rsidRPr="00AB3799" w:rsidRDefault="00CE2303" w:rsidP="00CE2303">
      <w:pPr>
        <w:spacing w:after="40"/>
        <w:ind w:left="360"/>
        <w:rPr>
          <w:b/>
        </w:rPr>
      </w:pPr>
      <w:r w:rsidRPr="00AB3799">
        <w:rPr>
          <w:b/>
        </w:rPr>
        <w:t>9.The following statements are true:</w:t>
      </w:r>
    </w:p>
    <w:p w:rsidR="00CE2303" w:rsidRPr="00AB3799" w:rsidRDefault="00CE2303" w:rsidP="00AD2E89">
      <w:pPr>
        <w:numPr>
          <w:ilvl w:val="0"/>
          <w:numId w:val="94"/>
        </w:numPr>
        <w:spacing w:after="40"/>
        <w:rPr>
          <w:sz w:val="22"/>
          <w:szCs w:val="22"/>
        </w:rPr>
      </w:pPr>
      <w:r w:rsidRPr="00AB3799">
        <w:rPr>
          <w:sz w:val="22"/>
          <w:szCs w:val="22"/>
        </w:rPr>
        <w:t xml:space="preserve">Patients with </w:t>
      </w:r>
      <w:smartTag w:uri="urn:schemas-microsoft-com:office:smarttags" w:element="place">
        <w:smartTag w:uri="urn:schemas-microsoft-com:office:smarttags" w:element="State">
          <w:r w:rsidRPr="00AB3799">
            <w:rPr>
              <w:sz w:val="22"/>
              <w:szCs w:val="22"/>
            </w:rPr>
            <w:t>Conn</w:t>
          </w:r>
        </w:smartTag>
      </w:smartTag>
      <w:r w:rsidRPr="00AB3799">
        <w:rPr>
          <w:sz w:val="22"/>
          <w:szCs w:val="22"/>
        </w:rPr>
        <w:t>’s adenomas will have high urinary catecholamine levels.</w:t>
      </w:r>
    </w:p>
    <w:p w:rsidR="00CE2303" w:rsidRPr="00AB3799" w:rsidRDefault="00CE2303" w:rsidP="00AD2E89">
      <w:pPr>
        <w:numPr>
          <w:ilvl w:val="0"/>
          <w:numId w:val="94"/>
        </w:numPr>
        <w:spacing w:after="40"/>
        <w:rPr>
          <w:sz w:val="22"/>
          <w:szCs w:val="22"/>
        </w:rPr>
      </w:pPr>
      <w:r w:rsidRPr="00AB3799">
        <w:rPr>
          <w:sz w:val="22"/>
          <w:szCs w:val="22"/>
        </w:rPr>
        <w:t xml:space="preserve">Surgery to remove a </w:t>
      </w:r>
      <w:smartTag w:uri="urn:schemas-microsoft-com:office:smarttags" w:element="place">
        <w:smartTag w:uri="urn:schemas-microsoft-com:office:smarttags" w:element="State">
          <w:r w:rsidRPr="00AB3799">
            <w:rPr>
              <w:sz w:val="22"/>
              <w:szCs w:val="22"/>
            </w:rPr>
            <w:t>Conn</w:t>
          </w:r>
        </w:smartTag>
      </w:smartTag>
      <w:r w:rsidRPr="00AB3799">
        <w:rPr>
          <w:sz w:val="22"/>
          <w:szCs w:val="22"/>
        </w:rPr>
        <w:t>’s adenoma must be performed immediately after the diagnosis is confirmed.</w:t>
      </w:r>
    </w:p>
    <w:p w:rsidR="00CE2303" w:rsidRPr="00AB3799" w:rsidRDefault="00CE2303" w:rsidP="00AD2E89">
      <w:pPr>
        <w:numPr>
          <w:ilvl w:val="0"/>
          <w:numId w:val="94"/>
        </w:numPr>
        <w:spacing w:after="40"/>
        <w:rPr>
          <w:sz w:val="22"/>
          <w:szCs w:val="22"/>
        </w:rPr>
      </w:pPr>
      <w:r w:rsidRPr="00AB3799">
        <w:rPr>
          <w:sz w:val="22"/>
          <w:szCs w:val="22"/>
        </w:rPr>
        <w:t xml:space="preserve">Beta blockade is the first therapeutic step in a patient with a </w:t>
      </w:r>
      <w:smartTag w:uri="urn:schemas-microsoft-com:office:smarttags" w:element="place">
        <w:smartTag w:uri="urn:schemas-microsoft-com:office:smarttags" w:element="State">
          <w:r w:rsidRPr="00AB3799">
            <w:rPr>
              <w:sz w:val="22"/>
              <w:szCs w:val="22"/>
            </w:rPr>
            <w:t>Conn</w:t>
          </w:r>
        </w:smartTag>
      </w:smartTag>
      <w:r w:rsidRPr="00AB3799">
        <w:rPr>
          <w:sz w:val="22"/>
          <w:szCs w:val="22"/>
        </w:rPr>
        <w:t>’s adenoma.</w:t>
      </w:r>
    </w:p>
    <w:p w:rsidR="00CE2303" w:rsidRPr="00AB3799" w:rsidRDefault="00CE2303" w:rsidP="00AD2E89">
      <w:pPr>
        <w:numPr>
          <w:ilvl w:val="0"/>
          <w:numId w:val="94"/>
        </w:numPr>
        <w:spacing w:after="40"/>
        <w:rPr>
          <w:sz w:val="22"/>
          <w:szCs w:val="22"/>
        </w:rPr>
      </w:pPr>
      <w:r w:rsidRPr="00AB3799">
        <w:rPr>
          <w:sz w:val="22"/>
          <w:szCs w:val="22"/>
        </w:rPr>
        <w:t xml:space="preserve">Alpha blockade is the first therapeutic step in a patient with a </w:t>
      </w:r>
      <w:smartTag w:uri="urn:schemas-microsoft-com:office:smarttags" w:element="place">
        <w:smartTag w:uri="urn:schemas-microsoft-com:office:smarttags" w:element="State">
          <w:r w:rsidRPr="00AB3799">
            <w:rPr>
              <w:sz w:val="22"/>
              <w:szCs w:val="22"/>
            </w:rPr>
            <w:t>Conn</w:t>
          </w:r>
        </w:smartTag>
      </w:smartTag>
      <w:r w:rsidRPr="00AB3799">
        <w:rPr>
          <w:sz w:val="22"/>
          <w:szCs w:val="22"/>
        </w:rPr>
        <w:t>’s adenoma.</w:t>
      </w:r>
    </w:p>
    <w:p w:rsidR="00CE2303" w:rsidRPr="00AB3799" w:rsidRDefault="00CE2303" w:rsidP="00AD2E89">
      <w:pPr>
        <w:numPr>
          <w:ilvl w:val="0"/>
          <w:numId w:val="94"/>
        </w:numPr>
        <w:spacing w:after="40"/>
        <w:rPr>
          <w:sz w:val="22"/>
          <w:szCs w:val="22"/>
        </w:rPr>
      </w:pPr>
      <w:r w:rsidRPr="00AB3799">
        <w:rPr>
          <w:sz w:val="22"/>
          <w:szCs w:val="22"/>
        </w:rPr>
        <w:t>Dexamethasone is useful in the investigation of patients with Cushing’s syndrome</w:t>
      </w:r>
    </w:p>
    <w:p w:rsidR="00CE2303" w:rsidRPr="00AB3799" w:rsidRDefault="00CE2303" w:rsidP="00CE2303">
      <w:pPr>
        <w:tabs>
          <w:tab w:val="num" w:pos="284"/>
        </w:tabs>
        <w:ind w:left="709" w:hanging="709"/>
      </w:pPr>
    </w:p>
    <w:p w:rsidR="00CE2303" w:rsidRPr="00AB3799" w:rsidRDefault="00CE2303" w:rsidP="00CE2303">
      <w:pPr>
        <w:tabs>
          <w:tab w:val="num" w:pos="284"/>
        </w:tabs>
        <w:spacing w:after="40"/>
        <w:ind w:left="709" w:hanging="709"/>
        <w:rPr>
          <w:b/>
        </w:rPr>
      </w:pPr>
      <w:r w:rsidRPr="00AB3799">
        <w:rPr>
          <w:b/>
        </w:rPr>
        <w:t>10. The following statements are true:</w:t>
      </w:r>
    </w:p>
    <w:p w:rsidR="00CE2303" w:rsidRPr="00AB3799" w:rsidRDefault="00CE2303" w:rsidP="00AD2E89">
      <w:pPr>
        <w:numPr>
          <w:ilvl w:val="0"/>
          <w:numId w:val="95"/>
        </w:numPr>
        <w:spacing w:after="40"/>
        <w:rPr>
          <w:sz w:val="22"/>
          <w:szCs w:val="22"/>
        </w:rPr>
      </w:pPr>
      <w:r w:rsidRPr="00AB3799">
        <w:rPr>
          <w:sz w:val="22"/>
          <w:szCs w:val="22"/>
        </w:rPr>
        <w:t>Glucose tolerance testing is useful in establishing the diagnosis of Cushing’s syndrome.</w:t>
      </w:r>
    </w:p>
    <w:p w:rsidR="00CE2303" w:rsidRPr="00AB3799" w:rsidRDefault="00CE2303" w:rsidP="00AD2E89">
      <w:pPr>
        <w:numPr>
          <w:ilvl w:val="0"/>
          <w:numId w:val="95"/>
        </w:numPr>
        <w:spacing w:after="40"/>
        <w:rPr>
          <w:sz w:val="22"/>
          <w:szCs w:val="22"/>
        </w:rPr>
      </w:pPr>
      <w:r w:rsidRPr="00AB3799">
        <w:rPr>
          <w:sz w:val="22"/>
          <w:szCs w:val="22"/>
        </w:rPr>
        <w:t xml:space="preserve">Patients with </w:t>
      </w:r>
      <w:smartTag w:uri="urn:schemas-microsoft-com:office:smarttags" w:element="place">
        <w:smartTag w:uri="urn:schemas-microsoft-com:office:smarttags" w:element="State">
          <w:r w:rsidRPr="00AB3799">
            <w:rPr>
              <w:sz w:val="22"/>
              <w:szCs w:val="22"/>
            </w:rPr>
            <w:t>Conn</w:t>
          </w:r>
        </w:smartTag>
      </w:smartTag>
      <w:r w:rsidRPr="00AB3799">
        <w:rPr>
          <w:sz w:val="22"/>
          <w:szCs w:val="22"/>
        </w:rPr>
        <w:t>’s syndrome will have a high plasma renin activity</w:t>
      </w:r>
    </w:p>
    <w:p w:rsidR="00CE2303" w:rsidRPr="00AB3799" w:rsidRDefault="00CE2303" w:rsidP="00AD2E89">
      <w:pPr>
        <w:numPr>
          <w:ilvl w:val="0"/>
          <w:numId w:val="95"/>
        </w:numPr>
        <w:spacing w:after="40"/>
        <w:rPr>
          <w:sz w:val="22"/>
          <w:szCs w:val="22"/>
        </w:rPr>
      </w:pPr>
      <w:r w:rsidRPr="00AB3799">
        <w:rPr>
          <w:sz w:val="22"/>
          <w:szCs w:val="22"/>
        </w:rPr>
        <w:t>Spironolactone is an enzyme inhibitor</w:t>
      </w:r>
    </w:p>
    <w:p w:rsidR="00CE2303" w:rsidRPr="00AB3799" w:rsidRDefault="00CE2303" w:rsidP="00AD2E89">
      <w:pPr>
        <w:numPr>
          <w:ilvl w:val="0"/>
          <w:numId w:val="95"/>
        </w:numPr>
        <w:spacing w:after="40"/>
        <w:rPr>
          <w:sz w:val="22"/>
          <w:szCs w:val="22"/>
        </w:rPr>
      </w:pPr>
      <w:r w:rsidRPr="00AB3799">
        <w:rPr>
          <w:sz w:val="22"/>
          <w:szCs w:val="22"/>
        </w:rPr>
        <w:t>Ketoconazole is an enzyme inhibitor</w:t>
      </w:r>
    </w:p>
    <w:p w:rsidR="00CE2303" w:rsidRPr="00AB3799" w:rsidRDefault="00CE2303" w:rsidP="00AD2E89">
      <w:pPr>
        <w:numPr>
          <w:ilvl w:val="0"/>
          <w:numId w:val="95"/>
        </w:numPr>
        <w:rPr>
          <w:sz w:val="22"/>
          <w:szCs w:val="22"/>
        </w:rPr>
      </w:pPr>
      <w:r w:rsidRPr="00AB3799">
        <w:rPr>
          <w:sz w:val="22"/>
          <w:szCs w:val="22"/>
        </w:rPr>
        <w:t>Fludrocortisone is an enzyme inhibitor</w:t>
      </w:r>
    </w:p>
    <w:p w:rsidR="00BC492B" w:rsidRPr="00AB3799" w:rsidRDefault="008333AD" w:rsidP="00BC492B">
      <w:pPr>
        <w:jc w:val="center"/>
        <w:rPr>
          <w:b/>
        </w:rPr>
      </w:pPr>
      <w:r>
        <w:rPr>
          <w:b/>
        </w:rPr>
        <w:br w:type="page"/>
      </w:r>
      <w:r w:rsidR="00BC492B" w:rsidRPr="00AB3799">
        <w:rPr>
          <w:b/>
        </w:rPr>
        <w:lastRenderedPageBreak/>
        <w:t>Glossary of endocrine terms</w:t>
      </w:r>
    </w:p>
    <w:p w:rsidR="00BC492B" w:rsidRPr="00AB3799" w:rsidRDefault="00BC492B" w:rsidP="00BC492B">
      <w:pPr>
        <w:rPr>
          <w:sz w:val="22"/>
        </w:rPr>
      </w:pPr>
    </w:p>
    <w:p w:rsidR="00BC492B" w:rsidRPr="00AB3799" w:rsidRDefault="00BC492B" w:rsidP="00BC492B">
      <w:pPr>
        <w:rPr>
          <w:sz w:val="22"/>
        </w:rPr>
      </w:pPr>
      <w:r w:rsidRPr="00AB3799">
        <w:rPr>
          <w:sz w:val="22"/>
        </w:rPr>
        <w:t>Generally you would not be expected to know eponymous names but sometimes that is the most commonly used description.</w:t>
      </w:r>
    </w:p>
    <w:p w:rsidR="00BC492B" w:rsidRPr="00AB3799" w:rsidRDefault="00BC492B" w:rsidP="00BC492B">
      <w:pPr>
        <w:jc w:val="both"/>
        <w:rPr>
          <w:sz w:val="22"/>
        </w:rPr>
      </w:pPr>
    </w:p>
    <w:p w:rsidR="00BC492B" w:rsidRPr="00AB3799" w:rsidRDefault="00BC492B" w:rsidP="00BC492B">
      <w:pPr>
        <w:rPr>
          <w:sz w:val="22"/>
        </w:rPr>
      </w:pPr>
      <w:r w:rsidRPr="00AB3799">
        <w:rPr>
          <w:b/>
          <w:sz w:val="22"/>
        </w:rPr>
        <w:t xml:space="preserve">Addison’s disease: </w:t>
      </w:r>
      <w:r w:rsidRPr="00AB3799">
        <w:rPr>
          <w:sz w:val="22"/>
        </w:rPr>
        <w:t>Adrenocortical (adrenal steroid) deficiency.</w:t>
      </w:r>
    </w:p>
    <w:p w:rsidR="00BC492B" w:rsidRPr="00AB3799" w:rsidRDefault="00BC492B" w:rsidP="00BC492B">
      <w:pPr>
        <w:rPr>
          <w:sz w:val="22"/>
        </w:rPr>
      </w:pPr>
    </w:p>
    <w:p w:rsidR="00BC492B" w:rsidRPr="00AB3799" w:rsidRDefault="00BC492B" w:rsidP="00BC492B">
      <w:pPr>
        <w:rPr>
          <w:sz w:val="22"/>
        </w:rPr>
      </w:pPr>
      <w:r w:rsidRPr="00AB3799">
        <w:rPr>
          <w:b/>
          <w:sz w:val="22"/>
        </w:rPr>
        <w:t>Adrenal gland:</w:t>
      </w:r>
      <w:r w:rsidRPr="00AB3799">
        <w:rPr>
          <w:sz w:val="22"/>
        </w:rPr>
        <w:t xml:space="preserve"> Endocrine gland which lies on top of each kidney (also known as supra-renal gland).  There is structural and functional separation: the inner </w:t>
      </w:r>
      <w:r w:rsidRPr="00AB3799">
        <w:rPr>
          <w:i/>
          <w:sz w:val="22"/>
        </w:rPr>
        <w:t>medulla</w:t>
      </w:r>
      <w:r w:rsidRPr="00AB3799">
        <w:rPr>
          <w:sz w:val="22"/>
        </w:rPr>
        <w:t xml:space="preserve"> secretes catecholamines, while the outer </w:t>
      </w:r>
      <w:r w:rsidRPr="00AB3799">
        <w:rPr>
          <w:i/>
          <w:sz w:val="22"/>
        </w:rPr>
        <w:t>cortex</w:t>
      </w:r>
      <w:r w:rsidRPr="00AB3799">
        <w:rPr>
          <w:sz w:val="22"/>
        </w:rPr>
        <w:t xml:space="preserve"> which secretes steroids has three zones, the outer glomerulosa which secretes mineralocorticoids (e.g. aldosterone) and the inner fascilculata and reticularis which secrete glucocorticoids (e.g. cortisol) and small amounts of androgens.</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Adrenaline: </w:t>
      </w:r>
      <w:r w:rsidRPr="00AB3799">
        <w:rPr>
          <w:sz w:val="22"/>
        </w:rPr>
        <w:t xml:space="preserve">Nowadays also called </w:t>
      </w:r>
      <w:r w:rsidRPr="00AB3799">
        <w:rPr>
          <w:i/>
          <w:sz w:val="22"/>
        </w:rPr>
        <w:t>epinephrine</w:t>
      </w:r>
      <w:r w:rsidRPr="00AB3799">
        <w:rPr>
          <w:sz w:val="22"/>
        </w:rPr>
        <w:t xml:space="preserve">, which acts mostly via </w:t>
      </w:r>
      <w:r w:rsidRPr="00AB3799">
        <w:rPr>
          <w:sz w:val="22"/>
        </w:rPr>
        <w:sym w:font="Symbol" w:char="F062"/>
      </w:r>
      <w:r w:rsidRPr="00AB3799">
        <w:rPr>
          <w:sz w:val="22"/>
          <w:vertAlign w:val="subscript"/>
        </w:rPr>
        <w:t>1</w:t>
      </w:r>
      <w:r w:rsidRPr="00AB3799">
        <w:rPr>
          <w:sz w:val="22"/>
        </w:rPr>
        <w:t xml:space="preserve"> and </w:t>
      </w:r>
      <w:r w:rsidRPr="00AB3799">
        <w:rPr>
          <w:sz w:val="22"/>
        </w:rPr>
        <w:sym w:font="Symbol" w:char="F062"/>
      </w:r>
      <w:r w:rsidRPr="00AB3799">
        <w:rPr>
          <w:sz w:val="22"/>
          <w:vertAlign w:val="subscript"/>
        </w:rPr>
        <w:t>2</w:t>
      </w:r>
      <w:r w:rsidRPr="00AB3799">
        <w:rPr>
          <w:sz w:val="22"/>
        </w:rPr>
        <w:t xml:space="preserve"> adrenergic receptors to produce its actions; these include chronotropic (increased heart rate), metabolic and bronchodilator effects.</w:t>
      </w:r>
    </w:p>
    <w:p w:rsidR="00BC492B" w:rsidRPr="00AB3799" w:rsidRDefault="00BC492B" w:rsidP="00BC492B">
      <w:pPr>
        <w:rPr>
          <w:sz w:val="22"/>
        </w:rPr>
      </w:pPr>
    </w:p>
    <w:p w:rsidR="00BC492B" w:rsidRPr="00AB3799" w:rsidRDefault="00BC492B" w:rsidP="00BC492B">
      <w:pPr>
        <w:rPr>
          <w:b/>
          <w:sz w:val="22"/>
        </w:rPr>
      </w:pPr>
      <w:r w:rsidRPr="00AB3799">
        <w:rPr>
          <w:b/>
          <w:sz w:val="22"/>
        </w:rPr>
        <w:t xml:space="preserve">Adrenergic receptor: </w:t>
      </w:r>
      <w:r w:rsidRPr="00AB3799">
        <w:rPr>
          <w:sz w:val="22"/>
        </w:rPr>
        <w:t xml:space="preserve">Recognises (i.e. binds to) catecholamines, or certain adrenergic pharmacological agents. Various sub-types include the </w:t>
      </w:r>
      <w:r w:rsidRPr="00AB3799">
        <w:rPr>
          <w:rFonts w:ascii="Symbol" w:hAnsi="Symbol"/>
          <w:sz w:val="22"/>
        </w:rPr>
        <w:t></w:t>
      </w:r>
      <w:r w:rsidRPr="00AB3799">
        <w:rPr>
          <w:sz w:val="22"/>
          <w:vertAlign w:val="subscript"/>
        </w:rPr>
        <w:t>1</w:t>
      </w:r>
      <w:r w:rsidRPr="00AB3799">
        <w:rPr>
          <w:sz w:val="22"/>
        </w:rPr>
        <w:t xml:space="preserve"> and </w:t>
      </w:r>
      <w:r w:rsidRPr="00AB3799">
        <w:rPr>
          <w:rFonts w:ascii="Symbol" w:hAnsi="Symbol"/>
          <w:sz w:val="22"/>
        </w:rPr>
        <w:t></w:t>
      </w:r>
      <w:r w:rsidRPr="00AB3799">
        <w:rPr>
          <w:sz w:val="22"/>
          <w:vertAlign w:val="subscript"/>
        </w:rPr>
        <w:t>2</w:t>
      </w:r>
      <w:r w:rsidRPr="00AB3799">
        <w:rPr>
          <w:sz w:val="22"/>
        </w:rPr>
        <w:t xml:space="preserve">, and the </w:t>
      </w:r>
      <w:r w:rsidRPr="00AB3799">
        <w:rPr>
          <w:rFonts w:ascii="Symbol" w:hAnsi="Symbol"/>
          <w:sz w:val="22"/>
        </w:rPr>
        <w:t></w:t>
      </w:r>
      <w:r w:rsidRPr="00AB3799">
        <w:rPr>
          <w:sz w:val="22"/>
          <w:vertAlign w:val="subscript"/>
        </w:rPr>
        <w:t>1</w:t>
      </w:r>
      <w:r w:rsidRPr="00AB3799">
        <w:rPr>
          <w:sz w:val="22"/>
        </w:rPr>
        <w:t xml:space="preserve">, </w:t>
      </w:r>
      <w:r w:rsidRPr="00AB3799">
        <w:rPr>
          <w:rFonts w:ascii="Symbol" w:hAnsi="Symbol"/>
          <w:sz w:val="22"/>
        </w:rPr>
        <w:t></w:t>
      </w:r>
      <w:r w:rsidRPr="00AB3799">
        <w:rPr>
          <w:sz w:val="22"/>
          <w:vertAlign w:val="subscript"/>
        </w:rPr>
        <w:t>2</w:t>
      </w:r>
      <w:r w:rsidRPr="00AB3799">
        <w:rPr>
          <w:sz w:val="22"/>
        </w:rPr>
        <w:t xml:space="preserve"> and </w:t>
      </w:r>
      <w:r w:rsidRPr="00AB3799">
        <w:rPr>
          <w:rFonts w:ascii="Symbol" w:hAnsi="Symbol"/>
          <w:sz w:val="22"/>
        </w:rPr>
        <w:t></w:t>
      </w:r>
      <w:r w:rsidRPr="00AB3799">
        <w:rPr>
          <w:sz w:val="22"/>
          <w:vertAlign w:val="subscript"/>
        </w:rPr>
        <w:t>3</w:t>
      </w:r>
      <w:r w:rsidRPr="00AB3799">
        <w:rPr>
          <w:sz w:val="22"/>
        </w:rPr>
        <w:t xml:space="preserve"> receptors.</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Adrenocorticotrophic hormone: </w:t>
      </w:r>
      <w:r w:rsidRPr="00AB3799">
        <w:rPr>
          <w:sz w:val="22"/>
        </w:rPr>
        <w:t xml:space="preserve">ACTH, see corticotrophin. </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Aldosterone: </w:t>
      </w:r>
      <w:r w:rsidRPr="00AB3799">
        <w:rPr>
          <w:sz w:val="22"/>
        </w:rPr>
        <w:t xml:space="preserve">A mineralocorticoid (steroid) hormone produced by adrenal glands (cf.). An important stimulus is low renal blood flow, the effect of which is mediated through the renin-angiotensin system (cf.). It acts on renal distal convoluted tubules (and early cortical collecting ducts) to conserve sodium in exchange for potassium and/or hydrogen ions. </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Alpha glucosidase inhibitors: </w:t>
      </w:r>
      <w:r w:rsidRPr="00AB3799">
        <w:rPr>
          <w:sz w:val="22"/>
        </w:rPr>
        <w:t>Acarbose is used in diabetes to reduce rate of oligosaccharide absorption from the gut.</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Amenorrhoea: </w:t>
      </w:r>
      <w:r w:rsidRPr="00AB3799">
        <w:rPr>
          <w:sz w:val="22"/>
        </w:rPr>
        <w:t>Absence of menstrual cycles; primary if they never occurred, secondary if they did occur but have now ceased.</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Angiotensins I and II: </w:t>
      </w:r>
      <w:r w:rsidRPr="00AB3799">
        <w:rPr>
          <w:sz w:val="22"/>
        </w:rPr>
        <w:t>Angiotensin I is a decapeptide produced by the action of renin on angiotensinogen. Angiotensin converting enzyme (ACE) acts on Angiotensin I to produce the octapeptide Angiotensin II. The latter is a potent vasoconstrictor and stimulates aldosterone secretion from the adrenal glands.</w:t>
      </w:r>
    </w:p>
    <w:p w:rsidR="00BC492B" w:rsidRPr="00AB3799" w:rsidRDefault="00BC492B" w:rsidP="00BC492B">
      <w:pPr>
        <w:rPr>
          <w:sz w:val="22"/>
        </w:rPr>
      </w:pPr>
    </w:p>
    <w:p w:rsidR="00BC492B" w:rsidRPr="00AB3799" w:rsidRDefault="00BC492B" w:rsidP="00BC492B">
      <w:pPr>
        <w:rPr>
          <w:sz w:val="22"/>
        </w:rPr>
      </w:pPr>
      <w:r w:rsidRPr="00AB3799">
        <w:rPr>
          <w:b/>
          <w:sz w:val="22"/>
        </w:rPr>
        <w:t>Angiotensin converting enzyme inhibitors (ACE-I):</w:t>
      </w:r>
      <w:r w:rsidRPr="00AB3799">
        <w:rPr>
          <w:sz w:val="22"/>
        </w:rPr>
        <w:t xml:space="preserve"> these are a class of drugs used to prevent conversion of</w:t>
      </w:r>
      <w:r w:rsidRPr="00AB3799">
        <w:rPr>
          <w:b/>
          <w:sz w:val="22"/>
        </w:rPr>
        <w:t xml:space="preserve"> </w:t>
      </w:r>
      <w:r w:rsidRPr="00AB3799">
        <w:rPr>
          <w:sz w:val="22"/>
        </w:rPr>
        <w:t>angiotensin I to angiotensin II (cf.) and are, therefore, used to treat hypertension and cardiac failure.</w:t>
      </w:r>
    </w:p>
    <w:p w:rsidR="00BC492B" w:rsidRPr="00AB3799" w:rsidRDefault="00BC492B" w:rsidP="00BC492B">
      <w:pPr>
        <w:rPr>
          <w:sz w:val="22"/>
        </w:rPr>
      </w:pPr>
    </w:p>
    <w:p w:rsidR="00BC492B" w:rsidRPr="00AB3799" w:rsidRDefault="00BC492B" w:rsidP="00BC492B">
      <w:pPr>
        <w:rPr>
          <w:sz w:val="22"/>
        </w:rPr>
      </w:pPr>
      <w:r w:rsidRPr="00AB3799">
        <w:rPr>
          <w:b/>
          <w:sz w:val="22"/>
        </w:rPr>
        <w:t>Atrial naturetic peptide (ANP):</w:t>
      </w:r>
      <w:r w:rsidRPr="00AB3799">
        <w:rPr>
          <w:sz w:val="22"/>
        </w:rPr>
        <w:t xml:space="preserve"> A peptide produced by the cardiac atria (and other tissues, e.g. ventricles) which causes a natriuresis i.e. “it does exactly what it says on the tin”. It also has other effects, e.g. it is a vasodilator. A related peptide first found in the brain is called brain natriuretic peptide.</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Autocrine: </w:t>
      </w:r>
      <w:r w:rsidRPr="00AB3799">
        <w:rPr>
          <w:sz w:val="22"/>
        </w:rPr>
        <w:t xml:space="preserve">  Hormonal (e.g. regulatory) effect on the cell that produced that hormone itself. </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Axis: </w:t>
      </w:r>
      <w:r w:rsidRPr="00AB3799">
        <w:rPr>
          <w:sz w:val="22"/>
        </w:rPr>
        <w:t xml:space="preserve">A series of intercommunicating links by which one system (e.g. central nervous system) communicates with an endocrine gland. For example, the hypothalamus-pituitary-adrenal axis links the hypothalamus to the pituitary to the adrenal cortex by means of specific hormones.  Usually the axis forms part of the feedback loop. </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Acromegaly: </w:t>
      </w:r>
      <w:r w:rsidRPr="00AB3799">
        <w:rPr>
          <w:sz w:val="22"/>
        </w:rPr>
        <w:t xml:space="preserve">Excessive growth of soft tissues (e.g. resulting in cardiomegaly, hepatomegaly, etc.) and cartilaginous extremities after end of puberty (when epiphyses are </w:t>
      </w:r>
      <w:r w:rsidRPr="00AB3799">
        <w:rPr>
          <w:sz w:val="22"/>
        </w:rPr>
        <w:lastRenderedPageBreak/>
        <w:t>fused and long bones do not grow any more).  Caused by too much growth hormone (cf. somatotrophin).</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Adeno:  </w:t>
      </w:r>
      <w:r w:rsidRPr="00AB3799">
        <w:rPr>
          <w:sz w:val="22"/>
        </w:rPr>
        <w:t>Secretory gland, e.g. adenohypophysis (the “glandular” part of the hypophysis, or pituitary).</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Adenohypophysis: </w:t>
      </w:r>
      <w:r w:rsidRPr="00AB3799">
        <w:rPr>
          <w:sz w:val="22"/>
        </w:rPr>
        <w:t xml:space="preserve"> Also known as the anterior lobe of the pituitary gland, it is the glandular (i.e. made up of typical secretory cells) part of pituitary. The specific cells of the adenohypophysis are named after the principal hormones they produce (e.g. corticotrophs, thyrotrophes).</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Biguanide:  </w:t>
      </w:r>
      <w:r w:rsidRPr="00AB3799">
        <w:rPr>
          <w:sz w:val="22"/>
        </w:rPr>
        <w:t>Metformin, the only biguanide, reduces hepatic gluconeogenesis and increases insulin sensitivity. Especially useful for overweight type 2 diabetics. It has been used to reduce insulin resistance in the absence of diabetes.</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Calcitonin: </w:t>
      </w:r>
      <w:r w:rsidRPr="00AB3799">
        <w:rPr>
          <w:sz w:val="22"/>
        </w:rPr>
        <w:t xml:space="preserve"> A hormone produced by the parafollicular (or C) cells of the thyroid, it increases renal calcium loss and reduces bone resorption. Minor player in human physiology. Marker for medullary thyroid carcinoma.</w:t>
      </w:r>
    </w:p>
    <w:p w:rsidR="00BC492B" w:rsidRPr="00AB3799" w:rsidRDefault="00BC492B" w:rsidP="00BC492B">
      <w:pPr>
        <w:rPr>
          <w:b/>
          <w:sz w:val="22"/>
        </w:rPr>
      </w:pPr>
    </w:p>
    <w:p w:rsidR="00BC492B" w:rsidRPr="00AB3799" w:rsidRDefault="00BC492B" w:rsidP="00BC492B">
      <w:pPr>
        <w:pStyle w:val="BodyText"/>
        <w:jc w:val="left"/>
        <w:rPr>
          <w:rFonts w:ascii="Arial" w:hAnsi="Arial"/>
          <w:b/>
          <w:sz w:val="22"/>
        </w:rPr>
      </w:pPr>
      <w:r w:rsidRPr="00AB3799">
        <w:rPr>
          <w:rFonts w:ascii="Arial" w:hAnsi="Arial"/>
          <w:b/>
          <w:sz w:val="22"/>
        </w:rPr>
        <w:t xml:space="preserve">Cholesterol: </w:t>
      </w:r>
      <w:r w:rsidRPr="00AB3799">
        <w:rPr>
          <w:rFonts w:ascii="Arial" w:hAnsi="Arial"/>
          <w:sz w:val="22"/>
        </w:rPr>
        <w:t>the most abundant steroid in animals, it is a precursor for various hormones. Carried in several forms in blood, associated with lipoproteins for instance, the particles are classified on the basis of centrifugation properties. Low density lipoprotein cholesterol (</w:t>
      </w:r>
      <w:smartTag w:uri="urn:schemas-microsoft-com:office:smarttags" w:element="stockticker">
        <w:r w:rsidRPr="00AB3799">
          <w:rPr>
            <w:rFonts w:ascii="Arial" w:hAnsi="Arial"/>
            <w:sz w:val="22"/>
          </w:rPr>
          <w:t>LDL</w:t>
        </w:r>
      </w:smartTag>
      <w:r w:rsidRPr="00AB3799">
        <w:rPr>
          <w:rFonts w:ascii="Arial" w:hAnsi="Arial"/>
          <w:sz w:val="22"/>
        </w:rPr>
        <w:t>-C) is atherogenic whilst increased high density lipoprotein cholesterol (</w:t>
      </w:r>
      <w:smartTag w:uri="urn:schemas-microsoft-com:office:smarttags" w:element="stockticker">
        <w:r w:rsidRPr="00AB3799">
          <w:rPr>
            <w:rFonts w:ascii="Arial" w:hAnsi="Arial"/>
            <w:sz w:val="22"/>
          </w:rPr>
          <w:t>HDL</w:t>
        </w:r>
      </w:smartTag>
      <w:r w:rsidRPr="00AB3799">
        <w:rPr>
          <w:rFonts w:ascii="Arial" w:hAnsi="Arial"/>
          <w:sz w:val="22"/>
        </w:rPr>
        <w:t>-C) concentrations are associated with a lower prevalence of ischaemic heart disease (IHD).</w:t>
      </w:r>
    </w:p>
    <w:p w:rsidR="00BC492B" w:rsidRPr="00AB3799" w:rsidRDefault="00BC492B" w:rsidP="00BC492B">
      <w:pPr>
        <w:pStyle w:val="BodyText"/>
        <w:jc w:val="left"/>
        <w:rPr>
          <w:rFonts w:ascii="Arial" w:hAnsi="Arial"/>
          <w:b/>
          <w:sz w:val="22"/>
        </w:rPr>
      </w:pPr>
    </w:p>
    <w:p w:rsidR="00BC492B" w:rsidRPr="00AB3799" w:rsidRDefault="00BC492B" w:rsidP="00BC492B">
      <w:pPr>
        <w:rPr>
          <w:sz w:val="22"/>
        </w:rPr>
      </w:pPr>
      <w:r w:rsidRPr="00AB3799">
        <w:rPr>
          <w:b/>
          <w:sz w:val="22"/>
        </w:rPr>
        <w:t>Corticotrophin</w:t>
      </w:r>
      <w:r w:rsidRPr="00AB3799">
        <w:rPr>
          <w:sz w:val="22"/>
        </w:rPr>
        <w:t>: this hormone, also known as adrenocorticotrophic hormone (ACTH) is released from the anterior pituitary, for instance in response to stress, via hypothalamic corticotrophin releasing hormone (CRH).  Diurnal rhythm, stress and feedback control are all factors which influence ACTH release via CRH.  Its main action is to stimulate glucocorticoid (and, to a much lesser extent, androgen) production in the inner zones of the adrenal cortex.</w:t>
      </w:r>
    </w:p>
    <w:p w:rsidR="00BC492B" w:rsidRPr="00AB3799" w:rsidRDefault="00BC492B" w:rsidP="00BC492B">
      <w:pPr>
        <w:pStyle w:val="BodyText"/>
        <w:jc w:val="left"/>
        <w:rPr>
          <w:rFonts w:ascii="Arial" w:hAnsi="Arial"/>
          <w:b/>
          <w:sz w:val="22"/>
        </w:rPr>
      </w:pPr>
    </w:p>
    <w:p w:rsidR="00BC492B" w:rsidRPr="00AB3799" w:rsidRDefault="00BC492B" w:rsidP="00BC492B">
      <w:pPr>
        <w:pStyle w:val="BodyText"/>
        <w:jc w:val="left"/>
        <w:rPr>
          <w:rFonts w:ascii="Arial" w:hAnsi="Arial"/>
          <w:sz w:val="22"/>
        </w:rPr>
      </w:pPr>
      <w:r w:rsidRPr="00AB3799">
        <w:rPr>
          <w:rFonts w:ascii="Arial" w:hAnsi="Arial"/>
          <w:b/>
          <w:sz w:val="22"/>
        </w:rPr>
        <w:t>Corticotrophin releasing hormone (or factor):</w:t>
      </w:r>
      <w:r w:rsidRPr="00AB3799">
        <w:rPr>
          <w:rFonts w:ascii="Arial" w:hAnsi="Arial"/>
          <w:sz w:val="22"/>
        </w:rPr>
        <w:t xml:space="preserve"> CRH (or CRF) is produced in hypothalamus in response to stress and other stimuli; its production is suppressed by endogenous steroids.  It stimulates the corticotroph cells in anterior pituitary to produce ACTH.</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Cortisol: </w:t>
      </w:r>
      <w:r w:rsidRPr="00AB3799">
        <w:rPr>
          <w:sz w:val="22"/>
        </w:rPr>
        <w:t>The principal glucocorticoid (steroid) hormone produced by the two inner zones of the adrenal cortex in humans.</w:t>
      </w:r>
      <w:r w:rsidRPr="00AB3799">
        <w:rPr>
          <w:b/>
          <w:sz w:val="22"/>
        </w:rPr>
        <w:t xml:space="preserve"> </w:t>
      </w:r>
      <w:r w:rsidRPr="00AB3799">
        <w:rPr>
          <w:sz w:val="22"/>
        </w:rPr>
        <w:t xml:space="preserve">This hormone has many actions but it is particularly important in the body’s response to stress. In the kidneys it is inactivated by a specific enzyme so that it cannot bind to the mineralocorticoid receptors present, to which cortisol also has a high affinity. </w:t>
      </w:r>
    </w:p>
    <w:p w:rsidR="00BC492B" w:rsidRPr="00AB3799" w:rsidRDefault="00BC492B" w:rsidP="00BC492B">
      <w:pPr>
        <w:rPr>
          <w:sz w:val="22"/>
        </w:rPr>
      </w:pPr>
    </w:p>
    <w:p w:rsidR="00BC492B" w:rsidRPr="00AB3799" w:rsidRDefault="00BC492B" w:rsidP="00BC492B">
      <w:pPr>
        <w:rPr>
          <w:b/>
          <w:sz w:val="22"/>
        </w:rPr>
      </w:pPr>
      <w:r w:rsidRPr="00AB3799">
        <w:rPr>
          <w:b/>
          <w:sz w:val="22"/>
        </w:rPr>
        <w:t xml:space="preserve">Cushing’s Disease: </w:t>
      </w:r>
      <w:r w:rsidRPr="00AB3799">
        <w:rPr>
          <w:sz w:val="22"/>
        </w:rPr>
        <w:t>Excess of steroid hormones (mainly the glucocorticoid cortisol) from the adrenal cortex due to the excessive pituitary secretion of corticotrophin (cf.).</w:t>
      </w:r>
    </w:p>
    <w:p w:rsidR="00BC492B" w:rsidRPr="00AB3799" w:rsidRDefault="00BC492B" w:rsidP="00BC492B">
      <w:pPr>
        <w:rPr>
          <w:b/>
          <w:sz w:val="22"/>
        </w:rPr>
      </w:pPr>
    </w:p>
    <w:p w:rsidR="00BC492B" w:rsidRPr="00AB3799" w:rsidRDefault="00BC492B" w:rsidP="00BC492B">
      <w:pPr>
        <w:rPr>
          <w:b/>
          <w:sz w:val="22"/>
        </w:rPr>
      </w:pPr>
      <w:r w:rsidRPr="00AB3799">
        <w:rPr>
          <w:b/>
          <w:sz w:val="22"/>
        </w:rPr>
        <w:t xml:space="preserve">Cushing’s Syndrome: </w:t>
      </w:r>
      <w:r w:rsidRPr="00AB3799">
        <w:rPr>
          <w:sz w:val="22"/>
        </w:rPr>
        <w:t>Excess of steroid hormones (mainly the glucocorticoid cortisol) from the adrenal cortex due to a variety of causes.  May be due to glucocorticoid excess, either directly from an overactive adrenal (endogenous production from an adrenal adenoma), or indirectly from an exogenous source e.g. as a result of a steroid treatment, (i.e. doctor-induced). It can also be due to excessive corticotrophin (ACTH) stimulation of the adrenals, the source of the ACTH being either the pituitary gland (cf. Cushing’s disease) or an ectopic (cf.) source.</w:t>
      </w:r>
    </w:p>
    <w:p w:rsidR="00BC492B" w:rsidRPr="00AB3799" w:rsidRDefault="00BC492B" w:rsidP="00BC492B">
      <w:pPr>
        <w:rPr>
          <w:b/>
          <w:sz w:val="22"/>
        </w:rPr>
      </w:pPr>
    </w:p>
    <w:p w:rsidR="00BC492B" w:rsidRPr="00AB3799" w:rsidRDefault="00BC492B" w:rsidP="00BC492B">
      <w:pPr>
        <w:rPr>
          <w:sz w:val="22"/>
        </w:rPr>
      </w:pPr>
      <w:r w:rsidRPr="00AB3799">
        <w:rPr>
          <w:b/>
          <w:sz w:val="22"/>
        </w:rPr>
        <w:t>Dawn phenomenon</w:t>
      </w:r>
      <w:r w:rsidRPr="00AB3799">
        <w:rPr>
          <w:sz w:val="22"/>
        </w:rPr>
        <w:t xml:space="preserve">: The increase in insulin requirements in the early morning probably mediated through the glucose-producing effect of growth hormone, in the absence of nocturnal hypoglycaemia (See Somogyi effect) or inadequate insulin. </w:t>
      </w:r>
    </w:p>
    <w:p w:rsidR="00BC492B" w:rsidRPr="00AB3799" w:rsidRDefault="00BC492B" w:rsidP="00BC492B">
      <w:pPr>
        <w:rPr>
          <w:sz w:val="22"/>
        </w:rPr>
      </w:pPr>
    </w:p>
    <w:p w:rsidR="00BC492B" w:rsidRPr="00AB3799" w:rsidRDefault="00BC492B" w:rsidP="00BC492B">
      <w:pPr>
        <w:rPr>
          <w:sz w:val="22"/>
        </w:rPr>
      </w:pPr>
      <w:r w:rsidRPr="00AB3799">
        <w:rPr>
          <w:b/>
          <w:sz w:val="22"/>
        </w:rPr>
        <w:lastRenderedPageBreak/>
        <w:t xml:space="preserve">Diabetes insipidus (DI); </w:t>
      </w:r>
      <w:r w:rsidRPr="00AB3799">
        <w:rPr>
          <w:sz w:val="22"/>
        </w:rPr>
        <w:t>Fluid balance disorder associated with the excretion of large volumes of urine (</w:t>
      </w:r>
      <w:r w:rsidRPr="00AB3799">
        <w:rPr>
          <w:i/>
          <w:sz w:val="22"/>
        </w:rPr>
        <w:t xml:space="preserve">diabetes) </w:t>
      </w:r>
      <w:r w:rsidRPr="00AB3799">
        <w:rPr>
          <w:sz w:val="22"/>
        </w:rPr>
        <w:t>which is</w:t>
      </w:r>
      <w:r w:rsidRPr="00AB3799">
        <w:rPr>
          <w:i/>
          <w:sz w:val="22"/>
        </w:rPr>
        <w:t xml:space="preserve"> </w:t>
      </w:r>
      <w:r w:rsidRPr="00AB3799">
        <w:rPr>
          <w:sz w:val="22"/>
        </w:rPr>
        <w:t xml:space="preserve">tasteless (i.e. </w:t>
      </w:r>
      <w:r w:rsidRPr="00AB3799">
        <w:rPr>
          <w:i/>
          <w:sz w:val="22"/>
        </w:rPr>
        <w:t>insipidus</w:t>
      </w:r>
      <w:r w:rsidRPr="00AB3799">
        <w:rPr>
          <w:sz w:val="22"/>
        </w:rPr>
        <w:t>) because it is so dilute; caused by a vasopressin (ADH) deficiency or lack of effect. Central (or cranial) DI is due to lack or absence of circulating vasopressin, while nephrogenic DI is due to a renal collecting duct resistance to the action of the hormone.</w:t>
      </w:r>
    </w:p>
    <w:p w:rsidR="00BC492B" w:rsidRPr="00AB3799" w:rsidRDefault="00BC492B" w:rsidP="00BC492B">
      <w:pPr>
        <w:rPr>
          <w:sz w:val="22"/>
        </w:rPr>
      </w:pPr>
    </w:p>
    <w:p w:rsidR="00BC492B" w:rsidRPr="00AB3799" w:rsidRDefault="00BC492B" w:rsidP="00BC492B">
      <w:pPr>
        <w:pStyle w:val="BodyTextIndent"/>
        <w:jc w:val="left"/>
        <w:rPr>
          <w:rFonts w:ascii="Arial" w:hAnsi="Arial"/>
          <w:b w:val="0"/>
          <w:sz w:val="22"/>
        </w:rPr>
      </w:pPr>
      <w:r w:rsidRPr="00AB3799">
        <w:rPr>
          <w:rFonts w:ascii="Arial" w:hAnsi="Arial"/>
          <w:sz w:val="22"/>
        </w:rPr>
        <w:t xml:space="preserve">Diabetic ketoacidosis: </w:t>
      </w:r>
      <w:r w:rsidRPr="00AB3799">
        <w:rPr>
          <w:rFonts w:ascii="Arial" w:hAnsi="Arial"/>
          <w:b w:val="0"/>
          <w:sz w:val="22"/>
        </w:rPr>
        <w:t>a term denoting the combination of hyperglycaemia, ketosis and acidosis which can lead to complications in type 1 diabetes.</w:t>
      </w:r>
    </w:p>
    <w:p w:rsidR="00BC492B" w:rsidRPr="00AB3799" w:rsidRDefault="00BC492B" w:rsidP="00BC492B">
      <w:pPr>
        <w:pStyle w:val="BodyTextIndent"/>
        <w:jc w:val="left"/>
        <w:rPr>
          <w:rFonts w:ascii="Arial" w:hAnsi="Arial"/>
          <w:sz w:val="22"/>
        </w:rPr>
      </w:pPr>
    </w:p>
    <w:p w:rsidR="00BC492B" w:rsidRPr="00AB3799" w:rsidRDefault="00BC492B" w:rsidP="00BC492B">
      <w:pPr>
        <w:rPr>
          <w:sz w:val="22"/>
        </w:rPr>
      </w:pPr>
      <w:r w:rsidRPr="00AB3799">
        <w:rPr>
          <w:b/>
          <w:sz w:val="22"/>
        </w:rPr>
        <w:t xml:space="preserve">Diabetes mellitus (DM): </w:t>
      </w:r>
      <w:r w:rsidRPr="00AB3799">
        <w:rPr>
          <w:sz w:val="22"/>
        </w:rPr>
        <w:t>clinical condition associated with the excretion of large volumes of urine (</w:t>
      </w:r>
      <w:r w:rsidRPr="00AB3799">
        <w:rPr>
          <w:i/>
          <w:sz w:val="22"/>
        </w:rPr>
        <w:t>diabetes</w:t>
      </w:r>
      <w:r w:rsidRPr="00AB3799">
        <w:rPr>
          <w:sz w:val="22"/>
        </w:rPr>
        <w:t>) tasting of honey (</w:t>
      </w:r>
      <w:r w:rsidRPr="00AB3799">
        <w:rPr>
          <w:i/>
          <w:sz w:val="22"/>
        </w:rPr>
        <w:t xml:space="preserve">mellitus </w:t>
      </w:r>
      <w:r w:rsidRPr="00AB3799">
        <w:rPr>
          <w:sz w:val="22"/>
        </w:rPr>
        <w:t>is honey, in Latin). Increased plasma glucose levels (normal fasting plasma glucose &lt;6mmol/l, impaired fasting glucose 6-7mmol/l and diabetes mellitus &gt;7mmol/l); associated with macrovascular and microvascular complications. Type 1 DM is due to an insulin deficiency, the patient being ketosis prone; found especially, but not exclusively, in the young. Type 2 DM is due to an insulin resistance; it is more prevalent than type 1, and more common with age. Type 2 is not mild diabetes despite the fact the glucose levels are not necessarily very elevated.</w:t>
      </w:r>
    </w:p>
    <w:p w:rsidR="00BC492B" w:rsidRPr="00AB3799" w:rsidRDefault="00BC492B" w:rsidP="00BC492B">
      <w:pPr>
        <w:rPr>
          <w:b/>
          <w:sz w:val="22"/>
        </w:rPr>
      </w:pPr>
    </w:p>
    <w:p w:rsidR="00BC492B" w:rsidRPr="00AB3799" w:rsidRDefault="00BC492B" w:rsidP="00BC492B">
      <w:pPr>
        <w:rPr>
          <w:sz w:val="22"/>
        </w:rPr>
      </w:pPr>
      <w:r w:rsidRPr="00AB3799">
        <w:rPr>
          <w:b/>
          <w:sz w:val="22"/>
        </w:rPr>
        <w:t>Dihydroxycholecalciferol:</w:t>
      </w:r>
      <w:r w:rsidRPr="00AB3799">
        <w:rPr>
          <w:sz w:val="22"/>
        </w:rPr>
        <w:t xml:space="preserve"> A steroid hormone also known as 1,25-dihydroxy-vitamin D</w:t>
      </w:r>
      <w:r w:rsidRPr="00AB3799">
        <w:rPr>
          <w:sz w:val="22"/>
          <w:vertAlign w:val="subscript"/>
        </w:rPr>
        <w:t>3</w:t>
      </w:r>
      <w:r w:rsidRPr="00AB3799">
        <w:rPr>
          <w:sz w:val="22"/>
        </w:rPr>
        <w:t>, being a metabolite of vitamin D</w:t>
      </w:r>
      <w:r w:rsidRPr="00AB3799">
        <w:rPr>
          <w:sz w:val="22"/>
          <w:vertAlign w:val="subscript"/>
        </w:rPr>
        <w:t>3</w:t>
      </w:r>
      <w:r w:rsidRPr="00AB3799">
        <w:rPr>
          <w:sz w:val="22"/>
        </w:rPr>
        <w:t xml:space="preserve"> (cf.). It is produced from 25-hydroxy-vitamin D</w:t>
      </w:r>
      <w:r w:rsidRPr="00AB3799">
        <w:rPr>
          <w:sz w:val="22"/>
          <w:vertAlign w:val="subscript"/>
        </w:rPr>
        <w:t xml:space="preserve">3 </w:t>
      </w:r>
      <w:r w:rsidRPr="00AB3799">
        <w:rPr>
          <w:sz w:val="22"/>
        </w:rPr>
        <w:t>in the kidneys in response to parathormone (cf.) stimulation of the 1</w:t>
      </w:r>
      <w:r w:rsidRPr="00AB3799">
        <w:rPr>
          <w:rFonts w:ascii="Symbol" w:hAnsi="Symbol"/>
          <w:sz w:val="22"/>
        </w:rPr>
        <w:t></w:t>
      </w:r>
      <w:r w:rsidRPr="00AB3799">
        <w:rPr>
          <w:sz w:val="22"/>
        </w:rPr>
        <w:t>-hydroxylase enzyme. Its principal physiological effect is to increase intestinal absorption of calcium (and phosphate) into the blood.</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Dopamine: </w:t>
      </w:r>
      <w:r w:rsidRPr="00AB3799">
        <w:rPr>
          <w:sz w:val="22"/>
        </w:rPr>
        <w:t>A precursor of adrenaline and noradrenaline.  Has DA1 and DA2 receptor effects.  Dopamine inhibits prolactin secretion via the DA2 receptor on lactotrophs.</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Ectopic: </w:t>
      </w:r>
      <w:r w:rsidRPr="00AB3799">
        <w:rPr>
          <w:sz w:val="22"/>
        </w:rPr>
        <w:t>From (or in) an abnormal site (e.g. the ectopic production of the posterior pituitary hormone vasopressin from a carcinoma of the lung).</w:t>
      </w:r>
    </w:p>
    <w:p w:rsidR="00BC492B" w:rsidRPr="00AB3799" w:rsidRDefault="00BC492B" w:rsidP="00BC492B">
      <w:pPr>
        <w:rPr>
          <w:sz w:val="22"/>
        </w:rPr>
      </w:pPr>
    </w:p>
    <w:p w:rsidR="00BC492B" w:rsidRPr="00AB3799" w:rsidRDefault="00BC492B" w:rsidP="00BC492B">
      <w:pPr>
        <w:rPr>
          <w:sz w:val="22"/>
        </w:rPr>
      </w:pPr>
      <w:r w:rsidRPr="00AB3799">
        <w:rPr>
          <w:b/>
          <w:sz w:val="22"/>
        </w:rPr>
        <w:t>Endogenous:</w:t>
      </w:r>
      <w:r w:rsidRPr="00AB3799">
        <w:rPr>
          <w:sz w:val="22"/>
        </w:rPr>
        <w:t xml:space="preserve"> produced within the body.</w:t>
      </w:r>
    </w:p>
    <w:p w:rsidR="00BC492B" w:rsidRPr="00AB3799" w:rsidRDefault="00BC492B" w:rsidP="00BC492B">
      <w:pPr>
        <w:rPr>
          <w:sz w:val="22"/>
        </w:rPr>
      </w:pPr>
    </w:p>
    <w:p w:rsidR="00BC492B" w:rsidRPr="00AB3799" w:rsidRDefault="00BC492B" w:rsidP="00BC492B">
      <w:pPr>
        <w:rPr>
          <w:b/>
          <w:sz w:val="22"/>
        </w:rPr>
      </w:pPr>
      <w:r w:rsidRPr="00AB3799">
        <w:rPr>
          <w:b/>
          <w:sz w:val="22"/>
        </w:rPr>
        <w:t>Eu-:</w:t>
      </w:r>
      <w:r w:rsidRPr="00AB3799">
        <w:rPr>
          <w:sz w:val="22"/>
        </w:rPr>
        <w:t xml:space="preserve"> normal, as in euadrenal or euthyroid; i.e. normal amounts of circulating hormone and hormone effects are present.  </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Exogenous: </w:t>
      </w:r>
      <w:r w:rsidRPr="00AB3799">
        <w:rPr>
          <w:sz w:val="22"/>
        </w:rPr>
        <w:t>from a source outside the body.</w:t>
      </w:r>
    </w:p>
    <w:p w:rsidR="00BC492B" w:rsidRPr="00AB3799" w:rsidRDefault="00BC492B" w:rsidP="00BC492B">
      <w:pPr>
        <w:rPr>
          <w:sz w:val="22"/>
        </w:rPr>
      </w:pPr>
    </w:p>
    <w:p w:rsidR="00BC492B" w:rsidRPr="00AB3799" w:rsidRDefault="00BC492B" w:rsidP="00BC492B">
      <w:pPr>
        <w:rPr>
          <w:b/>
          <w:sz w:val="22"/>
        </w:rPr>
      </w:pPr>
      <w:r w:rsidRPr="00AB3799">
        <w:rPr>
          <w:b/>
          <w:sz w:val="22"/>
        </w:rPr>
        <w:t xml:space="preserve">Feedback:  </w:t>
      </w:r>
      <w:r w:rsidRPr="00AB3799">
        <w:rPr>
          <w:sz w:val="22"/>
        </w:rPr>
        <w:t>Mechanism by which hormone, either directly or through its action alters (usually decreases, i.e. negative) further hormone secretion. Instances of positive feedback, when a hormone, under certain very specific conditions, actually stimulates further production of itself do exist (cf. oestrogen).</w:t>
      </w:r>
    </w:p>
    <w:p w:rsidR="00BC492B" w:rsidRPr="00AB3799" w:rsidRDefault="00BC492B" w:rsidP="00BC492B">
      <w:pPr>
        <w:rPr>
          <w:b/>
          <w:sz w:val="22"/>
        </w:rPr>
      </w:pPr>
    </w:p>
    <w:p w:rsidR="00BC492B" w:rsidRPr="00AB3799" w:rsidRDefault="00BC492B" w:rsidP="00BC492B">
      <w:pPr>
        <w:rPr>
          <w:b/>
          <w:sz w:val="22"/>
        </w:rPr>
      </w:pPr>
      <w:r w:rsidRPr="00AB3799">
        <w:rPr>
          <w:b/>
          <w:sz w:val="22"/>
        </w:rPr>
        <w:t xml:space="preserve">Fibrate: </w:t>
      </w:r>
      <w:r w:rsidRPr="00AB3799">
        <w:rPr>
          <w:sz w:val="22"/>
        </w:rPr>
        <w:t xml:space="preserve">Class of drugs used in treatment of dyslipidaemia. Used especially if triglyceride high and </w:t>
      </w:r>
      <w:smartTag w:uri="urn:schemas-microsoft-com:office:smarttags" w:element="stockticker">
        <w:r w:rsidRPr="00AB3799">
          <w:rPr>
            <w:sz w:val="22"/>
          </w:rPr>
          <w:t>HDL</w:t>
        </w:r>
      </w:smartTag>
      <w:r w:rsidRPr="00AB3799">
        <w:rPr>
          <w:sz w:val="22"/>
        </w:rPr>
        <w:t>-C low, for example in diabetic dyslipidaemia.</w:t>
      </w:r>
    </w:p>
    <w:p w:rsidR="00BC492B" w:rsidRPr="00AB3799" w:rsidRDefault="00BC492B" w:rsidP="00BC492B">
      <w:pPr>
        <w:rPr>
          <w:b/>
          <w:sz w:val="22"/>
        </w:rPr>
      </w:pPr>
    </w:p>
    <w:p w:rsidR="00BC492B" w:rsidRPr="00AB3799" w:rsidRDefault="00BC492B" w:rsidP="00BC492B">
      <w:pPr>
        <w:rPr>
          <w:b/>
          <w:sz w:val="22"/>
        </w:rPr>
      </w:pPr>
      <w:r w:rsidRPr="00AB3799">
        <w:rPr>
          <w:b/>
          <w:sz w:val="22"/>
        </w:rPr>
        <w:t>Follicle stimulating hormone:</w:t>
      </w:r>
      <w:r w:rsidRPr="00AB3799">
        <w:rPr>
          <w:sz w:val="22"/>
        </w:rPr>
        <w:t xml:space="preserve"> </w:t>
      </w:r>
      <w:smartTag w:uri="urn:schemas-microsoft-com:office:smarttags" w:element="stockticker">
        <w:r w:rsidRPr="00AB3799">
          <w:rPr>
            <w:sz w:val="22"/>
          </w:rPr>
          <w:t>FSH</w:t>
        </w:r>
      </w:smartTag>
      <w:r w:rsidRPr="00AB3799">
        <w:rPr>
          <w:sz w:val="22"/>
        </w:rPr>
        <w:t>, glycoprotein hormone produced by anterior pituitary that stimulates testicular spermatogenesis or ovarian follicular maturation.  Elevated levels suggest gonadal failure, for example after the menopause or after mumps-induced orchitis (testicular failure).</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Galactorrhoea: </w:t>
      </w:r>
      <w:r w:rsidRPr="00AB3799">
        <w:rPr>
          <w:sz w:val="22"/>
        </w:rPr>
        <w:t>production of milk from the breasts.</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Gigantism: </w:t>
      </w:r>
      <w:r w:rsidRPr="00AB3799">
        <w:rPr>
          <w:sz w:val="22"/>
        </w:rPr>
        <w:t xml:space="preserve">Excessive growth of long bones, before end of puberty, when epiphyses are not fused.  Caused by too much growth hormone.   </w:t>
      </w:r>
    </w:p>
    <w:p w:rsidR="00BC492B" w:rsidRPr="00AB3799" w:rsidRDefault="00BC492B" w:rsidP="00BC492B">
      <w:pPr>
        <w:pStyle w:val="BodyTextIndent"/>
        <w:jc w:val="left"/>
        <w:rPr>
          <w:rFonts w:ascii="Arial" w:hAnsi="Arial"/>
          <w:sz w:val="22"/>
        </w:rPr>
      </w:pPr>
    </w:p>
    <w:p w:rsidR="00BC492B" w:rsidRPr="00AB3799" w:rsidRDefault="00BC492B" w:rsidP="00BC492B">
      <w:pPr>
        <w:pStyle w:val="BodyTextIndent"/>
        <w:jc w:val="left"/>
        <w:rPr>
          <w:rFonts w:ascii="Arial" w:hAnsi="Arial"/>
          <w:sz w:val="22"/>
        </w:rPr>
      </w:pPr>
    </w:p>
    <w:p w:rsidR="00BC492B" w:rsidRPr="00AB3799" w:rsidRDefault="00BC492B" w:rsidP="00BC492B">
      <w:pPr>
        <w:pStyle w:val="BodyTextIndent"/>
        <w:jc w:val="left"/>
        <w:rPr>
          <w:rFonts w:ascii="Arial" w:hAnsi="Arial"/>
          <w:b w:val="0"/>
          <w:sz w:val="22"/>
        </w:rPr>
      </w:pPr>
      <w:r w:rsidRPr="00AB3799">
        <w:rPr>
          <w:rFonts w:ascii="Arial" w:hAnsi="Arial"/>
          <w:sz w:val="22"/>
        </w:rPr>
        <w:lastRenderedPageBreak/>
        <w:t xml:space="preserve">Glucagon:  </w:t>
      </w:r>
      <w:r w:rsidRPr="00AB3799">
        <w:rPr>
          <w:rFonts w:ascii="Arial" w:hAnsi="Arial"/>
          <w:b w:val="0"/>
          <w:sz w:val="22"/>
        </w:rPr>
        <w:t xml:space="preserve">Polypeptide hormone produced by </w:t>
      </w:r>
      <w:r w:rsidRPr="00AB3799">
        <w:rPr>
          <w:rFonts w:ascii="Arial" w:hAnsi="Arial"/>
          <w:b w:val="0"/>
          <w:sz w:val="22"/>
        </w:rPr>
        <w:sym w:font="Symbol" w:char="F061"/>
      </w:r>
      <w:r w:rsidRPr="00AB3799">
        <w:rPr>
          <w:rFonts w:ascii="Arial" w:hAnsi="Arial"/>
          <w:b w:val="0"/>
          <w:sz w:val="22"/>
        </w:rPr>
        <w:t>-cells of islets of Langerhans (cf.)</w:t>
      </w:r>
      <w:r w:rsidRPr="00AB3799">
        <w:rPr>
          <w:rFonts w:ascii="Arial" w:hAnsi="Arial"/>
          <w:sz w:val="22"/>
        </w:rPr>
        <w:t xml:space="preserve"> </w:t>
      </w:r>
      <w:r w:rsidRPr="00AB3799">
        <w:rPr>
          <w:rFonts w:ascii="Arial" w:hAnsi="Arial"/>
          <w:b w:val="0"/>
          <w:sz w:val="22"/>
        </w:rPr>
        <w:t>in response to hypoglycaemia.  Acts on liver to stimulate glycogenolysis, and therefore increases hepatic glucose output.</w:t>
      </w:r>
    </w:p>
    <w:p w:rsidR="00BC492B" w:rsidRPr="00AB3799" w:rsidRDefault="00BC492B" w:rsidP="00BC492B">
      <w:pPr>
        <w:rPr>
          <w:b/>
          <w:sz w:val="22"/>
        </w:rPr>
      </w:pPr>
    </w:p>
    <w:p w:rsidR="00BC492B" w:rsidRPr="00AB3799" w:rsidRDefault="00BC492B" w:rsidP="00BC492B">
      <w:pPr>
        <w:rPr>
          <w:sz w:val="22"/>
        </w:rPr>
      </w:pPr>
      <w:r w:rsidRPr="00AB3799">
        <w:rPr>
          <w:b/>
          <w:sz w:val="22"/>
        </w:rPr>
        <w:t>Glycoprotein hormone:</w:t>
      </w:r>
      <w:r w:rsidRPr="00AB3799">
        <w:rPr>
          <w:sz w:val="22"/>
        </w:rPr>
        <w:t xml:space="preserve"> Combination of polypeptide/protein and carbohydrate side chains (e.g. LH, </w:t>
      </w:r>
      <w:smartTag w:uri="urn:schemas-microsoft-com:office:smarttags" w:element="stockticker">
        <w:r w:rsidRPr="00AB3799">
          <w:rPr>
            <w:sz w:val="22"/>
          </w:rPr>
          <w:t>FSH</w:t>
        </w:r>
      </w:smartTag>
      <w:r w:rsidRPr="00AB3799">
        <w:rPr>
          <w:sz w:val="22"/>
        </w:rPr>
        <w:t>).</w:t>
      </w:r>
    </w:p>
    <w:p w:rsidR="00BC492B" w:rsidRPr="00AB3799" w:rsidRDefault="00BC492B" w:rsidP="00BC492B">
      <w:pPr>
        <w:rPr>
          <w:sz w:val="22"/>
        </w:rPr>
      </w:pPr>
    </w:p>
    <w:p w:rsidR="00BC492B" w:rsidRPr="00AB3799" w:rsidRDefault="00BC492B" w:rsidP="00BC492B">
      <w:pPr>
        <w:rPr>
          <w:sz w:val="22"/>
        </w:rPr>
      </w:pPr>
      <w:r w:rsidRPr="00AB3799">
        <w:rPr>
          <w:b/>
          <w:sz w:val="22"/>
        </w:rPr>
        <w:t>Gonad:</w:t>
      </w:r>
      <w:r w:rsidRPr="00AB3799">
        <w:rPr>
          <w:sz w:val="22"/>
        </w:rPr>
        <w:t xml:space="preserve"> An organ that produces sex cells (haploid gametes, spermatozoa or ova), i.e. ovary or testis.</w:t>
      </w:r>
    </w:p>
    <w:p w:rsidR="00BC492B" w:rsidRPr="00AB3799" w:rsidRDefault="00BC492B" w:rsidP="00BC492B">
      <w:pPr>
        <w:rPr>
          <w:b/>
          <w:sz w:val="22"/>
        </w:rPr>
      </w:pPr>
    </w:p>
    <w:p w:rsidR="00BC492B" w:rsidRPr="00AB3799" w:rsidRDefault="00BC492B" w:rsidP="00BC492B">
      <w:pPr>
        <w:rPr>
          <w:sz w:val="22"/>
        </w:rPr>
      </w:pPr>
      <w:r w:rsidRPr="00AB3799">
        <w:rPr>
          <w:b/>
          <w:sz w:val="22"/>
        </w:rPr>
        <w:t>Gonadotrophins:</w:t>
      </w:r>
      <w:r w:rsidRPr="00AB3799">
        <w:rPr>
          <w:sz w:val="22"/>
        </w:rPr>
        <w:t xml:space="preserve">  Luteinizing hormone (LH) and follicle stimulating hormone (</w:t>
      </w:r>
      <w:smartTag w:uri="urn:schemas-microsoft-com:office:smarttags" w:element="stockticker">
        <w:r w:rsidRPr="00AB3799">
          <w:rPr>
            <w:sz w:val="22"/>
          </w:rPr>
          <w:t>FSH</w:t>
        </w:r>
      </w:smartTag>
      <w:r w:rsidRPr="00AB3799">
        <w:rPr>
          <w:sz w:val="22"/>
        </w:rPr>
        <w:t>) from the adenohypophysis.</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Graves’ disease: </w:t>
      </w:r>
      <w:r w:rsidRPr="00AB3799">
        <w:rPr>
          <w:sz w:val="22"/>
        </w:rPr>
        <w:t>Autoimmune condition associated with thyrotoxicosis (and later hypothyroidism) and various extra-thyroidal conditions which include thyroid-associated opthalmopathy (exopthalmos, external opthalmoplegia and chemosis; lid lag is a feature of thyrotoxicosis of any aetiology). Predominately antibody mediated auto-immunity although the antibodies are not generally useful in the diagnosis or in monitoring the condition.</w:t>
      </w:r>
    </w:p>
    <w:p w:rsidR="00BC492B" w:rsidRPr="00AB3799" w:rsidRDefault="00BC492B" w:rsidP="00BC492B">
      <w:pPr>
        <w:rPr>
          <w:b/>
          <w:sz w:val="22"/>
        </w:rPr>
      </w:pPr>
    </w:p>
    <w:p w:rsidR="00BC492B" w:rsidRPr="00AB3799" w:rsidRDefault="00BC492B" w:rsidP="00BC492B">
      <w:pPr>
        <w:rPr>
          <w:sz w:val="22"/>
        </w:rPr>
      </w:pPr>
      <w:r w:rsidRPr="00AB3799">
        <w:rPr>
          <w:b/>
          <w:sz w:val="22"/>
        </w:rPr>
        <w:t>Growth hormone:</w:t>
      </w:r>
      <w:r w:rsidRPr="00AB3799">
        <w:rPr>
          <w:sz w:val="22"/>
        </w:rPr>
        <w:t xml:space="preserve"> Also known as somatotrophin (cf.). </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Growth hormone releasing hormone: </w:t>
      </w:r>
      <w:r w:rsidRPr="00AB3799">
        <w:rPr>
          <w:sz w:val="22"/>
        </w:rPr>
        <w:t>GHRH produced by hypothalamus in response to stress/hypoglycaemia; it stimulates pituitary growth hormone secretion.</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Hashimoto’s disease: </w:t>
      </w:r>
      <w:r w:rsidRPr="00AB3799">
        <w:rPr>
          <w:sz w:val="22"/>
        </w:rPr>
        <w:t xml:space="preserve">Autoimmune condition associated with hypothyroidism.  Predominately cell mediated immunity, although antibodies to the peroxidase enzyme (thyroid microsomal) are associated with the condition and may be used clinically for diagnosis.  </w:t>
      </w:r>
    </w:p>
    <w:p w:rsidR="00BC492B" w:rsidRPr="00AB3799" w:rsidRDefault="00BC492B" w:rsidP="00BC492B">
      <w:pPr>
        <w:rPr>
          <w:b/>
          <w:sz w:val="22"/>
        </w:rPr>
      </w:pPr>
    </w:p>
    <w:p w:rsidR="00BC492B" w:rsidRPr="00AB3799" w:rsidRDefault="00BC492B" w:rsidP="00BC492B">
      <w:pPr>
        <w:rPr>
          <w:b/>
          <w:sz w:val="22"/>
        </w:rPr>
      </w:pPr>
      <w:r w:rsidRPr="00AB3799">
        <w:rPr>
          <w:b/>
          <w:sz w:val="22"/>
        </w:rPr>
        <w:t xml:space="preserve">Honeymoon period: </w:t>
      </w:r>
      <w:r w:rsidRPr="00AB3799">
        <w:rPr>
          <w:sz w:val="22"/>
        </w:rPr>
        <w:t>Soon after insulin treatment is begun in type 1 diabetes mellitus many patients require less insulin than later, a phase sometimes termed the honeymoon period.  It does not mean the diabetes has gone!</w:t>
      </w:r>
    </w:p>
    <w:p w:rsidR="00BC492B" w:rsidRPr="00AB3799" w:rsidRDefault="00BC492B" w:rsidP="00BC492B">
      <w:pPr>
        <w:rPr>
          <w:b/>
          <w:sz w:val="22"/>
        </w:rPr>
      </w:pPr>
    </w:p>
    <w:p w:rsidR="00BC492B" w:rsidRPr="00AB3799" w:rsidRDefault="00BC492B" w:rsidP="00BC492B">
      <w:pPr>
        <w:rPr>
          <w:sz w:val="22"/>
        </w:rPr>
      </w:pPr>
      <w:r w:rsidRPr="00AB3799">
        <w:rPr>
          <w:b/>
          <w:sz w:val="22"/>
        </w:rPr>
        <w:t>Hormone:</w:t>
      </w:r>
      <w:r w:rsidRPr="00AB3799">
        <w:rPr>
          <w:sz w:val="22"/>
        </w:rPr>
        <w:t xml:space="preserve"> A substance released into the blood stream which acts as transport system enabling it to reach target tissues sometimes at some distance away from the source. </w:t>
      </w:r>
    </w:p>
    <w:p w:rsidR="00BC492B" w:rsidRPr="00AB3799" w:rsidRDefault="00BC492B" w:rsidP="00BC492B">
      <w:pPr>
        <w:rPr>
          <w:b/>
          <w:sz w:val="22"/>
        </w:rPr>
      </w:pPr>
    </w:p>
    <w:p w:rsidR="00BC492B" w:rsidRPr="00AB3799" w:rsidRDefault="00BC492B" w:rsidP="00BC492B">
      <w:pPr>
        <w:pStyle w:val="BodyTextIndent"/>
        <w:jc w:val="left"/>
        <w:rPr>
          <w:rFonts w:ascii="Arial" w:hAnsi="Arial"/>
          <w:sz w:val="22"/>
        </w:rPr>
      </w:pPr>
      <w:r w:rsidRPr="00AB3799">
        <w:rPr>
          <w:rFonts w:ascii="Arial" w:hAnsi="Arial"/>
          <w:sz w:val="22"/>
        </w:rPr>
        <w:t xml:space="preserve">Hyperosmolar non-ketotic coma: </w:t>
      </w:r>
      <w:r w:rsidRPr="00AB3799">
        <w:rPr>
          <w:rFonts w:ascii="Arial" w:hAnsi="Arial"/>
          <w:b w:val="0"/>
          <w:sz w:val="22"/>
        </w:rPr>
        <w:t>HONK-C is a coma associated with a hyperglycaemia with an inevitable high plasma osmolality but with minimal ketosis or acidosis.  Typically in type 2 diabetics with some renal impairment.</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Hypothalamus: </w:t>
      </w:r>
      <w:r w:rsidRPr="00AB3799">
        <w:rPr>
          <w:sz w:val="22"/>
        </w:rPr>
        <w:t xml:space="preserve">Part of the brain lying below the thalamus and around the third ventricle. It has many varied functions, a particularly important one being the neural influence it has on the function of the pituitary gland which is attached to it by a stalk (cf. adenohypophysis, neurohypophysis). </w:t>
      </w:r>
    </w:p>
    <w:p w:rsidR="00BC492B" w:rsidRPr="00AB3799" w:rsidRDefault="00BC492B" w:rsidP="00BC492B">
      <w:pPr>
        <w:rPr>
          <w:sz w:val="22"/>
        </w:rPr>
      </w:pPr>
    </w:p>
    <w:p w:rsidR="00BC492B" w:rsidRPr="00AB3799" w:rsidRDefault="00BC492B" w:rsidP="00BC492B">
      <w:pPr>
        <w:rPr>
          <w:sz w:val="22"/>
        </w:rPr>
      </w:pPr>
      <w:r w:rsidRPr="00AB3799">
        <w:rPr>
          <w:b/>
          <w:sz w:val="22"/>
        </w:rPr>
        <w:t>Hypopituitarism:</w:t>
      </w:r>
      <w:r w:rsidRPr="00AB3799">
        <w:rPr>
          <w:sz w:val="22"/>
        </w:rPr>
        <w:t xml:space="preserve"> (cf. Simmond’s disease). It is a deficiency of one or several pituitary hormones.  Pan-hypopituitarism is a term used to denote deficiency of all pituitary hormones.  </w:t>
      </w:r>
    </w:p>
    <w:p w:rsidR="00BC492B" w:rsidRPr="00AB3799" w:rsidRDefault="00BC492B" w:rsidP="00BC492B">
      <w:pPr>
        <w:rPr>
          <w:sz w:val="22"/>
        </w:rPr>
      </w:pPr>
    </w:p>
    <w:p w:rsidR="00BC492B" w:rsidRPr="00AB3799" w:rsidRDefault="00BC492B" w:rsidP="00BC492B">
      <w:pPr>
        <w:rPr>
          <w:sz w:val="22"/>
        </w:rPr>
      </w:pPr>
      <w:r w:rsidRPr="00AB3799">
        <w:rPr>
          <w:b/>
          <w:sz w:val="22"/>
        </w:rPr>
        <w:t>Hypophysis:</w:t>
      </w:r>
      <w:r w:rsidRPr="00AB3799">
        <w:rPr>
          <w:sz w:val="22"/>
        </w:rPr>
        <w:t xml:space="preserve"> Also known as pituitary gland.</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Iatrogenic: </w:t>
      </w:r>
      <w:r w:rsidRPr="00AB3799">
        <w:rPr>
          <w:sz w:val="22"/>
        </w:rPr>
        <w:t>means doctor-induced, e.g. following a treatment.</w:t>
      </w:r>
    </w:p>
    <w:p w:rsidR="00BC492B" w:rsidRPr="00AB3799" w:rsidRDefault="00BC492B" w:rsidP="00BC492B">
      <w:pPr>
        <w:rPr>
          <w:b/>
          <w:sz w:val="22"/>
        </w:rPr>
      </w:pPr>
    </w:p>
    <w:p w:rsidR="00BC492B" w:rsidRPr="00AB3799" w:rsidRDefault="00BC492B" w:rsidP="00BC492B">
      <w:pPr>
        <w:rPr>
          <w:b/>
          <w:sz w:val="22"/>
        </w:rPr>
      </w:pPr>
      <w:r w:rsidRPr="00AB3799">
        <w:rPr>
          <w:b/>
          <w:sz w:val="22"/>
        </w:rPr>
        <w:t xml:space="preserve">Impaired glucose tolerance: </w:t>
      </w:r>
      <w:r w:rsidRPr="00AB3799">
        <w:rPr>
          <w:sz w:val="22"/>
        </w:rPr>
        <w:t>Increased glucose levels (fasting plasma glucose 6-7mmol/l) associated with the macrovascular, but not microvascular, complications of diabetes mellitus. It is an insulin resistant state, and is associated with a diabetic dyslipidaemia and hypertension.</w:t>
      </w:r>
    </w:p>
    <w:p w:rsidR="00BC492B" w:rsidRPr="00AB3799" w:rsidRDefault="00BC492B" w:rsidP="00BC492B">
      <w:pPr>
        <w:rPr>
          <w:b/>
          <w:sz w:val="22"/>
        </w:rPr>
      </w:pPr>
    </w:p>
    <w:p w:rsidR="00BC492B" w:rsidRPr="00AB3799" w:rsidRDefault="00BC492B" w:rsidP="00BC492B">
      <w:pPr>
        <w:rPr>
          <w:sz w:val="22"/>
        </w:rPr>
      </w:pPr>
      <w:r w:rsidRPr="00AB3799">
        <w:rPr>
          <w:b/>
          <w:sz w:val="22"/>
        </w:rPr>
        <w:lastRenderedPageBreak/>
        <w:t xml:space="preserve">Inhibin: </w:t>
      </w:r>
      <w:r w:rsidRPr="00AB3799">
        <w:rPr>
          <w:sz w:val="22"/>
        </w:rPr>
        <w:t xml:space="preserve">Imaginatively named glycoprotein hormone released by Sertoli cells of testis and granulosa cells of ovary to inhibit </w:t>
      </w:r>
      <w:smartTag w:uri="urn:schemas-microsoft-com:office:smarttags" w:element="stockticker">
        <w:r w:rsidRPr="00AB3799">
          <w:rPr>
            <w:sz w:val="22"/>
          </w:rPr>
          <w:t>FSH</w:t>
        </w:r>
      </w:smartTag>
      <w:r w:rsidRPr="00AB3799">
        <w:rPr>
          <w:sz w:val="22"/>
        </w:rPr>
        <w:t xml:space="preserve"> (cf.) secretion by pituitary.   </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Insulin-like growth factors: </w:t>
      </w:r>
      <w:r w:rsidRPr="00AB3799">
        <w:rPr>
          <w:sz w:val="22"/>
        </w:rPr>
        <w:t>Two IGFs (1 and 2) also known as somatomedins. IGF-1 is produced in liver under control of growth hormone.  It has many of the actions ascribed to growth hormone on linear growth before epiphyses have fused, on intermediary metabolism, and on psychological function.</w:t>
      </w:r>
    </w:p>
    <w:p w:rsidR="00BC492B" w:rsidRPr="00AB3799" w:rsidRDefault="00BC492B" w:rsidP="00BC492B">
      <w:pPr>
        <w:rPr>
          <w:b/>
          <w:sz w:val="22"/>
        </w:rPr>
      </w:pPr>
    </w:p>
    <w:p w:rsidR="00BC492B" w:rsidRPr="00AB3799" w:rsidRDefault="00BC492B" w:rsidP="00BC492B">
      <w:pPr>
        <w:rPr>
          <w:sz w:val="22"/>
        </w:rPr>
      </w:pPr>
      <w:r w:rsidRPr="00AB3799">
        <w:rPr>
          <w:b/>
          <w:sz w:val="22"/>
        </w:rPr>
        <w:t>Insulin resistance:</w:t>
      </w:r>
      <w:r w:rsidRPr="00AB3799">
        <w:rPr>
          <w:sz w:val="22"/>
        </w:rPr>
        <w:t xml:space="preserve"> A state whereby a cell, organ, system or whole body requires increased insulin concentrations for a given effect, e.g. to maintain euglycemia.</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Intracrine: </w:t>
      </w:r>
      <w:r w:rsidRPr="00AB3799">
        <w:rPr>
          <w:sz w:val="22"/>
        </w:rPr>
        <w:t xml:space="preserve">Synthesised from precursor within effector cell. For example dihydrotestosterone (a potent androgen) is formed from testosterone (the precursor) within the (effector) cells of the prostate. </w:t>
      </w:r>
    </w:p>
    <w:p w:rsidR="00BC492B" w:rsidRPr="00AB3799" w:rsidRDefault="00BC492B" w:rsidP="00BC492B">
      <w:pPr>
        <w:rPr>
          <w:b/>
          <w:sz w:val="22"/>
        </w:rPr>
      </w:pPr>
    </w:p>
    <w:p w:rsidR="00BC492B" w:rsidRPr="00AB3799" w:rsidRDefault="00BC492B" w:rsidP="00BC492B">
      <w:pPr>
        <w:pStyle w:val="BodyTextIndent"/>
        <w:ind w:right="360"/>
        <w:jc w:val="left"/>
        <w:rPr>
          <w:rFonts w:ascii="Arial" w:hAnsi="Arial"/>
          <w:b w:val="0"/>
          <w:sz w:val="22"/>
        </w:rPr>
      </w:pPr>
      <w:r w:rsidRPr="00AB3799">
        <w:rPr>
          <w:rFonts w:ascii="Arial" w:hAnsi="Arial"/>
          <w:sz w:val="22"/>
        </w:rPr>
        <w:t xml:space="preserve">Iodine: </w:t>
      </w:r>
      <w:r w:rsidRPr="00AB3799">
        <w:rPr>
          <w:rFonts w:ascii="Arial" w:hAnsi="Arial"/>
          <w:b w:val="0"/>
          <w:sz w:val="22"/>
        </w:rPr>
        <w:t xml:space="preserve">   </w:t>
      </w:r>
      <w:r w:rsidRPr="00AB3799">
        <w:rPr>
          <w:rFonts w:ascii="Arial" w:hAnsi="Arial"/>
          <w:b w:val="0"/>
          <w:sz w:val="22"/>
          <w:vertAlign w:val="superscript"/>
        </w:rPr>
        <w:t>131</w:t>
      </w:r>
      <w:r w:rsidRPr="00AB3799">
        <w:rPr>
          <w:rFonts w:ascii="Arial" w:hAnsi="Arial"/>
          <w:b w:val="0"/>
          <w:sz w:val="22"/>
        </w:rPr>
        <w:t>-I has a half-life of 8 days, useful in treatment of thyrotoxicosis and ablating thyroid malignancy. Iodine is essential (in its intracellular reactive form) for the synthesis of the iodothyronines hormones of the thyroid gland.</w:t>
      </w:r>
    </w:p>
    <w:p w:rsidR="00BC492B" w:rsidRPr="00AB3799" w:rsidRDefault="00BC492B" w:rsidP="00BC492B">
      <w:pPr>
        <w:pStyle w:val="BodyTextIndent"/>
        <w:ind w:right="360"/>
        <w:jc w:val="left"/>
        <w:rPr>
          <w:rFonts w:ascii="Arial" w:hAnsi="Arial"/>
          <w:b w:val="0"/>
          <w:sz w:val="22"/>
        </w:rPr>
      </w:pPr>
    </w:p>
    <w:p w:rsidR="00BC492B" w:rsidRPr="00AB3799" w:rsidRDefault="00BC492B" w:rsidP="00BC492B">
      <w:pPr>
        <w:pStyle w:val="BodyTextIndent"/>
        <w:ind w:right="360"/>
        <w:jc w:val="left"/>
        <w:rPr>
          <w:rFonts w:ascii="Arial" w:hAnsi="Arial"/>
          <w:b w:val="0"/>
          <w:sz w:val="22"/>
        </w:rPr>
      </w:pPr>
      <w:r w:rsidRPr="00AB3799">
        <w:rPr>
          <w:rFonts w:ascii="Arial" w:hAnsi="Arial"/>
          <w:sz w:val="22"/>
        </w:rPr>
        <w:t>Iodothyronines:</w:t>
      </w:r>
      <w:r w:rsidRPr="00AB3799">
        <w:rPr>
          <w:rFonts w:ascii="Arial" w:hAnsi="Arial"/>
          <w:b w:val="0"/>
          <w:sz w:val="22"/>
        </w:rPr>
        <w:t xml:space="preserve"> Iodinated hormones produced by the follicular cells of the thyroid gland, thyroxine being the principal molecule.</w:t>
      </w:r>
    </w:p>
    <w:p w:rsidR="00BC492B" w:rsidRPr="00AB3799" w:rsidRDefault="00BC492B" w:rsidP="00BC492B">
      <w:pPr>
        <w:pStyle w:val="BodyTextIndent"/>
        <w:ind w:right="360"/>
        <w:jc w:val="left"/>
        <w:rPr>
          <w:rFonts w:ascii="Arial" w:hAnsi="Arial"/>
          <w:b w:val="0"/>
          <w:sz w:val="22"/>
        </w:rPr>
      </w:pPr>
    </w:p>
    <w:p w:rsidR="00BC492B" w:rsidRPr="00AB3799" w:rsidRDefault="00BC492B" w:rsidP="00BC492B">
      <w:pPr>
        <w:pStyle w:val="BodyTextIndent"/>
        <w:ind w:right="1"/>
        <w:jc w:val="left"/>
        <w:rPr>
          <w:rFonts w:ascii="Arial" w:hAnsi="Arial"/>
          <w:b w:val="0"/>
          <w:sz w:val="22"/>
        </w:rPr>
      </w:pPr>
      <w:r w:rsidRPr="00AB3799">
        <w:rPr>
          <w:rFonts w:ascii="Arial" w:hAnsi="Arial"/>
          <w:sz w:val="22"/>
        </w:rPr>
        <w:t>Islets of Langerhans:</w:t>
      </w:r>
      <w:r w:rsidRPr="00AB3799">
        <w:rPr>
          <w:rFonts w:ascii="Arial" w:hAnsi="Arial"/>
          <w:b w:val="0"/>
          <w:sz w:val="22"/>
        </w:rPr>
        <w:t xml:space="preserve"> Small groups of endocrine cells within the exocrine pancreas which secrete insulin (</w:t>
      </w:r>
      <w:r w:rsidRPr="00AB3799">
        <w:rPr>
          <w:rFonts w:ascii="Arial" w:hAnsi="Arial"/>
          <w:b w:val="0"/>
          <w:sz w:val="22"/>
        </w:rPr>
        <w:sym w:font="Symbol" w:char="F062"/>
      </w:r>
      <w:r w:rsidRPr="00AB3799">
        <w:rPr>
          <w:rFonts w:ascii="Arial" w:hAnsi="Arial"/>
          <w:b w:val="0"/>
          <w:sz w:val="22"/>
        </w:rPr>
        <w:t>-cells), glucagon (</w:t>
      </w:r>
      <w:r w:rsidRPr="00AB3799">
        <w:rPr>
          <w:rFonts w:ascii="Arial" w:hAnsi="Arial"/>
          <w:b w:val="0"/>
          <w:sz w:val="22"/>
        </w:rPr>
        <w:sym w:font="Symbol" w:char="F061"/>
      </w:r>
      <w:r w:rsidRPr="00AB3799">
        <w:rPr>
          <w:rFonts w:ascii="Arial" w:hAnsi="Arial"/>
          <w:b w:val="0"/>
          <w:sz w:val="22"/>
        </w:rPr>
        <w:t>-cells) and somatostatin (</w:t>
      </w:r>
      <w:r w:rsidRPr="00AB3799">
        <w:rPr>
          <w:rFonts w:ascii="Arial" w:hAnsi="Arial"/>
          <w:b w:val="0"/>
          <w:sz w:val="22"/>
        </w:rPr>
        <w:sym w:font="Symbol" w:char="F067"/>
      </w:r>
      <w:r w:rsidRPr="00AB3799">
        <w:rPr>
          <w:rFonts w:ascii="Arial" w:hAnsi="Arial"/>
          <w:b w:val="0"/>
          <w:sz w:val="22"/>
        </w:rPr>
        <w:t>-cells).</w:t>
      </w:r>
    </w:p>
    <w:p w:rsidR="00BC492B" w:rsidRPr="00AB3799" w:rsidRDefault="00BC492B" w:rsidP="00BC492B">
      <w:pPr>
        <w:pStyle w:val="BodyTextIndent"/>
        <w:ind w:right="360"/>
        <w:jc w:val="left"/>
        <w:rPr>
          <w:rFonts w:ascii="Arial" w:hAnsi="Arial"/>
          <w:b w:val="0"/>
          <w:sz w:val="22"/>
        </w:rPr>
      </w:pPr>
    </w:p>
    <w:p w:rsidR="00BC492B" w:rsidRPr="00AB3799" w:rsidRDefault="00BC492B" w:rsidP="00BC492B">
      <w:pPr>
        <w:pStyle w:val="BodyTextIndent"/>
        <w:ind w:right="360"/>
        <w:jc w:val="left"/>
        <w:rPr>
          <w:rFonts w:ascii="Arial" w:hAnsi="Arial"/>
          <w:sz w:val="22"/>
        </w:rPr>
      </w:pPr>
      <w:r w:rsidRPr="00AB3799">
        <w:rPr>
          <w:rFonts w:ascii="Arial" w:hAnsi="Arial"/>
          <w:sz w:val="22"/>
        </w:rPr>
        <w:t xml:space="preserve">Lactic acidosis: </w:t>
      </w:r>
      <w:r w:rsidRPr="00AB3799">
        <w:rPr>
          <w:rFonts w:ascii="Arial" w:hAnsi="Arial"/>
          <w:b w:val="0"/>
          <w:sz w:val="22"/>
        </w:rPr>
        <w:t>Very high lactate levels and acidosis often with mild hyperglycaemia in diabetes. A combination of increased production (in anaerobic tissues) and decreased utilisation (by the liver) are responsible.</w:t>
      </w:r>
    </w:p>
    <w:p w:rsidR="00BC492B" w:rsidRPr="00AB3799" w:rsidRDefault="00BC492B" w:rsidP="00BC492B">
      <w:pPr>
        <w:pStyle w:val="BodyTextIndent"/>
        <w:ind w:right="360"/>
        <w:jc w:val="left"/>
        <w:rPr>
          <w:rFonts w:ascii="Arial" w:hAnsi="Arial"/>
          <w:sz w:val="22"/>
        </w:rPr>
      </w:pPr>
    </w:p>
    <w:p w:rsidR="00BC492B" w:rsidRPr="00AB3799" w:rsidRDefault="00BC492B" w:rsidP="00BC492B">
      <w:pPr>
        <w:pStyle w:val="BodyTextIndent"/>
        <w:ind w:right="360"/>
        <w:jc w:val="left"/>
        <w:rPr>
          <w:rFonts w:ascii="Arial" w:hAnsi="Arial"/>
          <w:b w:val="0"/>
          <w:sz w:val="22"/>
        </w:rPr>
      </w:pPr>
      <w:r w:rsidRPr="00AB3799">
        <w:rPr>
          <w:rFonts w:ascii="Arial" w:hAnsi="Arial"/>
          <w:sz w:val="22"/>
        </w:rPr>
        <w:t>Luteinising hormone (LH):</w:t>
      </w:r>
      <w:r w:rsidRPr="00AB3799">
        <w:rPr>
          <w:rFonts w:ascii="Arial" w:hAnsi="Arial"/>
          <w:b w:val="0"/>
          <w:sz w:val="22"/>
        </w:rPr>
        <w:t xml:space="preserve"> Glycoprotein hormone released by anterior pituitary which ripens follicles and causes egg release (ovulation) following an LH surge. It helps convert ruptured follicle cell remnants into corpus luteum. In males, LH stimulates the testicular Leydig cells to synthesize the androgen testosterone.</w:t>
      </w:r>
    </w:p>
    <w:p w:rsidR="00BC492B" w:rsidRPr="00AB3799" w:rsidRDefault="00BC492B" w:rsidP="00BC492B">
      <w:pPr>
        <w:pStyle w:val="BodyTextIndent"/>
        <w:ind w:right="360"/>
        <w:jc w:val="left"/>
        <w:rPr>
          <w:rFonts w:ascii="Arial" w:hAnsi="Arial"/>
          <w:b w:val="0"/>
          <w:sz w:val="22"/>
        </w:rPr>
      </w:pPr>
    </w:p>
    <w:p w:rsidR="00BC492B" w:rsidRPr="00AB3799" w:rsidRDefault="00BC492B" w:rsidP="00BC492B">
      <w:pPr>
        <w:rPr>
          <w:sz w:val="22"/>
        </w:rPr>
      </w:pPr>
      <w:r w:rsidRPr="00AB3799">
        <w:rPr>
          <w:b/>
          <w:sz w:val="22"/>
        </w:rPr>
        <w:t>Macrovascular complication:</w:t>
      </w:r>
      <w:r w:rsidRPr="00AB3799">
        <w:rPr>
          <w:sz w:val="22"/>
        </w:rPr>
        <w:t xml:space="preserve"> Refers to atheromatous disease typically complicating diabetes mellitus and insulin resistant states. Ischaemic heart disease, cerebrovascular disease, renal artery stenosis and peripheral vascular disease are main features.</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Macroalbuminuria: </w:t>
      </w:r>
      <w:r w:rsidRPr="00AB3799">
        <w:rPr>
          <w:sz w:val="22"/>
        </w:rPr>
        <w:t xml:space="preserve">Albumin excretion in excess of 300mg/day is termed  macroalbuminuria.  It is usually detectable on dipstix testing.  </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Menstrual cycle: </w:t>
      </w:r>
      <w:r w:rsidRPr="00AB3799">
        <w:rPr>
          <w:sz w:val="22"/>
        </w:rPr>
        <w:t xml:space="preserve">The cyclic (approximately monthly) ovarian, endometrial and other changes that take place throughout the reproductive life of a woman, the central event being the release of the egg (ovulation). </w:t>
      </w:r>
    </w:p>
    <w:p w:rsidR="00BC492B" w:rsidRPr="00AB3799" w:rsidRDefault="00BC492B" w:rsidP="00BC492B">
      <w:pPr>
        <w:rPr>
          <w:sz w:val="22"/>
        </w:rPr>
      </w:pPr>
    </w:p>
    <w:p w:rsidR="00BC492B" w:rsidRPr="00AB3799" w:rsidRDefault="00BC492B" w:rsidP="00BC492B">
      <w:pPr>
        <w:rPr>
          <w:b/>
          <w:sz w:val="22"/>
        </w:rPr>
      </w:pPr>
      <w:r w:rsidRPr="00AB3799">
        <w:rPr>
          <w:b/>
          <w:sz w:val="22"/>
        </w:rPr>
        <w:t xml:space="preserve">Microalbuminuria: </w:t>
      </w:r>
      <w:r w:rsidRPr="00AB3799">
        <w:rPr>
          <w:sz w:val="22"/>
        </w:rPr>
        <w:t>Minute amounts of albumin are lost in a healthy individual’s urine daily. However, albumin excretion of 30-300mg/day, termed microalbuminuria, represents early nephropathy especially in Type 2 diabetes mellitus. Many patients with macrovascular disease, with or without diabetes, have some proteinuria therefore the prediction of nephropathy is less useful in T2DM.  However, microalbuminuria is a marker for ischaemic heart disease in the general population.</w:t>
      </w:r>
    </w:p>
    <w:p w:rsidR="00BC492B" w:rsidRPr="00AB3799" w:rsidRDefault="00BC492B" w:rsidP="00BC492B">
      <w:pPr>
        <w:rPr>
          <w:b/>
          <w:sz w:val="22"/>
        </w:rPr>
      </w:pPr>
    </w:p>
    <w:p w:rsidR="00BC492B" w:rsidRPr="00AB3799" w:rsidRDefault="00BC492B" w:rsidP="00BC492B">
      <w:pPr>
        <w:rPr>
          <w:sz w:val="22"/>
        </w:rPr>
      </w:pPr>
      <w:r w:rsidRPr="00AB3799">
        <w:rPr>
          <w:b/>
          <w:sz w:val="22"/>
        </w:rPr>
        <w:t>Microvascular:</w:t>
      </w:r>
      <w:r w:rsidRPr="00AB3799">
        <w:rPr>
          <w:sz w:val="22"/>
        </w:rPr>
        <w:t xml:space="preserve"> Refers to the cause of retinopathy, nephropathy and neuropathy which are complications of long-term diabetes mellitus. However, the later, and to an extent the others, are metabolic as well as vascular disorders.</w:t>
      </w:r>
    </w:p>
    <w:p w:rsidR="00BC492B" w:rsidRPr="00AB3799" w:rsidRDefault="00BC492B" w:rsidP="00BC492B">
      <w:pPr>
        <w:rPr>
          <w:b/>
          <w:sz w:val="22"/>
        </w:rPr>
      </w:pPr>
    </w:p>
    <w:p w:rsidR="00BC492B" w:rsidRPr="00AB3799" w:rsidRDefault="00BC492B" w:rsidP="00BC492B">
      <w:pPr>
        <w:pStyle w:val="BodyTextIndent"/>
        <w:ind w:right="360"/>
        <w:jc w:val="left"/>
        <w:rPr>
          <w:rFonts w:ascii="Arial" w:hAnsi="Arial"/>
          <w:b w:val="0"/>
          <w:sz w:val="22"/>
        </w:rPr>
      </w:pPr>
      <w:r w:rsidRPr="00AB3799">
        <w:rPr>
          <w:rFonts w:ascii="Arial" w:hAnsi="Arial"/>
          <w:sz w:val="22"/>
        </w:rPr>
        <w:lastRenderedPageBreak/>
        <w:t>Neurohypophysis:</w:t>
      </w:r>
      <w:r w:rsidRPr="00AB3799">
        <w:rPr>
          <w:rFonts w:ascii="Arial" w:hAnsi="Arial"/>
          <w:b w:val="0"/>
          <w:sz w:val="22"/>
        </w:rPr>
        <w:t xml:space="preserve">  Also known as the posterior lobe of the pituitary gland, it consists mainly of large (magnocellular) nerve axons originating from cell bodies in the hypothalamus grouped to form the supraoptic and paraventricular nuclei. The secretions from these axons are released from the nerve endings in the neurohypophysis directly into the bloodstream; these neurosecretions are therefore hormones which are synthesised in the hypothalamus but secreted by the pituitary (cf. vasopressin, oxytocin).</w:t>
      </w:r>
    </w:p>
    <w:p w:rsidR="00BC492B" w:rsidRPr="00AB3799" w:rsidRDefault="00BC492B" w:rsidP="00BC492B">
      <w:pPr>
        <w:rPr>
          <w:sz w:val="22"/>
        </w:rPr>
      </w:pPr>
    </w:p>
    <w:p w:rsidR="00BC492B" w:rsidRPr="00AB3799" w:rsidRDefault="00BC492B" w:rsidP="00BC492B">
      <w:pPr>
        <w:rPr>
          <w:b/>
          <w:sz w:val="22"/>
        </w:rPr>
      </w:pPr>
      <w:r w:rsidRPr="00AB3799">
        <w:rPr>
          <w:b/>
          <w:sz w:val="22"/>
        </w:rPr>
        <w:t xml:space="preserve">Neuropathic:  </w:t>
      </w:r>
      <w:r w:rsidRPr="00AB3799">
        <w:rPr>
          <w:sz w:val="22"/>
        </w:rPr>
        <w:t>As in neuropathic foot, where neuropathy has caused specific complications.</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Noradrenaline: </w:t>
      </w:r>
      <w:r w:rsidRPr="00AB3799">
        <w:rPr>
          <w:sz w:val="22"/>
        </w:rPr>
        <w:t xml:space="preserve">Also known as norepinephrine, it exerts mostly </w:t>
      </w:r>
      <w:r w:rsidRPr="00AB3799">
        <w:rPr>
          <w:sz w:val="22"/>
        </w:rPr>
        <w:sym w:font="Symbol" w:char="F061"/>
      </w:r>
      <w:r w:rsidRPr="00AB3799">
        <w:rPr>
          <w:sz w:val="22"/>
        </w:rPr>
        <w:t xml:space="preserve">-1 and </w:t>
      </w:r>
      <w:r w:rsidRPr="00AB3799">
        <w:rPr>
          <w:sz w:val="22"/>
        </w:rPr>
        <w:sym w:font="Symbol" w:char="F062"/>
      </w:r>
      <w:r w:rsidRPr="00AB3799">
        <w:rPr>
          <w:sz w:val="22"/>
        </w:rPr>
        <w:t xml:space="preserve">-1 adrenoreceptor effects (so that e.g. on cardiovascular system it is more a vasoconstrictor and pressor molecule, rather than having much effect on the cardiac output). Its usual source is as a neurotransmitter from sympathetic post-ganglionic nerve endings, but it is also released from the adrenal medulla as a hormone. </w:t>
      </w:r>
    </w:p>
    <w:p w:rsidR="00BC492B" w:rsidRPr="00AB3799" w:rsidRDefault="00BC492B" w:rsidP="00BC492B">
      <w:pPr>
        <w:rPr>
          <w:sz w:val="22"/>
        </w:rPr>
      </w:pPr>
    </w:p>
    <w:p w:rsidR="00BC492B" w:rsidRPr="00AB3799" w:rsidRDefault="00BC492B" w:rsidP="00BC492B">
      <w:pPr>
        <w:rPr>
          <w:snapToGrid w:val="0"/>
          <w:color w:val="000000"/>
          <w:sz w:val="22"/>
          <w:lang w:val="en-US"/>
        </w:rPr>
      </w:pPr>
      <w:r w:rsidRPr="00AB3799">
        <w:rPr>
          <w:b/>
          <w:sz w:val="22"/>
        </w:rPr>
        <w:t xml:space="preserve">Oestrogen: </w:t>
      </w:r>
      <w:r w:rsidRPr="00AB3799">
        <w:rPr>
          <w:sz w:val="22"/>
        </w:rPr>
        <w:t xml:space="preserve">A natural or synthetic steroid that has oestrogenic effects. Oestrogens, are synthesized from androgen precursors, mainly in the ovaries (cf. menstrual cycle), the  placenta (during pregnancy) and the testes (in minute quantities). </w:t>
      </w:r>
      <w:r w:rsidRPr="00AB3799">
        <w:rPr>
          <w:snapToGrid w:val="0"/>
          <w:color w:val="000000"/>
          <w:sz w:val="22"/>
          <w:lang w:val="en-US"/>
        </w:rPr>
        <w:t>They stimulate bone growth and have several metabolic effects. The principal oestrogen during the menstrual cycle is 17</w:t>
      </w:r>
      <w:r w:rsidRPr="00AB3799">
        <w:rPr>
          <w:snapToGrid w:val="0"/>
          <w:color w:val="000000"/>
          <w:sz w:val="22"/>
          <w:lang w:val="en-US"/>
        </w:rPr>
        <w:t>-oestradiol.</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Oligomenorrhoea: </w:t>
      </w:r>
      <w:r w:rsidRPr="00AB3799">
        <w:rPr>
          <w:sz w:val="22"/>
        </w:rPr>
        <w:t>infrequent menstrual cycles.</w:t>
      </w:r>
    </w:p>
    <w:p w:rsidR="00BC492B" w:rsidRPr="00AB3799" w:rsidRDefault="00BC492B" w:rsidP="00BC492B">
      <w:pPr>
        <w:rPr>
          <w:sz w:val="22"/>
        </w:rPr>
      </w:pPr>
    </w:p>
    <w:p w:rsidR="00BC492B" w:rsidRPr="00AB3799" w:rsidRDefault="00BC492B" w:rsidP="00BC492B">
      <w:pPr>
        <w:rPr>
          <w:b/>
          <w:sz w:val="22"/>
        </w:rPr>
      </w:pPr>
      <w:r w:rsidRPr="00AB3799">
        <w:rPr>
          <w:b/>
          <w:sz w:val="22"/>
        </w:rPr>
        <w:t xml:space="preserve">Optic chiasm; </w:t>
      </w:r>
      <w:r w:rsidRPr="00AB3799">
        <w:rPr>
          <w:sz w:val="22"/>
        </w:rPr>
        <w:t>The decussation of the most medial optic nerve fibres. When compressed by a pituitary tumourit causes bitemporal hemianopia.</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Ovulation: </w:t>
      </w:r>
      <w:r w:rsidRPr="00AB3799">
        <w:rPr>
          <w:sz w:val="22"/>
        </w:rPr>
        <w:t>the release of a ripe ovum usually in mid-menstrual cycle, induced by the LH surge.</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Oxytocin: </w:t>
      </w:r>
      <w:r w:rsidRPr="00AB3799">
        <w:rPr>
          <w:sz w:val="22"/>
        </w:rPr>
        <w:t>A polypeptide hormone synthesised in the hypothalamus and secreted from nerve endings in the neurohypophysis. Its main well-described physiological actions are associated with constriction, either of the smooth muscle cells (myoepithelial cells) lining the ducts in the mammary glands producing milk ejection during lactation, or of the smooth muscle lining the uterus (myometrial cells) causing contraction during parturition.</w:t>
      </w:r>
    </w:p>
    <w:p w:rsidR="00BC492B" w:rsidRPr="00AB3799" w:rsidRDefault="00BC492B" w:rsidP="00BC492B">
      <w:pPr>
        <w:rPr>
          <w:sz w:val="22"/>
        </w:rPr>
      </w:pPr>
    </w:p>
    <w:p w:rsidR="00BC492B" w:rsidRPr="00AB3799" w:rsidRDefault="00BC492B" w:rsidP="00BC492B">
      <w:pPr>
        <w:rPr>
          <w:sz w:val="22"/>
        </w:rPr>
      </w:pPr>
      <w:r w:rsidRPr="00AB3799">
        <w:rPr>
          <w:sz w:val="22"/>
        </w:rPr>
        <w:t xml:space="preserve"> </w:t>
      </w:r>
      <w:r w:rsidRPr="00AB3799">
        <w:rPr>
          <w:b/>
          <w:sz w:val="22"/>
        </w:rPr>
        <w:t xml:space="preserve">Paget’s disease: </w:t>
      </w:r>
      <w:r w:rsidRPr="00AB3799">
        <w:rPr>
          <w:sz w:val="22"/>
        </w:rPr>
        <w:t>Osteitis deformans, a chronic disease of bone remodelling of unknown aetiology. There is thickening and softening in focal areas through the skeleton causing deformity of long bones.</w:t>
      </w:r>
    </w:p>
    <w:p w:rsidR="00BC492B" w:rsidRPr="00AB3799" w:rsidRDefault="00BC492B" w:rsidP="00BC492B">
      <w:pPr>
        <w:rPr>
          <w:b/>
          <w:sz w:val="22"/>
        </w:rPr>
      </w:pPr>
    </w:p>
    <w:p w:rsidR="00BC492B" w:rsidRPr="00AB3799" w:rsidRDefault="00BC492B" w:rsidP="00BC492B">
      <w:pPr>
        <w:rPr>
          <w:sz w:val="22"/>
        </w:rPr>
      </w:pPr>
      <w:r w:rsidRPr="00AB3799">
        <w:rPr>
          <w:b/>
          <w:sz w:val="22"/>
        </w:rPr>
        <w:t>Paracrine:</w:t>
      </w:r>
      <w:r w:rsidRPr="00AB3799">
        <w:rPr>
          <w:sz w:val="22"/>
        </w:rPr>
        <w:t xml:space="preserve"> Hormone action on adjacent cells to those cells producing it, within the same tissue, e.g. somatostatin produced by </w:t>
      </w:r>
      <w:r w:rsidRPr="00AB3799">
        <w:rPr>
          <w:sz w:val="22"/>
        </w:rPr>
        <w:t xml:space="preserve">-cells in the islets of Langerhans (cf.) acts on the </w:t>
      </w:r>
      <w:r w:rsidRPr="00AB3799">
        <w:rPr>
          <w:sz w:val="22"/>
        </w:rPr>
        <w:sym w:font="Symbol" w:char="F062"/>
      </w:r>
      <w:r w:rsidRPr="00AB3799">
        <w:rPr>
          <w:sz w:val="22"/>
        </w:rPr>
        <w:t xml:space="preserve">- and </w:t>
      </w:r>
      <w:r w:rsidRPr="00AB3799">
        <w:rPr>
          <w:sz w:val="22"/>
        </w:rPr>
        <w:t>-cells within the same islets.</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Parathormone (PTH): </w:t>
      </w:r>
      <w:r w:rsidRPr="00AB3799">
        <w:rPr>
          <w:sz w:val="22"/>
        </w:rPr>
        <w:t>Polypeptide hormone produced by the parathyroid glands in response to low plasma calcium concentration. It acts on bone to mobilise calcium and kidneys to reduce calcium loss and stimulate the production of dihydroxycholecalciferol (cf.).</w:t>
      </w:r>
    </w:p>
    <w:p w:rsidR="00BC492B" w:rsidRPr="00AB3799" w:rsidRDefault="00BC492B" w:rsidP="00BC492B">
      <w:pPr>
        <w:rPr>
          <w:sz w:val="22"/>
        </w:rPr>
      </w:pPr>
      <w:r w:rsidRPr="00AB3799">
        <w:rPr>
          <w:b/>
          <w:sz w:val="22"/>
        </w:rPr>
        <w:t>Polycystic Ovary Syndrome:</w:t>
      </w:r>
      <w:r w:rsidRPr="00AB3799">
        <w:rPr>
          <w:sz w:val="22"/>
        </w:rPr>
        <w:t xml:space="preserve"> A condition in which there is an increased number of follicles and stroma within the ovary. It is often associated with hyperandrogenism, and oligomenorrhoea. When associated with the latter there is often insulin resistance also.</w:t>
      </w:r>
    </w:p>
    <w:p w:rsidR="00BC492B" w:rsidRPr="00AB3799" w:rsidRDefault="00BC492B" w:rsidP="00BC492B">
      <w:pPr>
        <w:rPr>
          <w:b/>
          <w:sz w:val="22"/>
        </w:rPr>
      </w:pPr>
    </w:p>
    <w:p w:rsidR="00BC492B" w:rsidRPr="00AB3799" w:rsidRDefault="00BC492B" w:rsidP="00BC492B">
      <w:pPr>
        <w:rPr>
          <w:b/>
          <w:sz w:val="22"/>
        </w:rPr>
      </w:pPr>
      <w:r w:rsidRPr="00AB3799">
        <w:rPr>
          <w:b/>
          <w:sz w:val="22"/>
        </w:rPr>
        <w:t xml:space="preserve">Portal circulation: </w:t>
      </w:r>
      <w:r w:rsidRPr="00AB3799">
        <w:rPr>
          <w:sz w:val="22"/>
        </w:rPr>
        <w:t>Where the blood in one capillary bed enters veins from which it then flows into another capillary bed before entering the general venous circulation. Within the  endocrine system the</w:t>
      </w:r>
      <w:r w:rsidRPr="00AB3799">
        <w:rPr>
          <w:b/>
          <w:sz w:val="22"/>
        </w:rPr>
        <w:t xml:space="preserve"> </w:t>
      </w:r>
      <w:r w:rsidRPr="00AB3799">
        <w:rPr>
          <w:sz w:val="22"/>
        </w:rPr>
        <w:t>circulation from hypothalamus to pituitary (called the hypothalamo-hypophysial portal system), is the chief example. It is vital for the delivery of hypothalamic releasing hormones to the anterior pituitary cells.</w:t>
      </w:r>
    </w:p>
    <w:p w:rsidR="00BC492B" w:rsidRPr="00AB3799" w:rsidRDefault="00BC492B" w:rsidP="00BC492B">
      <w:pPr>
        <w:rPr>
          <w:b/>
          <w:sz w:val="22"/>
        </w:rPr>
      </w:pPr>
    </w:p>
    <w:p w:rsidR="00BC492B" w:rsidRPr="00AB3799" w:rsidRDefault="00BC492B" w:rsidP="00BC492B">
      <w:pPr>
        <w:rPr>
          <w:b/>
          <w:sz w:val="22"/>
        </w:rPr>
      </w:pPr>
      <w:r w:rsidRPr="00AB3799">
        <w:rPr>
          <w:b/>
          <w:sz w:val="22"/>
        </w:rPr>
        <w:t xml:space="preserve">Pressor: </w:t>
      </w:r>
      <w:r w:rsidRPr="00AB3799">
        <w:rPr>
          <w:sz w:val="22"/>
        </w:rPr>
        <w:t>Any agent which increases blood pressure.</w:t>
      </w:r>
    </w:p>
    <w:p w:rsidR="00BC492B" w:rsidRPr="00AB3799" w:rsidRDefault="00BC492B" w:rsidP="00BC492B">
      <w:pPr>
        <w:rPr>
          <w:b/>
          <w:sz w:val="22"/>
        </w:rPr>
      </w:pPr>
    </w:p>
    <w:p w:rsidR="00BC492B" w:rsidRPr="00AB3799" w:rsidRDefault="00BC492B" w:rsidP="00BC492B">
      <w:pPr>
        <w:rPr>
          <w:b/>
          <w:sz w:val="22"/>
        </w:rPr>
      </w:pPr>
      <w:r w:rsidRPr="00AB3799">
        <w:rPr>
          <w:b/>
          <w:sz w:val="22"/>
        </w:rPr>
        <w:t xml:space="preserve">Primary: </w:t>
      </w:r>
      <w:r w:rsidRPr="00AB3799">
        <w:rPr>
          <w:sz w:val="22"/>
        </w:rPr>
        <w:t>Where hormonal deficiency or excess is due to an abnormality in the endocrine gland itself. For example, primary hyperparathyroidism is where an adenoma or hyperplasia of the parathyroid glands causes an increased parathormone concentration that is inappropriate to the ambient calcium concentration. Another example is primary hypothyroidism, which is due the thyroid itself not producing iodothyronine hormones.</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Progestogen: A </w:t>
      </w:r>
      <w:r w:rsidRPr="00AB3799">
        <w:rPr>
          <w:sz w:val="22"/>
        </w:rPr>
        <w:t xml:space="preserve">steroid hormone produced by the corpus luteum during the post-ovulatory menstrual cycle (i.e. its plasma concentration is increased during the luteal phase), and by the placenta during pregnancy. It is an early precursor for many other steroid hormones derived from cholesterol. </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Proinsulin:  </w:t>
      </w:r>
      <w:r w:rsidRPr="00AB3799">
        <w:rPr>
          <w:sz w:val="22"/>
        </w:rPr>
        <w:t xml:space="preserve">Produced by </w:t>
      </w:r>
      <w:r w:rsidRPr="00AB3799">
        <w:rPr>
          <w:sz w:val="22"/>
        </w:rPr>
        <w:sym w:font="Symbol" w:char="F062"/>
      </w:r>
      <w:r w:rsidRPr="00AB3799">
        <w:rPr>
          <w:sz w:val="22"/>
        </w:rPr>
        <w:t>-cell, C-peptide (connecting peptide) is removed to leave intact insulin.  C-peptide and intact insulin are therefore secreted in equimolar amounts.  Some pro-insulin is secreted with intact insulin and this proportion of immature insulin is increased early in type 2 diabetes.</w:t>
      </w:r>
    </w:p>
    <w:p w:rsidR="00BC492B" w:rsidRPr="00AB3799" w:rsidRDefault="00BC492B" w:rsidP="00BC492B">
      <w:pPr>
        <w:rPr>
          <w:b/>
          <w:sz w:val="22"/>
        </w:rPr>
      </w:pPr>
    </w:p>
    <w:p w:rsidR="00BC492B" w:rsidRPr="00AB3799" w:rsidRDefault="00BC492B" w:rsidP="00BC492B">
      <w:pPr>
        <w:rPr>
          <w:b/>
          <w:sz w:val="22"/>
        </w:rPr>
      </w:pPr>
      <w:r w:rsidRPr="00AB3799">
        <w:rPr>
          <w:b/>
          <w:sz w:val="22"/>
        </w:rPr>
        <w:t xml:space="preserve">Prolactin: </w:t>
      </w:r>
      <w:r w:rsidRPr="00AB3799">
        <w:rPr>
          <w:sz w:val="22"/>
        </w:rPr>
        <w:t>Protein hormone that stimulates milk secretion.  Secreted by pituitary, only pituitary hormone only under negative control by hypothalamus, dopamine inhibits prolactin secretion.</w:t>
      </w:r>
    </w:p>
    <w:p w:rsidR="00BC492B" w:rsidRPr="00AB3799" w:rsidRDefault="00BC492B" w:rsidP="00BC492B">
      <w:pPr>
        <w:rPr>
          <w:b/>
          <w:sz w:val="22"/>
        </w:rPr>
      </w:pPr>
    </w:p>
    <w:p w:rsidR="00BC492B" w:rsidRPr="00AB3799" w:rsidRDefault="00BC492B" w:rsidP="00BC492B">
      <w:pPr>
        <w:rPr>
          <w:sz w:val="22"/>
        </w:rPr>
      </w:pPr>
      <w:r w:rsidRPr="00AB3799">
        <w:rPr>
          <w:b/>
          <w:sz w:val="22"/>
        </w:rPr>
        <w:t>Receptor:</w:t>
      </w:r>
      <w:r w:rsidRPr="00AB3799">
        <w:rPr>
          <w:sz w:val="22"/>
        </w:rPr>
        <w:t xml:space="preserve"> Whether cell surface, cytoplasmic or nuclear, receptors are molecules found in target cells which bind to specific hormones. This linkage allows the hormone-receptor complex to interact with intracellular systems which then mediate the hormonal effects in the target cells.  </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Releasing Hormones: </w:t>
      </w:r>
      <w:r w:rsidRPr="00AB3799">
        <w:rPr>
          <w:sz w:val="22"/>
        </w:rPr>
        <w:t>These are almost invariably peptidergic molecules released from hypothalamic nerve endings into the hypothalamo-hypophysial portal circulation. They stimulate the release of specific adenohypophysial hormones. Certain hypothalamic hormones (e.g. somatostatin, dopamine) are inhibitory molecules with regard to their influence on adenohypophysial hormone release.</w:t>
      </w:r>
    </w:p>
    <w:p w:rsidR="00BC492B" w:rsidRPr="00AB3799" w:rsidRDefault="00BC492B" w:rsidP="00BC492B">
      <w:pPr>
        <w:rPr>
          <w:sz w:val="22"/>
        </w:rPr>
      </w:pPr>
      <w:r w:rsidRPr="00AB3799">
        <w:rPr>
          <w:sz w:val="22"/>
        </w:rPr>
        <w:t xml:space="preserve"> </w:t>
      </w:r>
    </w:p>
    <w:p w:rsidR="00BC492B" w:rsidRPr="00AB3799" w:rsidRDefault="00BC492B" w:rsidP="00BC492B">
      <w:pPr>
        <w:rPr>
          <w:b/>
          <w:sz w:val="22"/>
        </w:rPr>
      </w:pPr>
      <w:r w:rsidRPr="00AB3799">
        <w:rPr>
          <w:b/>
          <w:sz w:val="22"/>
        </w:rPr>
        <w:t xml:space="preserve">Renin: </w:t>
      </w:r>
      <w:r w:rsidRPr="00AB3799">
        <w:rPr>
          <w:sz w:val="22"/>
        </w:rPr>
        <w:t>An enzyme that converts the circulating protein angiotensinogen to the polypeptide angiotensin I. It is released from the juxta-glomerular cells (apparatus) of the renal afferent arterioles in response to reduced renal blood flow or sympathetic stimulation. Angiotensin I is then converted to angiotensin II by converting enzyme. Through this renin-angiotensin system (</w:t>
      </w:r>
      <w:smartTag w:uri="urn:schemas-microsoft-com:office:smarttags" w:element="stockticker">
        <w:r w:rsidRPr="00AB3799">
          <w:rPr>
            <w:sz w:val="22"/>
          </w:rPr>
          <w:t>RAS</w:t>
        </w:r>
      </w:smartTag>
      <w:r w:rsidRPr="00AB3799">
        <w:rPr>
          <w:sz w:val="22"/>
        </w:rPr>
        <w:t>) blood pressure is increased (angiotensin II) and sodium conserved (aldosterone).</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Secondary: </w:t>
      </w:r>
      <w:r w:rsidRPr="00AB3799">
        <w:rPr>
          <w:sz w:val="22"/>
        </w:rPr>
        <w:t>Where hormonal deficiency or excess is consequent upon another cause. For example, hypocalcaemia can cause secondary hyperparathyroidism when the parathyroid hormone concentration elevation is appropriate to the ambient calcium concentration. Another example is the secondary hypothyroidism which is a consequence of pituitary thyrotrophin (</w:t>
      </w:r>
      <w:smartTag w:uri="urn:schemas-microsoft-com:office:smarttags" w:element="stockticker">
        <w:r w:rsidRPr="00AB3799">
          <w:rPr>
            <w:sz w:val="22"/>
          </w:rPr>
          <w:t>TSH</w:t>
        </w:r>
      </w:smartTag>
      <w:r w:rsidRPr="00AB3799">
        <w:rPr>
          <w:sz w:val="22"/>
        </w:rPr>
        <w:t>) defiency.</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Sertoli cell: </w:t>
      </w:r>
      <w:r w:rsidRPr="00AB3799">
        <w:rPr>
          <w:sz w:val="22"/>
        </w:rPr>
        <w:t xml:space="preserve">The seminiferous tubules are composed of Sertoli cells. They are stimulated by </w:t>
      </w:r>
      <w:smartTag w:uri="urn:schemas-microsoft-com:office:smarttags" w:element="stockticker">
        <w:r w:rsidRPr="00AB3799">
          <w:rPr>
            <w:sz w:val="22"/>
          </w:rPr>
          <w:t>FSH</w:t>
        </w:r>
      </w:smartTag>
      <w:r w:rsidRPr="00AB3799">
        <w:rPr>
          <w:sz w:val="22"/>
        </w:rPr>
        <w:t xml:space="preserve"> (cf.) and play an important role in spermatogenesis, and they are a source of inhibin which has a negative feedback action on </w:t>
      </w:r>
      <w:smartTag w:uri="urn:schemas-microsoft-com:office:smarttags" w:element="stockticker">
        <w:r w:rsidRPr="00AB3799">
          <w:rPr>
            <w:sz w:val="22"/>
          </w:rPr>
          <w:t>FSH</w:t>
        </w:r>
      </w:smartTag>
      <w:r w:rsidRPr="00AB3799">
        <w:rPr>
          <w:sz w:val="22"/>
        </w:rPr>
        <w:t xml:space="preserve"> production.</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Simmond’s disease: </w:t>
      </w:r>
      <w:r w:rsidRPr="00AB3799">
        <w:rPr>
          <w:sz w:val="22"/>
        </w:rPr>
        <w:t>Anterior pituitary hormone failure usually due to benign pituitary tumours.</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Somatostatin: </w:t>
      </w:r>
      <w:r w:rsidRPr="00AB3799">
        <w:rPr>
          <w:sz w:val="22"/>
        </w:rPr>
        <w:t>A polypeptide</w:t>
      </w:r>
      <w:r w:rsidRPr="00AB3799">
        <w:rPr>
          <w:b/>
          <w:sz w:val="22"/>
        </w:rPr>
        <w:t xml:space="preserve"> </w:t>
      </w:r>
      <w:r w:rsidRPr="00AB3799">
        <w:rPr>
          <w:sz w:val="22"/>
        </w:rPr>
        <w:t>hormone synthesized in the gastrointestinal tract, the d-cells of the pancreatic islets of Langerhansm and the hypothalamus. It is alsofound in other parts of the brain where it functions as a neuropeptide. It is generally an inhibitory molecule; for instance it inhibits insulin and growth hormone secretions from the appropriate endocrine glands..</w:t>
      </w:r>
    </w:p>
    <w:p w:rsidR="00BC492B" w:rsidRPr="00AB3799" w:rsidRDefault="00BC492B" w:rsidP="00BC492B">
      <w:pPr>
        <w:rPr>
          <w:b/>
          <w:sz w:val="22"/>
        </w:rPr>
      </w:pPr>
    </w:p>
    <w:p w:rsidR="00BC492B" w:rsidRPr="00AB3799" w:rsidRDefault="00BC492B" w:rsidP="00BC492B">
      <w:pPr>
        <w:rPr>
          <w:sz w:val="22"/>
        </w:rPr>
      </w:pPr>
      <w:r w:rsidRPr="00AB3799">
        <w:rPr>
          <w:b/>
          <w:sz w:val="22"/>
        </w:rPr>
        <w:t xml:space="preserve">Somatotrophin: </w:t>
      </w:r>
      <w:r w:rsidRPr="00AB3799">
        <w:rPr>
          <w:sz w:val="22"/>
        </w:rPr>
        <w:t xml:space="preserve">Also known as growth hormone, it has important actions other than on linear growth (e.g. metabolic). A protein hormone produced by anterior pituitary, its release is stimulated by GHRH and inhibited by somatostatin, both produced by hypothalamus. Has direct actions and also acts through the mediation of IGF-1 (cf.). </w:t>
      </w:r>
    </w:p>
    <w:p w:rsidR="00BC492B" w:rsidRPr="00AB3799" w:rsidRDefault="00BC492B" w:rsidP="00BC492B">
      <w:pPr>
        <w:rPr>
          <w:b/>
          <w:sz w:val="22"/>
        </w:rPr>
      </w:pPr>
    </w:p>
    <w:p w:rsidR="00BC492B" w:rsidRPr="00AB3799" w:rsidRDefault="00BC492B" w:rsidP="00BC492B">
      <w:pPr>
        <w:pStyle w:val="BodyTextIndent"/>
        <w:jc w:val="left"/>
        <w:rPr>
          <w:rFonts w:ascii="Arial" w:hAnsi="Arial"/>
          <w:b w:val="0"/>
          <w:sz w:val="22"/>
        </w:rPr>
      </w:pPr>
      <w:r w:rsidRPr="00AB3799">
        <w:rPr>
          <w:rFonts w:ascii="Arial" w:hAnsi="Arial"/>
          <w:sz w:val="22"/>
        </w:rPr>
        <w:t xml:space="preserve">Somogyi effect: </w:t>
      </w:r>
      <w:r w:rsidRPr="00AB3799">
        <w:rPr>
          <w:rFonts w:ascii="Arial" w:hAnsi="Arial"/>
          <w:b w:val="0"/>
          <w:sz w:val="22"/>
        </w:rPr>
        <w:t>Nocturnal hypoglycaemia following the hyperglycaemia induced by counter-regulatory hormones (e.g. glucagon etc). The situation is complicated by the increasing insulin production which normally occurs in response to raised morning glucose levels, which in reality represented the after effects of hypoglycaemia. See also Dawn phenomenon.</w:t>
      </w:r>
    </w:p>
    <w:p w:rsidR="00BC492B" w:rsidRPr="00AB3799" w:rsidRDefault="00BC492B" w:rsidP="00BC492B">
      <w:pPr>
        <w:pStyle w:val="BodyTextIndent"/>
        <w:jc w:val="left"/>
        <w:rPr>
          <w:rFonts w:ascii="Arial" w:hAnsi="Arial"/>
          <w:sz w:val="22"/>
        </w:rPr>
      </w:pPr>
    </w:p>
    <w:p w:rsidR="00BC492B" w:rsidRPr="00AB3799" w:rsidRDefault="00BC492B" w:rsidP="00BC492B">
      <w:pPr>
        <w:pStyle w:val="BodyTextIndent"/>
        <w:jc w:val="left"/>
        <w:rPr>
          <w:rFonts w:ascii="Arial" w:hAnsi="Arial"/>
          <w:sz w:val="22"/>
        </w:rPr>
      </w:pPr>
      <w:r w:rsidRPr="00AB3799">
        <w:rPr>
          <w:rFonts w:ascii="Arial" w:hAnsi="Arial"/>
          <w:sz w:val="22"/>
        </w:rPr>
        <w:t xml:space="preserve">Statin: </w:t>
      </w:r>
      <w:r w:rsidRPr="00AB3799">
        <w:rPr>
          <w:rFonts w:ascii="Arial" w:hAnsi="Arial"/>
          <w:b w:val="0"/>
          <w:sz w:val="22"/>
        </w:rPr>
        <w:t xml:space="preserve">One of a group of drugs that inhibit </w:t>
      </w:r>
      <w:smartTag w:uri="urn:schemas-microsoft-com:office:smarttags" w:element="stockticker">
        <w:r w:rsidRPr="00AB3799">
          <w:rPr>
            <w:rFonts w:ascii="Arial" w:hAnsi="Arial"/>
            <w:b w:val="0"/>
            <w:sz w:val="22"/>
          </w:rPr>
          <w:t>HMG</w:t>
        </w:r>
      </w:smartTag>
      <w:r w:rsidRPr="00AB3799">
        <w:rPr>
          <w:rFonts w:ascii="Arial" w:hAnsi="Arial"/>
          <w:b w:val="0"/>
          <w:sz w:val="22"/>
        </w:rPr>
        <w:t xml:space="preserve"> co-A reductase and consequently reduces cholesterol, especially </w:t>
      </w:r>
      <w:smartTag w:uri="urn:schemas-microsoft-com:office:smarttags" w:element="stockticker">
        <w:r w:rsidRPr="00AB3799">
          <w:rPr>
            <w:rFonts w:ascii="Arial" w:hAnsi="Arial"/>
            <w:b w:val="0"/>
            <w:sz w:val="22"/>
          </w:rPr>
          <w:t>LDL</w:t>
        </w:r>
      </w:smartTag>
      <w:r w:rsidRPr="00AB3799">
        <w:rPr>
          <w:rFonts w:ascii="Arial" w:hAnsi="Arial"/>
          <w:b w:val="0"/>
          <w:sz w:val="22"/>
        </w:rPr>
        <w:t>-cholesterol.  These drugs have been shown to reduce ischaemic heart disease in primary and secondary prevention.</w:t>
      </w:r>
    </w:p>
    <w:p w:rsidR="00BC492B" w:rsidRPr="00AB3799" w:rsidRDefault="00BC492B" w:rsidP="00BC492B">
      <w:pPr>
        <w:rPr>
          <w:b/>
          <w:sz w:val="22"/>
        </w:rPr>
      </w:pPr>
    </w:p>
    <w:p w:rsidR="00BC492B" w:rsidRPr="00AB3799" w:rsidRDefault="00BC492B" w:rsidP="00BC492B">
      <w:pPr>
        <w:rPr>
          <w:b/>
          <w:sz w:val="22"/>
        </w:rPr>
      </w:pPr>
      <w:r w:rsidRPr="00AB3799">
        <w:rPr>
          <w:b/>
          <w:sz w:val="22"/>
        </w:rPr>
        <w:t xml:space="preserve">Sulphonylurea:  </w:t>
      </w:r>
      <w:r w:rsidRPr="00AB3799">
        <w:rPr>
          <w:sz w:val="22"/>
        </w:rPr>
        <w:t xml:space="preserve">Hypoglycaemic agent used in treatment of type 2 diabetes mellitus. Acts on specific receptor to increase insulin secretion from </w:t>
      </w:r>
      <w:r w:rsidRPr="00AB3799">
        <w:rPr>
          <w:sz w:val="22"/>
        </w:rPr>
        <w:sym w:font="Symbol" w:char="F062"/>
      </w:r>
      <w:r w:rsidRPr="00AB3799">
        <w:rPr>
          <w:sz w:val="22"/>
        </w:rPr>
        <w:t xml:space="preserve">-cell in pancreatic islets of Langerhans (cf.), therefore requires some residual </w:t>
      </w:r>
      <w:r w:rsidRPr="00AB3799">
        <w:rPr>
          <w:sz w:val="22"/>
        </w:rPr>
        <w:sym w:font="Symbol" w:char="F062"/>
      </w:r>
      <w:r w:rsidRPr="00AB3799">
        <w:rPr>
          <w:sz w:val="22"/>
        </w:rPr>
        <w:t>-cell function.</w:t>
      </w:r>
    </w:p>
    <w:p w:rsidR="00BC492B" w:rsidRPr="00AB3799" w:rsidRDefault="00BC492B" w:rsidP="00BC492B">
      <w:pPr>
        <w:rPr>
          <w:b/>
          <w:sz w:val="22"/>
        </w:rPr>
      </w:pPr>
    </w:p>
    <w:p w:rsidR="00BC492B" w:rsidRPr="00AB3799" w:rsidRDefault="00BC492B" w:rsidP="00BC492B">
      <w:pPr>
        <w:rPr>
          <w:b/>
          <w:sz w:val="22"/>
        </w:rPr>
      </w:pPr>
      <w:r w:rsidRPr="00AB3799">
        <w:rPr>
          <w:b/>
          <w:sz w:val="22"/>
        </w:rPr>
        <w:t xml:space="preserve">Synacthen:  </w:t>
      </w:r>
      <w:r w:rsidRPr="00AB3799">
        <w:rPr>
          <w:sz w:val="22"/>
        </w:rPr>
        <w:t>Artificial ACTH (corticotrophin) used in the assessment of adrenocortical function.</w:t>
      </w:r>
    </w:p>
    <w:p w:rsidR="00BC492B" w:rsidRPr="00AB3799" w:rsidRDefault="00BC492B" w:rsidP="00BC492B">
      <w:pPr>
        <w:rPr>
          <w:b/>
          <w:sz w:val="22"/>
        </w:rPr>
      </w:pPr>
    </w:p>
    <w:p w:rsidR="00BC492B" w:rsidRPr="00AB3799" w:rsidRDefault="00BC492B" w:rsidP="00BC492B">
      <w:pPr>
        <w:rPr>
          <w:sz w:val="22"/>
        </w:rPr>
      </w:pPr>
      <w:r w:rsidRPr="00AB3799">
        <w:rPr>
          <w:b/>
          <w:sz w:val="22"/>
        </w:rPr>
        <w:t>Technetium:</w:t>
      </w:r>
      <w:r w:rsidRPr="00AB3799">
        <w:rPr>
          <w:sz w:val="22"/>
        </w:rPr>
        <w:t xml:space="preserve"> </w:t>
      </w:r>
      <w:r w:rsidRPr="00AB3799">
        <w:rPr>
          <w:sz w:val="22"/>
          <w:vertAlign w:val="superscript"/>
        </w:rPr>
        <w:t>99</w:t>
      </w:r>
      <w:r w:rsidRPr="00AB3799">
        <w:rPr>
          <w:sz w:val="22"/>
        </w:rPr>
        <w:t>-Tc is a radioisotope (half-life 6 hours) useful for scanning several systems, including the thyroid; radioactive iodine has a long half-life and is less useful as an imaging tool.</w:t>
      </w:r>
    </w:p>
    <w:p w:rsidR="00BC492B" w:rsidRPr="00AB3799" w:rsidRDefault="00BC492B" w:rsidP="00BC492B">
      <w:pPr>
        <w:rPr>
          <w:sz w:val="22"/>
        </w:rPr>
      </w:pPr>
    </w:p>
    <w:p w:rsidR="00BC492B" w:rsidRPr="00AB3799" w:rsidRDefault="00BC492B" w:rsidP="00BC492B">
      <w:pPr>
        <w:rPr>
          <w:bCs/>
          <w:sz w:val="22"/>
        </w:rPr>
      </w:pPr>
      <w:r w:rsidRPr="00AB3799">
        <w:rPr>
          <w:b/>
          <w:sz w:val="22"/>
        </w:rPr>
        <w:t xml:space="preserve">Tertiary: </w:t>
      </w:r>
      <w:r w:rsidRPr="00AB3799">
        <w:rPr>
          <w:bCs/>
          <w:sz w:val="22"/>
        </w:rPr>
        <w:t>The condition which arises when persistent (long-term) increased hormone production is maintained and becomes inappropriate after the initial defect (i.e excessive stimulation) is corrected. For example, when the hypocalcaemia causing secondary hyperparathyroidism if prolonged, as in renal failure; even when the stimulus for increased parathormone (PTH) production, i.e. the decreased circulating calcium level, has been corrected there may be continued excessive PTH production from the now-autonomous parathyroid glands (i.e. tertiary hyperparathyroidism).</w:t>
      </w:r>
    </w:p>
    <w:p w:rsidR="00BC492B" w:rsidRPr="00AB3799" w:rsidRDefault="00BC492B" w:rsidP="00BC492B">
      <w:pPr>
        <w:rPr>
          <w:b/>
          <w:sz w:val="22"/>
        </w:rPr>
      </w:pPr>
    </w:p>
    <w:p w:rsidR="00BC492B" w:rsidRPr="00AB3799" w:rsidRDefault="00BC492B" w:rsidP="00BC492B">
      <w:pPr>
        <w:rPr>
          <w:b/>
          <w:sz w:val="22"/>
        </w:rPr>
      </w:pPr>
      <w:r w:rsidRPr="00AB3799">
        <w:rPr>
          <w:b/>
          <w:sz w:val="22"/>
        </w:rPr>
        <w:t xml:space="preserve">Thionamide: </w:t>
      </w:r>
      <w:r w:rsidRPr="00AB3799">
        <w:rPr>
          <w:sz w:val="22"/>
        </w:rPr>
        <w:t>Pharmacological agent (carbimazole and propylthiouracil) used in treatment of thyrotoxicosis.</w:t>
      </w:r>
    </w:p>
    <w:p w:rsidR="00BC492B" w:rsidRPr="00AB3799" w:rsidRDefault="00BC492B" w:rsidP="00BC492B">
      <w:pPr>
        <w:rPr>
          <w:b/>
          <w:sz w:val="22"/>
        </w:rPr>
      </w:pPr>
    </w:p>
    <w:p w:rsidR="00BC492B" w:rsidRPr="00AB3799" w:rsidRDefault="00BC492B" w:rsidP="00BC492B">
      <w:pPr>
        <w:rPr>
          <w:sz w:val="22"/>
        </w:rPr>
      </w:pPr>
      <w:r w:rsidRPr="00AB3799">
        <w:rPr>
          <w:b/>
          <w:sz w:val="22"/>
        </w:rPr>
        <w:t>Thyrotrophin releasing hormone:</w:t>
      </w:r>
      <w:r w:rsidRPr="00AB3799">
        <w:rPr>
          <w:sz w:val="22"/>
        </w:rPr>
        <w:t xml:space="preserve"> </w:t>
      </w:r>
      <w:smartTag w:uri="urn:schemas-microsoft-com:office:smarttags" w:element="stockticker">
        <w:r w:rsidRPr="00AB3799">
          <w:rPr>
            <w:sz w:val="22"/>
          </w:rPr>
          <w:t>TRH</w:t>
        </w:r>
      </w:smartTag>
      <w:r w:rsidRPr="00AB3799">
        <w:rPr>
          <w:sz w:val="22"/>
        </w:rPr>
        <w:t xml:space="preserve">.  Peptide hormone produced by hypothalamus in response to low circulating iodothyronine (thyroid hormone) concentrations and some forms of stress.  </w:t>
      </w:r>
    </w:p>
    <w:p w:rsidR="00BC492B" w:rsidRPr="00AB3799" w:rsidRDefault="00BC492B" w:rsidP="00BC492B">
      <w:pPr>
        <w:rPr>
          <w:sz w:val="22"/>
        </w:rPr>
      </w:pPr>
    </w:p>
    <w:p w:rsidR="00BC492B" w:rsidRPr="00AB3799" w:rsidRDefault="00BC492B" w:rsidP="00BC492B">
      <w:pPr>
        <w:rPr>
          <w:sz w:val="22"/>
        </w:rPr>
      </w:pPr>
      <w:r w:rsidRPr="00AB3799">
        <w:rPr>
          <w:b/>
          <w:sz w:val="22"/>
        </w:rPr>
        <w:t xml:space="preserve">Thyrotrophin: </w:t>
      </w:r>
      <w:r w:rsidRPr="00AB3799">
        <w:rPr>
          <w:sz w:val="22"/>
        </w:rPr>
        <w:t>or thyroid stimulating hormone  (</w:t>
      </w:r>
      <w:smartTag w:uri="urn:schemas-microsoft-com:office:smarttags" w:element="stockticker">
        <w:r w:rsidRPr="00AB3799">
          <w:rPr>
            <w:sz w:val="22"/>
          </w:rPr>
          <w:t>TSH</w:t>
        </w:r>
      </w:smartTag>
      <w:r w:rsidRPr="00AB3799">
        <w:rPr>
          <w:sz w:val="22"/>
        </w:rPr>
        <w:t>)</w:t>
      </w:r>
      <w:r w:rsidRPr="00AB3799">
        <w:rPr>
          <w:b/>
          <w:sz w:val="22"/>
        </w:rPr>
        <w:t>:</w:t>
      </w:r>
      <w:r w:rsidRPr="00AB3799">
        <w:rPr>
          <w:sz w:val="22"/>
        </w:rPr>
        <w:t xml:space="preserve"> A glycoprotein hormone produced by anterior pituitary gland in response to elevated </w:t>
      </w:r>
      <w:smartTag w:uri="urn:schemas-microsoft-com:office:smarttags" w:element="stockticker">
        <w:r w:rsidRPr="00AB3799">
          <w:rPr>
            <w:sz w:val="22"/>
          </w:rPr>
          <w:t>TRH</w:t>
        </w:r>
      </w:smartTag>
      <w:r w:rsidRPr="00AB3799">
        <w:rPr>
          <w:sz w:val="22"/>
        </w:rPr>
        <w:t xml:space="preserve"> (cf.) or low circulating iodothyronine (thyroid hormone) concentrations.  Therefore elevated in primary hypothyroidism, and used as diagnostic test for primary hypothyroidism.</w:t>
      </w:r>
    </w:p>
    <w:p w:rsidR="00BC492B" w:rsidRPr="00AB3799" w:rsidRDefault="00BC492B" w:rsidP="00BC492B">
      <w:pPr>
        <w:rPr>
          <w:b/>
          <w:sz w:val="22"/>
        </w:rPr>
      </w:pPr>
    </w:p>
    <w:p w:rsidR="00BC492B" w:rsidRPr="00AB3799" w:rsidRDefault="00BC492B" w:rsidP="00BC492B">
      <w:pPr>
        <w:pStyle w:val="Heading2"/>
        <w:jc w:val="left"/>
        <w:rPr>
          <w:rFonts w:ascii="Arial" w:hAnsi="Arial"/>
          <w:sz w:val="22"/>
        </w:rPr>
      </w:pPr>
      <w:r w:rsidRPr="00AB3799">
        <w:rPr>
          <w:rFonts w:ascii="Arial" w:hAnsi="Arial"/>
          <w:sz w:val="22"/>
        </w:rPr>
        <w:t>Triglyceride:</w:t>
      </w:r>
      <w:r w:rsidRPr="00AB3799">
        <w:rPr>
          <w:rFonts w:ascii="Arial" w:hAnsi="Arial"/>
          <w:b w:val="0"/>
          <w:sz w:val="22"/>
        </w:rPr>
        <w:t xml:space="preserve">  Fatty acids join glycerol to form tri-acylglycerol or triglyceride (“fat”).  Elevated in poorly controlled diabetes, some dyslipidaemia and insulin resistant states.  Tends to be elevated when </w:t>
      </w:r>
      <w:smartTag w:uri="urn:schemas-microsoft-com:office:smarttags" w:element="stockticker">
        <w:r w:rsidRPr="00AB3799">
          <w:rPr>
            <w:rFonts w:ascii="Arial" w:hAnsi="Arial"/>
            <w:b w:val="0"/>
            <w:sz w:val="22"/>
          </w:rPr>
          <w:t>HDL</w:t>
        </w:r>
      </w:smartTag>
      <w:r w:rsidRPr="00AB3799">
        <w:rPr>
          <w:rFonts w:ascii="Arial" w:hAnsi="Arial"/>
          <w:b w:val="0"/>
          <w:sz w:val="22"/>
        </w:rPr>
        <w:t>-C (cf.) is low, and is a risk factor for ischaemic heart disease (IHD).</w:t>
      </w:r>
    </w:p>
    <w:p w:rsidR="00BC492B" w:rsidRPr="00AB3799" w:rsidRDefault="00BC492B" w:rsidP="00BC492B">
      <w:pPr>
        <w:rPr>
          <w:b/>
          <w:sz w:val="22"/>
        </w:rPr>
      </w:pPr>
    </w:p>
    <w:p w:rsidR="00BC492B" w:rsidRPr="00AB3799" w:rsidRDefault="00BC492B" w:rsidP="00BC492B">
      <w:pPr>
        <w:rPr>
          <w:sz w:val="22"/>
        </w:rPr>
      </w:pPr>
      <w:r w:rsidRPr="00AB3799">
        <w:rPr>
          <w:b/>
          <w:sz w:val="22"/>
        </w:rPr>
        <w:t>Trophic:</w:t>
      </w:r>
      <w:r w:rsidRPr="00AB3799">
        <w:rPr>
          <w:sz w:val="22"/>
        </w:rPr>
        <w:t xml:space="preserve">  Hormone that “nourishes” i.e. encourages growth (e.g. thyroid-stimulating hormone stimulates growth of the thyroid, the gonadotrophins stimulate growth of the gonads).</w:t>
      </w:r>
    </w:p>
    <w:p w:rsidR="00BC492B" w:rsidRPr="00AB3799" w:rsidRDefault="00BC492B" w:rsidP="00BC492B">
      <w:pPr>
        <w:rPr>
          <w:sz w:val="22"/>
        </w:rPr>
      </w:pPr>
    </w:p>
    <w:p w:rsidR="00BC492B" w:rsidRPr="00AB3799" w:rsidRDefault="00BC492B" w:rsidP="00BC492B">
      <w:pPr>
        <w:rPr>
          <w:sz w:val="22"/>
        </w:rPr>
      </w:pPr>
      <w:r w:rsidRPr="00AB3799">
        <w:rPr>
          <w:b/>
          <w:sz w:val="22"/>
        </w:rPr>
        <w:t>Tyrosine:</w:t>
      </w:r>
      <w:r w:rsidRPr="00AB3799">
        <w:rPr>
          <w:sz w:val="22"/>
        </w:rPr>
        <w:t xml:space="preserve"> Is an amino acid precursor for certain hormones (e.g. catecholamines, iodothyronines). </w:t>
      </w:r>
    </w:p>
    <w:p w:rsidR="00BC492B" w:rsidRPr="00AB3799" w:rsidRDefault="00BC492B" w:rsidP="00BC492B">
      <w:pPr>
        <w:rPr>
          <w:b/>
          <w:sz w:val="22"/>
        </w:rPr>
      </w:pPr>
    </w:p>
    <w:p w:rsidR="00BC492B" w:rsidRPr="00AB3799" w:rsidRDefault="00BC492B" w:rsidP="00BC492B">
      <w:pPr>
        <w:rPr>
          <w:sz w:val="22"/>
        </w:rPr>
      </w:pPr>
      <w:r w:rsidRPr="00AB3799">
        <w:rPr>
          <w:b/>
          <w:sz w:val="22"/>
        </w:rPr>
        <w:lastRenderedPageBreak/>
        <w:t xml:space="preserve">Vasopressin: </w:t>
      </w:r>
      <w:r w:rsidRPr="00AB3799">
        <w:rPr>
          <w:sz w:val="22"/>
        </w:rPr>
        <w:t>arginine vasopressin (</w:t>
      </w:r>
      <w:smartTag w:uri="urn:schemas-microsoft-com:office:smarttags" w:element="stockticker">
        <w:r w:rsidRPr="00AB3799">
          <w:rPr>
            <w:sz w:val="22"/>
          </w:rPr>
          <w:t>AVP</w:t>
        </w:r>
      </w:smartTag>
      <w:r w:rsidRPr="00AB3799">
        <w:rPr>
          <w:sz w:val="22"/>
        </w:rPr>
        <w:t>), also known as antidiuretic hormone. Polypeptide hormone synthesised in hypothalamus but released from nerve endings in the posterior pituitary gland (cf. neurohypophysis) in response to increased plasma osmolality and decreased blood volume. It is also released from other hypothalamic fibres which terminate in the median eminence. This hormonal component is released into the hypothalamo-hypophysial portal system, which transports it to the anterior pituitary where it acts as a corticotrophin releasing hormone.</w:t>
      </w:r>
    </w:p>
    <w:p w:rsidR="00BC492B" w:rsidRPr="00AB3799" w:rsidRDefault="00BC492B" w:rsidP="00BC492B">
      <w:pPr>
        <w:rPr>
          <w:sz w:val="22"/>
        </w:rPr>
      </w:pPr>
    </w:p>
    <w:p w:rsidR="00BC492B" w:rsidRDefault="00BC492B" w:rsidP="00BC492B">
      <w:pPr>
        <w:rPr>
          <w:sz w:val="22"/>
        </w:rPr>
      </w:pPr>
      <w:r w:rsidRPr="00AB3799">
        <w:rPr>
          <w:b/>
          <w:sz w:val="22"/>
        </w:rPr>
        <w:t xml:space="preserve">Vitamin D: </w:t>
      </w:r>
      <w:r w:rsidRPr="00AB3799">
        <w:rPr>
          <w:sz w:val="22"/>
        </w:rPr>
        <w:t>Fat-soluble vitamin, metabolic products of which increase calcium absorption from the intestine. Precursor 7-dehydrocholesterol is converted to cholecalciferol (vitamin D</w:t>
      </w:r>
      <w:r w:rsidRPr="00AB3799">
        <w:rPr>
          <w:sz w:val="22"/>
          <w:vertAlign w:val="subscript"/>
        </w:rPr>
        <w:t>3</w:t>
      </w:r>
      <w:r w:rsidRPr="00AB3799">
        <w:rPr>
          <w:sz w:val="22"/>
        </w:rPr>
        <w:t>) in presence of sunlight. Cholecalciferol is hydroxylated at the 25 position in the liver and then at the 1 position in the kidney to form dihydroxycholecalciferol (1,25(OH</w:t>
      </w:r>
      <w:r w:rsidRPr="00AB3799">
        <w:rPr>
          <w:sz w:val="22"/>
          <w:vertAlign w:val="subscript"/>
        </w:rPr>
        <w:t>2</w:t>
      </w:r>
      <w:r w:rsidRPr="00AB3799">
        <w:rPr>
          <w:sz w:val="22"/>
        </w:rPr>
        <w:t>)D</w:t>
      </w:r>
      <w:r w:rsidRPr="00AB3799">
        <w:rPr>
          <w:sz w:val="22"/>
          <w:vertAlign w:val="subscript"/>
        </w:rPr>
        <w:t>3</w:t>
      </w:r>
      <w:r w:rsidRPr="00AB3799">
        <w:rPr>
          <w:sz w:val="22"/>
        </w:rPr>
        <w:t>), the bioactive metabolite.</w:t>
      </w:r>
    </w:p>
    <w:p w:rsidR="00BC492B" w:rsidRDefault="00BC492B" w:rsidP="00BC492B">
      <w:pPr>
        <w:jc w:val="both"/>
        <w:rPr>
          <w:sz w:val="22"/>
        </w:rPr>
      </w:pPr>
    </w:p>
    <w:p w:rsidR="00BC492B" w:rsidRDefault="00BC492B" w:rsidP="00BC492B">
      <w:pPr>
        <w:jc w:val="both"/>
        <w:rPr>
          <w:sz w:val="22"/>
        </w:rPr>
      </w:pPr>
    </w:p>
    <w:p w:rsidR="00BC492B" w:rsidRDefault="00BC492B" w:rsidP="00BC492B">
      <w:pPr>
        <w:jc w:val="both"/>
        <w:rPr>
          <w:sz w:val="22"/>
        </w:rPr>
      </w:pPr>
    </w:p>
    <w:sectPr w:rsidR="00BC492B" w:rsidSect="0078549B">
      <w:pgSz w:w="11907" w:h="16840" w:code="9"/>
      <w:pgMar w:top="1134" w:right="1418" w:bottom="1134" w:left="1418" w:header="567" w:footer="567" w:gutter="0"/>
      <w:pgNumType w:start="11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369" w:rsidRDefault="007C7369">
      <w:r>
        <w:separator/>
      </w:r>
    </w:p>
  </w:endnote>
  <w:endnote w:type="continuationSeparator" w:id="0">
    <w:p w:rsidR="007C7369" w:rsidRDefault="007C73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onotype Sorts">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5EA" w:rsidRDefault="00174B82">
    <w:pPr>
      <w:pStyle w:val="Footer"/>
      <w:framePr w:wrap="around" w:vAnchor="text" w:hAnchor="margin" w:xAlign="center" w:y="1"/>
      <w:rPr>
        <w:rStyle w:val="PageNumber"/>
      </w:rPr>
    </w:pPr>
    <w:r>
      <w:rPr>
        <w:rStyle w:val="PageNumber"/>
      </w:rPr>
      <w:fldChar w:fldCharType="begin"/>
    </w:r>
    <w:r w:rsidR="001615EA">
      <w:rPr>
        <w:rStyle w:val="PageNumber"/>
      </w:rPr>
      <w:instrText xml:space="preserve">PAGE  </w:instrText>
    </w:r>
    <w:r>
      <w:rPr>
        <w:rStyle w:val="PageNumber"/>
      </w:rPr>
      <w:fldChar w:fldCharType="end"/>
    </w:r>
  </w:p>
  <w:p w:rsidR="001615EA" w:rsidRDefault="001615E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5EA" w:rsidRPr="002F4D89" w:rsidRDefault="00174B82">
    <w:pPr>
      <w:pStyle w:val="Footer"/>
      <w:framePr w:wrap="around" w:vAnchor="text" w:hAnchor="margin" w:xAlign="center" w:y="1"/>
      <w:rPr>
        <w:rStyle w:val="PageNumber"/>
        <w:rFonts w:ascii="Arial" w:hAnsi="Arial"/>
        <w:sz w:val="20"/>
      </w:rPr>
    </w:pPr>
    <w:r w:rsidRPr="002F4D89">
      <w:rPr>
        <w:rStyle w:val="PageNumber"/>
        <w:rFonts w:ascii="Arial" w:hAnsi="Arial"/>
        <w:sz w:val="20"/>
      </w:rPr>
      <w:fldChar w:fldCharType="begin"/>
    </w:r>
    <w:r w:rsidR="001615EA" w:rsidRPr="002F4D89">
      <w:rPr>
        <w:rStyle w:val="PageNumber"/>
        <w:rFonts w:ascii="Arial" w:hAnsi="Arial"/>
        <w:sz w:val="20"/>
      </w:rPr>
      <w:instrText xml:space="preserve">PAGE  </w:instrText>
    </w:r>
    <w:r w:rsidRPr="002F4D89">
      <w:rPr>
        <w:rStyle w:val="PageNumber"/>
        <w:rFonts w:ascii="Arial" w:hAnsi="Arial"/>
        <w:sz w:val="20"/>
      </w:rPr>
      <w:fldChar w:fldCharType="separate"/>
    </w:r>
    <w:r w:rsidR="00675408">
      <w:rPr>
        <w:rStyle w:val="PageNumber"/>
        <w:rFonts w:ascii="Arial" w:hAnsi="Arial"/>
        <w:noProof/>
        <w:sz w:val="20"/>
      </w:rPr>
      <w:t>110</w:t>
    </w:r>
    <w:r w:rsidRPr="002F4D89">
      <w:rPr>
        <w:rStyle w:val="PageNumber"/>
        <w:rFonts w:ascii="Arial" w:hAnsi="Arial"/>
        <w:sz w:val="20"/>
      </w:rPr>
      <w:fldChar w:fldCharType="end"/>
    </w:r>
  </w:p>
  <w:p w:rsidR="001615EA" w:rsidRDefault="001615EA">
    <w:pPr>
      <w:pStyle w:val="Footer"/>
      <w:ind w:right="360"/>
      <w:rPr>
        <w:rFonts w:ascii="Arial" w:hAnsi="Arial" w:cs="Arial"/>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369" w:rsidRDefault="007C7369">
      <w:r>
        <w:separator/>
      </w:r>
    </w:p>
  </w:footnote>
  <w:footnote w:type="continuationSeparator" w:id="0">
    <w:p w:rsidR="007C7369" w:rsidRDefault="007C73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323D92"/>
    <w:multiLevelType w:val="multilevel"/>
    <w:tmpl w:val="FCAAC724"/>
    <w:lvl w:ilvl="0">
      <w:start w:val="1"/>
      <w:numFmt w:val="lowerRoman"/>
      <w:lvlText w:val="%1)"/>
      <w:lvlJc w:val="left"/>
      <w:pPr>
        <w:tabs>
          <w:tab w:val="num" w:pos="1080"/>
        </w:tabs>
        <w:ind w:left="1080" w:hanging="720"/>
      </w:pPr>
      <w:rPr>
        <w:rFonts w:hint="default"/>
      </w:rPr>
    </w:lvl>
    <w:lvl w:ilvl="1">
      <w:start w:val="6"/>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30A48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031E3A06"/>
    <w:multiLevelType w:val="singleLevel"/>
    <w:tmpl w:val="FFFFFFFF"/>
    <w:lvl w:ilvl="0">
      <w:numFmt w:val="bullet"/>
      <w:lvlText w:val="•"/>
      <w:legacy w:legacy="1" w:legacySpace="0" w:legacyIndent="0"/>
      <w:lvlJc w:val="left"/>
      <w:rPr>
        <w:rFonts w:ascii="Times New Roman" w:hAnsi="Times New Roman" w:hint="default"/>
        <w:sz w:val="28"/>
      </w:rPr>
    </w:lvl>
  </w:abstractNum>
  <w:abstractNum w:abstractNumId="4">
    <w:nsid w:val="032E2DB6"/>
    <w:multiLevelType w:val="multilevel"/>
    <w:tmpl w:val="270ECB6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3E0582B"/>
    <w:multiLevelType w:val="hybridMultilevel"/>
    <w:tmpl w:val="807206DA"/>
    <w:lvl w:ilvl="0" w:tplc="E56A9690">
      <w:start w:val="1"/>
      <w:numFmt w:val="bullet"/>
      <w:lvlText w:val=""/>
      <w:lvlJc w:val="left"/>
      <w:pPr>
        <w:tabs>
          <w:tab w:val="num" w:pos="720"/>
        </w:tabs>
        <w:ind w:left="720" w:hanging="360"/>
      </w:pPr>
      <w:rPr>
        <w:rFonts w:ascii="Symbol" w:hAnsi="Symbol" w:hint="default"/>
        <w:color w:val="0000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1B3337"/>
    <w:multiLevelType w:val="hybridMultilevel"/>
    <w:tmpl w:val="1B8AC46E"/>
    <w:lvl w:ilvl="0" w:tplc="117C4980">
      <w:start w:val="1"/>
      <w:numFmt w:val="decimal"/>
      <w:lvlText w:val="%1"/>
      <w:lvlJc w:val="left"/>
      <w:pPr>
        <w:tabs>
          <w:tab w:val="num" w:pos="2880"/>
        </w:tabs>
        <w:ind w:left="28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048D47F7"/>
    <w:multiLevelType w:val="hybridMultilevel"/>
    <w:tmpl w:val="13CCDFA2"/>
    <w:lvl w:ilvl="0" w:tplc="D7684ABA">
      <w:start w:val="1"/>
      <w:numFmt w:val="bullet"/>
      <w:lvlText w:val="•"/>
      <w:lvlJc w:val="left"/>
      <w:pPr>
        <w:tabs>
          <w:tab w:val="num" w:pos="720"/>
        </w:tabs>
        <w:ind w:left="720" w:hanging="360"/>
      </w:pPr>
      <w:rPr>
        <w:rFonts w:ascii="Times New Roman" w:hAnsi="Times New Roman" w:hint="default"/>
      </w:rPr>
    </w:lvl>
    <w:lvl w:ilvl="1" w:tplc="4A2E2600" w:tentative="1">
      <w:start w:val="1"/>
      <w:numFmt w:val="bullet"/>
      <w:lvlText w:val="•"/>
      <w:lvlJc w:val="left"/>
      <w:pPr>
        <w:tabs>
          <w:tab w:val="num" w:pos="1440"/>
        </w:tabs>
        <w:ind w:left="1440" w:hanging="360"/>
      </w:pPr>
      <w:rPr>
        <w:rFonts w:ascii="Times New Roman" w:hAnsi="Times New Roman" w:hint="default"/>
      </w:rPr>
    </w:lvl>
    <w:lvl w:ilvl="2" w:tplc="4CF6E172" w:tentative="1">
      <w:start w:val="1"/>
      <w:numFmt w:val="bullet"/>
      <w:lvlText w:val="•"/>
      <w:lvlJc w:val="left"/>
      <w:pPr>
        <w:tabs>
          <w:tab w:val="num" w:pos="2160"/>
        </w:tabs>
        <w:ind w:left="2160" w:hanging="360"/>
      </w:pPr>
      <w:rPr>
        <w:rFonts w:ascii="Times New Roman" w:hAnsi="Times New Roman" w:hint="default"/>
      </w:rPr>
    </w:lvl>
    <w:lvl w:ilvl="3" w:tplc="5D62CC5C" w:tentative="1">
      <w:start w:val="1"/>
      <w:numFmt w:val="bullet"/>
      <w:lvlText w:val="•"/>
      <w:lvlJc w:val="left"/>
      <w:pPr>
        <w:tabs>
          <w:tab w:val="num" w:pos="2880"/>
        </w:tabs>
        <w:ind w:left="2880" w:hanging="360"/>
      </w:pPr>
      <w:rPr>
        <w:rFonts w:ascii="Times New Roman" w:hAnsi="Times New Roman" w:hint="default"/>
      </w:rPr>
    </w:lvl>
    <w:lvl w:ilvl="4" w:tplc="8B70B4CA" w:tentative="1">
      <w:start w:val="1"/>
      <w:numFmt w:val="bullet"/>
      <w:lvlText w:val="•"/>
      <w:lvlJc w:val="left"/>
      <w:pPr>
        <w:tabs>
          <w:tab w:val="num" w:pos="3600"/>
        </w:tabs>
        <w:ind w:left="3600" w:hanging="360"/>
      </w:pPr>
      <w:rPr>
        <w:rFonts w:ascii="Times New Roman" w:hAnsi="Times New Roman" w:hint="default"/>
      </w:rPr>
    </w:lvl>
    <w:lvl w:ilvl="5" w:tplc="5B94C482" w:tentative="1">
      <w:start w:val="1"/>
      <w:numFmt w:val="bullet"/>
      <w:lvlText w:val="•"/>
      <w:lvlJc w:val="left"/>
      <w:pPr>
        <w:tabs>
          <w:tab w:val="num" w:pos="4320"/>
        </w:tabs>
        <w:ind w:left="4320" w:hanging="360"/>
      </w:pPr>
      <w:rPr>
        <w:rFonts w:ascii="Times New Roman" w:hAnsi="Times New Roman" w:hint="default"/>
      </w:rPr>
    </w:lvl>
    <w:lvl w:ilvl="6" w:tplc="2D9289F6" w:tentative="1">
      <w:start w:val="1"/>
      <w:numFmt w:val="bullet"/>
      <w:lvlText w:val="•"/>
      <w:lvlJc w:val="left"/>
      <w:pPr>
        <w:tabs>
          <w:tab w:val="num" w:pos="5040"/>
        </w:tabs>
        <w:ind w:left="5040" w:hanging="360"/>
      </w:pPr>
      <w:rPr>
        <w:rFonts w:ascii="Times New Roman" w:hAnsi="Times New Roman" w:hint="default"/>
      </w:rPr>
    </w:lvl>
    <w:lvl w:ilvl="7" w:tplc="423426B4" w:tentative="1">
      <w:start w:val="1"/>
      <w:numFmt w:val="bullet"/>
      <w:lvlText w:val="•"/>
      <w:lvlJc w:val="left"/>
      <w:pPr>
        <w:tabs>
          <w:tab w:val="num" w:pos="5760"/>
        </w:tabs>
        <w:ind w:left="5760" w:hanging="360"/>
      </w:pPr>
      <w:rPr>
        <w:rFonts w:ascii="Times New Roman" w:hAnsi="Times New Roman" w:hint="default"/>
      </w:rPr>
    </w:lvl>
    <w:lvl w:ilvl="8" w:tplc="1AF212DE" w:tentative="1">
      <w:start w:val="1"/>
      <w:numFmt w:val="bullet"/>
      <w:lvlText w:val="•"/>
      <w:lvlJc w:val="left"/>
      <w:pPr>
        <w:tabs>
          <w:tab w:val="num" w:pos="6480"/>
        </w:tabs>
        <w:ind w:left="6480" w:hanging="360"/>
      </w:pPr>
      <w:rPr>
        <w:rFonts w:ascii="Times New Roman" w:hAnsi="Times New Roman" w:hint="default"/>
      </w:rPr>
    </w:lvl>
  </w:abstractNum>
  <w:abstractNum w:abstractNumId="8">
    <w:nsid w:val="0673255B"/>
    <w:multiLevelType w:val="singleLevel"/>
    <w:tmpl w:val="43CE8064"/>
    <w:lvl w:ilvl="0">
      <w:start w:val="1"/>
      <w:numFmt w:val="bullet"/>
      <w:lvlText w:val=""/>
      <w:lvlJc w:val="left"/>
      <w:pPr>
        <w:tabs>
          <w:tab w:val="num" w:pos="360"/>
        </w:tabs>
        <w:ind w:left="360" w:hanging="360"/>
      </w:pPr>
      <w:rPr>
        <w:rFonts w:ascii="Symbol" w:hAnsi="Symbol" w:hint="default"/>
      </w:rPr>
    </w:lvl>
  </w:abstractNum>
  <w:abstractNum w:abstractNumId="9">
    <w:nsid w:val="069951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08165EF7"/>
    <w:multiLevelType w:val="singleLevel"/>
    <w:tmpl w:val="FFFFFFFF"/>
    <w:lvl w:ilvl="0">
      <w:numFmt w:val="bullet"/>
      <w:lvlText w:val="•"/>
      <w:legacy w:legacy="1" w:legacySpace="0" w:legacyIndent="0"/>
      <w:lvlJc w:val="left"/>
      <w:rPr>
        <w:rFonts w:ascii="Times New Roman" w:hAnsi="Times New Roman" w:hint="default"/>
        <w:sz w:val="28"/>
      </w:rPr>
    </w:lvl>
  </w:abstractNum>
  <w:abstractNum w:abstractNumId="11">
    <w:nsid w:val="09455BEE"/>
    <w:multiLevelType w:val="multilevel"/>
    <w:tmpl w:val="2BC45EF2"/>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9E42AFC"/>
    <w:multiLevelType w:val="hybridMultilevel"/>
    <w:tmpl w:val="9AEA73B8"/>
    <w:lvl w:ilvl="0" w:tplc="ED16E5F0">
      <w:start w:val="1"/>
      <w:numFmt w:val="lowerLetter"/>
      <w:lvlText w:val="%1)"/>
      <w:lvlJc w:val="left"/>
      <w:pPr>
        <w:tabs>
          <w:tab w:val="num" w:pos="720"/>
        </w:tabs>
        <w:ind w:left="720" w:hanging="360"/>
      </w:pPr>
      <w:rPr>
        <w:rFonts w:cs="Times New Roman"/>
      </w:rPr>
    </w:lvl>
    <w:lvl w:ilvl="1" w:tplc="DA06BB32" w:tentative="1">
      <w:start w:val="1"/>
      <w:numFmt w:val="lowerLetter"/>
      <w:lvlText w:val="%2)"/>
      <w:lvlJc w:val="left"/>
      <w:pPr>
        <w:tabs>
          <w:tab w:val="num" w:pos="1440"/>
        </w:tabs>
        <w:ind w:left="1440" w:hanging="360"/>
      </w:pPr>
      <w:rPr>
        <w:rFonts w:cs="Times New Roman"/>
      </w:rPr>
    </w:lvl>
    <w:lvl w:ilvl="2" w:tplc="0AC69224" w:tentative="1">
      <w:start w:val="1"/>
      <w:numFmt w:val="lowerLetter"/>
      <w:lvlText w:val="%3)"/>
      <w:lvlJc w:val="left"/>
      <w:pPr>
        <w:tabs>
          <w:tab w:val="num" w:pos="2160"/>
        </w:tabs>
        <w:ind w:left="2160" w:hanging="360"/>
      </w:pPr>
      <w:rPr>
        <w:rFonts w:cs="Times New Roman"/>
      </w:rPr>
    </w:lvl>
    <w:lvl w:ilvl="3" w:tplc="F84AE8FA" w:tentative="1">
      <w:start w:val="1"/>
      <w:numFmt w:val="lowerLetter"/>
      <w:lvlText w:val="%4)"/>
      <w:lvlJc w:val="left"/>
      <w:pPr>
        <w:tabs>
          <w:tab w:val="num" w:pos="2880"/>
        </w:tabs>
        <w:ind w:left="2880" w:hanging="360"/>
      </w:pPr>
      <w:rPr>
        <w:rFonts w:cs="Times New Roman"/>
      </w:rPr>
    </w:lvl>
    <w:lvl w:ilvl="4" w:tplc="7B969A7A" w:tentative="1">
      <w:start w:val="1"/>
      <w:numFmt w:val="lowerLetter"/>
      <w:lvlText w:val="%5)"/>
      <w:lvlJc w:val="left"/>
      <w:pPr>
        <w:tabs>
          <w:tab w:val="num" w:pos="3600"/>
        </w:tabs>
        <w:ind w:left="3600" w:hanging="360"/>
      </w:pPr>
      <w:rPr>
        <w:rFonts w:cs="Times New Roman"/>
      </w:rPr>
    </w:lvl>
    <w:lvl w:ilvl="5" w:tplc="D4B48286" w:tentative="1">
      <w:start w:val="1"/>
      <w:numFmt w:val="lowerLetter"/>
      <w:lvlText w:val="%6)"/>
      <w:lvlJc w:val="left"/>
      <w:pPr>
        <w:tabs>
          <w:tab w:val="num" w:pos="4320"/>
        </w:tabs>
        <w:ind w:left="4320" w:hanging="360"/>
      </w:pPr>
      <w:rPr>
        <w:rFonts w:cs="Times New Roman"/>
      </w:rPr>
    </w:lvl>
    <w:lvl w:ilvl="6" w:tplc="D7F0D42E" w:tentative="1">
      <w:start w:val="1"/>
      <w:numFmt w:val="lowerLetter"/>
      <w:lvlText w:val="%7)"/>
      <w:lvlJc w:val="left"/>
      <w:pPr>
        <w:tabs>
          <w:tab w:val="num" w:pos="5040"/>
        </w:tabs>
        <w:ind w:left="5040" w:hanging="360"/>
      </w:pPr>
      <w:rPr>
        <w:rFonts w:cs="Times New Roman"/>
      </w:rPr>
    </w:lvl>
    <w:lvl w:ilvl="7" w:tplc="5FC689D4" w:tentative="1">
      <w:start w:val="1"/>
      <w:numFmt w:val="lowerLetter"/>
      <w:lvlText w:val="%8)"/>
      <w:lvlJc w:val="left"/>
      <w:pPr>
        <w:tabs>
          <w:tab w:val="num" w:pos="5760"/>
        </w:tabs>
        <w:ind w:left="5760" w:hanging="360"/>
      </w:pPr>
      <w:rPr>
        <w:rFonts w:cs="Times New Roman"/>
      </w:rPr>
    </w:lvl>
    <w:lvl w:ilvl="8" w:tplc="F0C0885A" w:tentative="1">
      <w:start w:val="1"/>
      <w:numFmt w:val="lowerLetter"/>
      <w:lvlText w:val="%9)"/>
      <w:lvlJc w:val="left"/>
      <w:pPr>
        <w:tabs>
          <w:tab w:val="num" w:pos="6480"/>
        </w:tabs>
        <w:ind w:left="6480" w:hanging="360"/>
      </w:pPr>
      <w:rPr>
        <w:rFonts w:cs="Times New Roman"/>
      </w:rPr>
    </w:lvl>
  </w:abstractNum>
  <w:abstractNum w:abstractNumId="13">
    <w:nsid w:val="0A824682"/>
    <w:multiLevelType w:val="multilevel"/>
    <w:tmpl w:val="33C09CF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0C4A1D96"/>
    <w:multiLevelType w:val="hybridMultilevel"/>
    <w:tmpl w:val="4F68B95E"/>
    <w:lvl w:ilvl="0" w:tplc="FB14D350">
      <w:start w:val="1"/>
      <w:numFmt w:val="bullet"/>
      <w:lvlText w:val="•"/>
      <w:lvlJc w:val="left"/>
      <w:pPr>
        <w:tabs>
          <w:tab w:val="num" w:pos="720"/>
        </w:tabs>
        <w:ind w:left="720" w:hanging="360"/>
      </w:pPr>
      <w:rPr>
        <w:rFonts w:ascii="Times New Roman" w:hAnsi="Times New Roman" w:hint="default"/>
      </w:rPr>
    </w:lvl>
    <w:lvl w:ilvl="1" w:tplc="491ABDF4">
      <w:start w:val="1098"/>
      <w:numFmt w:val="bullet"/>
      <w:lvlText w:val="–"/>
      <w:lvlJc w:val="left"/>
      <w:pPr>
        <w:tabs>
          <w:tab w:val="num" w:pos="1440"/>
        </w:tabs>
        <w:ind w:left="1440" w:hanging="360"/>
      </w:pPr>
      <w:rPr>
        <w:rFonts w:ascii="Times New Roman" w:hAnsi="Times New Roman" w:hint="default"/>
      </w:rPr>
    </w:lvl>
    <w:lvl w:ilvl="2" w:tplc="AE7A0EF6" w:tentative="1">
      <w:start w:val="1"/>
      <w:numFmt w:val="bullet"/>
      <w:lvlText w:val="•"/>
      <w:lvlJc w:val="left"/>
      <w:pPr>
        <w:tabs>
          <w:tab w:val="num" w:pos="2160"/>
        </w:tabs>
        <w:ind w:left="2160" w:hanging="360"/>
      </w:pPr>
      <w:rPr>
        <w:rFonts w:ascii="Times New Roman" w:hAnsi="Times New Roman" w:hint="default"/>
      </w:rPr>
    </w:lvl>
    <w:lvl w:ilvl="3" w:tplc="56402BA0" w:tentative="1">
      <w:start w:val="1"/>
      <w:numFmt w:val="bullet"/>
      <w:lvlText w:val="•"/>
      <w:lvlJc w:val="left"/>
      <w:pPr>
        <w:tabs>
          <w:tab w:val="num" w:pos="2880"/>
        </w:tabs>
        <w:ind w:left="2880" w:hanging="360"/>
      </w:pPr>
      <w:rPr>
        <w:rFonts w:ascii="Times New Roman" w:hAnsi="Times New Roman" w:hint="default"/>
      </w:rPr>
    </w:lvl>
    <w:lvl w:ilvl="4" w:tplc="1A8852F0" w:tentative="1">
      <w:start w:val="1"/>
      <w:numFmt w:val="bullet"/>
      <w:lvlText w:val="•"/>
      <w:lvlJc w:val="left"/>
      <w:pPr>
        <w:tabs>
          <w:tab w:val="num" w:pos="3600"/>
        </w:tabs>
        <w:ind w:left="3600" w:hanging="360"/>
      </w:pPr>
      <w:rPr>
        <w:rFonts w:ascii="Times New Roman" w:hAnsi="Times New Roman" w:hint="default"/>
      </w:rPr>
    </w:lvl>
    <w:lvl w:ilvl="5" w:tplc="118A25BE" w:tentative="1">
      <w:start w:val="1"/>
      <w:numFmt w:val="bullet"/>
      <w:lvlText w:val="•"/>
      <w:lvlJc w:val="left"/>
      <w:pPr>
        <w:tabs>
          <w:tab w:val="num" w:pos="4320"/>
        </w:tabs>
        <w:ind w:left="4320" w:hanging="360"/>
      </w:pPr>
      <w:rPr>
        <w:rFonts w:ascii="Times New Roman" w:hAnsi="Times New Roman" w:hint="default"/>
      </w:rPr>
    </w:lvl>
    <w:lvl w:ilvl="6" w:tplc="5E0C7D64" w:tentative="1">
      <w:start w:val="1"/>
      <w:numFmt w:val="bullet"/>
      <w:lvlText w:val="•"/>
      <w:lvlJc w:val="left"/>
      <w:pPr>
        <w:tabs>
          <w:tab w:val="num" w:pos="5040"/>
        </w:tabs>
        <w:ind w:left="5040" w:hanging="360"/>
      </w:pPr>
      <w:rPr>
        <w:rFonts w:ascii="Times New Roman" w:hAnsi="Times New Roman" w:hint="default"/>
      </w:rPr>
    </w:lvl>
    <w:lvl w:ilvl="7" w:tplc="F88243FC" w:tentative="1">
      <w:start w:val="1"/>
      <w:numFmt w:val="bullet"/>
      <w:lvlText w:val="•"/>
      <w:lvlJc w:val="left"/>
      <w:pPr>
        <w:tabs>
          <w:tab w:val="num" w:pos="5760"/>
        </w:tabs>
        <w:ind w:left="5760" w:hanging="360"/>
      </w:pPr>
      <w:rPr>
        <w:rFonts w:ascii="Times New Roman" w:hAnsi="Times New Roman" w:hint="default"/>
      </w:rPr>
    </w:lvl>
    <w:lvl w:ilvl="8" w:tplc="91806A0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CDD32D3"/>
    <w:multiLevelType w:val="singleLevel"/>
    <w:tmpl w:val="43CE8064"/>
    <w:lvl w:ilvl="0">
      <w:start w:val="1"/>
      <w:numFmt w:val="bullet"/>
      <w:lvlText w:val=""/>
      <w:lvlJc w:val="left"/>
      <w:pPr>
        <w:tabs>
          <w:tab w:val="num" w:pos="360"/>
        </w:tabs>
        <w:ind w:left="360" w:hanging="360"/>
      </w:pPr>
      <w:rPr>
        <w:rFonts w:ascii="Symbol" w:hAnsi="Symbol" w:hint="default"/>
      </w:rPr>
    </w:lvl>
  </w:abstractNum>
  <w:abstractNum w:abstractNumId="16">
    <w:nsid w:val="0D343689"/>
    <w:multiLevelType w:val="hybridMultilevel"/>
    <w:tmpl w:val="AEB83592"/>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17">
    <w:nsid w:val="0DD8412A"/>
    <w:multiLevelType w:val="singleLevel"/>
    <w:tmpl w:val="0809000F"/>
    <w:lvl w:ilvl="0">
      <w:start w:val="1"/>
      <w:numFmt w:val="decimal"/>
      <w:lvlText w:val="%1."/>
      <w:lvlJc w:val="left"/>
      <w:pPr>
        <w:tabs>
          <w:tab w:val="num" w:pos="360"/>
        </w:tabs>
        <w:ind w:left="360" w:hanging="360"/>
      </w:pPr>
    </w:lvl>
  </w:abstractNum>
  <w:abstractNum w:abstractNumId="18">
    <w:nsid w:val="0F30473F"/>
    <w:multiLevelType w:val="hybridMultilevel"/>
    <w:tmpl w:val="E14CD3B4"/>
    <w:lvl w:ilvl="0" w:tplc="1D720016">
      <w:start w:val="1"/>
      <w:numFmt w:val="decimal"/>
      <w:lvlText w:val="%1."/>
      <w:lvlJc w:val="left"/>
      <w:pPr>
        <w:tabs>
          <w:tab w:val="num" w:pos="720"/>
        </w:tabs>
        <w:ind w:left="720" w:hanging="360"/>
      </w:pPr>
    </w:lvl>
    <w:lvl w:ilvl="1" w:tplc="A04281AE" w:tentative="1">
      <w:start w:val="1"/>
      <w:numFmt w:val="decimal"/>
      <w:lvlText w:val="%2."/>
      <w:lvlJc w:val="left"/>
      <w:pPr>
        <w:tabs>
          <w:tab w:val="num" w:pos="1440"/>
        </w:tabs>
        <w:ind w:left="1440" w:hanging="360"/>
      </w:pPr>
    </w:lvl>
    <w:lvl w:ilvl="2" w:tplc="6DFA8D68" w:tentative="1">
      <w:start w:val="1"/>
      <w:numFmt w:val="decimal"/>
      <w:lvlText w:val="%3."/>
      <w:lvlJc w:val="left"/>
      <w:pPr>
        <w:tabs>
          <w:tab w:val="num" w:pos="2160"/>
        </w:tabs>
        <w:ind w:left="2160" w:hanging="360"/>
      </w:pPr>
    </w:lvl>
    <w:lvl w:ilvl="3" w:tplc="74183640" w:tentative="1">
      <w:start w:val="1"/>
      <w:numFmt w:val="decimal"/>
      <w:lvlText w:val="%4."/>
      <w:lvlJc w:val="left"/>
      <w:pPr>
        <w:tabs>
          <w:tab w:val="num" w:pos="2880"/>
        </w:tabs>
        <w:ind w:left="2880" w:hanging="360"/>
      </w:pPr>
    </w:lvl>
    <w:lvl w:ilvl="4" w:tplc="82906FD2" w:tentative="1">
      <w:start w:val="1"/>
      <w:numFmt w:val="decimal"/>
      <w:lvlText w:val="%5."/>
      <w:lvlJc w:val="left"/>
      <w:pPr>
        <w:tabs>
          <w:tab w:val="num" w:pos="3600"/>
        </w:tabs>
        <w:ind w:left="3600" w:hanging="360"/>
      </w:pPr>
    </w:lvl>
    <w:lvl w:ilvl="5" w:tplc="3C0CEFCE" w:tentative="1">
      <w:start w:val="1"/>
      <w:numFmt w:val="decimal"/>
      <w:lvlText w:val="%6."/>
      <w:lvlJc w:val="left"/>
      <w:pPr>
        <w:tabs>
          <w:tab w:val="num" w:pos="4320"/>
        </w:tabs>
        <w:ind w:left="4320" w:hanging="360"/>
      </w:pPr>
    </w:lvl>
    <w:lvl w:ilvl="6" w:tplc="4EBA9BD0" w:tentative="1">
      <w:start w:val="1"/>
      <w:numFmt w:val="decimal"/>
      <w:lvlText w:val="%7."/>
      <w:lvlJc w:val="left"/>
      <w:pPr>
        <w:tabs>
          <w:tab w:val="num" w:pos="5040"/>
        </w:tabs>
        <w:ind w:left="5040" w:hanging="360"/>
      </w:pPr>
    </w:lvl>
    <w:lvl w:ilvl="7" w:tplc="DF707322" w:tentative="1">
      <w:start w:val="1"/>
      <w:numFmt w:val="decimal"/>
      <w:lvlText w:val="%8."/>
      <w:lvlJc w:val="left"/>
      <w:pPr>
        <w:tabs>
          <w:tab w:val="num" w:pos="5760"/>
        </w:tabs>
        <w:ind w:left="5760" w:hanging="360"/>
      </w:pPr>
    </w:lvl>
    <w:lvl w:ilvl="8" w:tplc="47A2943A" w:tentative="1">
      <w:start w:val="1"/>
      <w:numFmt w:val="decimal"/>
      <w:lvlText w:val="%9."/>
      <w:lvlJc w:val="left"/>
      <w:pPr>
        <w:tabs>
          <w:tab w:val="num" w:pos="6480"/>
        </w:tabs>
        <w:ind w:left="6480" w:hanging="360"/>
      </w:pPr>
    </w:lvl>
  </w:abstractNum>
  <w:abstractNum w:abstractNumId="19">
    <w:nsid w:val="0F3A5F75"/>
    <w:multiLevelType w:val="singleLevel"/>
    <w:tmpl w:val="08090017"/>
    <w:lvl w:ilvl="0">
      <w:start w:val="1"/>
      <w:numFmt w:val="lowerLetter"/>
      <w:lvlText w:val="%1)"/>
      <w:lvlJc w:val="left"/>
      <w:pPr>
        <w:tabs>
          <w:tab w:val="num" w:pos="360"/>
        </w:tabs>
        <w:ind w:left="360" w:hanging="360"/>
      </w:pPr>
    </w:lvl>
  </w:abstractNum>
  <w:abstractNum w:abstractNumId="20">
    <w:nsid w:val="0F515939"/>
    <w:multiLevelType w:val="singleLevel"/>
    <w:tmpl w:val="8E9C828C"/>
    <w:lvl w:ilvl="0">
      <w:start w:val="1"/>
      <w:numFmt w:val="bullet"/>
      <w:lvlText w:val=""/>
      <w:lvlJc w:val="left"/>
      <w:pPr>
        <w:tabs>
          <w:tab w:val="num" w:pos="360"/>
        </w:tabs>
        <w:ind w:left="360" w:hanging="360"/>
      </w:pPr>
      <w:rPr>
        <w:rFonts w:ascii="Symbol" w:hAnsi="Symbol" w:hint="default"/>
        <w:sz w:val="20"/>
      </w:rPr>
    </w:lvl>
  </w:abstractNum>
  <w:abstractNum w:abstractNumId="21">
    <w:nsid w:val="0F6A0D5C"/>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22">
    <w:nsid w:val="102A3CBD"/>
    <w:multiLevelType w:val="hybridMultilevel"/>
    <w:tmpl w:val="E19E1528"/>
    <w:lvl w:ilvl="0" w:tplc="2A0C90A6">
      <w:start w:val="1"/>
      <w:numFmt w:val="decimal"/>
      <w:lvlText w:val="%1)"/>
      <w:lvlJc w:val="left"/>
      <w:pPr>
        <w:ind w:left="720" w:hanging="360"/>
      </w:pPr>
      <w:rPr>
        <w:rFonts w:ascii="Arial" w:eastAsia="Times New Roman"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06951BD"/>
    <w:multiLevelType w:val="hybridMultilevel"/>
    <w:tmpl w:val="156E673E"/>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0B64425"/>
    <w:multiLevelType w:val="singleLevel"/>
    <w:tmpl w:val="08090017"/>
    <w:lvl w:ilvl="0">
      <w:start w:val="1"/>
      <w:numFmt w:val="lowerLetter"/>
      <w:lvlText w:val="%1)"/>
      <w:lvlJc w:val="left"/>
      <w:pPr>
        <w:tabs>
          <w:tab w:val="num" w:pos="360"/>
        </w:tabs>
        <w:ind w:left="360" w:hanging="360"/>
      </w:pPr>
    </w:lvl>
  </w:abstractNum>
  <w:abstractNum w:abstractNumId="25">
    <w:nsid w:val="11D53966"/>
    <w:multiLevelType w:val="hybridMultilevel"/>
    <w:tmpl w:val="6DFE1E72"/>
    <w:lvl w:ilvl="0" w:tplc="74DC8C88">
      <w:start w:val="1"/>
      <w:numFmt w:val="bullet"/>
      <w:lvlText w:val="•"/>
      <w:lvlJc w:val="left"/>
      <w:pPr>
        <w:tabs>
          <w:tab w:val="num" w:pos="720"/>
        </w:tabs>
        <w:ind w:left="720" w:hanging="360"/>
      </w:pPr>
      <w:rPr>
        <w:rFonts w:ascii="Times New Roman" w:hAnsi="Times New Roman" w:hint="default"/>
      </w:rPr>
    </w:lvl>
    <w:lvl w:ilvl="1" w:tplc="BDB0A5D8">
      <w:start w:val="1225"/>
      <w:numFmt w:val="bullet"/>
      <w:lvlText w:val="–"/>
      <w:lvlJc w:val="left"/>
      <w:pPr>
        <w:tabs>
          <w:tab w:val="num" w:pos="1440"/>
        </w:tabs>
        <w:ind w:left="1440" w:hanging="360"/>
      </w:pPr>
      <w:rPr>
        <w:rFonts w:ascii="Times New Roman" w:hAnsi="Times New Roman" w:hint="default"/>
      </w:rPr>
    </w:lvl>
    <w:lvl w:ilvl="2" w:tplc="F6B07FB8" w:tentative="1">
      <w:start w:val="1"/>
      <w:numFmt w:val="bullet"/>
      <w:lvlText w:val="•"/>
      <w:lvlJc w:val="left"/>
      <w:pPr>
        <w:tabs>
          <w:tab w:val="num" w:pos="2160"/>
        </w:tabs>
        <w:ind w:left="2160" w:hanging="360"/>
      </w:pPr>
      <w:rPr>
        <w:rFonts w:ascii="Times New Roman" w:hAnsi="Times New Roman" w:hint="default"/>
      </w:rPr>
    </w:lvl>
    <w:lvl w:ilvl="3" w:tplc="3B4E85F2" w:tentative="1">
      <w:start w:val="1"/>
      <w:numFmt w:val="bullet"/>
      <w:lvlText w:val="•"/>
      <w:lvlJc w:val="left"/>
      <w:pPr>
        <w:tabs>
          <w:tab w:val="num" w:pos="2880"/>
        </w:tabs>
        <w:ind w:left="2880" w:hanging="360"/>
      </w:pPr>
      <w:rPr>
        <w:rFonts w:ascii="Times New Roman" w:hAnsi="Times New Roman" w:hint="default"/>
      </w:rPr>
    </w:lvl>
    <w:lvl w:ilvl="4" w:tplc="0D143EAC" w:tentative="1">
      <w:start w:val="1"/>
      <w:numFmt w:val="bullet"/>
      <w:lvlText w:val="•"/>
      <w:lvlJc w:val="left"/>
      <w:pPr>
        <w:tabs>
          <w:tab w:val="num" w:pos="3600"/>
        </w:tabs>
        <w:ind w:left="3600" w:hanging="360"/>
      </w:pPr>
      <w:rPr>
        <w:rFonts w:ascii="Times New Roman" w:hAnsi="Times New Roman" w:hint="default"/>
      </w:rPr>
    </w:lvl>
    <w:lvl w:ilvl="5" w:tplc="AC002908" w:tentative="1">
      <w:start w:val="1"/>
      <w:numFmt w:val="bullet"/>
      <w:lvlText w:val="•"/>
      <w:lvlJc w:val="left"/>
      <w:pPr>
        <w:tabs>
          <w:tab w:val="num" w:pos="4320"/>
        </w:tabs>
        <w:ind w:left="4320" w:hanging="360"/>
      </w:pPr>
      <w:rPr>
        <w:rFonts w:ascii="Times New Roman" w:hAnsi="Times New Roman" w:hint="default"/>
      </w:rPr>
    </w:lvl>
    <w:lvl w:ilvl="6" w:tplc="95D47F80" w:tentative="1">
      <w:start w:val="1"/>
      <w:numFmt w:val="bullet"/>
      <w:lvlText w:val="•"/>
      <w:lvlJc w:val="left"/>
      <w:pPr>
        <w:tabs>
          <w:tab w:val="num" w:pos="5040"/>
        </w:tabs>
        <w:ind w:left="5040" w:hanging="360"/>
      </w:pPr>
      <w:rPr>
        <w:rFonts w:ascii="Times New Roman" w:hAnsi="Times New Roman" w:hint="default"/>
      </w:rPr>
    </w:lvl>
    <w:lvl w:ilvl="7" w:tplc="B1F6B892" w:tentative="1">
      <w:start w:val="1"/>
      <w:numFmt w:val="bullet"/>
      <w:lvlText w:val="•"/>
      <w:lvlJc w:val="left"/>
      <w:pPr>
        <w:tabs>
          <w:tab w:val="num" w:pos="5760"/>
        </w:tabs>
        <w:ind w:left="5760" w:hanging="360"/>
      </w:pPr>
      <w:rPr>
        <w:rFonts w:ascii="Times New Roman" w:hAnsi="Times New Roman" w:hint="default"/>
      </w:rPr>
    </w:lvl>
    <w:lvl w:ilvl="8" w:tplc="51AA677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11E95706"/>
    <w:multiLevelType w:val="hybridMultilevel"/>
    <w:tmpl w:val="B83EAD8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120335EB"/>
    <w:multiLevelType w:val="singleLevel"/>
    <w:tmpl w:val="0809000F"/>
    <w:lvl w:ilvl="0">
      <w:start w:val="1"/>
      <w:numFmt w:val="decimal"/>
      <w:lvlText w:val="%1."/>
      <w:lvlJc w:val="left"/>
      <w:pPr>
        <w:tabs>
          <w:tab w:val="num" w:pos="360"/>
        </w:tabs>
        <w:ind w:left="360" w:hanging="360"/>
      </w:pPr>
    </w:lvl>
  </w:abstractNum>
  <w:abstractNum w:abstractNumId="28">
    <w:nsid w:val="12130DFB"/>
    <w:multiLevelType w:val="multilevel"/>
    <w:tmpl w:val="F4E8F99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12200DBB"/>
    <w:multiLevelType w:val="hybridMultilevel"/>
    <w:tmpl w:val="08EE1188"/>
    <w:lvl w:ilvl="0" w:tplc="E5B299E2">
      <w:start w:val="1"/>
      <w:numFmt w:val="lowerLetter"/>
      <w:lvlText w:val="%1)"/>
      <w:lvlJc w:val="left"/>
      <w:pPr>
        <w:tabs>
          <w:tab w:val="num" w:pos="720"/>
        </w:tabs>
        <w:ind w:left="720" w:hanging="360"/>
      </w:pPr>
      <w:rPr>
        <w:rFonts w:cs="Times New Roman"/>
        <w:b/>
      </w:rPr>
    </w:lvl>
    <w:lvl w:ilvl="1" w:tplc="A8708500" w:tentative="1">
      <w:start w:val="1"/>
      <w:numFmt w:val="lowerLetter"/>
      <w:lvlText w:val="%2)"/>
      <w:lvlJc w:val="left"/>
      <w:pPr>
        <w:tabs>
          <w:tab w:val="num" w:pos="1440"/>
        </w:tabs>
        <w:ind w:left="1440" w:hanging="360"/>
      </w:pPr>
      <w:rPr>
        <w:rFonts w:cs="Times New Roman"/>
      </w:rPr>
    </w:lvl>
    <w:lvl w:ilvl="2" w:tplc="DF5ED92C" w:tentative="1">
      <w:start w:val="1"/>
      <w:numFmt w:val="lowerLetter"/>
      <w:lvlText w:val="%3)"/>
      <w:lvlJc w:val="left"/>
      <w:pPr>
        <w:tabs>
          <w:tab w:val="num" w:pos="2160"/>
        </w:tabs>
        <w:ind w:left="2160" w:hanging="360"/>
      </w:pPr>
      <w:rPr>
        <w:rFonts w:cs="Times New Roman"/>
      </w:rPr>
    </w:lvl>
    <w:lvl w:ilvl="3" w:tplc="ED1E48D4" w:tentative="1">
      <w:start w:val="1"/>
      <w:numFmt w:val="lowerLetter"/>
      <w:lvlText w:val="%4)"/>
      <w:lvlJc w:val="left"/>
      <w:pPr>
        <w:tabs>
          <w:tab w:val="num" w:pos="2880"/>
        </w:tabs>
        <w:ind w:left="2880" w:hanging="360"/>
      </w:pPr>
      <w:rPr>
        <w:rFonts w:cs="Times New Roman"/>
      </w:rPr>
    </w:lvl>
    <w:lvl w:ilvl="4" w:tplc="61E63F3A" w:tentative="1">
      <w:start w:val="1"/>
      <w:numFmt w:val="lowerLetter"/>
      <w:lvlText w:val="%5)"/>
      <w:lvlJc w:val="left"/>
      <w:pPr>
        <w:tabs>
          <w:tab w:val="num" w:pos="3600"/>
        </w:tabs>
        <w:ind w:left="3600" w:hanging="360"/>
      </w:pPr>
      <w:rPr>
        <w:rFonts w:cs="Times New Roman"/>
      </w:rPr>
    </w:lvl>
    <w:lvl w:ilvl="5" w:tplc="1F7A07F8" w:tentative="1">
      <w:start w:val="1"/>
      <w:numFmt w:val="lowerLetter"/>
      <w:lvlText w:val="%6)"/>
      <w:lvlJc w:val="left"/>
      <w:pPr>
        <w:tabs>
          <w:tab w:val="num" w:pos="4320"/>
        </w:tabs>
        <w:ind w:left="4320" w:hanging="360"/>
      </w:pPr>
      <w:rPr>
        <w:rFonts w:cs="Times New Roman"/>
      </w:rPr>
    </w:lvl>
    <w:lvl w:ilvl="6" w:tplc="F564A816" w:tentative="1">
      <w:start w:val="1"/>
      <w:numFmt w:val="lowerLetter"/>
      <w:lvlText w:val="%7)"/>
      <w:lvlJc w:val="left"/>
      <w:pPr>
        <w:tabs>
          <w:tab w:val="num" w:pos="5040"/>
        </w:tabs>
        <w:ind w:left="5040" w:hanging="360"/>
      </w:pPr>
      <w:rPr>
        <w:rFonts w:cs="Times New Roman"/>
      </w:rPr>
    </w:lvl>
    <w:lvl w:ilvl="7" w:tplc="0220069E" w:tentative="1">
      <w:start w:val="1"/>
      <w:numFmt w:val="lowerLetter"/>
      <w:lvlText w:val="%8)"/>
      <w:lvlJc w:val="left"/>
      <w:pPr>
        <w:tabs>
          <w:tab w:val="num" w:pos="5760"/>
        </w:tabs>
        <w:ind w:left="5760" w:hanging="360"/>
      </w:pPr>
      <w:rPr>
        <w:rFonts w:cs="Times New Roman"/>
      </w:rPr>
    </w:lvl>
    <w:lvl w:ilvl="8" w:tplc="239C95D4" w:tentative="1">
      <w:start w:val="1"/>
      <w:numFmt w:val="lowerLetter"/>
      <w:lvlText w:val="%9)"/>
      <w:lvlJc w:val="left"/>
      <w:pPr>
        <w:tabs>
          <w:tab w:val="num" w:pos="6480"/>
        </w:tabs>
        <w:ind w:left="6480" w:hanging="360"/>
      </w:pPr>
      <w:rPr>
        <w:rFonts w:cs="Times New Roman"/>
      </w:rPr>
    </w:lvl>
  </w:abstractNum>
  <w:abstractNum w:abstractNumId="30">
    <w:nsid w:val="138F01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nsid w:val="142A55C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nsid w:val="14355763"/>
    <w:multiLevelType w:val="singleLevel"/>
    <w:tmpl w:val="08090017"/>
    <w:lvl w:ilvl="0">
      <w:start w:val="1"/>
      <w:numFmt w:val="lowerLetter"/>
      <w:lvlText w:val="%1)"/>
      <w:lvlJc w:val="left"/>
      <w:pPr>
        <w:tabs>
          <w:tab w:val="num" w:pos="360"/>
        </w:tabs>
        <w:ind w:left="360" w:hanging="360"/>
      </w:pPr>
    </w:lvl>
  </w:abstractNum>
  <w:abstractNum w:abstractNumId="33">
    <w:nsid w:val="143B4034"/>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34">
    <w:nsid w:val="149850C9"/>
    <w:multiLevelType w:val="singleLevel"/>
    <w:tmpl w:val="08090017"/>
    <w:lvl w:ilvl="0">
      <w:start w:val="1"/>
      <w:numFmt w:val="lowerLetter"/>
      <w:lvlText w:val="%1)"/>
      <w:lvlJc w:val="left"/>
      <w:pPr>
        <w:tabs>
          <w:tab w:val="num" w:pos="360"/>
        </w:tabs>
        <w:ind w:left="360" w:hanging="360"/>
      </w:pPr>
    </w:lvl>
  </w:abstractNum>
  <w:abstractNum w:abstractNumId="35">
    <w:nsid w:val="15A762EC"/>
    <w:multiLevelType w:val="hybridMultilevel"/>
    <w:tmpl w:val="6FB4C2EA"/>
    <w:lvl w:ilvl="0" w:tplc="FFF03B14">
      <w:start w:val="1"/>
      <w:numFmt w:val="bullet"/>
      <w:lvlText w:val="•"/>
      <w:lvlJc w:val="left"/>
      <w:pPr>
        <w:tabs>
          <w:tab w:val="num" w:pos="720"/>
        </w:tabs>
        <w:ind w:left="720" w:hanging="360"/>
      </w:pPr>
      <w:rPr>
        <w:rFonts w:ascii="Times New Roman" w:hAnsi="Times New Roman" w:hint="default"/>
      </w:rPr>
    </w:lvl>
    <w:lvl w:ilvl="1" w:tplc="FB243FA4">
      <w:start w:val="1225"/>
      <w:numFmt w:val="bullet"/>
      <w:lvlText w:val="–"/>
      <w:lvlJc w:val="left"/>
      <w:pPr>
        <w:tabs>
          <w:tab w:val="num" w:pos="1440"/>
        </w:tabs>
        <w:ind w:left="1440" w:hanging="360"/>
      </w:pPr>
      <w:rPr>
        <w:rFonts w:ascii="Times New Roman" w:hAnsi="Times New Roman" w:hint="default"/>
      </w:rPr>
    </w:lvl>
    <w:lvl w:ilvl="2" w:tplc="C6CC1ACE">
      <w:start w:val="1225"/>
      <w:numFmt w:val="bullet"/>
      <w:lvlText w:val="•"/>
      <w:lvlJc w:val="left"/>
      <w:pPr>
        <w:tabs>
          <w:tab w:val="num" w:pos="2160"/>
        </w:tabs>
        <w:ind w:left="2160" w:hanging="360"/>
      </w:pPr>
      <w:rPr>
        <w:rFonts w:ascii="Times New Roman" w:hAnsi="Times New Roman" w:hint="default"/>
      </w:rPr>
    </w:lvl>
    <w:lvl w:ilvl="3" w:tplc="C7F47A0A" w:tentative="1">
      <w:start w:val="1"/>
      <w:numFmt w:val="bullet"/>
      <w:lvlText w:val="•"/>
      <w:lvlJc w:val="left"/>
      <w:pPr>
        <w:tabs>
          <w:tab w:val="num" w:pos="2880"/>
        </w:tabs>
        <w:ind w:left="2880" w:hanging="360"/>
      </w:pPr>
      <w:rPr>
        <w:rFonts w:ascii="Times New Roman" w:hAnsi="Times New Roman" w:hint="default"/>
      </w:rPr>
    </w:lvl>
    <w:lvl w:ilvl="4" w:tplc="43D83FD0" w:tentative="1">
      <w:start w:val="1"/>
      <w:numFmt w:val="bullet"/>
      <w:lvlText w:val="•"/>
      <w:lvlJc w:val="left"/>
      <w:pPr>
        <w:tabs>
          <w:tab w:val="num" w:pos="3600"/>
        </w:tabs>
        <w:ind w:left="3600" w:hanging="360"/>
      </w:pPr>
      <w:rPr>
        <w:rFonts w:ascii="Times New Roman" w:hAnsi="Times New Roman" w:hint="default"/>
      </w:rPr>
    </w:lvl>
    <w:lvl w:ilvl="5" w:tplc="8A741AEE" w:tentative="1">
      <w:start w:val="1"/>
      <w:numFmt w:val="bullet"/>
      <w:lvlText w:val="•"/>
      <w:lvlJc w:val="left"/>
      <w:pPr>
        <w:tabs>
          <w:tab w:val="num" w:pos="4320"/>
        </w:tabs>
        <w:ind w:left="4320" w:hanging="360"/>
      </w:pPr>
      <w:rPr>
        <w:rFonts w:ascii="Times New Roman" w:hAnsi="Times New Roman" w:hint="default"/>
      </w:rPr>
    </w:lvl>
    <w:lvl w:ilvl="6" w:tplc="956CFE72" w:tentative="1">
      <w:start w:val="1"/>
      <w:numFmt w:val="bullet"/>
      <w:lvlText w:val="•"/>
      <w:lvlJc w:val="left"/>
      <w:pPr>
        <w:tabs>
          <w:tab w:val="num" w:pos="5040"/>
        </w:tabs>
        <w:ind w:left="5040" w:hanging="360"/>
      </w:pPr>
      <w:rPr>
        <w:rFonts w:ascii="Times New Roman" w:hAnsi="Times New Roman" w:hint="default"/>
      </w:rPr>
    </w:lvl>
    <w:lvl w:ilvl="7" w:tplc="F8884684" w:tentative="1">
      <w:start w:val="1"/>
      <w:numFmt w:val="bullet"/>
      <w:lvlText w:val="•"/>
      <w:lvlJc w:val="left"/>
      <w:pPr>
        <w:tabs>
          <w:tab w:val="num" w:pos="5760"/>
        </w:tabs>
        <w:ind w:left="5760" w:hanging="360"/>
      </w:pPr>
      <w:rPr>
        <w:rFonts w:ascii="Times New Roman" w:hAnsi="Times New Roman" w:hint="default"/>
      </w:rPr>
    </w:lvl>
    <w:lvl w:ilvl="8" w:tplc="91CA621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6100CF0"/>
    <w:multiLevelType w:val="multilevel"/>
    <w:tmpl w:val="E542C9F8"/>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169348FB"/>
    <w:multiLevelType w:val="hybridMultilevel"/>
    <w:tmpl w:val="306AB05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16DF212F"/>
    <w:multiLevelType w:val="singleLevel"/>
    <w:tmpl w:val="08090017"/>
    <w:lvl w:ilvl="0">
      <w:start w:val="1"/>
      <w:numFmt w:val="lowerLetter"/>
      <w:lvlText w:val="%1)"/>
      <w:lvlJc w:val="left"/>
      <w:pPr>
        <w:tabs>
          <w:tab w:val="num" w:pos="360"/>
        </w:tabs>
        <w:ind w:left="360" w:hanging="360"/>
      </w:pPr>
    </w:lvl>
  </w:abstractNum>
  <w:abstractNum w:abstractNumId="39">
    <w:nsid w:val="178B5F48"/>
    <w:multiLevelType w:val="hybridMultilevel"/>
    <w:tmpl w:val="50DC957E"/>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40">
    <w:nsid w:val="181048E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nsid w:val="183313BA"/>
    <w:multiLevelType w:val="singleLevel"/>
    <w:tmpl w:val="F45E6824"/>
    <w:lvl w:ilvl="0">
      <w:start w:val="1"/>
      <w:numFmt w:val="bullet"/>
      <w:lvlText w:val=""/>
      <w:lvlJc w:val="left"/>
      <w:pPr>
        <w:tabs>
          <w:tab w:val="num" w:pos="360"/>
        </w:tabs>
        <w:ind w:left="360" w:hanging="360"/>
      </w:pPr>
      <w:rPr>
        <w:rFonts w:ascii="Symbol" w:hAnsi="Symbol" w:hint="default"/>
      </w:rPr>
    </w:lvl>
  </w:abstractNum>
  <w:abstractNum w:abstractNumId="42">
    <w:nsid w:val="183E4ABE"/>
    <w:multiLevelType w:val="hybridMultilevel"/>
    <w:tmpl w:val="1B8075DE"/>
    <w:lvl w:ilvl="0" w:tplc="214E1370">
      <w:start w:val="1"/>
      <w:numFmt w:val="bullet"/>
      <w:lvlText w:val="–"/>
      <w:lvlJc w:val="left"/>
      <w:pPr>
        <w:tabs>
          <w:tab w:val="num" w:pos="720"/>
        </w:tabs>
        <w:ind w:left="720" w:hanging="360"/>
      </w:pPr>
      <w:rPr>
        <w:rFonts w:ascii="Times New Roman" w:hAnsi="Times New Roman" w:hint="default"/>
      </w:rPr>
    </w:lvl>
    <w:lvl w:ilvl="1" w:tplc="363AC1A0">
      <w:start w:val="1"/>
      <w:numFmt w:val="bullet"/>
      <w:lvlText w:val="–"/>
      <w:lvlJc w:val="left"/>
      <w:pPr>
        <w:tabs>
          <w:tab w:val="num" w:pos="1440"/>
        </w:tabs>
        <w:ind w:left="1440" w:hanging="360"/>
      </w:pPr>
      <w:rPr>
        <w:rFonts w:ascii="Times New Roman" w:hAnsi="Times New Roman" w:hint="default"/>
      </w:rPr>
    </w:lvl>
    <w:lvl w:ilvl="2" w:tplc="C29A34DE" w:tentative="1">
      <w:start w:val="1"/>
      <w:numFmt w:val="bullet"/>
      <w:lvlText w:val="–"/>
      <w:lvlJc w:val="left"/>
      <w:pPr>
        <w:tabs>
          <w:tab w:val="num" w:pos="2160"/>
        </w:tabs>
        <w:ind w:left="2160" w:hanging="360"/>
      </w:pPr>
      <w:rPr>
        <w:rFonts w:ascii="Times New Roman" w:hAnsi="Times New Roman" w:hint="default"/>
      </w:rPr>
    </w:lvl>
    <w:lvl w:ilvl="3" w:tplc="8C7C191E" w:tentative="1">
      <w:start w:val="1"/>
      <w:numFmt w:val="bullet"/>
      <w:lvlText w:val="–"/>
      <w:lvlJc w:val="left"/>
      <w:pPr>
        <w:tabs>
          <w:tab w:val="num" w:pos="2880"/>
        </w:tabs>
        <w:ind w:left="2880" w:hanging="360"/>
      </w:pPr>
      <w:rPr>
        <w:rFonts w:ascii="Times New Roman" w:hAnsi="Times New Roman" w:hint="default"/>
      </w:rPr>
    </w:lvl>
    <w:lvl w:ilvl="4" w:tplc="FF806E5E" w:tentative="1">
      <w:start w:val="1"/>
      <w:numFmt w:val="bullet"/>
      <w:lvlText w:val="–"/>
      <w:lvlJc w:val="left"/>
      <w:pPr>
        <w:tabs>
          <w:tab w:val="num" w:pos="3600"/>
        </w:tabs>
        <w:ind w:left="3600" w:hanging="360"/>
      </w:pPr>
      <w:rPr>
        <w:rFonts w:ascii="Times New Roman" w:hAnsi="Times New Roman" w:hint="default"/>
      </w:rPr>
    </w:lvl>
    <w:lvl w:ilvl="5" w:tplc="9392F462" w:tentative="1">
      <w:start w:val="1"/>
      <w:numFmt w:val="bullet"/>
      <w:lvlText w:val="–"/>
      <w:lvlJc w:val="left"/>
      <w:pPr>
        <w:tabs>
          <w:tab w:val="num" w:pos="4320"/>
        </w:tabs>
        <w:ind w:left="4320" w:hanging="360"/>
      </w:pPr>
      <w:rPr>
        <w:rFonts w:ascii="Times New Roman" w:hAnsi="Times New Roman" w:hint="default"/>
      </w:rPr>
    </w:lvl>
    <w:lvl w:ilvl="6" w:tplc="DB9A48C4" w:tentative="1">
      <w:start w:val="1"/>
      <w:numFmt w:val="bullet"/>
      <w:lvlText w:val="–"/>
      <w:lvlJc w:val="left"/>
      <w:pPr>
        <w:tabs>
          <w:tab w:val="num" w:pos="5040"/>
        </w:tabs>
        <w:ind w:left="5040" w:hanging="360"/>
      </w:pPr>
      <w:rPr>
        <w:rFonts w:ascii="Times New Roman" w:hAnsi="Times New Roman" w:hint="default"/>
      </w:rPr>
    </w:lvl>
    <w:lvl w:ilvl="7" w:tplc="1C822928" w:tentative="1">
      <w:start w:val="1"/>
      <w:numFmt w:val="bullet"/>
      <w:lvlText w:val="–"/>
      <w:lvlJc w:val="left"/>
      <w:pPr>
        <w:tabs>
          <w:tab w:val="num" w:pos="5760"/>
        </w:tabs>
        <w:ind w:left="5760" w:hanging="360"/>
      </w:pPr>
      <w:rPr>
        <w:rFonts w:ascii="Times New Roman" w:hAnsi="Times New Roman" w:hint="default"/>
      </w:rPr>
    </w:lvl>
    <w:lvl w:ilvl="8" w:tplc="4DA873AE" w:tentative="1">
      <w:start w:val="1"/>
      <w:numFmt w:val="bullet"/>
      <w:lvlText w:val="–"/>
      <w:lvlJc w:val="left"/>
      <w:pPr>
        <w:tabs>
          <w:tab w:val="num" w:pos="6480"/>
        </w:tabs>
        <w:ind w:left="6480" w:hanging="360"/>
      </w:pPr>
      <w:rPr>
        <w:rFonts w:ascii="Times New Roman" w:hAnsi="Times New Roman" w:hint="default"/>
      </w:rPr>
    </w:lvl>
  </w:abstractNum>
  <w:abstractNum w:abstractNumId="43">
    <w:nsid w:val="19870E6A"/>
    <w:multiLevelType w:val="singleLevel"/>
    <w:tmpl w:val="0809000F"/>
    <w:lvl w:ilvl="0">
      <w:start w:val="1"/>
      <w:numFmt w:val="decimal"/>
      <w:lvlText w:val="%1."/>
      <w:lvlJc w:val="left"/>
      <w:pPr>
        <w:tabs>
          <w:tab w:val="num" w:pos="360"/>
        </w:tabs>
        <w:ind w:left="360" w:hanging="360"/>
      </w:pPr>
    </w:lvl>
  </w:abstractNum>
  <w:abstractNum w:abstractNumId="44">
    <w:nsid w:val="19B748C2"/>
    <w:multiLevelType w:val="singleLevel"/>
    <w:tmpl w:val="20F00636"/>
    <w:lvl w:ilvl="0">
      <w:start w:val="1"/>
      <w:numFmt w:val="lowerLetter"/>
      <w:lvlText w:val="%1)"/>
      <w:lvlJc w:val="left"/>
      <w:pPr>
        <w:tabs>
          <w:tab w:val="num" w:pos="420"/>
        </w:tabs>
        <w:ind w:left="420" w:hanging="420"/>
      </w:pPr>
      <w:rPr>
        <w:rFonts w:hint="default"/>
      </w:rPr>
    </w:lvl>
  </w:abstractNum>
  <w:abstractNum w:abstractNumId="45">
    <w:nsid w:val="19CF5695"/>
    <w:multiLevelType w:val="hybridMultilevel"/>
    <w:tmpl w:val="D8DE6D68"/>
    <w:lvl w:ilvl="0" w:tplc="BFE658B4">
      <w:start w:val="1"/>
      <w:numFmt w:val="bullet"/>
      <w:lvlText w:val="•"/>
      <w:lvlJc w:val="left"/>
      <w:pPr>
        <w:tabs>
          <w:tab w:val="num" w:pos="720"/>
        </w:tabs>
        <w:ind w:left="720" w:hanging="360"/>
      </w:pPr>
      <w:rPr>
        <w:rFonts w:ascii="Times New Roman" w:hAnsi="Times New Roman" w:hint="default"/>
      </w:rPr>
    </w:lvl>
    <w:lvl w:ilvl="1" w:tplc="7F7411F4" w:tentative="1">
      <w:start w:val="1"/>
      <w:numFmt w:val="bullet"/>
      <w:lvlText w:val="•"/>
      <w:lvlJc w:val="left"/>
      <w:pPr>
        <w:tabs>
          <w:tab w:val="num" w:pos="1440"/>
        </w:tabs>
        <w:ind w:left="1440" w:hanging="360"/>
      </w:pPr>
      <w:rPr>
        <w:rFonts w:ascii="Times New Roman" w:hAnsi="Times New Roman" w:hint="default"/>
      </w:rPr>
    </w:lvl>
    <w:lvl w:ilvl="2" w:tplc="14CE7950" w:tentative="1">
      <w:start w:val="1"/>
      <w:numFmt w:val="bullet"/>
      <w:lvlText w:val="•"/>
      <w:lvlJc w:val="left"/>
      <w:pPr>
        <w:tabs>
          <w:tab w:val="num" w:pos="2160"/>
        </w:tabs>
        <w:ind w:left="2160" w:hanging="360"/>
      </w:pPr>
      <w:rPr>
        <w:rFonts w:ascii="Times New Roman" w:hAnsi="Times New Roman" w:hint="default"/>
      </w:rPr>
    </w:lvl>
    <w:lvl w:ilvl="3" w:tplc="72C2DBA2" w:tentative="1">
      <w:start w:val="1"/>
      <w:numFmt w:val="bullet"/>
      <w:lvlText w:val="•"/>
      <w:lvlJc w:val="left"/>
      <w:pPr>
        <w:tabs>
          <w:tab w:val="num" w:pos="2880"/>
        </w:tabs>
        <w:ind w:left="2880" w:hanging="360"/>
      </w:pPr>
      <w:rPr>
        <w:rFonts w:ascii="Times New Roman" w:hAnsi="Times New Roman" w:hint="default"/>
      </w:rPr>
    </w:lvl>
    <w:lvl w:ilvl="4" w:tplc="631A32EC" w:tentative="1">
      <w:start w:val="1"/>
      <w:numFmt w:val="bullet"/>
      <w:lvlText w:val="•"/>
      <w:lvlJc w:val="left"/>
      <w:pPr>
        <w:tabs>
          <w:tab w:val="num" w:pos="3600"/>
        </w:tabs>
        <w:ind w:left="3600" w:hanging="360"/>
      </w:pPr>
      <w:rPr>
        <w:rFonts w:ascii="Times New Roman" w:hAnsi="Times New Roman" w:hint="default"/>
      </w:rPr>
    </w:lvl>
    <w:lvl w:ilvl="5" w:tplc="DD1028DE" w:tentative="1">
      <w:start w:val="1"/>
      <w:numFmt w:val="bullet"/>
      <w:lvlText w:val="•"/>
      <w:lvlJc w:val="left"/>
      <w:pPr>
        <w:tabs>
          <w:tab w:val="num" w:pos="4320"/>
        </w:tabs>
        <w:ind w:left="4320" w:hanging="360"/>
      </w:pPr>
      <w:rPr>
        <w:rFonts w:ascii="Times New Roman" w:hAnsi="Times New Roman" w:hint="default"/>
      </w:rPr>
    </w:lvl>
    <w:lvl w:ilvl="6" w:tplc="21E480DC" w:tentative="1">
      <w:start w:val="1"/>
      <w:numFmt w:val="bullet"/>
      <w:lvlText w:val="•"/>
      <w:lvlJc w:val="left"/>
      <w:pPr>
        <w:tabs>
          <w:tab w:val="num" w:pos="5040"/>
        </w:tabs>
        <w:ind w:left="5040" w:hanging="360"/>
      </w:pPr>
      <w:rPr>
        <w:rFonts w:ascii="Times New Roman" w:hAnsi="Times New Roman" w:hint="default"/>
      </w:rPr>
    </w:lvl>
    <w:lvl w:ilvl="7" w:tplc="E84C681A" w:tentative="1">
      <w:start w:val="1"/>
      <w:numFmt w:val="bullet"/>
      <w:lvlText w:val="•"/>
      <w:lvlJc w:val="left"/>
      <w:pPr>
        <w:tabs>
          <w:tab w:val="num" w:pos="5760"/>
        </w:tabs>
        <w:ind w:left="5760" w:hanging="360"/>
      </w:pPr>
      <w:rPr>
        <w:rFonts w:ascii="Times New Roman" w:hAnsi="Times New Roman" w:hint="default"/>
      </w:rPr>
    </w:lvl>
    <w:lvl w:ilvl="8" w:tplc="27DED614" w:tentative="1">
      <w:start w:val="1"/>
      <w:numFmt w:val="bullet"/>
      <w:lvlText w:val="•"/>
      <w:lvlJc w:val="left"/>
      <w:pPr>
        <w:tabs>
          <w:tab w:val="num" w:pos="6480"/>
        </w:tabs>
        <w:ind w:left="6480" w:hanging="360"/>
      </w:pPr>
      <w:rPr>
        <w:rFonts w:ascii="Times New Roman" w:hAnsi="Times New Roman" w:hint="default"/>
      </w:rPr>
    </w:lvl>
  </w:abstractNum>
  <w:abstractNum w:abstractNumId="46">
    <w:nsid w:val="1A0A1EF1"/>
    <w:multiLevelType w:val="hybridMultilevel"/>
    <w:tmpl w:val="67D00474"/>
    <w:lvl w:ilvl="0" w:tplc="E56A9690">
      <w:start w:val="1"/>
      <w:numFmt w:val="bullet"/>
      <w:lvlText w:val=""/>
      <w:lvlJc w:val="left"/>
      <w:pPr>
        <w:tabs>
          <w:tab w:val="num" w:pos="720"/>
        </w:tabs>
        <w:ind w:left="720" w:hanging="360"/>
      </w:pPr>
      <w:rPr>
        <w:rFonts w:ascii="Symbol" w:hAnsi="Symbol" w:hint="default"/>
        <w:color w:val="0000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1A1A1E0C"/>
    <w:multiLevelType w:val="multilevel"/>
    <w:tmpl w:val="D39CC138"/>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1A2C4EEA"/>
    <w:multiLevelType w:val="hybridMultilevel"/>
    <w:tmpl w:val="65CE1426"/>
    <w:lvl w:ilvl="0" w:tplc="5C76B71A">
      <w:start w:val="1"/>
      <w:numFmt w:val="bullet"/>
      <w:lvlText w:val="•"/>
      <w:lvlJc w:val="left"/>
      <w:pPr>
        <w:tabs>
          <w:tab w:val="num" w:pos="1080"/>
        </w:tabs>
        <w:ind w:left="1080" w:hanging="360"/>
      </w:pPr>
      <w:rPr>
        <w:rFonts w:ascii="Times New Roman" w:hAnsi="Times New Roman" w:hint="default"/>
      </w:rPr>
    </w:lvl>
    <w:lvl w:ilvl="1" w:tplc="138C33E4">
      <w:start w:val="1151"/>
      <w:numFmt w:val="bullet"/>
      <w:lvlText w:val="•"/>
      <w:lvlJc w:val="left"/>
      <w:pPr>
        <w:tabs>
          <w:tab w:val="num" w:pos="1800"/>
        </w:tabs>
        <w:ind w:left="1800" w:hanging="360"/>
      </w:pPr>
      <w:rPr>
        <w:rFonts w:ascii="Times New Roman" w:hAnsi="Times New Roman" w:hint="default"/>
      </w:rPr>
    </w:lvl>
    <w:lvl w:ilvl="2" w:tplc="42CCDFC6" w:tentative="1">
      <w:start w:val="1"/>
      <w:numFmt w:val="bullet"/>
      <w:lvlText w:val="•"/>
      <w:lvlJc w:val="left"/>
      <w:pPr>
        <w:tabs>
          <w:tab w:val="num" w:pos="2520"/>
        </w:tabs>
        <w:ind w:left="2520" w:hanging="360"/>
      </w:pPr>
      <w:rPr>
        <w:rFonts w:ascii="Times New Roman" w:hAnsi="Times New Roman" w:hint="default"/>
      </w:rPr>
    </w:lvl>
    <w:lvl w:ilvl="3" w:tplc="6CE8A102" w:tentative="1">
      <w:start w:val="1"/>
      <w:numFmt w:val="bullet"/>
      <w:lvlText w:val="•"/>
      <w:lvlJc w:val="left"/>
      <w:pPr>
        <w:tabs>
          <w:tab w:val="num" w:pos="3240"/>
        </w:tabs>
        <w:ind w:left="3240" w:hanging="360"/>
      </w:pPr>
      <w:rPr>
        <w:rFonts w:ascii="Times New Roman" w:hAnsi="Times New Roman" w:hint="default"/>
      </w:rPr>
    </w:lvl>
    <w:lvl w:ilvl="4" w:tplc="65CEE748" w:tentative="1">
      <w:start w:val="1"/>
      <w:numFmt w:val="bullet"/>
      <w:lvlText w:val="•"/>
      <w:lvlJc w:val="left"/>
      <w:pPr>
        <w:tabs>
          <w:tab w:val="num" w:pos="3960"/>
        </w:tabs>
        <w:ind w:left="3960" w:hanging="360"/>
      </w:pPr>
      <w:rPr>
        <w:rFonts w:ascii="Times New Roman" w:hAnsi="Times New Roman" w:hint="default"/>
      </w:rPr>
    </w:lvl>
    <w:lvl w:ilvl="5" w:tplc="63C4BAA2" w:tentative="1">
      <w:start w:val="1"/>
      <w:numFmt w:val="bullet"/>
      <w:lvlText w:val="•"/>
      <w:lvlJc w:val="left"/>
      <w:pPr>
        <w:tabs>
          <w:tab w:val="num" w:pos="4680"/>
        </w:tabs>
        <w:ind w:left="4680" w:hanging="360"/>
      </w:pPr>
      <w:rPr>
        <w:rFonts w:ascii="Times New Roman" w:hAnsi="Times New Roman" w:hint="default"/>
      </w:rPr>
    </w:lvl>
    <w:lvl w:ilvl="6" w:tplc="5934929E" w:tentative="1">
      <w:start w:val="1"/>
      <w:numFmt w:val="bullet"/>
      <w:lvlText w:val="•"/>
      <w:lvlJc w:val="left"/>
      <w:pPr>
        <w:tabs>
          <w:tab w:val="num" w:pos="5400"/>
        </w:tabs>
        <w:ind w:left="5400" w:hanging="360"/>
      </w:pPr>
      <w:rPr>
        <w:rFonts w:ascii="Times New Roman" w:hAnsi="Times New Roman" w:hint="default"/>
      </w:rPr>
    </w:lvl>
    <w:lvl w:ilvl="7" w:tplc="3B547FC4" w:tentative="1">
      <w:start w:val="1"/>
      <w:numFmt w:val="bullet"/>
      <w:lvlText w:val="•"/>
      <w:lvlJc w:val="left"/>
      <w:pPr>
        <w:tabs>
          <w:tab w:val="num" w:pos="6120"/>
        </w:tabs>
        <w:ind w:left="6120" w:hanging="360"/>
      </w:pPr>
      <w:rPr>
        <w:rFonts w:ascii="Times New Roman" w:hAnsi="Times New Roman" w:hint="default"/>
      </w:rPr>
    </w:lvl>
    <w:lvl w:ilvl="8" w:tplc="0BE23004" w:tentative="1">
      <w:start w:val="1"/>
      <w:numFmt w:val="bullet"/>
      <w:lvlText w:val="•"/>
      <w:lvlJc w:val="left"/>
      <w:pPr>
        <w:tabs>
          <w:tab w:val="num" w:pos="6840"/>
        </w:tabs>
        <w:ind w:left="6840" w:hanging="360"/>
      </w:pPr>
      <w:rPr>
        <w:rFonts w:ascii="Times New Roman" w:hAnsi="Times New Roman" w:hint="default"/>
      </w:rPr>
    </w:lvl>
  </w:abstractNum>
  <w:abstractNum w:abstractNumId="49">
    <w:nsid w:val="1AAC012E"/>
    <w:multiLevelType w:val="singleLevel"/>
    <w:tmpl w:val="8E9C828C"/>
    <w:lvl w:ilvl="0">
      <w:start w:val="1"/>
      <w:numFmt w:val="bullet"/>
      <w:lvlText w:val=""/>
      <w:lvlJc w:val="left"/>
      <w:pPr>
        <w:tabs>
          <w:tab w:val="num" w:pos="360"/>
        </w:tabs>
        <w:ind w:left="360" w:hanging="360"/>
      </w:pPr>
      <w:rPr>
        <w:rFonts w:ascii="Symbol" w:hAnsi="Symbol" w:hint="default"/>
        <w:sz w:val="20"/>
      </w:rPr>
    </w:lvl>
  </w:abstractNum>
  <w:abstractNum w:abstractNumId="50">
    <w:nsid w:val="1AB722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1">
    <w:nsid w:val="1B8B5806"/>
    <w:multiLevelType w:val="multilevel"/>
    <w:tmpl w:val="348C6FD8"/>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1BA1192B"/>
    <w:multiLevelType w:val="hybridMultilevel"/>
    <w:tmpl w:val="93685FB4"/>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53">
    <w:nsid w:val="1BDA22C4"/>
    <w:multiLevelType w:val="hybridMultilevel"/>
    <w:tmpl w:val="E5EADCBA"/>
    <w:lvl w:ilvl="0" w:tplc="6D2A487E">
      <w:start w:val="1"/>
      <w:numFmt w:val="decimal"/>
      <w:lvlText w:val="%1)"/>
      <w:lvlJc w:val="left"/>
      <w:pPr>
        <w:tabs>
          <w:tab w:val="num" w:pos="720"/>
        </w:tabs>
        <w:ind w:left="720" w:hanging="360"/>
      </w:pPr>
      <w:rPr>
        <w:rFonts w:cs="Times New Roman"/>
      </w:rPr>
    </w:lvl>
    <w:lvl w:ilvl="1" w:tplc="6E58ADC8" w:tentative="1">
      <w:start w:val="1"/>
      <w:numFmt w:val="decimal"/>
      <w:lvlText w:val="%2)"/>
      <w:lvlJc w:val="left"/>
      <w:pPr>
        <w:tabs>
          <w:tab w:val="num" w:pos="1440"/>
        </w:tabs>
        <w:ind w:left="1440" w:hanging="360"/>
      </w:pPr>
      <w:rPr>
        <w:rFonts w:cs="Times New Roman"/>
      </w:rPr>
    </w:lvl>
    <w:lvl w:ilvl="2" w:tplc="3BE4F6AC" w:tentative="1">
      <w:start w:val="1"/>
      <w:numFmt w:val="decimal"/>
      <w:lvlText w:val="%3)"/>
      <w:lvlJc w:val="left"/>
      <w:pPr>
        <w:tabs>
          <w:tab w:val="num" w:pos="2160"/>
        </w:tabs>
        <w:ind w:left="2160" w:hanging="360"/>
      </w:pPr>
      <w:rPr>
        <w:rFonts w:cs="Times New Roman"/>
      </w:rPr>
    </w:lvl>
    <w:lvl w:ilvl="3" w:tplc="AB1867DE" w:tentative="1">
      <w:start w:val="1"/>
      <w:numFmt w:val="decimal"/>
      <w:lvlText w:val="%4)"/>
      <w:lvlJc w:val="left"/>
      <w:pPr>
        <w:tabs>
          <w:tab w:val="num" w:pos="2880"/>
        </w:tabs>
        <w:ind w:left="2880" w:hanging="360"/>
      </w:pPr>
      <w:rPr>
        <w:rFonts w:cs="Times New Roman"/>
      </w:rPr>
    </w:lvl>
    <w:lvl w:ilvl="4" w:tplc="3AFE8DCC" w:tentative="1">
      <w:start w:val="1"/>
      <w:numFmt w:val="decimal"/>
      <w:lvlText w:val="%5)"/>
      <w:lvlJc w:val="left"/>
      <w:pPr>
        <w:tabs>
          <w:tab w:val="num" w:pos="3600"/>
        </w:tabs>
        <w:ind w:left="3600" w:hanging="360"/>
      </w:pPr>
      <w:rPr>
        <w:rFonts w:cs="Times New Roman"/>
      </w:rPr>
    </w:lvl>
    <w:lvl w:ilvl="5" w:tplc="5D5CE9CE" w:tentative="1">
      <w:start w:val="1"/>
      <w:numFmt w:val="decimal"/>
      <w:lvlText w:val="%6)"/>
      <w:lvlJc w:val="left"/>
      <w:pPr>
        <w:tabs>
          <w:tab w:val="num" w:pos="4320"/>
        </w:tabs>
        <w:ind w:left="4320" w:hanging="360"/>
      </w:pPr>
      <w:rPr>
        <w:rFonts w:cs="Times New Roman"/>
      </w:rPr>
    </w:lvl>
    <w:lvl w:ilvl="6" w:tplc="368C2104" w:tentative="1">
      <w:start w:val="1"/>
      <w:numFmt w:val="decimal"/>
      <w:lvlText w:val="%7)"/>
      <w:lvlJc w:val="left"/>
      <w:pPr>
        <w:tabs>
          <w:tab w:val="num" w:pos="5040"/>
        </w:tabs>
        <w:ind w:left="5040" w:hanging="360"/>
      </w:pPr>
      <w:rPr>
        <w:rFonts w:cs="Times New Roman"/>
      </w:rPr>
    </w:lvl>
    <w:lvl w:ilvl="7" w:tplc="076AD63C" w:tentative="1">
      <w:start w:val="1"/>
      <w:numFmt w:val="decimal"/>
      <w:lvlText w:val="%8)"/>
      <w:lvlJc w:val="left"/>
      <w:pPr>
        <w:tabs>
          <w:tab w:val="num" w:pos="5760"/>
        </w:tabs>
        <w:ind w:left="5760" w:hanging="360"/>
      </w:pPr>
      <w:rPr>
        <w:rFonts w:cs="Times New Roman"/>
      </w:rPr>
    </w:lvl>
    <w:lvl w:ilvl="8" w:tplc="3ACC1588" w:tentative="1">
      <w:start w:val="1"/>
      <w:numFmt w:val="decimal"/>
      <w:lvlText w:val="%9)"/>
      <w:lvlJc w:val="left"/>
      <w:pPr>
        <w:tabs>
          <w:tab w:val="num" w:pos="6480"/>
        </w:tabs>
        <w:ind w:left="6480" w:hanging="360"/>
      </w:pPr>
      <w:rPr>
        <w:rFonts w:cs="Times New Roman"/>
      </w:rPr>
    </w:lvl>
  </w:abstractNum>
  <w:abstractNum w:abstractNumId="54">
    <w:nsid w:val="1C3F4F76"/>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55">
    <w:nsid w:val="1C77462C"/>
    <w:multiLevelType w:val="hybridMultilevel"/>
    <w:tmpl w:val="9A60DBB8"/>
    <w:lvl w:ilvl="0" w:tplc="CABC4098">
      <w:start w:val="1"/>
      <w:numFmt w:val="bullet"/>
      <w:lvlText w:val="•"/>
      <w:lvlJc w:val="left"/>
      <w:pPr>
        <w:tabs>
          <w:tab w:val="num" w:pos="720"/>
        </w:tabs>
        <w:ind w:left="720" w:hanging="360"/>
      </w:pPr>
      <w:rPr>
        <w:rFonts w:ascii="Times New Roman" w:hAnsi="Times New Roman" w:hint="default"/>
      </w:rPr>
    </w:lvl>
    <w:lvl w:ilvl="1" w:tplc="9524081C">
      <w:start w:val="1225"/>
      <w:numFmt w:val="bullet"/>
      <w:lvlText w:val="–"/>
      <w:lvlJc w:val="left"/>
      <w:pPr>
        <w:tabs>
          <w:tab w:val="num" w:pos="1440"/>
        </w:tabs>
        <w:ind w:left="1440" w:hanging="360"/>
      </w:pPr>
      <w:rPr>
        <w:rFonts w:ascii="Times New Roman" w:hAnsi="Times New Roman" w:hint="default"/>
      </w:rPr>
    </w:lvl>
    <w:lvl w:ilvl="2" w:tplc="59348CB8">
      <w:start w:val="1225"/>
      <w:numFmt w:val="bullet"/>
      <w:lvlText w:val="•"/>
      <w:lvlJc w:val="left"/>
      <w:pPr>
        <w:tabs>
          <w:tab w:val="num" w:pos="2160"/>
        </w:tabs>
        <w:ind w:left="2160" w:hanging="360"/>
      </w:pPr>
      <w:rPr>
        <w:rFonts w:ascii="Times New Roman" w:hAnsi="Times New Roman" w:hint="default"/>
      </w:rPr>
    </w:lvl>
    <w:lvl w:ilvl="3" w:tplc="13BA24D6" w:tentative="1">
      <w:start w:val="1"/>
      <w:numFmt w:val="bullet"/>
      <w:lvlText w:val="•"/>
      <w:lvlJc w:val="left"/>
      <w:pPr>
        <w:tabs>
          <w:tab w:val="num" w:pos="2880"/>
        </w:tabs>
        <w:ind w:left="2880" w:hanging="360"/>
      </w:pPr>
      <w:rPr>
        <w:rFonts w:ascii="Times New Roman" w:hAnsi="Times New Roman" w:hint="default"/>
      </w:rPr>
    </w:lvl>
    <w:lvl w:ilvl="4" w:tplc="9322F110" w:tentative="1">
      <w:start w:val="1"/>
      <w:numFmt w:val="bullet"/>
      <w:lvlText w:val="•"/>
      <w:lvlJc w:val="left"/>
      <w:pPr>
        <w:tabs>
          <w:tab w:val="num" w:pos="3600"/>
        </w:tabs>
        <w:ind w:left="3600" w:hanging="360"/>
      </w:pPr>
      <w:rPr>
        <w:rFonts w:ascii="Times New Roman" w:hAnsi="Times New Roman" w:hint="default"/>
      </w:rPr>
    </w:lvl>
    <w:lvl w:ilvl="5" w:tplc="B150B5E0" w:tentative="1">
      <w:start w:val="1"/>
      <w:numFmt w:val="bullet"/>
      <w:lvlText w:val="•"/>
      <w:lvlJc w:val="left"/>
      <w:pPr>
        <w:tabs>
          <w:tab w:val="num" w:pos="4320"/>
        </w:tabs>
        <w:ind w:left="4320" w:hanging="360"/>
      </w:pPr>
      <w:rPr>
        <w:rFonts w:ascii="Times New Roman" w:hAnsi="Times New Roman" w:hint="default"/>
      </w:rPr>
    </w:lvl>
    <w:lvl w:ilvl="6" w:tplc="F22E52D8" w:tentative="1">
      <w:start w:val="1"/>
      <w:numFmt w:val="bullet"/>
      <w:lvlText w:val="•"/>
      <w:lvlJc w:val="left"/>
      <w:pPr>
        <w:tabs>
          <w:tab w:val="num" w:pos="5040"/>
        </w:tabs>
        <w:ind w:left="5040" w:hanging="360"/>
      </w:pPr>
      <w:rPr>
        <w:rFonts w:ascii="Times New Roman" w:hAnsi="Times New Roman" w:hint="default"/>
      </w:rPr>
    </w:lvl>
    <w:lvl w:ilvl="7" w:tplc="99525248" w:tentative="1">
      <w:start w:val="1"/>
      <w:numFmt w:val="bullet"/>
      <w:lvlText w:val="•"/>
      <w:lvlJc w:val="left"/>
      <w:pPr>
        <w:tabs>
          <w:tab w:val="num" w:pos="5760"/>
        </w:tabs>
        <w:ind w:left="5760" w:hanging="360"/>
      </w:pPr>
      <w:rPr>
        <w:rFonts w:ascii="Times New Roman" w:hAnsi="Times New Roman" w:hint="default"/>
      </w:rPr>
    </w:lvl>
    <w:lvl w:ilvl="8" w:tplc="16BEF1DC" w:tentative="1">
      <w:start w:val="1"/>
      <w:numFmt w:val="bullet"/>
      <w:lvlText w:val="•"/>
      <w:lvlJc w:val="left"/>
      <w:pPr>
        <w:tabs>
          <w:tab w:val="num" w:pos="6480"/>
        </w:tabs>
        <w:ind w:left="6480" w:hanging="360"/>
      </w:pPr>
      <w:rPr>
        <w:rFonts w:ascii="Times New Roman" w:hAnsi="Times New Roman" w:hint="default"/>
      </w:rPr>
    </w:lvl>
  </w:abstractNum>
  <w:abstractNum w:abstractNumId="56">
    <w:nsid w:val="1C9357E7"/>
    <w:multiLevelType w:val="hybridMultilevel"/>
    <w:tmpl w:val="24264976"/>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57">
    <w:nsid w:val="1CBF7031"/>
    <w:multiLevelType w:val="singleLevel"/>
    <w:tmpl w:val="43CE8064"/>
    <w:lvl w:ilvl="0">
      <w:start w:val="1"/>
      <w:numFmt w:val="bullet"/>
      <w:lvlText w:val=""/>
      <w:lvlJc w:val="left"/>
      <w:pPr>
        <w:tabs>
          <w:tab w:val="num" w:pos="360"/>
        </w:tabs>
        <w:ind w:left="360" w:hanging="360"/>
      </w:pPr>
      <w:rPr>
        <w:rFonts w:ascii="Symbol" w:hAnsi="Symbol" w:hint="default"/>
      </w:rPr>
    </w:lvl>
  </w:abstractNum>
  <w:abstractNum w:abstractNumId="58">
    <w:nsid w:val="1CBF7F7F"/>
    <w:multiLevelType w:val="singleLevel"/>
    <w:tmpl w:val="FFFFFFFF"/>
    <w:lvl w:ilvl="0">
      <w:numFmt w:val="bullet"/>
      <w:lvlText w:val="•"/>
      <w:legacy w:legacy="1" w:legacySpace="0" w:legacyIndent="0"/>
      <w:lvlJc w:val="left"/>
      <w:rPr>
        <w:rFonts w:ascii="Times New Roman" w:hAnsi="Times New Roman" w:hint="default"/>
        <w:sz w:val="28"/>
      </w:rPr>
    </w:lvl>
  </w:abstractNum>
  <w:abstractNum w:abstractNumId="59">
    <w:nsid w:val="1CE35EA8"/>
    <w:multiLevelType w:val="singleLevel"/>
    <w:tmpl w:val="4EC69A6C"/>
    <w:lvl w:ilvl="0">
      <w:start w:val="1"/>
      <w:numFmt w:val="decimal"/>
      <w:lvlText w:val="%1."/>
      <w:lvlJc w:val="left"/>
      <w:pPr>
        <w:tabs>
          <w:tab w:val="num" w:pos="900"/>
        </w:tabs>
        <w:ind w:left="900" w:hanging="360"/>
      </w:pPr>
      <w:rPr>
        <w:rFonts w:hint="default"/>
      </w:rPr>
    </w:lvl>
  </w:abstractNum>
  <w:abstractNum w:abstractNumId="60">
    <w:nsid w:val="1CEE1D20"/>
    <w:multiLevelType w:val="hybridMultilevel"/>
    <w:tmpl w:val="39A4B5D6"/>
    <w:lvl w:ilvl="0" w:tplc="58F2B7BE">
      <w:start w:val="1"/>
      <w:numFmt w:val="bullet"/>
      <w:lvlText w:val="•"/>
      <w:lvlJc w:val="left"/>
      <w:pPr>
        <w:tabs>
          <w:tab w:val="num" w:pos="720"/>
        </w:tabs>
        <w:ind w:left="720" w:hanging="360"/>
      </w:pPr>
      <w:rPr>
        <w:rFonts w:ascii="Times New Roman" w:hAnsi="Times New Roman" w:hint="default"/>
      </w:rPr>
    </w:lvl>
    <w:lvl w:ilvl="1" w:tplc="83700698">
      <w:start w:val="1225"/>
      <w:numFmt w:val="bullet"/>
      <w:lvlText w:val="–"/>
      <w:lvlJc w:val="left"/>
      <w:pPr>
        <w:tabs>
          <w:tab w:val="num" w:pos="1440"/>
        </w:tabs>
        <w:ind w:left="1440" w:hanging="360"/>
      </w:pPr>
      <w:rPr>
        <w:rFonts w:ascii="Times New Roman" w:hAnsi="Times New Roman" w:hint="default"/>
      </w:rPr>
    </w:lvl>
    <w:lvl w:ilvl="2" w:tplc="77C8D2F6" w:tentative="1">
      <w:start w:val="1"/>
      <w:numFmt w:val="bullet"/>
      <w:lvlText w:val="•"/>
      <w:lvlJc w:val="left"/>
      <w:pPr>
        <w:tabs>
          <w:tab w:val="num" w:pos="2160"/>
        </w:tabs>
        <w:ind w:left="2160" w:hanging="360"/>
      </w:pPr>
      <w:rPr>
        <w:rFonts w:ascii="Times New Roman" w:hAnsi="Times New Roman" w:hint="default"/>
      </w:rPr>
    </w:lvl>
    <w:lvl w:ilvl="3" w:tplc="B7FE2436" w:tentative="1">
      <w:start w:val="1"/>
      <w:numFmt w:val="bullet"/>
      <w:lvlText w:val="•"/>
      <w:lvlJc w:val="left"/>
      <w:pPr>
        <w:tabs>
          <w:tab w:val="num" w:pos="2880"/>
        </w:tabs>
        <w:ind w:left="2880" w:hanging="360"/>
      </w:pPr>
      <w:rPr>
        <w:rFonts w:ascii="Times New Roman" w:hAnsi="Times New Roman" w:hint="default"/>
      </w:rPr>
    </w:lvl>
    <w:lvl w:ilvl="4" w:tplc="A746BCFE" w:tentative="1">
      <w:start w:val="1"/>
      <w:numFmt w:val="bullet"/>
      <w:lvlText w:val="•"/>
      <w:lvlJc w:val="left"/>
      <w:pPr>
        <w:tabs>
          <w:tab w:val="num" w:pos="3600"/>
        </w:tabs>
        <w:ind w:left="3600" w:hanging="360"/>
      </w:pPr>
      <w:rPr>
        <w:rFonts w:ascii="Times New Roman" w:hAnsi="Times New Roman" w:hint="default"/>
      </w:rPr>
    </w:lvl>
    <w:lvl w:ilvl="5" w:tplc="F822F1A2" w:tentative="1">
      <w:start w:val="1"/>
      <w:numFmt w:val="bullet"/>
      <w:lvlText w:val="•"/>
      <w:lvlJc w:val="left"/>
      <w:pPr>
        <w:tabs>
          <w:tab w:val="num" w:pos="4320"/>
        </w:tabs>
        <w:ind w:left="4320" w:hanging="360"/>
      </w:pPr>
      <w:rPr>
        <w:rFonts w:ascii="Times New Roman" w:hAnsi="Times New Roman" w:hint="default"/>
      </w:rPr>
    </w:lvl>
    <w:lvl w:ilvl="6" w:tplc="7E667606" w:tentative="1">
      <w:start w:val="1"/>
      <w:numFmt w:val="bullet"/>
      <w:lvlText w:val="•"/>
      <w:lvlJc w:val="left"/>
      <w:pPr>
        <w:tabs>
          <w:tab w:val="num" w:pos="5040"/>
        </w:tabs>
        <w:ind w:left="5040" w:hanging="360"/>
      </w:pPr>
      <w:rPr>
        <w:rFonts w:ascii="Times New Roman" w:hAnsi="Times New Roman" w:hint="default"/>
      </w:rPr>
    </w:lvl>
    <w:lvl w:ilvl="7" w:tplc="5E4A9A4A" w:tentative="1">
      <w:start w:val="1"/>
      <w:numFmt w:val="bullet"/>
      <w:lvlText w:val="•"/>
      <w:lvlJc w:val="left"/>
      <w:pPr>
        <w:tabs>
          <w:tab w:val="num" w:pos="5760"/>
        </w:tabs>
        <w:ind w:left="5760" w:hanging="360"/>
      </w:pPr>
      <w:rPr>
        <w:rFonts w:ascii="Times New Roman" w:hAnsi="Times New Roman" w:hint="default"/>
      </w:rPr>
    </w:lvl>
    <w:lvl w:ilvl="8" w:tplc="9640A4E6" w:tentative="1">
      <w:start w:val="1"/>
      <w:numFmt w:val="bullet"/>
      <w:lvlText w:val="•"/>
      <w:lvlJc w:val="left"/>
      <w:pPr>
        <w:tabs>
          <w:tab w:val="num" w:pos="6480"/>
        </w:tabs>
        <w:ind w:left="6480" w:hanging="360"/>
      </w:pPr>
      <w:rPr>
        <w:rFonts w:ascii="Times New Roman" w:hAnsi="Times New Roman" w:hint="default"/>
      </w:rPr>
    </w:lvl>
  </w:abstractNum>
  <w:abstractNum w:abstractNumId="61">
    <w:nsid w:val="1D2E2695"/>
    <w:multiLevelType w:val="singleLevel"/>
    <w:tmpl w:val="43CE8064"/>
    <w:lvl w:ilvl="0">
      <w:start w:val="1"/>
      <w:numFmt w:val="bullet"/>
      <w:lvlText w:val=""/>
      <w:lvlJc w:val="left"/>
      <w:pPr>
        <w:tabs>
          <w:tab w:val="num" w:pos="360"/>
        </w:tabs>
        <w:ind w:left="360" w:hanging="360"/>
      </w:pPr>
      <w:rPr>
        <w:rFonts w:ascii="Symbol" w:hAnsi="Symbol" w:hint="default"/>
      </w:rPr>
    </w:lvl>
  </w:abstractNum>
  <w:abstractNum w:abstractNumId="62">
    <w:nsid w:val="1DAE50EB"/>
    <w:multiLevelType w:val="hybridMultilevel"/>
    <w:tmpl w:val="299812F8"/>
    <w:lvl w:ilvl="0" w:tplc="2A16FFC0">
      <w:start w:val="1"/>
      <w:numFmt w:val="bullet"/>
      <w:lvlText w:val="–"/>
      <w:lvlJc w:val="left"/>
      <w:pPr>
        <w:tabs>
          <w:tab w:val="num" w:pos="720"/>
        </w:tabs>
        <w:ind w:left="720" w:hanging="360"/>
      </w:pPr>
      <w:rPr>
        <w:rFonts w:ascii="Times New Roman" w:hAnsi="Times New Roman" w:hint="default"/>
      </w:rPr>
    </w:lvl>
    <w:lvl w:ilvl="1" w:tplc="1826B79A">
      <w:start w:val="1"/>
      <w:numFmt w:val="bullet"/>
      <w:lvlText w:val="–"/>
      <w:lvlJc w:val="left"/>
      <w:pPr>
        <w:tabs>
          <w:tab w:val="num" w:pos="1440"/>
        </w:tabs>
        <w:ind w:left="1440" w:hanging="360"/>
      </w:pPr>
      <w:rPr>
        <w:rFonts w:ascii="Times New Roman" w:hAnsi="Times New Roman" w:hint="default"/>
      </w:rPr>
    </w:lvl>
    <w:lvl w:ilvl="2" w:tplc="3A2C1C40" w:tentative="1">
      <w:start w:val="1"/>
      <w:numFmt w:val="bullet"/>
      <w:lvlText w:val="–"/>
      <w:lvlJc w:val="left"/>
      <w:pPr>
        <w:tabs>
          <w:tab w:val="num" w:pos="2160"/>
        </w:tabs>
        <w:ind w:left="2160" w:hanging="360"/>
      </w:pPr>
      <w:rPr>
        <w:rFonts w:ascii="Times New Roman" w:hAnsi="Times New Roman" w:hint="default"/>
      </w:rPr>
    </w:lvl>
    <w:lvl w:ilvl="3" w:tplc="20AE0342" w:tentative="1">
      <w:start w:val="1"/>
      <w:numFmt w:val="bullet"/>
      <w:lvlText w:val="–"/>
      <w:lvlJc w:val="left"/>
      <w:pPr>
        <w:tabs>
          <w:tab w:val="num" w:pos="2880"/>
        </w:tabs>
        <w:ind w:left="2880" w:hanging="360"/>
      </w:pPr>
      <w:rPr>
        <w:rFonts w:ascii="Times New Roman" w:hAnsi="Times New Roman" w:hint="default"/>
      </w:rPr>
    </w:lvl>
    <w:lvl w:ilvl="4" w:tplc="56F44FF2" w:tentative="1">
      <w:start w:val="1"/>
      <w:numFmt w:val="bullet"/>
      <w:lvlText w:val="–"/>
      <w:lvlJc w:val="left"/>
      <w:pPr>
        <w:tabs>
          <w:tab w:val="num" w:pos="3600"/>
        </w:tabs>
        <w:ind w:left="3600" w:hanging="360"/>
      </w:pPr>
      <w:rPr>
        <w:rFonts w:ascii="Times New Roman" w:hAnsi="Times New Roman" w:hint="default"/>
      </w:rPr>
    </w:lvl>
    <w:lvl w:ilvl="5" w:tplc="86D405AC" w:tentative="1">
      <w:start w:val="1"/>
      <w:numFmt w:val="bullet"/>
      <w:lvlText w:val="–"/>
      <w:lvlJc w:val="left"/>
      <w:pPr>
        <w:tabs>
          <w:tab w:val="num" w:pos="4320"/>
        </w:tabs>
        <w:ind w:left="4320" w:hanging="360"/>
      </w:pPr>
      <w:rPr>
        <w:rFonts w:ascii="Times New Roman" w:hAnsi="Times New Roman" w:hint="default"/>
      </w:rPr>
    </w:lvl>
    <w:lvl w:ilvl="6" w:tplc="EE4468B6" w:tentative="1">
      <w:start w:val="1"/>
      <w:numFmt w:val="bullet"/>
      <w:lvlText w:val="–"/>
      <w:lvlJc w:val="left"/>
      <w:pPr>
        <w:tabs>
          <w:tab w:val="num" w:pos="5040"/>
        </w:tabs>
        <w:ind w:left="5040" w:hanging="360"/>
      </w:pPr>
      <w:rPr>
        <w:rFonts w:ascii="Times New Roman" w:hAnsi="Times New Roman" w:hint="default"/>
      </w:rPr>
    </w:lvl>
    <w:lvl w:ilvl="7" w:tplc="A446A11C" w:tentative="1">
      <w:start w:val="1"/>
      <w:numFmt w:val="bullet"/>
      <w:lvlText w:val="–"/>
      <w:lvlJc w:val="left"/>
      <w:pPr>
        <w:tabs>
          <w:tab w:val="num" w:pos="5760"/>
        </w:tabs>
        <w:ind w:left="5760" w:hanging="360"/>
      </w:pPr>
      <w:rPr>
        <w:rFonts w:ascii="Times New Roman" w:hAnsi="Times New Roman" w:hint="default"/>
      </w:rPr>
    </w:lvl>
    <w:lvl w:ilvl="8" w:tplc="57385512" w:tentative="1">
      <w:start w:val="1"/>
      <w:numFmt w:val="bullet"/>
      <w:lvlText w:val="–"/>
      <w:lvlJc w:val="left"/>
      <w:pPr>
        <w:tabs>
          <w:tab w:val="num" w:pos="6480"/>
        </w:tabs>
        <w:ind w:left="6480" w:hanging="360"/>
      </w:pPr>
      <w:rPr>
        <w:rFonts w:ascii="Times New Roman" w:hAnsi="Times New Roman" w:hint="default"/>
      </w:rPr>
    </w:lvl>
  </w:abstractNum>
  <w:abstractNum w:abstractNumId="63">
    <w:nsid w:val="1EE150AA"/>
    <w:multiLevelType w:val="hybridMultilevel"/>
    <w:tmpl w:val="0340271A"/>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F6347D6"/>
    <w:multiLevelType w:val="multilevel"/>
    <w:tmpl w:val="203622F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5">
    <w:nsid w:val="20290C3A"/>
    <w:multiLevelType w:val="singleLevel"/>
    <w:tmpl w:val="08090017"/>
    <w:lvl w:ilvl="0">
      <w:start w:val="1"/>
      <w:numFmt w:val="lowerLetter"/>
      <w:lvlText w:val="%1)"/>
      <w:lvlJc w:val="left"/>
      <w:pPr>
        <w:tabs>
          <w:tab w:val="num" w:pos="360"/>
        </w:tabs>
        <w:ind w:left="360" w:hanging="360"/>
      </w:pPr>
    </w:lvl>
  </w:abstractNum>
  <w:abstractNum w:abstractNumId="66">
    <w:nsid w:val="21514A0A"/>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67">
    <w:nsid w:val="21ED4C6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8">
    <w:nsid w:val="22846AFB"/>
    <w:multiLevelType w:val="singleLevel"/>
    <w:tmpl w:val="8E9C828C"/>
    <w:lvl w:ilvl="0">
      <w:start w:val="1"/>
      <w:numFmt w:val="bullet"/>
      <w:lvlText w:val=""/>
      <w:lvlJc w:val="left"/>
      <w:pPr>
        <w:tabs>
          <w:tab w:val="num" w:pos="360"/>
        </w:tabs>
        <w:ind w:left="360" w:hanging="360"/>
      </w:pPr>
      <w:rPr>
        <w:rFonts w:ascii="Symbol" w:hAnsi="Symbol" w:hint="default"/>
        <w:sz w:val="20"/>
      </w:rPr>
    </w:lvl>
  </w:abstractNum>
  <w:abstractNum w:abstractNumId="69">
    <w:nsid w:val="22FC47E9"/>
    <w:multiLevelType w:val="singleLevel"/>
    <w:tmpl w:val="08090017"/>
    <w:lvl w:ilvl="0">
      <w:start w:val="1"/>
      <w:numFmt w:val="lowerLetter"/>
      <w:lvlText w:val="%1)"/>
      <w:lvlJc w:val="left"/>
      <w:pPr>
        <w:tabs>
          <w:tab w:val="num" w:pos="360"/>
        </w:tabs>
        <w:ind w:left="360" w:hanging="360"/>
      </w:pPr>
    </w:lvl>
  </w:abstractNum>
  <w:abstractNum w:abstractNumId="70">
    <w:nsid w:val="23384543"/>
    <w:multiLevelType w:val="singleLevel"/>
    <w:tmpl w:val="8E9C828C"/>
    <w:lvl w:ilvl="0">
      <w:start w:val="1"/>
      <w:numFmt w:val="bullet"/>
      <w:lvlText w:val=""/>
      <w:lvlJc w:val="left"/>
      <w:pPr>
        <w:tabs>
          <w:tab w:val="num" w:pos="360"/>
        </w:tabs>
        <w:ind w:left="360" w:hanging="360"/>
      </w:pPr>
      <w:rPr>
        <w:rFonts w:ascii="Symbol" w:hAnsi="Symbol" w:hint="default"/>
        <w:sz w:val="20"/>
      </w:rPr>
    </w:lvl>
  </w:abstractNum>
  <w:abstractNum w:abstractNumId="71">
    <w:nsid w:val="23541607"/>
    <w:multiLevelType w:val="singleLevel"/>
    <w:tmpl w:val="08090017"/>
    <w:lvl w:ilvl="0">
      <w:start w:val="1"/>
      <w:numFmt w:val="lowerLetter"/>
      <w:lvlText w:val="%1)"/>
      <w:lvlJc w:val="left"/>
      <w:pPr>
        <w:tabs>
          <w:tab w:val="num" w:pos="360"/>
        </w:tabs>
        <w:ind w:left="360" w:hanging="360"/>
      </w:pPr>
      <w:rPr>
        <w:rFonts w:hint="default"/>
      </w:rPr>
    </w:lvl>
  </w:abstractNum>
  <w:abstractNum w:abstractNumId="72">
    <w:nsid w:val="23A2491F"/>
    <w:multiLevelType w:val="singleLevel"/>
    <w:tmpl w:val="43CE8064"/>
    <w:lvl w:ilvl="0">
      <w:start w:val="1"/>
      <w:numFmt w:val="bullet"/>
      <w:lvlText w:val=""/>
      <w:lvlJc w:val="left"/>
      <w:pPr>
        <w:tabs>
          <w:tab w:val="num" w:pos="360"/>
        </w:tabs>
        <w:ind w:left="360" w:hanging="360"/>
      </w:pPr>
      <w:rPr>
        <w:rFonts w:ascii="Symbol" w:hAnsi="Symbol" w:hint="default"/>
      </w:rPr>
    </w:lvl>
  </w:abstractNum>
  <w:abstractNum w:abstractNumId="73">
    <w:nsid w:val="23D60EAB"/>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74">
    <w:nsid w:val="2482449E"/>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75">
    <w:nsid w:val="24A749E2"/>
    <w:multiLevelType w:val="hybridMultilevel"/>
    <w:tmpl w:val="C980C8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nsid w:val="258517B8"/>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77">
    <w:nsid w:val="25E16C16"/>
    <w:multiLevelType w:val="hybridMultilevel"/>
    <w:tmpl w:val="8E8E7C64"/>
    <w:lvl w:ilvl="0" w:tplc="A22614CA">
      <w:start w:val="1"/>
      <w:numFmt w:val="lowerLetter"/>
      <w:lvlText w:val="%1)"/>
      <w:lvlJc w:val="left"/>
      <w:pPr>
        <w:tabs>
          <w:tab w:val="num" w:pos="720"/>
        </w:tabs>
        <w:ind w:left="720" w:hanging="360"/>
      </w:pPr>
      <w:rPr>
        <w:rFonts w:cs="Times New Roman"/>
      </w:rPr>
    </w:lvl>
    <w:lvl w:ilvl="1" w:tplc="D4206A8A" w:tentative="1">
      <w:start w:val="1"/>
      <w:numFmt w:val="lowerLetter"/>
      <w:lvlText w:val="%2)"/>
      <w:lvlJc w:val="left"/>
      <w:pPr>
        <w:tabs>
          <w:tab w:val="num" w:pos="1440"/>
        </w:tabs>
        <w:ind w:left="1440" w:hanging="360"/>
      </w:pPr>
      <w:rPr>
        <w:rFonts w:cs="Times New Roman"/>
      </w:rPr>
    </w:lvl>
    <w:lvl w:ilvl="2" w:tplc="BDB690BA" w:tentative="1">
      <w:start w:val="1"/>
      <w:numFmt w:val="lowerLetter"/>
      <w:lvlText w:val="%3)"/>
      <w:lvlJc w:val="left"/>
      <w:pPr>
        <w:tabs>
          <w:tab w:val="num" w:pos="2160"/>
        </w:tabs>
        <w:ind w:left="2160" w:hanging="360"/>
      </w:pPr>
      <w:rPr>
        <w:rFonts w:cs="Times New Roman"/>
      </w:rPr>
    </w:lvl>
    <w:lvl w:ilvl="3" w:tplc="A6DCED28" w:tentative="1">
      <w:start w:val="1"/>
      <w:numFmt w:val="lowerLetter"/>
      <w:lvlText w:val="%4)"/>
      <w:lvlJc w:val="left"/>
      <w:pPr>
        <w:tabs>
          <w:tab w:val="num" w:pos="2880"/>
        </w:tabs>
        <w:ind w:left="2880" w:hanging="360"/>
      </w:pPr>
      <w:rPr>
        <w:rFonts w:cs="Times New Roman"/>
      </w:rPr>
    </w:lvl>
    <w:lvl w:ilvl="4" w:tplc="D2F45B94" w:tentative="1">
      <w:start w:val="1"/>
      <w:numFmt w:val="lowerLetter"/>
      <w:lvlText w:val="%5)"/>
      <w:lvlJc w:val="left"/>
      <w:pPr>
        <w:tabs>
          <w:tab w:val="num" w:pos="3600"/>
        </w:tabs>
        <w:ind w:left="3600" w:hanging="360"/>
      </w:pPr>
      <w:rPr>
        <w:rFonts w:cs="Times New Roman"/>
      </w:rPr>
    </w:lvl>
    <w:lvl w:ilvl="5" w:tplc="BB58D56E" w:tentative="1">
      <w:start w:val="1"/>
      <w:numFmt w:val="lowerLetter"/>
      <w:lvlText w:val="%6)"/>
      <w:lvlJc w:val="left"/>
      <w:pPr>
        <w:tabs>
          <w:tab w:val="num" w:pos="4320"/>
        </w:tabs>
        <w:ind w:left="4320" w:hanging="360"/>
      </w:pPr>
      <w:rPr>
        <w:rFonts w:cs="Times New Roman"/>
      </w:rPr>
    </w:lvl>
    <w:lvl w:ilvl="6" w:tplc="762861B2" w:tentative="1">
      <w:start w:val="1"/>
      <w:numFmt w:val="lowerLetter"/>
      <w:lvlText w:val="%7)"/>
      <w:lvlJc w:val="left"/>
      <w:pPr>
        <w:tabs>
          <w:tab w:val="num" w:pos="5040"/>
        </w:tabs>
        <w:ind w:left="5040" w:hanging="360"/>
      </w:pPr>
      <w:rPr>
        <w:rFonts w:cs="Times New Roman"/>
      </w:rPr>
    </w:lvl>
    <w:lvl w:ilvl="7" w:tplc="544A12DC" w:tentative="1">
      <w:start w:val="1"/>
      <w:numFmt w:val="lowerLetter"/>
      <w:lvlText w:val="%8)"/>
      <w:lvlJc w:val="left"/>
      <w:pPr>
        <w:tabs>
          <w:tab w:val="num" w:pos="5760"/>
        </w:tabs>
        <w:ind w:left="5760" w:hanging="360"/>
      </w:pPr>
      <w:rPr>
        <w:rFonts w:cs="Times New Roman"/>
      </w:rPr>
    </w:lvl>
    <w:lvl w:ilvl="8" w:tplc="D5E43C8E" w:tentative="1">
      <w:start w:val="1"/>
      <w:numFmt w:val="lowerLetter"/>
      <w:lvlText w:val="%9)"/>
      <w:lvlJc w:val="left"/>
      <w:pPr>
        <w:tabs>
          <w:tab w:val="num" w:pos="6480"/>
        </w:tabs>
        <w:ind w:left="6480" w:hanging="360"/>
      </w:pPr>
      <w:rPr>
        <w:rFonts w:cs="Times New Roman"/>
      </w:rPr>
    </w:lvl>
  </w:abstractNum>
  <w:abstractNum w:abstractNumId="78">
    <w:nsid w:val="264E4359"/>
    <w:multiLevelType w:val="hybridMultilevel"/>
    <w:tmpl w:val="DEFE3620"/>
    <w:lvl w:ilvl="0" w:tplc="E7A8A274">
      <w:start w:val="1"/>
      <w:numFmt w:val="bullet"/>
      <w:lvlText w:val="•"/>
      <w:lvlJc w:val="left"/>
      <w:pPr>
        <w:tabs>
          <w:tab w:val="num" w:pos="720"/>
        </w:tabs>
        <w:ind w:left="720" w:hanging="360"/>
      </w:pPr>
      <w:rPr>
        <w:rFonts w:ascii="Times New Roman" w:hAnsi="Times New Roman" w:hint="default"/>
      </w:rPr>
    </w:lvl>
    <w:lvl w:ilvl="1" w:tplc="E38E4316">
      <w:start w:val="1225"/>
      <w:numFmt w:val="bullet"/>
      <w:lvlText w:val="–"/>
      <w:lvlJc w:val="left"/>
      <w:pPr>
        <w:tabs>
          <w:tab w:val="num" w:pos="1440"/>
        </w:tabs>
        <w:ind w:left="1440" w:hanging="360"/>
      </w:pPr>
      <w:rPr>
        <w:rFonts w:ascii="Times New Roman" w:hAnsi="Times New Roman" w:hint="default"/>
      </w:rPr>
    </w:lvl>
    <w:lvl w:ilvl="2" w:tplc="00760A8C" w:tentative="1">
      <w:start w:val="1"/>
      <w:numFmt w:val="bullet"/>
      <w:lvlText w:val="•"/>
      <w:lvlJc w:val="left"/>
      <w:pPr>
        <w:tabs>
          <w:tab w:val="num" w:pos="2160"/>
        </w:tabs>
        <w:ind w:left="2160" w:hanging="360"/>
      </w:pPr>
      <w:rPr>
        <w:rFonts w:ascii="Times New Roman" w:hAnsi="Times New Roman" w:hint="default"/>
      </w:rPr>
    </w:lvl>
    <w:lvl w:ilvl="3" w:tplc="F78EA254" w:tentative="1">
      <w:start w:val="1"/>
      <w:numFmt w:val="bullet"/>
      <w:lvlText w:val="•"/>
      <w:lvlJc w:val="left"/>
      <w:pPr>
        <w:tabs>
          <w:tab w:val="num" w:pos="2880"/>
        </w:tabs>
        <w:ind w:left="2880" w:hanging="360"/>
      </w:pPr>
      <w:rPr>
        <w:rFonts w:ascii="Times New Roman" w:hAnsi="Times New Roman" w:hint="default"/>
      </w:rPr>
    </w:lvl>
    <w:lvl w:ilvl="4" w:tplc="18306B28" w:tentative="1">
      <w:start w:val="1"/>
      <w:numFmt w:val="bullet"/>
      <w:lvlText w:val="•"/>
      <w:lvlJc w:val="left"/>
      <w:pPr>
        <w:tabs>
          <w:tab w:val="num" w:pos="3600"/>
        </w:tabs>
        <w:ind w:left="3600" w:hanging="360"/>
      </w:pPr>
      <w:rPr>
        <w:rFonts w:ascii="Times New Roman" w:hAnsi="Times New Roman" w:hint="default"/>
      </w:rPr>
    </w:lvl>
    <w:lvl w:ilvl="5" w:tplc="4308FA86" w:tentative="1">
      <w:start w:val="1"/>
      <w:numFmt w:val="bullet"/>
      <w:lvlText w:val="•"/>
      <w:lvlJc w:val="left"/>
      <w:pPr>
        <w:tabs>
          <w:tab w:val="num" w:pos="4320"/>
        </w:tabs>
        <w:ind w:left="4320" w:hanging="360"/>
      </w:pPr>
      <w:rPr>
        <w:rFonts w:ascii="Times New Roman" w:hAnsi="Times New Roman" w:hint="default"/>
      </w:rPr>
    </w:lvl>
    <w:lvl w:ilvl="6" w:tplc="B10E0B3A" w:tentative="1">
      <w:start w:val="1"/>
      <w:numFmt w:val="bullet"/>
      <w:lvlText w:val="•"/>
      <w:lvlJc w:val="left"/>
      <w:pPr>
        <w:tabs>
          <w:tab w:val="num" w:pos="5040"/>
        </w:tabs>
        <w:ind w:left="5040" w:hanging="360"/>
      </w:pPr>
      <w:rPr>
        <w:rFonts w:ascii="Times New Roman" w:hAnsi="Times New Roman" w:hint="default"/>
      </w:rPr>
    </w:lvl>
    <w:lvl w:ilvl="7" w:tplc="08B45226" w:tentative="1">
      <w:start w:val="1"/>
      <w:numFmt w:val="bullet"/>
      <w:lvlText w:val="•"/>
      <w:lvlJc w:val="left"/>
      <w:pPr>
        <w:tabs>
          <w:tab w:val="num" w:pos="5760"/>
        </w:tabs>
        <w:ind w:left="5760" w:hanging="360"/>
      </w:pPr>
      <w:rPr>
        <w:rFonts w:ascii="Times New Roman" w:hAnsi="Times New Roman" w:hint="default"/>
      </w:rPr>
    </w:lvl>
    <w:lvl w:ilvl="8" w:tplc="D9B8F990" w:tentative="1">
      <w:start w:val="1"/>
      <w:numFmt w:val="bullet"/>
      <w:lvlText w:val="•"/>
      <w:lvlJc w:val="left"/>
      <w:pPr>
        <w:tabs>
          <w:tab w:val="num" w:pos="6480"/>
        </w:tabs>
        <w:ind w:left="6480" w:hanging="360"/>
      </w:pPr>
      <w:rPr>
        <w:rFonts w:ascii="Times New Roman" w:hAnsi="Times New Roman" w:hint="default"/>
      </w:rPr>
    </w:lvl>
  </w:abstractNum>
  <w:abstractNum w:abstractNumId="79">
    <w:nsid w:val="26AF2E75"/>
    <w:multiLevelType w:val="hybridMultilevel"/>
    <w:tmpl w:val="F332653C"/>
    <w:lvl w:ilvl="0" w:tplc="1F8A6BC6">
      <w:start w:val="1"/>
      <w:numFmt w:val="bullet"/>
      <w:lvlText w:val="•"/>
      <w:lvlJc w:val="left"/>
      <w:pPr>
        <w:tabs>
          <w:tab w:val="num" w:pos="720"/>
        </w:tabs>
        <w:ind w:left="720" w:hanging="360"/>
      </w:pPr>
      <w:rPr>
        <w:rFonts w:ascii="Times New Roman" w:hAnsi="Times New Roman" w:hint="default"/>
      </w:rPr>
    </w:lvl>
    <w:lvl w:ilvl="1" w:tplc="20F0EDC4">
      <w:start w:val="1933"/>
      <w:numFmt w:val="bullet"/>
      <w:lvlText w:val="–"/>
      <w:lvlJc w:val="left"/>
      <w:pPr>
        <w:tabs>
          <w:tab w:val="num" w:pos="1440"/>
        </w:tabs>
        <w:ind w:left="1440" w:hanging="360"/>
      </w:pPr>
      <w:rPr>
        <w:rFonts w:ascii="Times New Roman" w:hAnsi="Times New Roman" w:hint="default"/>
      </w:rPr>
    </w:lvl>
    <w:lvl w:ilvl="2" w:tplc="39721ED6" w:tentative="1">
      <w:start w:val="1"/>
      <w:numFmt w:val="bullet"/>
      <w:lvlText w:val="•"/>
      <w:lvlJc w:val="left"/>
      <w:pPr>
        <w:tabs>
          <w:tab w:val="num" w:pos="2160"/>
        </w:tabs>
        <w:ind w:left="2160" w:hanging="360"/>
      </w:pPr>
      <w:rPr>
        <w:rFonts w:ascii="Times New Roman" w:hAnsi="Times New Roman" w:hint="default"/>
      </w:rPr>
    </w:lvl>
    <w:lvl w:ilvl="3" w:tplc="77101A44" w:tentative="1">
      <w:start w:val="1"/>
      <w:numFmt w:val="bullet"/>
      <w:lvlText w:val="•"/>
      <w:lvlJc w:val="left"/>
      <w:pPr>
        <w:tabs>
          <w:tab w:val="num" w:pos="2880"/>
        </w:tabs>
        <w:ind w:left="2880" w:hanging="360"/>
      </w:pPr>
      <w:rPr>
        <w:rFonts w:ascii="Times New Roman" w:hAnsi="Times New Roman" w:hint="default"/>
      </w:rPr>
    </w:lvl>
    <w:lvl w:ilvl="4" w:tplc="E7BA84BC" w:tentative="1">
      <w:start w:val="1"/>
      <w:numFmt w:val="bullet"/>
      <w:lvlText w:val="•"/>
      <w:lvlJc w:val="left"/>
      <w:pPr>
        <w:tabs>
          <w:tab w:val="num" w:pos="3600"/>
        </w:tabs>
        <w:ind w:left="3600" w:hanging="360"/>
      </w:pPr>
      <w:rPr>
        <w:rFonts w:ascii="Times New Roman" w:hAnsi="Times New Roman" w:hint="default"/>
      </w:rPr>
    </w:lvl>
    <w:lvl w:ilvl="5" w:tplc="98D477B0" w:tentative="1">
      <w:start w:val="1"/>
      <w:numFmt w:val="bullet"/>
      <w:lvlText w:val="•"/>
      <w:lvlJc w:val="left"/>
      <w:pPr>
        <w:tabs>
          <w:tab w:val="num" w:pos="4320"/>
        </w:tabs>
        <w:ind w:left="4320" w:hanging="360"/>
      </w:pPr>
      <w:rPr>
        <w:rFonts w:ascii="Times New Roman" w:hAnsi="Times New Roman" w:hint="default"/>
      </w:rPr>
    </w:lvl>
    <w:lvl w:ilvl="6" w:tplc="3EE69024" w:tentative="1">
      <w:start w:val="1"/>
      <w:numFmt w:val="bullet"/>
      <w:lvlText w:val="•"/>
      <w:lvlJc w:val="left"/>
      <w:pPr>
        <w:tabs>
          <w:tab w:val="num" w:pos="5040"/>
        </w:tabs>
        <w:ind w:left="5040" w:hanging="360"/>
      </w:pPr>
      <w:rPr>
        <w:rFonts w:ascii="Times New Roman" w:hAnsi="Times New Roman" w:hint="default"/>
      </w:rPr>
    </w:lvl>
    <w:lvl w:ilvl="7" w:tplc="2B54A240" w:tentative="1">
      <w:start w:val="1"/>
      <w:numFmt w:val="bullet"/>
      <w:lvlText w:val="•"/>
      <w:lvlJc w:val="left"/>
      <w:pPr>
        <w:tabs>
          <w:tab w:val="num" w:pos="5760"/>
        </w:tabs>
        <w:ind w:left="5760" w:hanging="360"/>
      </w:pPr>
      <w:rPr>
        <w:rFonts w:ascii="Times New Roman" w:hAnsi="Times New Roman" w:hint="default"/>
      </w:rPr>
    </w:lvl>
    <w:lvl w:ilvl="8" w:tplc="0632F310" w:tentative="1">
      <w:start w:val="1"/>
      <w:numFmt w:val="bullet"/>
      <w:lvlText w:val="•"/>
      <w:lvlJc w:val="left"/>
      <w:pPr>
        <w:tabs>
          <w:tab w:val="num" w:pos="6480"/>
        </w:tabs>
        <w:ind w:left="6480" w:hanging="360"/>
      </w:pPr>
      <w:rPr>
        <w:rFonts w:ascii="Times New Roman" w:hAnsi="Times New Roman" w:hint="default"/>
      </w:rPr>
    </w:lvl>
  </w:abstractNum>
  <w:abstractNum w:abstractNumId="80">
    <w:nsid w:val="26DD3345"/>
    <w:multiLevelType w:val="hybridMultilevel"/>
    <w:tmpl w:val="2E12B19E"/>
    <w:lvl w:ilvl="0" w:tplc="B00EA2FA">
      <w:start w:val="1"/>
      <w:numFmt w:val="bullet"/>
      <w:lvlText w:val="•"/>
      <w:lvlJc w:val="left"/>
      <w:pPr>
        <w:tabs>
          <w:tab w:val="num" w:pos="720"/>
        </w:tabs>
        <w:ind w:left="720" w:hanging="360"/>
      </w:pPr>
      <w:rPr>
        <w:rFonts w:ascii="Times New Roman" w:hAnsi="Times New Roman" w:hint="default"/>
      </w:rPr>
    </w:lvl>
    <w:lvl w:ilvl="1" w:tplc="BA20E606">
      <w:start w:val="1098"/>
      <w:numFmt w:val="bullet"/>
      <w:lvlText w:val="–"/>
      <w:lvlJc w:val="left"/>
      <w:pPr>
        <w:tabs>
          <w:tab w:val="num" w:pos="1440"/>
        </w:tabs>
        <w:ind w:left="1440" w:hanging="360"/>
      </w:pPr>
      <w:rPr>
        <w:rFonts w:ascii="Times New Roman" w:hAnsi="Times New Roman" w:hint="default"/>
      </w:rPr>
    </w:lvl>
    <w:lvl w:ilvl="2" w:tplc="F42AB0AE" w:tentative="1">
      <w:start w:val="1"/>
      <w:numFmt w:val="bullet"/>
      <w:lvlText w:val="•"/>
      <w:lvlJc w:val="left"/>
      <w:pPr>
        <w:tabs>
          <w:tab w:val="num" w:pos="2160"/>
        </w:tabs>
        <w:ind w:left="2160" w:hanging="360"/>
      </w:pPr>
      <w:rPr>
        <w:rFonts w:ascii="Times New Roman" w:hAnsi="Times New Roman" w:hint="default"/>
      </w:rPr>
    </w:lvl>
    <w:lvl w:ilvl="3" w:tplc="7BCA9932" w:tentative="1">
      <w:start w:val="1"/>
      <w:numFmt w:val="bullet"/>
      <w:lvlText w:val="•"/>
      <w:lvlJc w:val="left"/>
      <w:pPr>
        <w:tabs>
          <w:tab w:val="num" w:pos="2880"/>
        </w:tabs>
        <w:ind w:left="2880" w:hanging="360"/>
      </w:pPr>
      <w:rPr>
        <w:rFonts w:ascii="Times New Roman" w:hAnsi="Times New Roman" w:hint="default"/>
      </w:rPr>
    </w:lvl>
    <w:lvl w:ilvl="4" w:tplc="9FD05B3A" w:tentative="1">
      <w:start w:val="1"/>
      <w:numFmt w:val="bullet"/>
      <w:lvlText w:val="•"/>
      <w:lvlJc w:val="left"/>
      <w:pPr>
        <w:tabs>
          <w:tab w:val="num" w:pos="3600"/>
        </w:tabs>
        <w:ind w:left="3600" w:hanging="360"/>
      </w:pPr>
      <w:rPr>
        <w:rFonts w:ascii="Times New Roman" w:hAnsi="Times New Roman" w:hint="default"/>
      </w:rPr>
    </w:lvl>
    <w:lvl w:ilvl="5" w:tplc="4770E172" w:tentative="1">
      <w:start w:val="1"/>
      <w:numFmt w:val="bullet"/>
      <w:lvlText w:val="•"/>
      <w:lvlJc w:val="left"/>
      <w:pPr>
        <w:tabs>
          <w:tab w:val="num" w:pos="4320"/>
        </w:tabs>
        <w:ind w:left="4320" w:hanging="360"/>
      </w:pPr>
      <w:rPr>
        <w:rFonts w:ascii="Times New Roman" w:hAnsi="Times New Roman" w:hint="default"/>
      </w:rPr>
    </w:lvl>
    <w:lvl w:ilvl="6" w:tplc="6A826A88" w:tentative="1">
      <w:start w:val="1"/>
      <w:numFmt w:val="bullet"/>
      <w:lvlText w:val="•"/>
      <w:lvlJc w:val="left"/>
      <w:pPr>
        <w:tabs>
          <w:tab w:val="num" w:pos="5040"/>
        </w:tabs>
        <w:ind w:left="5040" w:hanging="360"/>
      </w:pPr>
      <w:rPr>
        <w:rFonts w:ascii="Times New Roman" w:hAnsi="Times New Roman" w:hint="default"/>
      </w:rPr>
    </w:lvl>
    <w:lvl w:ilvl="7" w:tplc="634E42B0" w:tentative="1">
      <w:start w:val="1"/>
      <w:numFmt w:val="bullet"/>
      <w:lvlText w:val="•"/>
      <w:lvlJc w:val="left"/>
      <w:pPr>
        <w:tabs>
          <w:tab w:val="num" w:pos="5760"/>
        </w:tabs>
        <w:ind w:left="5760" w:hanging="360"/>
      </w:pPr>
      <w:rPr>
        <w:rFonts w:ascii="Times New Roman" w:hAnsi="Times New Roman" w:hint="default"/>
      </w:rPr>
    </w:lvl>
    <w:lvl w:ilvl="8" w:tplc="B3344EC2" w:tentative="1">
      <w:start w:val="1"/>
      <w:numFmt w:val="bullet"/>
      <w:lvlText w:val="•"/>
      <w:lvlJc w:val="left"/>
      <w:pPr>
        <w:tabs>
          <w:tab w:val="num" w:pos="6480"/>
        </w:tabs>
        <w:ind w:left="6480" w:hanging="360"/>
      </w:pPr>
      <w:rPr>
        <w:rFonts w:ascii="Times New Roman" w:hAnsi="Times New Roman" w:hint="default"/>
      </w:rPr>
    </w:lvl>
  </w:abstractNum>
  <w:abstractNum w:abstractNumId="81">
    <w:nsid w:val="27A1754B"/>
    <w:multiLevelType w:val="singleLevel"/>
    <w:tmpl w:val="0409000F"/>
    <w:lvl w:ilvl="0">
      <w:start w:val="1"/>
      <w:numFmt w:val="decimal"/>
      <w:lvlText w:val="%1."/>
      <w:lvlJc w:val="left"/>
      <w:pPr>
        <w:tabs>
          <w:tab w:val="num" w:pos="360"/>
        </w:tabs>
        <w:ind w:left="360" w:hanging="360"/>
      </w:pPr>
      <w:rPr>
        <w:rFonts w:hint="default"/>
      </w:rPr>
    </w:lvl>
  </w:abstractNum>
  <w:abstractNum w:abstractNumId="82">
    <w:nsid w:val="28AC0519"/>
    <w:multiLevelType w:val="hybridMultilevel"/>
    <w:tmpl w:val="7B922800"/>
    <w:lvl w:ilvl="0" w:tplc="0D68C8E2">
      <w:start w:val="1"/>
      <w:numFmt w:val="bullet"/>
      <w:lvlText w:val="–"/>
      <w:lvlJc w:val="left"/>
      <w:pPr>
        <w:tabs>
          <w:tab w:val="num" w:pos="720"/>
        </w:tabs>
        <w:ind w:left="720" w:hanging="360"/>
      </w:pPr>
      <w:rPr>
        <w:rFonts w:ascii="Times New Roman" w:hAnsi="Times New Roman" w:hint="default"/>
      </w:rPr>
    </w:lvl>
    <w:lvl w:ilvl="1" w:tplc="2FA2BC4A">
      <w:start w:val="1"/>
      <w:numFmt w:val="bullet"/>
      <w:lvlText w:val="–"/>
      <w:lvlJc w:val="left"/>
      <w:pPr>
        <w:tabs>
          <w:tab w:val="num" w:pos="1440"/>
        </w:tabs>
        <w:ind w:left="1440" w:hanging="360"/>
      </w:pPr>
      <w:rPr>
        <w:rFonts w:ascii="Times New Roman" w:hAnsi="Times New Roman" w:hint="default"/>
      </w:rPr>
    </w:lvl>
    <w:lvl w:ilvl="2" w:tplc="D52CAAA0" w:tentative="1">
      <w:start w:val="1"/>
      <w:numFmt w:val="bullet"/>
      <w:lvlText w:val="–"/>
      <w:lvlJc w:val="left"/>
      <w:pPr>
        <w:tabs>
          <w:tab w:val="num" w:pos="2160"/>
        </w:tabs>
        <w:ind w:left="2160" w:hanging="360"/>
      </w:pPr>
      <w:rPr>
        <w:rFonts w:ascii="Times New Roman" w:hAnsi="Times New Roman" w:hint="default"/>
      </w:rPr>
    </w:lvl>
    <w:lvl w:ilvl="3" w:tplc="53565E36" w:tentative="1">
      <w:start w:val="1"/>
      <w:numFmt w:val="bullet"/>
      <w:lvlText w:val="–"/>
      <w:lvlJc w:val="left"/>
      <w:pPr>
        <w:tabs>
          <w:tab w:val="num" w:pos="2880"/>
        </w:tabs>
        <w:ind w:left="2880" w:hanging="360"/>
      </w:pPr>
      <w:rPr>
        <w:rFonts w:ascii="Times New Roman" w:hAnsi="Times New Roman" w:hint="default"/>
      </w:rPr>
    </w:lvl>
    <w:lvl w:ilvl="4" w:tplc="C5BC4C98" w:tentative="1">
      <w:start w:val="1"/>
      <w:numFmt w:val="bullet"/>
      <w:lvlText w:val="–"/>
      <w:lvlJc w:val="left"/>
      <w:pPr>
        <w:tabs>
          <w:tab w:val="num" w:pos="3600"/>
        </w:tabs>
        <w:ind w:left="3600" w:hanging="360"/>
      </w:pPr>
      <w:rPr>
        <w:rFonts w:ascii="Times New Roman" w:hAnsi="Times New Roman" w:hint="default"/>
      </w:rPr>
    </w:lvl>
    <w:lvl w:ilvl="5" w:tplc="EE46A734" w:tentative="1">
      <w:start w:val="1"/>
      <w:numFmt w:val="bullet"/>
      <w:lvlText w:val="–"/>
      <w:lvlJc w:val="left"/>
      <w:pPr>
        <w:tabs>
          <w:tab w:val="num" w:pos="4320"/>
        </w:tabs>
        <w:ind w:left="4320" w:hanging="360"/>
      </w:pPr>
      <w:rPr>
        <w:rFonts w:ascii="Times New Roman" w:hAnsi="Times New Roman" w:hint="default"/>
      </w:rPr>
    </w:lvl>
    <w:lvl w:ilvl="6" w:tplc="FD8223E8" w:tentative="1">
      <w:start w:val="1"/>
      <w:numFmt w:val="bullet"/>
      <w:lvlText w:val="–"/>
      <w:lvlJc w:val="left"/>
      <w:pPr>
        <w:tabs>
          <w:tab w:val="num" w:pos="5040"/>
        </w:tabs>
        <w:ind w:left="5040" w:hanging="360"/>
      </w:pPr>
      <w:rPr>
        <w:rFonts w:ascii="Times New Roman" w:hAnsi="Times New Roman" w:hint="default"/>
      </w:rPr>
    </w:lvl>
    <w:lvl w:ilvl="7" w:tplc="FCC6CF10" w:tentative="1">
      <w:start w:val="1"/>
      <w:numFmt w:val="bullet"/>
      <w:lvlText w:val="–"/>
      <w:lvlJc w:val="left"/>
      <w:pPr>
        <w:tabs>
          <w:tab w:val="num" w:pos="5760"/>
        </w:tabs>
        <w:ind w:left="5760" w:hanging="360"/>
      </w:pPr>
      <w:rPr>
        <w:rFonts w:ascii="Times New Roman" w:hAnsi="Times New Roman" w:hint="default"/>
      </w:rPr>
    </w:lvl>
    <w:lvl w:ilvl="8" w:tplc="47C24612" w:tentative="1">
      <w:start w:val="1"/>
      <w:numFmt w:val="bullet"/>
      <w:lvlText w:val="–"/>
      <w:lvlJc w:val="left"/>
      <w:pPr>
        <w:tabs>
          <w:tab w:val="num" w:pos="6480"/>
        </w:tabs>
        <w:ind w:left="6480" w:hanging="360"/>
      </w:pPr>
      <w:rPr>
        <w:rFonts w:ascii="Times New Roman" w:hAnsi="Times New Roman" w:hint="default"/>
      </w:rPr>
    </w:lvl>
  </w:abstractNum>
  <w:abstractNum w:abstractNumId="83">
    <w:nsid w:val="28D95472"/>
    <w:multiLevelType w:val="singleLevel"/>
    <w:tmpl w:val="8E9C828C"/>
    <w:lvl w:ilvl="0">
      <w:start w:val="1"/>
      <w:numFmt w:val="bullet"/>
      <w:lvlText w:val=""/>
      <w:lvlJc w:val="left"/>
      <w:pPr>
        <w:tabs>
          <w:tab w:val="num" w:pos="360"/>
        </w:tabs>
        <w:ind w:left="360" w:hanging="360"/>
      </w:pPr>
      <w:rPr>
        <w:rFonts w:ascii="Symbol" w:hAnsi="Symbol" w:hint="default"/>
        <w:sz w:val="20"/>
      </w:rPr>
    </w:lvl>
  </w:abstractNum>
  <w:abstractNum w:abstractNumId="84">
    <w:nsid w:val="28E50C8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5">
    <w:nsid w:val="28F74559"/>
    <w:multiLevelType w:val="singleLevel"/>
    <w:tmpl w:val="0809000F"/>
    <w:lvl w:ilvl="0">
      <w:start w:val="1"/>
      <w:numFmt w:val="decimal"/>
      <w:lvlText w:val="%1."/>
      <w:lvlJc w:val="left"/>
      <w:pPr>
        <w:tabs>
          <w:tab w:val="num" w:pos="360"/>
        </w:tabs>
        <w:ind w:left="360" w:hanging="360"/>
      </w:pPr>
      <w:rPr>
        <w:rFonts w:hint="default"/>
      </w:rPr>
    </w:lvl>
  </w:abstractNum>
  <w:abstractNum w:abstractNumId="86">
    <w:nsid w:val="295F532B"/>
    <w:multiLevelType w:val="hybridMultilevel"/>
    <w:tmpl w:val="A4B2E1FE"/>
    <w:lvl w:ilvl="0" w:tplc="56928B44">
      <w:start w:val="1"/>
      <w:numFmt w:val="bullet"/>
      <w:lvlText w:val="•"/>
      <w:lvlJc w:val="left"/>
      <w:pPr>
        <w:tabs>
          <w:tab w:val="num" w:pos="720"/>
        </w:tabs>
        <w:ind w:left="720" w:hanging="360"/>
      </w:pPr>
      <w:rPr>
        <w:rFonts w:ascii="Times New Roman" w:hAnsi="Times New Roman" w:hint="default"/>
      </w:rPr>
    </w:lvl>
    <w:lvl w:ilvl="1" w:tplc="3DBA86BC">
      <w:start w:val="1"/>
      <w:numFmt w:val="bullet"/>
      <w:lvlText w:val="•"/>
      <w:lvlJc w:val="left"/>
      <w:pPr>
        <w:tabs>
          <w:tab w:val="num" w:pos="1440"/>
        </w:tabs>
        <w:ind w:left="1440" w:hanging="360"/>
      </w:pPr>
      <w:rPr>
        <w:rFonts w:ascii="Times New Roman" w:hAnsi="Times New Roman" w:hint="default"/>
      </w:rPr>
    </w:lvl>
    <w:lvl w:ilvl="2" w:tplc="717AB950" w:tentative="1">
      <w:start w:val="1"/>
      <w:numFmt w:val="bullet"/>
      <w:lvlText w:val="•"/>
      <w:lvlJc w:val="left"/>
      <w:pPr>
        <w:tabs>
          <w:tab w:val="num" w:pos="2160"/>
        </w:tabs>
        <w:ind w:left="2160" w:hanging="360"/>
      </w:pPr>
      <w:rPr>
        <w:rFonts w:ascii="Times New Roman" w:hAnsi="Times New Roman" w:hint="default"/>
      </w:rPr>
    </w:lvl>
    <w:lvl w:ilvl="3" w:tplc="A0C082E8" w:tentative="1">
      <w:start w:val="1"/>
      <w:numFmt w:val="bullet"/>
      <w:lvlText w:val="•"/>
      <w:lvlJc w:val="left"/>
      <w:pPr>
        <w:tabs>
          <w:tab w:val="num" w:pos="2880"/>
        </w:tabs>
        <w:ind w:left="2880" w:hanging="360"/>
      </w:pPr>
      <w:rPr>
        <w:rFonts w:ascii="Times New Roman" w:hAnsi="Times New Roman" w:hint="default"/>
      </w:rPr>
    </w:lvl>
    <w:lvl w:ilvl="4" w:tplc="83D06992" w:tentative="1">
      <w:start w:val="1"/>
      <w:numFmt w:val="bullet"/>
      <w:lvlText w:val="•"/>
      <w:lvlJc w:val="left"/>
      <w:pPr>
        <w:tabs>
          <w:tab w:val="num" w:pos="3600"/>
        </w:tabs>
        <w:ind w:left="3600" w:hanging="360"/>
      </w:pPr>
      <w:rPr>
        <w:rFonts w:ascii="Times New Roman" w:hAnsi="Times New Roman" w:hint="default"/>
      </w:rPr>
    </w:lvl>
    <w:lvl w:ilvl="5" w:tplc="75F2593C" w:tentative="1">
      <w:start w:val="1"/>
      <w:numFmt w:val="bullet"/>
      <w:lvlText w:val="•"/>
      <w:lvlJc w:val="left"/>
      <w:pPr>
        <w:tabs>
          <w:tab w:val="num" w:pos="4320"/>
        </w:tabs>
        <w:ind w:left="4320" w:hanging="360"/>
      </w:pPr>
      <w:rPr>
        <w:rFonts w:ascii="Times New Roman" w:hAnsi="Times New Roman" w:hint="default"/>
      </w:rPr>
    </w:lvl>
    <w:lvl w:ilvl="6" w:tplc="ADA4F1E6" w:tentative="1">
      <w:start w:val="1"/>
      <w:numFmt w:val="bullet"/>
      <w:lvlText w:val="•"/>
      <w:lvlJc w:val="left"/>
      <w:pPr>
        <w:tabs>
          <w:tab w:val="num" w:pos="5040"/>
        </w:tabs>
        <w:ind w:left="5040" w:hanging="360"/>
      </w:pPr>
      <w:rPr>
        <w:rFonts w:ascii="Times New Roman" w:hAnsi="Times New Roman" w:hint="default"/>
      </w:rPr>
    </w:lvl>
    <w:lvl w:ilvl="7" w:tplc="C88E8B94" w:tentative="1">
      <w:start w:val="1"/>
      <w:numFmt w:val="bullet"/>
      <w:lvlText w:val="•"/>
      <w:lvlJc w:val="left"/>
      <w:pPr>
        <w:tabs>
          <w:tab w:val="num" w:pos="5760"/>
        </w:tabs>
        <w:ind w:left="5760" w:hanging="360"/>
      </w:pPr>
      <w:rPr>
        <w:rFonts w:ascii="Times New Roman" w:hAnsi="Times New Roman" w:hint="default"/>
      </w:rPr>
    </w:lvl>
    <w:lvl w:ilvl="8" w:tplc="3E6AF4B8" w:tentative="1">
      <w:start w:val="1"/>
      <w:numFmt w:val="bullet"/>
      <w:lvlText w:val="•"/>
      <w:lvlJc w:val="left"/>
      <w:pPr>
        <w:tabs>
          <w:tab w:val="num" w:pos="6480"/>
        </w:tabs>
        <w:ind w:left="6480" w:hanging="360"/>
      </w:pPr>
      <w:rPr>
        <w:rFonts w:ascii="Times New Roman" w:hAnsi="Times New Roman" w:hint="default"/>
      </w:rPr>
    </w:lvl>
  </w:abstractNum>
  <w:abstractNum w:abstractNumId="87">
    <w:nsid w:val="2A216D87"/>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88">
    <w:nsid w:val="2BA35862"/>
    <w:multiLevelType w:val="hybridMultilevel"/>
    <w:tmpl w:val="E1307B48"/>
    <w:lvl w:ilvl="0" w:tplc="0412A7C2">
      <w:start w:val="1"/>
      <w:numFmt w:val="bullet"/>
      <w:lvlText w:val="•"/>
      <w:lvlJc w:val="left"/>
      <w:pPr>
        <w:tabs>
          <w:tab w:val="num" w:pos="720"/>
        </w:tabs>
        <w:ind w:left="720" w:hanging="360"/>
      </w:pPr>
      <w:rPr>
        <w:rFonts w:ascii="Times New Roman" w:hAnsi="Times New Roman" w:hint="default"/>
      </w:rPr>
    </w:lvl>
    <w:lvl w:ilvl="1" w:tplc="41AA7600">
      <w:start w:val="2725"/>
      <w:numFmt w:val="bullet"/>
      <w:lvlText w:val="–"/>
      <w:lvlJc w:val="left"/>
      <w:pPr>
        <w:tabs>
          <w:tab w:val="num" w:pos="1440"/>
        </w:tabs>
        <w:ind w:left="1440" w:hanging="360"/>
      </w:pPr>
      <w:rPr>
        <w:rFonts w:ascii="Times New Roman" w:hAnsi="Times New Roman" w:hint="default"/>
      </w:rPr>
    </w:lvl>
    <w:lvl w:ilvl="2" w:tplc="4A1C8826" w:tentative="1">
      <w:start w:val="1"/>
      <w:numFmt w:val="bullet"/>
      <w:lvlText w:val="•"/>
      <w:lvlJc w:val="left"/>
      <w:pPr>
        <w:tabs>
          <w:tab w:val="num" w:pos="2160"/>
        </w:tabs>
        <w:ind w:left="2160" w:hanging="360"/>
      </w:pPr>
      <w:rPr>
        <w:rFonts w:ascii="Times New Roman" w:hAnsi="Times New Roman" w:hint="default"/>
      </w:rPr>
    </w:lvl>
    <w:lvl w:ilvl="3" w:tplc="795AF828" w:tentative="1">
      <w:start w:val="1"/>
      <w:numFmt w:val="bullet"/>
      <w:lvlText w:val="•"/>
      <w:lvlJc w:val="left"/>
      <w:pPr>
        <w:tabs>
          <w:tab w:val="num" w:pos="2880"/>
        </w:tabs>
        <w:ind w:left="2880" w:hanging="360"/>
      </w:pPr>
      <w:rPr>
        <w:rFonts w:ascii="Times New Roman" w:hAnsi="Times New Roman" w:hint="default"/>
      </w:rPr>
    </w:lvl>
    <w:lvl w:ilvl="4" w:tplc="AE707410" w:tentative="1">
      <w:start w:val="1"/>
      <w:numFmt w:val="bullet"/>
      <w:lvlText w:val="•"/>
      <w:lvlJc w:val="left"/>
      <w:pPr>
        <w:tabs>
          <w:tab w:val="num" w:pos="3600"/>
        </w:tabs>
        <w:ind w:left="3600" w:hanging="360"/>
      </w:pPr>
      <w:rPr>
        <w:rFonts w:ascii="Times New Roman" w:hAnsi="Times New Roman" w:hint="default"/>
      </w:rPr>
    </w:lvl>
    <w:lvl w:ilvl="5" w:tplc="12BE58D8" w:tentative="1">
      <w:start w:val="1"/>
      <w:numFmt w:val="bullet"/>
      <w:lvlText w:val="•"/>
      <w:lvlJc w:val="left"/>
      <w:pPr>
        <w:tabs>
          <w:tab w:val="num" w:pos="4320"/>
        </w:tabs>
        <w:ind w:left="4320" w:hanging="360"/>
      </w:pPr>
      <w:rPr>
        <w:rFonts w:ascii="Times New Roman" w:hAnsi="Times New Roman" w:hint="default"/>
      </w:rPr>
    </w:lvl>
    <w:lvl w:ilvl="6" w:tplc="DAF6BD04" w:tentative="1">
      <w:start w:val="1"/>
      <w:numFmt w:val="bullet"/>
      <w:lvlText w:val="•"/>
      <w:lvlJc w:val="left"/>
      <w:pPr>
        <w:tabs>
          <w:tab w:val="num" w:pos="5040"/>
        </w:tabs>
        <w:ind w:left="5040" w:hanging="360"/>
      </w:pPr>
      <w:rPr>
        <w:rFonts w:ascii="Times New Roman" w:hAnsi="Times New Roman" w:hint="default"/>
      </w:rPr>
    </w:lvl>
    <w:lvl w:ilvl="7" w:tplc="D1A8BDB4" w:tentative="1">
      <w:start w:val="1"/>
      <w:numFmt w:val="bullet"/>
      <w:lvlText w:val="•"/>
      <w:lvlJc w:val="left"/>
      <w:pPr>
        <w:tabs>
          <w:tab w:val="num" w:pos="5760"/>
        </w:tabs>
        <w:ind w:left="5760" w:hanging="360"/>
      </w:pPr>
      <w:rPr>
        <w:rFonts w:ascii="Times New Roman" w:hAnsi="Times New Roman" w:hint="default"/>
      </w:rPr>
    </w:lvl>
    <w:lvl w:ilvl="8" w:tplc="58B6AF38" w:tentative="1">
      <w:start w:val="1"/>
      <w:numFmt w:val="bullet"/>
      <w:lvlText w:val="•"/>
      <w:lvlJc w:val="left"/>
      <w:pPr>
        <w:tabs>
          <w:tab w:val="num" w:pos="6480"/>
        </w:tabs>
        <w:ind w:left="6480" w:hanging="360"/>
      </w:pPr>
      <w:rPr>
        <w:rFonts w:ascii="Times New Roman" w:hAnsi="Times New Roman" w:hint="default"/>
      </w:rPr>
    </w:lvl>
  </w:abstractNum>
  <w:abstractNum w:abstractNumId="89">
    <w:nsid w:val="2BAD35E1"/>
    <w:multiLevelType w:val="singleLevel"/>
    <w:tmpl w:val="08090017"/>
    <w:lvl w:ilvl="0">
      <w:start w:val="1"/>
      <w:numFmt w:val="lowerLetter"/>
      <w:lvlText w:val="%1)"/>
      <w:lvlJc w:val="left"/>
      <w:pPr>
        <w:tabs>
          <w:tab w:val="num" w:pos="360"/>
        </w:tabs>
        <w:ind w:left="360" w:hanging="360"/>
      </w:pPr>
    </w:lvl>
  </w:abstractNum>
  <w:abstractNum w:abstractNumId="90">
    <w:nsid w:val="2C561D95"/>
    <w:multiLevelType w:val="multilevel"/>
    <w:tmpl w:val="0068027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nsid w:val="2DAF600A"/>
    <w:multiLevelType w:val="multilevel"/>
    <w:tmpl w:val="BA805E38"/>
    <w:lvl w:ilvl="0">
      <w:start w:val="1"/>
      <w:numFmt w:val="lowerLetter"/>
      <w:lvlText w:val="%1)"/>
      <w:lvlJc w:val="left"/>
      <w:pPr>
        <w:tabs>
          <w:tab w:val="num" w:pos="980"/>
        </w:tabs>
        <w:ind w:left="980" w:hanging="360"/>
      </w:pPr>
      <w:rPr>
        <w:rFonts w:hint="default"/>
        <w:b/>
      </w:rPr>
    </w:lvl>
    <w:lvl w:ilvl="1" w:tentative="1">
      <w:start w:val="1"/>
      <w:numFmt w:val="lowerLetter"/>
      <w:lvlText w:val="%2."/>
      <w:lvlJc w:val="left"/>
      <w:pPr>
        <w:tabs>
          <w:tab w:val="num" w:pos="1700"/>
        </w:tabs>
        <w:ind w:left="1700" w:hanging="360"/>
      </w:pPr>
    </w:lvl>
    <w:lvl w:ilvl="2" w:tentative="1">
      <w:start w:val="1"/>
      <w:numFmt w:val="lowerRoman"/>
      <w:lvlText w:val="%3."/>
      <w:lvlJc w:val="right"/>
      <w:pPr>
        <w:tabs>
          <w:tab w:val="num" w:pos="2420"/>
        </w:tabs>
        <w:ind w:left="2420" w:hanging="180"/>
      </w:pPr>
    </w:lvl>
    <w:lvl w:ilvl="3" w:tentative="1">
      <w:start w:val="1"/>
      <w:numFmt w:val="decimal"/>
      <w:lvlText w:val="%4."/>
      <w:lvlJc w:val="left"/>
      <w:pPr>
        <w:tabs>
          <w:tab w:val="num" w:pos="3140"/>
        </w:tabs>
        <w:ind w:left="3140" w:hanging="360"/>
      </w:pPr>
    </w:lvl>
    <w:lvl w:ilvl="4" w:tentative="1">
      <w:start w:val="1"/>
      <w:numFmt w:val="lowerLetter"/>
      <w:lvlText w:val="%5."/>
      <w:lvlJc w:val="left"/>
      <w:pPr>
        <w:tabs>
          <w:tab w:val="num" w:pos="3860"/>
        </w:tabs>
        <w:ind w:left="3860" w:hanging="360"/>
      </w:pPr>
    </w:lvl>
    <w:lvl w:ilvl="5" w:tentative="1">
      <w:start w:val="1"/>
      <w:numFmt w:val="lowerRoman"/>
      <w:lvlText w:val="%6."/>
      <w:lvlJc w:val="right"/>
      <w:pPr>
        <w:tabs>
          <w:tab w:val="num" w:pos="4580"/>
        </w:tabs>
        <w:ind w:left="4580" w:hanging="180"/>
      </w:pPr>
    </w:lvl>
    <w:lvl w:ilvl="6" w:tentative="1">
      <w:start w:val="1"/>
      <w:numFmt w:val="decimal"/>
      <w:lvlText w:val="%7."/>
      <w:lvlJc w:val="left"/>
      <w:pPr>
        <w:tabs>
          <w:tab w:val="num" w:pos="5300"/>
        </w:tabs>
        <w:ind w:left="5300" w:hanging="360"/>
      </w:pPr>
    </w:lvl>
    <w:lvl w:ilvl="7" w:tentative="1">
      <w:start w:val="1"/>
      <w:numFmt w:val="lowerLetter"/>
      <w:lvlText w:val="%8."/>
      <w:lvlJc w:val="left"/>
      <w:pPr>
        <w:tabs>
          <w:tab w:val="num" w:pos="6020"/>
        </w:tabs>
        <w:ind w:left="6020" w:hanging="360"/>
      </w:pPr>
    </w:lvl>
    <w:lvl w:ilvl="8" w:tentative="1">
      <w:start w:val="1"/>
      <w:numFmt w:val="lowerRoman"/>
      <w:lvlText w:val="%9."/>
      <w:lvlJc w:val="right"/>
      <w:pPr>
        <w:tabs>
          <w:tab w:val="num" w:pos="6740"/>
        </w:tabs>
        <w:ind w:left="6740" w:hanging="180"/>
      </w:pPr>
    </w:lvl>
  </w:abstractNum>
  <w:abstractNum w:abstractNumId="92">
    <w:nsid w:val="2DBD6B24"/>
    <w:multiLevelType w:val="singleLevel"/>
    <w:tmpl w:val="8E9C828C"/>
    <w:lvl w:ilvl="0">
      <w:start w:val="1"/>
      <w:numFmt w:val="bullet"/>
      <w:lvlText w:val=""/>
      <w:lvlJc w:val="left"/>
      <w:pPr>
        <w:tabs>
          <w:tab w:val="num" w:pos="360"/>
        </w:tabs>
        <w:ind w:left="360" w:hanging="360"/>
      </w:pPr>
      <w:rPr>
        <w:rFonts w:ascii="Symbol" w:hAnsi="Symbol" w:hint="default"/>
        <w:sz w:val="20"/>
      </w:rPr>
    </w:lvl>
  </w:abstractNum>
  <w:abstractNum w:abstractNumId="93">
    <w:nsid w:val="2FAD39F4"/>
    <w:multiLevelType w:val="hybridMultilevel"/>
    <w:tmpl w:val="163E9E8C"/>
    <w:lvl w:ilvl="0" w:tplc="C7907396">
      <w:start w:val="1"/>
      <w:numFmt w:val="bullet"/>
      <w:lvlText w:val="•"/>
      <w:lvlJc w:val="left"/>
      <w:pPr>
        <w:tabs>
          <w:tab w:val="num" w:pos="720"/>
        </w:tabs>
        <w:ind w:left="720" w:hanging="360"/>
      </w:pPr>
      <w:rPr>
        <w:rFonts w:ascii="Times New Roman" w:hAnsi="Times New Roman" w:hint="default"/>
      </w:rPr>
    </w:lvl>
    <w:lvl w:ilvl="1" w:tplc="DD6E4B92" w:tentative="1">
      <w:start w:val="1"/>
      <w:numFmt w:val="bullet"/>
      <w:lvlText w:val="•"/>
      <w:lvlJc w:val="left"/>
      <w:pPr>
        <w:tabs>
          <w:tab w:val="num" w:pos="1440"/>
        </w:tabs>
        <w:ind w:left="1440" w:hanging="360"/>
      </w:pPr>
      <w:rPr>
        <w:rFonts w:ascii="Times New Roman" w:hAnsi="Times New Roman" w:hint="default"/>
      </w:rPr>
    </w:lvl>
    <w:lvl w:ilvl="2" w:tplc="78E0B1F6" w:tentative="1">
      <w:start w:val="1"/>
      <w:numFmt w:val="bullet"/>
      <w:lvlText w:val="•"/>
      <w:lvlJc w:val="left"/>
      <w:pPr>
        <w:tabs>
          <w:tab w:val="num" w:pos="2160"/>
        </w:tabs>
        <w:ind w:left="2160" w:hanging="360"/>
      </w:pPr>
      <w:rPr>
        <w:rFonts w:ascii="Times New Roman" w:hAnsi="Times New Roman" w:hint="default"/>
      </w:rPr>
    </w:lvl>
    <w:lvl w:ilvl="3" w:tplc="D22A2168" w:tentative="1">
      <w:start w:val="1"/>
      <w:numFmt w:val="bullet"/>
      <w:lvlText w:val="•"/>
      <w:lvlJc w:val="left"/>
      <w:pPr>
        <w:tabs>
          <w:tab w:val="num" w:pos="2880"/>
        </w:tabs>
        <w:ind w:left="2880" w:hanging="360"/>
      </w:pPr>
      <w:rPr>
        <w:rFonts w:ascii="Times New Roman" w:hAnsi="Times New Roman" w:hint="default"/>
      </w:rPr>
    </w:lvl>
    <w:lvl w:ilvl="4" w:tplc="F0906C2A" w:tentative="1">
      <w:start w:val="1"/>
      <w:numFmt w:val="bullet"/>
      <w:lvlText w:val="•"/>
      <w:lvlJc w:val="left"/>
      <w:pPr>
        <w:tabs>
          <w:tab w:val="num" w:pos="3600"/>
        </w:tabs>
        <w:ind w:left="3600" w:hanging="360"/>
      </w:pPr>
      <w:rPr>
        <w:rFonts w:ascii="Times New Roman" w:hAnsi="Times New Roman" w:hint="default"/>
      </w:rPr>
    </w:lvl>
    <w:lvl w:ilvl="5" w:tplc="F4E0DE5E" w:tentative="1">
      <w:start w:val="1"/>
      <w:numFmt w:val="bullet"/>
      <w:lvlText w:val="•"/>
      <w:lvlJc w:val="left"/>
      <w:pPr>
        <w:tabs>
          <w:tab w:val="num" w:pos="4320"/>
        </w:tabs>
        <w:ind w:left="4320" w:hanging="360"/>
      </w:pPr>
      <w:rPr>
        <w:rFonts w:ascii="Times New Roman" w:hAnsi="Times New Roman" w:hint="default"/>
      </w:rPr>
    </w:lvl>
    <w:lvl w:ilvl="6" w:tplc="6D6C2332" w:tentative="1">
      <w:start w:val="1"/>
      <w:numFmt w:val="bullet"/>
      <w:lvlText w:val="•"/>
      <w:lvlJc w:val="left"/>
      <w:pPr>
        <w:tabs>
          <w:tab w:val="num" w:pos="5040"/>
        </w:tabs>
        <w:ind w:left="5040" w:hanging="360"/>
      </w:pPr>
      <w:rPr>
        <w:rFonts w:ascii="Times New Roman" w:hAnsi="Times New Roman" w:hint="default"/>
      </w:rPr>
    </w:lvl>
    <w:lvl w:ilvl="7" w:tplc="A42A8F1A" w:tentative="1">
      <w:start w:val="1"/>
      <w:numFmt w:val="bullet"/>
      <w:lvlText w:val="•"/>
      <w:lvlJc w:val="left"/>
      <w:pPr>
        <w:tabs>
          <w:tab w:val="num" w:pos="5760"/>
        </w:tabs>
        <w:ind w:left="5760" w:hanging="360"/>
      </w:pPr>
      <w:rPr>
        <w:rFonts w:ascii="Times New Roman" w:hAnsi="Times New Roman" w:hint="default"/>
      </w:rPr>
    </w:lvl>
    <w:lvl w:ilvl="8" w:tplc="3AAE8FDC" w:tentative="1">
      <w:start w:val="1"/>
      <w:numFmt w:val="bullet"/>
      <w:lvlText w:val="•"/>
      <w:lvlJc w:val="left"/>
      <w:pPr>
        <w:tabs>
          <w:tab w:val="num" w:pos="6480"/>
        </w:tabs>
        <w:ind w:left="6480" w:hanging="360"/>
      </w:pPr>
      <w:rPr>
        <w:rFonts w:ascii="Times New Roman" w:hAnsi="Times New Roman" w:hint="default"/>
      </w:rPr>
    </w:lvl>
  </w:abstractNum>
  <w:abstractNum w:abstractNumId="94">
    <w:nsid w:val="2FD828A7"/>
    <w:multiLevelType w:val="hybridMultilevel"/>
    <w:tmpl w:val="41581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306F52B7"/>
    <w:multiLevelType w:val="singleLevel"/>
    <w:tmpl w:val="69CAF81A"/>
    <w:lvl w:ilvl="0">
      <w:start w:val="1"/>
      <w:numFmt w:val="bullet"/>
      <w:lvlText w:val=""/>
      <w:lvlJc w:val="left"/>
      <w:pPr>
        <w:tabs>
          <w:tab w:val="num" w:pos="360"/>
        </w:tabs>
        <w:ind w:left="360" w:hanging="360"/>
      </w:pPr>
      <w:rPr>
        <w:rFonts w:ascii="Symbol" w:hAnsi="Symbol" w:hint="default"/>
        <w:sz w:val="24"/>
      </w:rPr>
    </w:lvl>
  </w:abstractNum>
  <w:abstractNum w:abstractNumId="96">
    <w:nsid w:val="310302EB"/>
    <w:multiLevelType w:val="hybridMultilevel"/>
    <w:tmpl w:val="52F056D8"/>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97">
    <w:nsid w:val="310670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8">
    <w:nsid w:val="32ED763D"/>
    <w:multiLevelType w:val="singleLevel"/>
    <w:tmpl w:val="FFFFFFFF"/>
    <w:lvl w:ilvl="0">
      <w:numFmt w:val="bullet"/>
      <w:lvlText w:val="•"/>
      <w:legacy w:legacy="1" w:legacySpace="0" w:legacyIndent="0"/>
      <w:lvlJc w:val="left"/>
      <w:rPr>
        <w:rFonts w:ascii="Times New Roman" w:hAnsi="Times New Roman" w:hint="default"/>
        <w:sz w:val="24"/>
      </w:rPr>
    </w:lvl>
  </w:abstractNum>
  <w:abstractNum w:abstractNumId="99">
    <w:nsid w:val="333A6FDE"/>
    <w:multiLevelType w:val="multilevel"/>
    <w:tmpl w:val="1F64856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nsid w:val="33480243"/>
    <w:multiLevelType w:val="hybridMultilevel"/>
    <w:tmpl w:val="FD84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335A3926"/>
    <w:multiLevelType w:val="hybridMultilevel"/>
    <w:tmpl w:val="4BE26EF8"/>
    <w:lvl w:ilvl="0" w:tplc="8F3A3B68">
      <w:start w:val="1"/>
      <w:numFmt w:val="bullet"/>
      <w:lvlText w:val="•"/>
      <w:lvlJc w:val="left"/>
      <w:pPr>
        <w:tabs>
          <w:tab w:val="num" w:pos="720"/>
        </w:tabs>
        <w:ind w:left="720" w:hanging="360"/>
      </w:pPr>
      <w:rPr>
        <w:rFonts w:ascii="Times New Roman" w:hAnsi="Times New Roman" w:hint="default"/>
      </w:rPr>
    </w:lvl>
    <w:lvl w:ilvl="1" w:tplc="80AA8A68">
      <w:start w:val="509"/>
      <w:numFmt w:val="bullet"/>
      <w:lvlText w:val="–"/>
      <w:lvlJc w:val="left"/>
      <w:pPr>
        <w:tabs>
          <w:tab w:val="num" w:pos="1440"/>
        </w:tabs>
        <w:ind w:left="1440" w:hanging="360"/>
      </w:pPr>
      <w:rPr>
        <w:rFonts w:ascii="Times New Roman" w:hAnsi="Times New Roman" w:hint="default"/>
      </w:rPr>
    </w:lvl>
    <w:lvl w:ilvl="2" w:tplc="39827992" w:tentative="1">
      <w:start w:val="1"/>
      <w:numFmt w:val="bullet"/>
      <w:lvlText w:val="•"/>
      <w:lvlJc w:val="left"/>
      <w:pPr>
        <w:tabs>
          <w:tab w:val="num" w:pos="2160"/>
        </w:tabs>
        <w:ind w:left="2160" w:hanging="360"/>
      </w:pPr>
      <w:rPr>
        <w:rFonts w:ascii="Times New Roman" w:hAnsi="Times New Roman" w:hint="default"/>
      </w:rPr>
    </w:lvl>
    <w:lvl w:ilvl="3" w:tplc="6F82345A" w:tentative="1">
      <w:start w:val="1"/>
      <w:numFmt w:val="bullet"/>
      <w:lvlText w:val="•"/>
      <w:lvlJc w:val="left"/>
      <w:pPr>
        <w:tabs>
          <w:tab w:val="num" w:pos="2880"/>
        </w:tabs>
        <w:ind w:left="2880" w:hanging="360"/>
      </w:pPr>
      <w:rPr>
        <w:rFonts w:ascii="Times New Roman" w:hAnsi="Times New Roman" w:hint="default"/>
      </w:rPr>
    </w:lvl>
    <w:lvl w:ilvl="4" w:tplc="EB082036" w:tentative="1">
      <w:start w:val="1"/>
      <w:numFmt w:val="bullet"/>
      <w:lvlText w:val="•"/>
      <w:lvlJc w:val="left"/>
      <w:pPr>
        <w:tabs>
          <w:tab w:val="num" w:pos="3600"/>
        </w:tabs>
        <w:ind w:left="3600" w:hanging="360"/>
      </w:pPr>
      <w:rPr>
        <w:rFonts w:ascii="Times New Roman" w:hAnsi="Times New Roman" w:hint="default"/>
      </w:rPr>
    </w:lvl>
    <w:lvl w:ilvl="5" w:tplc="FCD6533C" w:tentative="1">
      <w:start w:val="1"/>
      <w:numFmt w:val="bullet"/>
      <w:lvlText w:val="•"/>
      <w:lvlJc w:val="left"/>
      <w:pPr>
        <w:tabs>
          <w:tab w:val="num" w:pos="4320"/>
        </w:tabs>
        <w:ind w:left="4320" w:hanging="360"/>
      </w:pPr>
      <w:rPr>
        <w:rFonts w:ascii="Times New Roman" w:hAnsi="Times New Roman" w:hint="default"/>
      </w:rPr>
    </w:lvl>
    <w:lvl w:ilvl="6" w:tplc="A37A2A7E" w:tentative="1">
      <w:start w:val="1"/>
      <w:numFmt w:val="bullet"/>
      <w:lvlText w:val="•"/>
      <w:lvlJc w:val="left"/>
      <w:pPr>
        <w:tabs>
          <w:tab w:val="num" w:pos="5040"/>
        </w:tabs>
        <w:ind w:left="5040" w:hanging="360"/>
      </w:pPr>
      <w:rPr>
        <w:rFonts w:ascii="Times New Roman" w:hAnsi="Times New Roman" w:hint="default"/>
      </w:rPr>
    </w:lvl>
    <w:lvl w:ilvl="7" w:tplc="A544A4AC" w:tentative="1">
      <w:start w:val="1"/>
      <w:numFmt w:val="bullet"/>
      <w:lvlText w:val="•"/>
      <w:lvlJc w:val="left"/>
      <w:pPr>
        <w:tabs>
          <w:tab w:val="num" w:pos="5760"/>
        </w:tabs>
        <w:ind w:left="5760" w:hanging="360"/>
      </w:pPr>
      <w:rPr>
        <w:rFonts w:ascii="Times New Roman" w:hAnsi="Times New Roman" w:hint="default"/>
      </w:rPr>
    </w:lvl>
    <w:lvl w:ilvl="8" w:tplc="F2B0DD18"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33731217"/>
    <w:multiLevelType w:val="hybridMultilevel"/>
    <w:tmpl w:val="615A0D4E"/>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103">
    <w:nsid w:val="3384079B"/>
    <w:multiLevelType w:val="hybridMultilevel"/>
    <w:tmpl w:val="DCD45B2E"/>
    <w:lvl w:ilvl="0" w:tplc="B3AC7CDA">
      <w:start w:val="1"/>
      <w:numFmt w:val="decimal"/>
      <w:lvlText w:val="%1."/>
      <w:lvlJc w:val="left"/>
      <w:pPr>
        <w:tabs>
          <w:tab w:val="num" w:pos="360"/>
        </w:tabs>
        <w:ind w:left="360" w:hanging="360"/>
      </w:pPr>
    </w:lvl>
    <w:lvl w:ilvl="1" w:tplc="233C2472" w:tentative="1">
      <w:start w:val="1"/>
      <w:numFmt w:val="lowerLetter"/>
      <w:lvlText w:val="%2."/>
      <w:lvlJc w:val="left"/>
      <w:pPr>
        <w:tabs>
          <w:tab w:val="num" w:pos="1080"/>
        </w:tabs>
        <w:ind w:left="1080" w:hanging="360"/>
      </w:pPr>
    </w:lvl>
    <w:lvl w:ilvl="2" w:tplc="A6360298" w:tentative="1">
      <w:start w:val="1"/>
      <w:numFmt w:val="lowerRoman"/>
      <w:lvlText w:val="%3."/>
      <w:lvlJc w:val="right"/>
      <w:pPr>
        <w:tabs>
          <w:tab w:val="num" w:pos="1800"/>
        </w:tabs>
        <w:ind w:left="1800" w:hanging="180"/>
      </w:pPr>
    </w:lvl>
    <w:lvl w:ilvl="3" w:tplc="D562CF44" w:tentative="1">
      <w:start w:val="1"/>
      <w:numFmt w:val="decimal"/>
      <w:lvlText w:val="%4."/>
      <w:lvlJc w:val="left"/>
      <w:pPr>
        <w:tabs>
          <w:tab w:val="num" w:pos="2520"/>
        </w:tabs>
        <w:ind w:left="2520" w:hanging="360"/>
      </w:pPr>
    </w:lvl>
    <w:lvl w:ilvl="4" w:tplc="FC7000FC" w:tentative="1">
      <w:start w:val="1"/>
      <w:numFmt w:val="lowerLetter"/>
      <w:lvlText w:val="%5."/>
      <w:lvlJc w:val="left"/>
      <w:pPr>
        <w:tabs>
          <w:tab w:val="num" w:pos="3240"/>
        </w:tabs>
        <w:ind w:left="3240" w:hanging="360"/>
      </w:pPr>
    </w:lvl>
    <w:lvl w:ilvl="5" w:tplc="0DD6103A" w:tentative="1">
      <w:start w:val="1"/>
      <w:numFmt w:val="lowerRoman"/>
      <w:lvlText w:val="%6."/>
      <w:lvlJc w:val="right"/>
      <w:pPr>
        <w:tabs>
          <w:tab w:val="num" w:pos="3960"/>
        </w:tabs>
        <w:ind w:left="3960" w:hanging="180"/>
      </w:pPr>
    </w:lvl>
    <w:lvl w:ilvl="6" w:tplc="075490C0" w:tentative="1">
      <w:start w:val="1"/>
      <w:numFmt w:val="decimal"/>
      <w:lvlText w:val="%7."/>
      <w:lvlJc w:val="left"/>
      <w:pPr>
        <w:tabs>
          <w:tab w:val="num" w:pos="4680"/>
        </w:tabs>
        <w:ind w:left="4680" w:hanging="360"/>
      </w:pPr>
    </w:lvl>
    <w:lvl w:ilvl="7" w:tplc="B96857BA" w:tentative="1">
      <w:start w:val="1"/>
      <w:numFmt w:val="lowerLetter"/>
      <w:lvlText w:val="%8."/>
      <w:lvlJc w:val="left"/>
      <w:pPr>
        <w:tabs>
          <w:tab w:val="num" w:pos="5400"/>
        </w:tabs>
        <w:ind w:left="5400" w:hanging="360"/>
      </w:pPr>
    </w:lvl>
    <w:lvl w:ilvl="8" w:tplc="0442B01A" w:tentative="1">
      <w:start w:val="1"/>
      <w:numFmt w:val="lowerRoman"/>
      <w:lvlText w:val="%9."/>
      <w:lvlJc w:val="right"/>
      <w:pPr>
        <w:tabs>
          <w:tab w:val="num" w:pos="6120"/>
        </w:tabs>
        <w:ind w:left="6120" w:hanging="180"/>
      </w:pPr>
    </w:lvl>
  </w:abstractNum>
  <w:abstractNum w:abstractNumId="104">
    <w:nsid w:val="33E87692"/>
    <w:multiLevelType w:val="hybridMultilevel"/>
    <w:tmpl w:val="39026AA2"/>
    <w:lvl w:ilvl="0" w:tplc="366E8716">
      <w:start w:val="2"/>
      <w:numFmt w:val="decimal"/>
      <w:lvlText w:val="%1."/>
      <w:lvlJc w:val="left"/>
      <w:pPr>
        <w:tabs>
          <w:tab w:val="num" w:pos="720"/>
        </w:tabs>
        <w:ind w:left="720" w:hanging="360"/>
      </w:pPr>
    </w:lvl>
    <w:lvl w:ilvl="1" w:tplc="E9B44ED0">
      <w:start w:val="1"/>
      <w:numFmt w:val="decimal"/>
      <w:lvlText w:val="%2."/>
      <w:lvlJc w:val="left"/>
      <w:pPr>
        <w:tabs>
          <w:tab w:val="num" w:pos="1440"/>
        </w:tabs>
        <w:ind w:left="1440" w:hanging="360"/>
      </w:pPr>
    </w:lvl>
    <w:lvl w:ilvl="2" w:tplc="F4168D4A" w:tentative="1">
      <w:start w:val="1"/>
      <w:numFmt w:val="decimal"/>
      <w:lvlText w:val="%3."/>
      <w:lvlJc w:val="left"/>
      <w:pPr>
        <w:tabs>
          <w:tab w:val="num" w:pos="2160"/>
        </w:tabs>
        <w:ind w:left="2160" w:hanging="360"/>
      </w:pPr>
    </w:lvl>
    <w:lvl w:ilvl="3" w:tplc="CE5E9090" w:tentative="1">
      <w:start w:val="1"/>
      <w:numFmt w:val="decimal"/>
      <w:lvlText w:val="%4."/>
      <w:lvlJc w:val="left"/>
      <w:pPr>
        <w:tabs>
          <w:tab w:val="num" w:pos="2880"/>
        </w:tabs>
        <w:ind w:left="2880" w:hanging="360"/>
      </w:pPr>
    </w:lvl>
    <w:lvl w:ilvl="4" w:tplc="569C1470" w:tentative="1">
      <w:start w:val="1"/>
      <w:numFmt w:val="decimal"/>
      <w:lvlText w:val="%5."/>
      <w:lvlJc w:val="left"/>
      <w:pPr>
        <w:tabs>
          <w:tab w:val="num" w:pos="3600"/>
        </w:tabs>
        <w:ind w:left="3600" w:hanging="360"/>
      </w:pPr>
    </w:lvl>
    <w:lvl w:ilvl="5" w:tplc="4D482882" w:tentative="1">
      <w:start w:val="1"/>
      <w:numFmt w:val="decimal"/>
      <w:lvlText w:val="%6."/>
      <w:lvlJc w:val="left"/>
      <w:pPr>
        <w:tabs>
          <w:tab w:val="num" w:pos="4320"/>
        </w:tabs>
        <w:ind w:left="4320" w:hanging="360"/>
      </w:pPr>
    </w:lvl>
    <w:lvl w:ilvl="6" w:tplc="88F81EA0" w:tentative="1">
      <w:start w:val="1"/>
      <w:numFmt w:val="decimal"/>
      <w:lvlText w:val="%7."/>
      <w:lvlJc w:val="left"/>
      <w:pPr>
        <w:tabs>
          <w:tab w:val="num" w:pos="5040"/>
        </w:tabs>
        <w:ind w:left="5040" w:hanging="360"/>
      </w:pPr>
    </w:lvl>
    <w:lvl w:ilvl="7" w:tplc="1F9C0714" w:tentative="1">
      <w:start w:val="1"/>
      <w:numFmt w:val="decimal"/>
      <w:lvlText w:val="%8."/>
      <w:lvlJc w:val="left"/>
      <w:pPr>
        <w:tabs>
          <w:tab w:val="num" w:pos="5760"/>
        </w:tabs>
        <w:ind w:left="5760" w:hanging="360"/>
      </w:pPr>
    </w:lvl>
    <w:lvl w:ilvl="8" w:tplc="F404C280" w:tentative="1">
      <w:start w:val="1"/>
      <w:numFmt w:val="decimal"/>
      <w:lvlText w:val="%9."/>
      <w:lvlJc w:val="left"/>
      <w:pPr>
        <w:tabs>
          <w:tab w:val="num" w:pos="6480"/>
        </w:tabs>
        <w:ind w:left="6480" w:hanging="360"/>
      </w:pPr>
    </w:lvl>
  </w:abstractNum>
  <w:abstractNum w:abstractNumId="105">
    <w:nsid w:val="33F90CFD"/>
    <w:multiLevelType w:val="multilevel"/>
    <w:tmpl w:val="FD8ED38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6">
    <w:nsid w:val="34863B84"/>
    <w:multiLevelType w:val="hybridMultilevel"/>
    <w:tmpl w:val="FB10527A"/>
    <w:lvl w:ilvl="0" w:tplc="ABF434A8">
      <w:start w:val="1"/>
      <w:numFmt w:val="bullet"/>
      <w:lvlText w:val="–"/>
      <w:lvlJc w:val="left"/>
      <w:pPr>
        <w:tabs>
          <w:tab w:val="num" w:pos="720"/>
        </w:tabs>
        <w:ind w:left="720" w:hanging="360"/>
      </w:pPr>
      <w:rPr>
        <w:rFonts w:ascii="Times New Roman" w:hAnsi="Times New Roman" w:hint="default"/>
      </w:rPr>
    </w:lvl>
    <w:lvl w:ilvl="1" w:tplc="798EB1F6">
      <w:start w:val="1"/>
      <w:numFmt w:val="bullet"/>
      <w:lvlText w:val="–"/>
      <w:lvlJc w:val="left"/>
      <w:pPr>
        <w:tabs>
          <w:tab w:val="num" w:pos="1440"/>
        </w:tabs>
        <w:ind w:left="1440" w:hanging="360"/>
      </w:pPr>
      <w:rPr>
        <w:rFonts w:ascii="Times New Roman" w:hAnsi="Times New Roman" w:hint="default"/>
      </w:rPr>
    </w:lvl>
    <w:lvl w:ilvl="2" w:tplc="C93C75E2" w:tentative="1">
      <w:start w:val="1"/>
      <w:numFmt w:val="bullet"/>
      <w:lvlText w:val="–"/>
      <w:lvlJc w:val="left"/>
      <w:pPr>
        <w:tabs>
          <w:tab w:val="num" w:pos="2160"/>
        </w:tabs>
        <w:ind w:left="2160" w:hanging="360"/>
      </w:pPr>
      <w:rPr>
        <w:rFonts w:ascii="Times New Roman" w:hAnsi="Times New Roman" w:hint="default"/>
      </w:rPr>
    </w:lvl>
    <w:lvl w:ilvl="3" w:tplc="ECF06776" w:tentative="1">
      <w:start w:val="1"/>
      <w:numFmt w:val="bullet"/>
      <w:lvlText w:val="–"/>
      <w:lvlJc w:val="left"/>
      <w:pPr>
        <w:tabs>
          <w:tab w:val="num" w:pos="2880"/>
        </w:tabs>
        <w:ind w:left="2880" w:hanging="360"/>
      </w:pPr>
      <w:rPr>
        <w:rFonts w:ascii="Times New Roman" w:hAnsi="Times New Roman" w:hint="default"/>
      </w:rPr>
    </w:lvl>
    <w:lvl w:ilvl="4" w:tplc="A4221D8A" w:tentative="1">
      <w:start w:val="1"/>
      <w:numFmt w:val="bullet"/>
      <w:lvlText w:val="–"/>
      <w:lvlJc w:val="left"/>
      <w:pPr>
        <w:tabs>
          <w:tab w:val="num" w:pos="3600"/>
        </w:tabs>
        <w:ind w:left="3600" w:hanging="360"/>
      </w:pPr>
      <w:rPr>
        <w:rFonts w:ascii="Times New Roman" w:hAnsi="Times New Roman" w:hint="default"/>
      </w:rPr>
    </w:lvl>
    <w:lvl w:ilvl="5" w:tplc="77AC9B58" w:tentative="1">
      <w:start w:val="1"/>
      <w:numFmt w:val="bullet"/>
      <w:lvlText w:val="–"/>
      <w:lvlJc w:val="left"/>
      <w:pPr>
        <w:tabs>
          <w:tab w:val="num" w:pos="4320"/>
        </w:tabs>
        <w:ind w:left="4320" w:hanging="360"/>
      </w:pPr>
      <w:rPr>
        <w:rFonts w:ascii="Times New Roman" w:hAnsi="Times New Roman" w:hint="default"/>
      </w:rPr>
    </w:lvl>
    <w:lvl w:ilvl="6" w:tplc="10480618" w:tentative="1">
      <w:start w:val="1"/>
      <w:numFmt w:val="bullet"/>
      <w:lvlText w:val="–"/>
      <w:lvlJc w:val="left"/>
      <w:pPr>
        <w:tabs>
          <w:tab w:val="num" w:pos="5040"/>
        </w:tabs>
        <w:ind w:left="5040" w:hanging="360"/>
      </w:pPr>
      <w:rPr>
        <w:rFonts w:ascii="Times New Roman" w:hAnsi="Times New Roman" w:hint="default"/>
      </w:rPr>
    </w:lvl>
    <w:lvl w:ilvl="7" w:tplc="425C1398" w:tentative="1">
      <w:start w:val="1"/>
      <w:numFmt w:val="bullet"/>
      <w:lvlText w:val="–"/>
      <w:lvlJc w:val="left"/>
      <w:pPr>
        <w:tabs>
          <w:tab w:val="num" w:pos="5760"/>
        </w:tabs>
        <w:ind w:left="5760" w:hanging="360"/>
      </w:pPr>
      <w:rPr>
        <w:rFonts w:ascii="Times New Roman" w:hAnsi="Times New Roman" w:hint="default"/>
      </w:rPr>
    </w:lvl>
    <w:lvl w:ilvl="8" w:tplc="F30CC434"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34FB3D1E"/>
    <w:multiLevelType w:val="singleLevel"/>
    <w:tmpl w:val="FFFFFFFF"/>
    <w:lvl w:ilvl="0">
      <w:numFmt w:val="bullet"/>
      <w:lvlText w:val="•"/>
      <w:legacy w:legacy="1" w:legacySpace="0" w:legacyIndent="0"/>
      <w:lvlJc w:val="left"/>
      <w:rPr>
        <w:rFonts w:ascii="Times New Roman" w:hAnsi="Times New Roman" w:hint="default"/>
        <w:sz w:val="28"/>
      </w:rPr>
    </w:lvl>
  </w:abstractNum>
  <w:abstractNum w:abstractNumId="108">
    <w:nsid w:val="35164B06"/>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09">
    <w:nsid w:val="35CA51AD"/>
    <w:multiLevelType w:val="hybridMultilevel"/>
    <w:tmpl w:val="BDF28E4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0">
    <w:nsid w:val="36075629"/>
    <w:multiLevelType w:val="hybridMultilevel"/>
    <w:tmpl w:val="330EF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37D06454"/>
    <w:multiLevelType w:val="multilevel"/>
    <w:tmpl w:val="86F610A0"/>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nsid w:val="38931474"/>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13">
    <w:nsid w:val="38AB2BD1"/>
    <w:multiLevelType w:val="singleLevel"/>
    <w:tmpl w:val="8E9C828C"/>
    <w:lvl w:ilvl="0">
      <w:start w:val="1"/>
      <w:numFmt w:val="bullet"/>
      <w:lvlText w:val=""/>
      <w:lvlJc w:val="left"/>
      <w:pPr>
        <w:tabs>
          <w:tab w:val="num" w:pos="360"/>
        </w:tabs>
        <w:ind w:left="360" w:hanging="360"/>
      </w:pPr>
      <w:rPr>
        <w:rFonts w:ascii="Symbol" w:hAnsi="Symbol" w:hint="default"/>
        <w:sz w:val="20"/>
      </w:rPr>
    </w:lvl>
  </w:abstractNum>
  <w:abstractNum w:abstractNumId="114">
    <w:nsid w:val="38B6577E"/>
    <w:multiLevelType w:val="singleLevel"/>
    <w:tmpl w:val="08090017"/>
    <w:lvl w:ilvl="0">
      <w:start w:val="1"/>
      <w:numFmt w:val="lowerLetter"/>
      <w:lvlText w:val="%1)"/>
      <w:lvlJc w:val="left"/>
      <w:pPr>
        <w:tabs>
          <w:tab w:val="num" w:pos="360"/>
        </w:tabs>
        <w:ind w:left="360" w:hanging="360"/>
      </w:pPr>
    </w:lvl>
  </w:abstractNum>
  <w:abstractNum w:abstractNumId="115">
    <w:nsid w:val="38B77A66"/>
    <w:multiLevelType w:val="multilevel"/>
    <w:tmpl w:val="33E41AD4"/>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nsid w:val="390061F2"/>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17">
    <w:nsid w:val="392A3983"/>
    <w:multiLevelType w:val="hybridMultilevel"/>
    <w:tmpl w:val="485AFCC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8">
    <w:nsid w:val="399411E6"/>
    <w:multiLevelType w:val="hybridMultilevel"/>
    <w:tmpl w:val="8F563ED6"/>
    <w:lvl w:ilvl="0" w:tplc="EC588740">
      <w:start w:val="1"/>
      <w:numFmt w:val="decimal"/>
      <w:lvlText w:val="%1."/>
      <w:lvlJc w:val="left"/>
      <w:pPr>
        <w:tabs>
          <w:tab w:val="num" w:pos="720"/>
        </w:tabs>
        <w:ind w:left="720" w:hanging="360"/>
      </w:pPr>
    </w:lvl>
    <w:lvl w:ilvl="1" w:tplc="32926510">
      <w:start w:val="1"/>
      <w:numFmt w:val="decimal"/>
      <w:lvlText w:val="%2."/>
      <w:lvlJc w:val="left"/>
      <w:pPr>
        <w:tabs>
          <w:tab w:val="num" w:pos="1440"/>
        </w:tabs>
        <w:ind w:left="1440" w:hanging="360"/>
      </w:pPr>
    </w:lvl>
    <w:lvl w:ilvl="2" w:tplc="87483554">
      <w:start w:val="1"/>
      <w:numFmt w:val="decimal"/>
      <w:lvlText w:val="%3."/>
      <w:lvlJc w:val="left"/>
      <w:pPr>
        <w:tabs>
          <w:tab w:val="num" w:pos="2160"/>
        </w:tabs>
        <w:ind w:left="2160" w:hanging="360"/>
      </w:pPr>
    </w:lvl>
    <w:lvl w:ilvl="3" w:tplc="21368908" w:tentative="1">
      <w:start w:val="1"/>
      <w:numFmt w:val="decimal"/>
      <w:lvlText w:val="%4."/>
      <w:lvlJc w:val="left"/>
      <w:pPr>
        <w:tabs>
          <w:tab w:val="num" w:pos="2880"/>
        </w:tabs>
        <w:ind w:left="2880" w:hanging="360"/>
      </w:pPr>
    </w:lvl>
    <w:lvl w:ilvl="4" w:tplc="6102FD56" w:tentative="1">
      <w:start w:val="1"/>
      <w:numFmt w:val="decimal"/>
      <w:lvlText w:val="%5."/>
      <w:lvlJc w:val="left"/>
      <w:pPr>
        <w:tabs>
          <w:tab w:val="num" w:pos="3600"/>
        </w:tabs>
        <w:ind w:left="3600" w:hanging="360"/>
      </w:pPr>
    </w:lvl>
    <w:lvl w:ilvl="5" w:tplc="96886D34" w:tentative="1">
      <w:start w:val="1"/>
      <w:numFmt w:val="decimal"/>
      <w:lvlText w:val="%6."/>
      <w:lvlJc w:val="left"/>
      <w:pPr>
        <w:tabs>
          <w:tab w:val="num" w:pos="4320"/>
        </w:tabs>
        <w:ind w:left="4320" w:hanging="360"/>
      </w:pPr>
    </w:lvl>
    <w:lvl w:ilvl="6" w:tplc="D08C279E" w:tentative="1">
      <w:start w:val="1"/>
      <w:numFmt w:val="decimal"/>
      <w:lvlText w:val="%7."/>
      <w:lvlJc w:val="left"/>
      <w:pPr>
        <w:tabs>
          <w:tab w:val="num" w:pos="5040"/>
        </w:tabs>
        <w:ind w:left="5040" w:hanging="360"/>
      </w:pPr>
    </w:lvl>
    <w:lvl w:ilvl="7" w:tplc="38F0D81C" w:tentative="1">
      <w:start w:val="1"/>
      <w:numFmt w:val="decimal"/>
      <w:lvlText w:val="%8."/>
      <w:lvlJc w:val="left"/>
      <w:pPr>
        <w:tabs>
          <w:tab w:val="num" w:pos="5760"/>
        </w:tabs>
        <w:ind w:left="5760" w:hanging="360"/>
      </w:pPr>
    </w:lvl>
    <w:lvl w:ilvl="8" w:tplc="67EA0186" w:tentative="1">
      <w:start w:val="1"/>
      <w:numFmt w:val="decimal"/>
      <w:lvlText w:val="%9."/>
      <w:lvlJc w:val="left"/>
      <w:pPr>
        <w:tabs>
          <w:tab w:val="num" w:pos="6480"/>
        </w:tabs>
        <w:ind w:left="6480" w:hanging="360"/>
      </w:pPr>
    </w:lvl>
  </w:abstractNum>
  <w:abstractNum w:abstractNumId="119">
    <w:nsid w:val="3A520C55"/>
    <w:multiLevelType w:val="hybridMultilevel"/>
    <w:tmpl w:val="839EE8BE"/>
    <w:lvl w:ilvl="0" w:tplc="775A2DBA">
      <w:start w:val="1"/>
      <w:numFmt w:val="decimal"/>
      <w:lvlText w:val="%1."/>
      <w:lvlJc w:val="left"/>
      <w:pPr>
        <w:tabs>
          <w:tab w:val="num" w:pos="720"/>
        </w:tabs>
        <w:ind w:left="720" w:hanging="360"/>
      </w:pPr>
      <w:rPr>
        <w:rFonts w:cs="Times New Roman"/>
      </w:rPr>
    </w:lvl>
    <w:lvl w:ilvl="1" w:tplc="C7F4611E">
      <w:start w:val="2258"/>
      <w:numFmt w:val="bullet"/>
      <w:lvlText w:val="–"/>
      <w:lvlJc w:val="left"/>
      <w:pPr>
        <w:tabs>
          <w:tab w:val="num" w:pos="1440"/>
        </w:tabs>
        <w:ind w:left="1440" w:hanging="360"/>
      </w:pPr>
      <w:rPr>
        <w:rFonts w:ascii="Times New Roman" w:hAnsi="Times New Roman" w:hint="default"/>
      </w:rPr>
    </w:lvl>
    <w:lvl w:ilvl="2" w:tplc="40D80C54" w:tentative="1">
      <w:start w:val="1"/>
      <w:numFmt w:val="decimal"/>
      <w:lvlText w:val="%3."/>
      <w:lvlJc w:val="left"/>
      <w:pPr>
        <w:tabs>
          <w:tab w:val="num" w:pos="2160"/>
        </w:tabs>
        <w:ind w:left="2160" w:hanging="360"/>
      </w:pPr>
      <w:rPr>
        <w:rFonts w:cs="Times New Roman"/>
      </w:rPr>
    </w:lvl>
    <w:lvl w:ilvl="3" w:tplc="3AF06758" w:tentative="1">
      <w:start w:val="1"/>
      <w:numFmt w:val="decimal"/>
      <w:lvlText w:val="%4."/>
      <w:lvlJc w:val="left"/>
      <w:pPr>
        <w:tabs>
          <w:tab w:val="num" w:pos="2880"/>
        </w:tabs>
        <w:ind w:left="2880" w:hanging="360"/>
      </w:pPr>
      <w:rPr>
        <w:rFonts w:cs="Times New Roman"/>
      </w:rPr>
    </w:lvl>
    <w:lvl w:ilvl="4" w:tplc="013A857E" w:tentative="1">
      <w:start w:val="1"/>
      <w:numFmt w:val="decimal"/>
      <w:lvlText w:val="%5."/>
      <w:lvlJc w:val="left"/>
      <w:pPr>
        <w:tabs>
          <w:tab w:val="num" w:pos="3600"/>
        </w:tabs>
        <w:ind w:left="3600" w:hanging="360"/>
      </w:pPr>
      <w:rPr>
        <w:rFonts w:cs="Times New Roman"/>
      </w:rPr>
    </w:lvl>
    <w:lvl w:ilvl="5" w:tplc="C77A4AE8" w:tentative="1">
      <w:start w:val="1"/>
      <w:numFmt w:val="decimal"/>
      <w:lvlText w:val="%6."/>
      <w:lvlJc w:val="left"/>
      <w:pPr>
        <w:tabs>
          <w:tab w:val="num" w:pos="4320"/>
        </w:tabs>
        <w:ind w:left="4320" w:hanging="360"/>
      </w:pPr>
      <w:rPr>
        <w:rFonts w:cs="Times New Roman"/>
      </w:rPr>
    </w:lvl>
    <w:lvl w:ilvl="6" w:tplc="0600A98C" w:tentative="1">
      <w:start w:val="1"/>
      <w:numFmt w:val="decimal"/>
      <w:lvlText w:val="%7."/>
      <w:lvlJc w:val="left"/>
      <w:pPr>
        <w:tabs>
          <w:tab w:val="num" w:pos="5040"/>
        </w:tabs>
        <w:ind w:left="5040" w:hanging="360"/>
      </w:pPr>
      <w:rPr>
        <w:rFonts w:cs="Times New Roman"/>
      </w:rPr>
    </w:lvl>
    <w:lvl w:ilvl="7" w:tplc="C9A0B7E2" w:tentative="1">
      <w:start w:val="1"/>
      <w:numFmt w:val="decimal"/>
      <w:lvlText w:val="%8."/>
      <w:lvlJc w:val="left"/>
      <w:pPr>
        <w:tabs>
          <w:tab w:val="num" w:pos="5760"/>
        </w:tabs>
        <w:ind w:left="5760" w:hanging="360"/>
      </w:pPr>
      <w:rPr>
        <w:rFonts w:cs="Times New Roman"/>
      </w:rPr>
    </w:lvl>
    <w:lvl w:ilvl="8" w:tplc="02C6BFE2" w:tentative="1">
      <w:start w:val="1"/>
      <w:numFmt w:val="decimal"/>
      <w:lvlText w:val="%9."/>
      <w:lvlJc w:val="left"/>
      <w:pPr>
        <w:tabs>
          <w:tab w:val="num" w:pos="6480"/>
        </w:tabs>
        <w:ind w:left="6480" w:hanging="360"/>
      </w:pPr>
      <w:rPr>
        <w:rFonts w:cs="Times New Roman"/>
      </w:rPr>
    </w:lvl>
  </w:abstractNum>
  <w:abstractNum w:abstractNumId="120">
    <w:nsid w:val="3B056F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1">
    <w:nsid w:val="3B172D8E"/>
    <w:multiLevelType w:val="singleLevel"/>
    <w:tmpl w:val="08090017"/>
    <w:lvl w:ilvl="0">
      <w:start w:val="1"/>
      <w:numFmt w:val="lowerLetter"/>
      <w:lvlText w:val="%1)"/>
      <w:lvlJc w:val="left"/>
      <w:pPr>
        <w:tabs>
          <w:tab w:val="num" w:pos="360"/>
        </w:tabs>
        <w:ind w:left="360" w:hanging="360"/>
      </w:pPr>
    </w:lvl>
  </w:abstractNum>
  <w:abstractNum w:abstractNumId="122">
    <w:nsid w:val="3B7C566B"/>
    <w:multiLevelType w:val="hybridMultilevel"/>
    <w:tmpl w:val="185CCDD6"/>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123">
    <w:nsid w:val="3C694A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4">
    <w:nsid w:val="3DBB6376"/>
    <w:multiLevelType w:val="singleLevel"/>
    <w:tmpl w:val="08090017"/>
    <w:lvl w:ilvl="0">
      <w:start w:val="1"/>
      <w:numFmt w:val="lowerLetter"/>
      <w:lvlText w:val="%1)"/>
      <w:lvlJc w:val="left"/>
      <w:pPr>
        <w:tabs>
          <w:tab w:val="num" w:pos="360"/>
        </w:tabs>
        <w:ind w:left="360" w:hanging="360"/>
      </w:pPr>
    </w:lvl>
  </w:abstractNum>
  <w:abstractNum w:abstractNumId="125">
    <w:nsid w:val="3DD271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6">
    <w:nsid w:val="3E127DD2"/>
    <w:multiLevelType w:val="multilevel"/>
    <w:tmpl w:val="55ECB0A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7">
    <w:nsid w:val="3E911390"/>
    <w:multiLevelType w:val="hybridMultilevel"/>
    <w:tmpl w:val="64CE8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3F41529D"/>
    <w:multiLevelType w:val="singleLevel"/>
    <w:tmpl w:val="08090017"/>
    <w:lvl w:ilvl="0">
      <w:start w:val="1"/>
      <w:numFmt w:val="lowerLetter"/>
      <w:lvlText w:val="%1)"/>
      <w:lvlJc w:val="left"/>
      <w:pPr>
        <w:tabs>
          <w:tab w:val="num" w:pos="360"/>
        </w:tabs>
        <w:ind w:left="360" w:hanging="360"/>
      </w:pPr>
    </w:lvl>
  </w:abstractNum>
  <w:abstractNum w:abstractNumId="129">
    <w:nsid w:val="400536FB"/>
    <w:multiLevelType w:val="hybridMultilevel"/>
    <w:tmpl w:val="00E21BEC"/>
    <w:lvl w:ilvl="0" w:tplc="E56A9690">
      <w:start w:val="1"/>
      <w:numFmt w:val="bullet"/>
      <w:lvlText w:val=""/>
      <w:lvlJc w:val="left"/>
      <w:pPr>
        <w:tabs>
          <w:tab w:val="num" w:pos="720"/>
        </w:tabs>
        <w:ind w:left="720" w:hanging="360"/>
      </w:pPr>
      <w:rPr>
        <w:rFonts w:ascii="Symbol" w:hAnsi="Symbol" w:hint="default"/>
        <w:color w:val="000000"/>
        <w:sz w:val="28"/>
        <w:szCs w:val="28"/>
      </w:rPr>
    </w:lvl>
    <w:lvl w:ilvl="1" w:tplc="D70C9C06">
      <w:start w:val="1"/>
      <w:numFmt w:val="bullet"/>
      <w:lvlText w:val=""/>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409A16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1">
    <w:nsid w:val="41174B3C"/>
    <w:multiLevelType w:val="hybridMultilevel"/>
    <w:tmpl w:val="B02052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42C00A1D"/>
    <w:multiLevelType w:val="multilevel"/>
    <w:tmpl w:val="B950C09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3">
    <w:nsid w:val="44104C74"/>
    <w:multiLevelType w:val="hybridMultilevel"/>
    <w:tmpl w:val="7FF2E672"/>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134">
    <w:nsid w:val="46B3783C"/>
    <w:multiLevelType w:val="hybridMultilevel"/>
    <w:tmpl w:val="B02052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47303ADD"/>
    <w:multiLevelType w:val="singleLevel"/>
    <w:tmpl w:val="08090017"/>
    <w:lvl w:ilvl="0">
      <w:start w:val="1"/>
      <w:numFmt w:val="lowerLetter"/>
      <w:lvlText w:val="%1)"/>
      <w:lvlJc w:val="left"/>
      <w:pPr>
        <w:tabs>
          <w:tab w:val="num" w:pos="360"/>
        </w:tabs>
        <w:ind w:left="360" w:hanging="360"/>
      </w:pPr>
    </w:lvl>
  </w:abstractNum>
  <w:abstractNum w:abstractNumId="136">
    <w:nsid w:val="47FF4DC5"/>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37">
    <w:nsid w:val="488F69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8">
    <w:nsid w:val="48D26DAE"/>
    <w:multiLevelType w:val="hybridMultilevel"/>
    <w:tmpl w:val="0D8AA534"/>
    <w:lvl w:ilvl="0" w:tplc="4496C3B0">
      <w:start w:val="1"/>
      <w:numFmt w:val="bullet"/>
      <w:lvlText w:val="–"/>
      <w:lvlJc w:val="left"/>
      <w:pPr>
        <w:tabs>
          <w:tab w:val="num" w:pos="720"/>
        </w:tabs>
        <w:ind w:left="720" w:hanging="360"/>
      </w:pPr>
      <w:rPr>
        <w:rFonts w:ascii="Times New Roman" w:hAnsi="Times New Roman" w:hint="default"/>
      </w:rPr>
    </w:lvl>
    <w:lvl w:ilvl="1" w:tplc="B0400CD2">
      <w:start w:val="1"/>
      <w:numFmt w:val="bullet"/>
      <w:lvlText w:val="–"/>
      <w:lvlJc w:val="left"/>
      <w:pPr>
        <w:tabs>
          <w:tab w:val="num" w:pos="1440"/>
        </w:tabs>
        <w:ind w:left="1440" w:hanging="360"/>
      </w:pPr>
      <w:rPr>
        <w:rFonts w:ascii="Times New Roman" w:hAnsi="Times New Roman" w:hint="default"/>
      </w:rPr>
    </w:lvl>
    <w:lvl w:ilvl="2" w:tplc="2DDEF95E">
      <w:start w:val="1225"/>
      <w:numFmt w:val="bullet"/>
      <w:lvlText w:val="•"/>
      <w:lvlJc w:val="left"/>
      <w:pPr>
        <w:tabs>
          <w:tab w:val="num" w:pos="2160"/>
        </w:tabs>
        <w:ind w:left="2160" w:hanging="360"/>
      </w:pPr>
      <w:rPr>
        <w:rFonts w:ascii="Times New Roman" w:hAnsi="Times New Roman" w:hint="default"/>
      </w:rPr>
    </w:lvl>
    <w:lvl w:ilvl="3" w:tplc="193C597A" w:tentative="1">
      <w:start w:val="1"/>
      <w:numFmt w:val="bullet"/>
      <w:lvlText w:val="–"/>
      <w:lvlJc w:val="left"/>
      <w:pPr>
        <w:tabs>
          <w:tab w:val="num" w:pos="2880"/>
        </w:tabs>
        <w:ind w:left="2880" w:hanging="360"/>
      </w:pPr>
      <w:rPr>
        <w:rFonts w:ascii="Times New Roman" w:hAnsi="Times New Roman" w:hint="default"/>
      </w:rPr>
    </w:lvl>
    <w:lvl w:ilvl="4" w:tplc="1CBCAD34" w:tentative="1">
      <w:start w:val="1"/>
      <w:numFmt w:val="bullet"/>
      <w:lvlText w:val="–"/>
      <w:lvlJc w:val="left"/>
      <w:pPr>
        <w:tabs>
          <w:tab w:val="num" w:pos="3600"/>
        </w:tabs>
        <w:ind w:left="3600" w:hanging="360"/>
      </w:pPr>
      <w:rPr>
        <w:rFonts w:ascii="Times New Roman" w:hAnsi="Times New Roman" w:hint="default"/>
      </w:rPr>
    </w:lvl>
    <w:lvl w:ilvl="5" w:tplc="17BCDA1C" w:tentative="1">
      <w:start w:val="1"/>
      <w:numFmt w:val="bullet"/>
      <w:lvlText w:val="–"/>
      <w:lvlJc w:val="left"/>
      <w:pPr>
        <w:tabs>
          <w:tab w:val="num" w:pos="4320"/>
        </w:tabs>
        <w:ind w:left="4320" w:hanging="360"/>
      </w:pPr>
      <w:rPr>
        <w:rFonts w:ascii="Times New Roman" w:hAnsi="Times New Roman" w:hint="default"/>
      </w:rPr>
    </w:lvl>
    <w:lvl w:ilvl="6" w:tplc="246E10A4" w:tentative="1">
      <w:start w:val="1"/>
      <w:numFmt w:val="bullet"/>
      <w:lvlText w:val="–"/>
      <w:lvlJc w:val="left"/>
      <w:pPr>
        <w:tabs>
          <w:tab w:val="num" w:pos="5040"/>
        </w:tabs>
        <w:ind w:left="5040" w:hanging="360"/>
      </w:pPr>
      <w:rPr>
        <w:rFonts w:ascii="Times New Roman" w:hAnsi="Times New Roman" w:hint="default"/>
      </w:rPr>
    </w:lvl>
    <w:lvl w:ilvl="7" w:tplc="C49AE176" w:tentative="1">
      <w:start w:val="1"/>
      <w:numFmt w:val="bullet"/>
      <w:lvlText w:val="–"/>
      <w:lvlJc w:val="left"/>
      <w:pPr>
        <w:tabs>
          <w:tab w:val="num" w:pos="5760"/>
        </w:tabs>
        <w:ind w:left="5760" w:hanging="360"/>
      </w:pPr>
      <w:rPr>
        <w:rFonts w:ascii="Times New Roman" w:hAnsi="Times New Roman" w:hint="default"/>
      </w:rPr>
    </w:lvl>
    <w:lvl w:ilvl="8" w:tplc="0C14C5F2" w:tentative="1">
      <w:start w:val="1"/>
      <w:numFmt w:val="bullet"/>
      <w:lvlText w:val="–"/>
      <w:lvlJc w:val="left"/>
      <w:pPr>
        <w:tabs>
          <w:tab w:val="num" w:pos="6480"/>
        </w:tabs>
        <w:ind w:left="6480" w:hanging="360"/>
      </w:pPr>
      <w:rPr>
        <w:rFonts w:ascii="Times New Roman" w:hAnsi="Times New Roman" w:hint="default"/>
      </w:rPr>
    </w:lvl>
  </w:abstractNum>
  <w:abstractNum w:abstractNumId="139">
    <w:nsid w:val="491731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0">
    <w:nsid w:val="492F5DE4"/>
    <w:multiLevelType w:val="multilevel"/>
    <w:tmpl w:val="EBE66CA8"/>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1">
    <w:nsid w:val="493E021A"/>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42">
    <w:nsid w:val="49A33B5B"/>
    <w:multiLevelType w:val="hybridMultilevel"/>
    <w:tmpl w:val="B866AB92"/>
    <w:lvl w:ilvl="0" w:tplc="B024CD74">
      <w:start w:val="1"/>
      <w:numFmt w:val="bullet"/>
      <w:lvlText w:val="•"/>
      <w:lvlJc w:val="left"/>
      <w:pPr>
        <w:tabs>
          <w:tab w:val="num" w:pos="720"/>
        </w:tabs>
        <w:ind w:left="720" w:hanging="360"/>
      </w:pPr>
      <w:rPr>
        <w:rFonts w:ascii="Times New Roman" w:hAnsi="Times New Roman" w:hint="default"/>
      </w:rPr>
    </w:lvl>
    <w:lvl w:ilvl="1" w:tplc="82B6E1B6">
      <w:start w:val="1098"/>
      <w:numFmt w:val="bullet"/>
      <w:lvlText w:val="–"/>
      <w:lvlJc w:val="left"/>
      <w:pPr>
        <w:tabs>
          <w:tab w:val="num" w:pos="1440"/>
        </w:tabs>
        <w:ind w:left="1440" w:hanging="360"/>
      </w:pPr>
      <w:rPr>
        <w:rFonts w:ascii="Times New Roman" w:hAnsi="Times New Roman" w:hint="default"/>
      </w:rPr>
    </w:lvl>
    <w:lvl w:ilvl="2" w:tplc="AE78C660" w:tentative="1">
      <w:start w:val="1"/>
      <w:numFmt w:val="bullet"/>
      <w:lvlText w:val="•"/>
      <w:lvlJc w:val="left"/>
      <w:pPr>
        <w:tabs>
          <w:tab w:val="num" w:pos="2160"/>
        </w:tabs>
        <w:ind w:left="2160" w:hanging="360"/>
      </w:pPr>
      <w:rPr>
        <w:rFonts w:ascii="Times New Roman" w:hAnsi="Times New Roman" w:hint="default"/>
      </w:rPr>
    </w:lvl>
    <w:lvl w:ilvl="3" w:tplc="0CE2AAC2" w:tentative="1">
      <w:start w:val="1"/>
      <w:numFmt w:val="bullet"/>
      <w:lvlText w:val="•"/>
      <w:lvlJc w:val="left"/>
      <w:pPr>
        <w:tabs>
          <w:tab w:val="num" w:pos="2880"/>
        </w:tabs>
        <w:ind w:left="2880" w:hanging="360"/>
      </w:pPr>
      <w:rPr>
        <w:rFonts w:ascii="Times New Roman" w:hAnsi="Times New Roman" w:hint="default"/>
      </w:rPr>
    </w:lvl>
    <w:lvl w:ilvl="4" w:tplc="4C9ECF76" w:tentative="1">
      <w:start w:val="1"/>
      <w:numFmt w:val="bullet"/>
      <w:lvlText w:val="•"/>
      <w:lvlJc w:val="left"/>
      <w:pPr>
        <w:tabs>
          <w:tab w:val="num" w:pos="3600"/>
        </w:tabs>
        <w:ind w:left="3600" w:hanging="360"/>
      </w:pPr>
      <w:rPr>
        <w:rFonts w:ascii="Times New Roman" w:hAnsi="Times New Roman" w:hint="default"/>
      </w:rPr>
    </w:lvl>
    <w:lvl w:ilvl="5" w:tplc="593A68E0" w:tentative="1">
      <w:start w:val="1"/>
      <w:numFmt w:val="bullet"/>
      <w:lvlText w:val="•"/>
      <w:lvlJc w:val="left"/>
      <w:pPr>
        <w:tabs>
          <w:tab w:val="num" w:pos="4320"/>
        </w:tabs>
        <w:ind w:left="4320" w:hanging="360"/>
      </w:pPr>
      <w:rPr>
        <w:rFonts w:ascii="Times New Roman" w:hAnsi="Times New Roman" w:hint="default"/>
      </w:rPr>
    </w:lvl>
    <w:lvl w:ilvl="6" w:tplc="DBACFEEC" w:tentative="1">
      <w:start w:val="1"/>
      <w:numFmt w:val="bullet"/>
      <w:lvlText w:val="•"/>
      <w:lvlJc w:val="left"/>
      <w:pPr>
        <w:tabs>
          <w:tab w:val="num" w:pos="5040"/>
        </w:tabs>
        <w:ind w:left="5040" w:hanging="360"/>
      </w:pPr>
      <w:rPr>
        <w:rFonts w:ascii="Times New Roman" w:hAnsi="Times New Roman" w:hint="default"/>
      </w:rPr>
    </w:lvl>
    <w:lvl w:ilvl="7" w:tplc="60ECD04E" w:tentative="1">
      <w:start w:val="1"/>
      <w:numFmt w:val="bullet"/>
      <w:lvlText w:val="•"/>
      <w:lvlJc w:val="left"/>
      <w:pPr>
        <w:tabs>
          <w:tab w:val="num" w:pos="5760"/>
        </w:tabs>
        <w:ind w:left="5760" w:hanging="360"/>
      </w:pPr>
      <w:rPr>
        <w:rFonts w:ascii="Times New Roman" w:hAnsi="Times New Roman" w:hint="default"/>
      </w:rPr>
    </w:lvl>
    <w:lvl w:ilvl="8" w:tplc="DDD82314"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49BE4289"/>
    <w:multiLevelType w:val="hybridMultilevel"/>
    <w:tmpl w:val="88906238"/>
    <w:lvl w:ilvl="0" w:tplc="0409000F">
      <w:start w:val="1"/>
      <w:numFmt w:val="lowerLetter"/>
      <w:lvlText w:val="%1)"/>
      <w:lvlJc w:val="left"/>
      <w:pPr>
        <w:tabs>
          <w:tab w:val="num" w:pos="360"/>
        </w:tabs>
        <w:ind w:left="360" w:hanging="360"/>
      </w:pPr>
      <w:rPr>
        <w:rFonts w:hint="default"/>
        <w:color w:val="auto"/>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44">
    <w:nsid w:val="49EA5096"/>
    <w:multiLevelType w:val="hybridMultilevel"/>
    <w:tmpl w:val="A9D4BDF6"/>
    <w:lvl w:ilvl="0" w:tplc="1AF22BD4">
      <w:start w:val="1"/>
      <w:numFmt w:val="bullet"/>
      <w:lvlText w:val="–"/>
      <w:lvlJc w:val="left"/>
      <w:pPr>
        <w:tabs>
          <w:tab w:val="num" w:pos="720"/>
        </w:tabs>
        <w:ind w:left="720" w:hanging="360"/>
      </w:pPr>
      <w:rPr>
        <w:rFonts w:ascii="Times New Roman" w:hAnsi="Times New Roman" w:hint="default"/>
      </w:rPr>
    </w:lvl>
    <w:lvl w:ilvl="1" w:tplc="B4465854">
      <w:start w:val="1"/>
      <w:numFmt w:val="bullet"/>
      <w:lvlText w:val="–"/>
      <w:lvlJc w:val="left"/>
      <w:pPr>
        <w:tabs>
          <w:tab w:val="num" w:pos="1440"/>
        </w:tabs>
        <w:ind w:left="1440" w:hanging="360"/>
      </w:pPr>
      <w:rPr>
        <w:rFonts w:ascii="Times New Roman" w:hAnsi="Times New Roman" w:hint="default"/>
      </w:rPr>
    </w:lvl>
    <w:lvl w:ilvl="2" w:tplc="0980B5BA" w:tentative="1">
      <w:start w:val="1"/>
      <w:numFmt w:val="bullet"/>
      <w:lvlText w:val="–"/>
      <w:lvlJc w:val="left"/>
      <w:pPr>
        <w:tabs>
          <w:tab w:val="num" w:pos="2160"/>
        </w:tabs>
        <w:ind w:left="2160" w:hanging="360"/>
      </w:pPr>
      <w:rPr>
        <w:rFonts w:ascii="Times New Roman" w:hAnsi="Times New Roman" w:hint="default"/>
      </w:rPr>
    </w:lvl>
    <w:lvl w:ilvl="3" w:tplc="3F5636EC" w:tentative="1">
      <w:start w:val="1"/>
      <w:numFmt w:val="bullet"/>
      <w:lvlText w:val="–"/>
      <w:lvlJc w:val="left"/>
      <w:pPr>
        <w:tabs>
          <w:tab w:val="num" w:pos="2880"/>
        </w:tabs>
        <w:ind w:left="2880" w:hanging="360"/>
      </w:pPr>
      <w:rPr>
        <w:rFonts w:ascii="Times New Roman" w:hAnsi="Times New Roman" w:hint="default"/>
      </w:rPr>
    </w:lvl>
    <w:lvl w:ilvl="4" w:tplc="7F6023FA" w:tentative="1">
      <w:start w:val="1"/>
      <w:numFmt w:val="bullet"/>
      <w:lvlText w:val="–"/>
      <w:lvlJc w:val="left"/>
      <w:pPr>
        <w:tabs>
          <w:tab w:val="num" w:pos="3600"/>
        </w:tabs>
        <w:ind w:left="3600" w:hanging="360"/>
      </w:pPr>
      <w:rPr>
        <w:rFonts w:ascii="Times New Roman" w:hAnsi="Times New Roman" w:hint="default"/>
      </w:rPr>
    </w:lvl>
    <w:lvl w:ilvl="5" w:tplc="82349980" w:tentative="1">
      <w:start w:val="1"/>
      <w:numFmt w:val="bullet"/>
      <w:lvlText w:val="–"/>
      <w:lvlJc w:val="left"/>
      <w:pPr>
        <w:tabs>
          <w:tab w:val="num" w:pos="4320"/>
        </w:tabs>
        <w:ind w:left="4320" w:hanging="360"/>
      </w:pPr>
      <w:rPr>
        <w:rFonts w:ascii="Times New Roman" w:hAnsi="Times New Roman" w:hint="default"/>
      </w:rPr>
    </w:lvl>
    <w:lvl w:ilvl="6" w:tplc="3EF25B1E" w:tentative="1">
      <w:start w:val="1"/>
      <w:numFmt w:val="bullet"/>
      <w:lvlText w:val="–"/>
      <w:lvlJc w:val="left"/>
      <w:pPr>
        <w:tabs>
          <w:tab w:val="num" w:pos="5040"/>
        </w:tabs>
        <w:ind w:left="5040" w:hanging="360"/>
      </w:pPr>
      <w:rPr>
        <w:rFonts w:ascii="Times New Roman" w:hAnsi="Times New Roman" w:hint="default"/>
      </w:rPr>
    </w:lvl>
    <w:lvl w:ilvl="7" w:tplc="FDD6B596" w:tentative="1">
      <w:start w:val="1"/>
      <w:numFmt w:val="bullet"/>
      <w:lvlText w:val="–"/>
      <w:lvlJc w:val="left"/>
      <w:pPr>
        <w:tabs>
          <w:tab w:val="num" w:pos="5760"/>
        </w:tabs>
        <w:ind w:left="5760" w:hanging="360"/>
      </w:pPr>
      <w:rPr>
        <w:rFonts w:ascii="Times New Roman" w:hAnsi="Times New Roman" w:hint="default"/>
      </w:rPr>
    </w:lvl>
    <w:lvl w:ilvl="8" w:tplc="BB1CCFEE"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4A6966FB"/>
    <w:multiLevelType w:val="hybridMultilevel"/>
    <w:tmpl w:val="FEE65EDE"/>
    <w:lvl w:ilvl="0" w:tplc="E786B738">
      <w:start w:val="1"/>
      <w:numFmt w:val="bullet"/>
      <w:lvlText w:val="•"/>
      <w:lvlJc w:val="left"/>
      <w:pPr>
        <w:tabs>
          <w:tab w:val="num" w:pos="720"/>
        </w:tabs>
        <w:ind w:left="720" w:hanging="360"/>
      </w:pPr>
      <w:rPr>
        <w:rFonts w:ascii="Times New Roman" w:hAnsi="Times New Roman" w:hint="default"/>
      </w:rPr>
    </w:lvl>
    <w:lvl w:ilvl="1" w:tplc="5B38C678" w:tentative="1">
      <w:start w:val="1"/>
      <w:numFmt w:val="bullet"/>
      <w:lvlText w:val="•"/>
      <w:lvlJc w:val="left"/>
      <w:pPr>
        <w:tabs>
          <w:tab w:val="num" w:pos="1440"/>
        </w:tabs>
        <w:ind w:left="1440" w:hanging="360"/>
      </w:pPr>
      <w:rPr>
        <w:rFonts w:ascii="Times New Roman" w:hAnsi="Times New Roman" w:hint="default"/>
      </w:rPr>
    </w:lvl>
    <w:lvl w:ilvl="2" w:tplc="9A1CA032" w:tentative="1">
      <w:start w:val="1"/>
      <w:numFmt w:val="bullet"/>
      <w:lvlText w:val="•"/>
      <w:lvlJc w:val="left"/>
      <w:pPr>
        <w:tabs>
          <w:tab w:val="num" w:pos="2160"/>
        </w:tabs>
        <w:ind w:left="2160" w:hanging="360"/>
      </w:pPr>
      <w:rPr>
        <w:rFonts w:ascii="Times New Roman" w:hAnsi="Times New Roman" w:hint="default"/>
      </w:rPr>
    </w:lvl>
    <w:lvl w:ilvl="3" w:tplc="079C5588" w:tentative="1">
      <w:start w:val="1"/>
      <w:numFmt w:val="bullet"/>
      <w:lvlText w:val="•"/>
      <w:lvlJc w:val="left"/>
      <w:pPr>
        <w:tabs>
          <w:tab w:val="num" w:pos="2880"/>
        </w:tabs>
        <w:ind w:left="2880" w:hanging="360"/>
      </w:pPr>
      <w:rPr>
        <w:rFonts w:ascii="Times New Roman" w:hAnsi="Times New Roman" w:hint="default"/>
      </w:rPr>
    </w:lvl>
    <w:lvl w:ilvl="4" w:tplc="D51E8420" w:tentative="1">
      <w:start w:val="1"/>
      <w:numFmt w:val="bullet"/>
      <w:lvlText w:val="•"/>
      <w:lvlJc w:val="left"/>
      <w:pPr>
        <w:tabs>
          <w:tab w:val="num" w:pos="3600"/>
        </w:tabs>
        <w:ind w:left="3600" w:hanging="360"/>
      </w:pPr>
      <w:rPr>
        <w:rFonts w:ascii="Times New Roman" w:hAnsi="Times New Roman" w:hint="default"/>
      </w:rPr>
    </w:lvl>
    <w:lvl w:ilvl="5" w:tplc="3D9CF898" w:tentative="1">
      <w:start w:val="1"/>
      <w:numFmt w:val="bullet"/>
      <w:lvlText w:val="•"/>
      <w:lvlJc w:val="left"/>
      <w:pPr>
        <w:tabs>
          <w:tab w:val="num" w:pos="4320"/>
        </w:tabs>
        <w:ind w:left="4320" w:hanging="360"/>
      </w:pPr>
      <w:rPr>
        <w:rFonts w:ascii="Times New Roman" w:hAnsi="Times New Roman" w:hint="default"/>
      </w:rPr>
    </w:lvl>
    <w:lvl w:ilvl="6" w:tplc="AB0A313E" w:tentative="1">
      <w:start w:val="1"/>
      <w:numFmt w:val="bullet"/>
      <w:lvlText w:val="•"/>
      <w:lvlJc w:val="left"/>
      <w:pPr>
        <w:tabs>
          <w:tab w:val="num" w:pos="5040"/>
        </w:tabs>
        <w:ind w:left="5040" w:hanging="360"/>
      </w:pPr>
      <w:rPr>
        <w:rFonts w:ascii="Times New Roman" w:hAnsi="Times New Roman" w:hint="default"/>
      </w:rPr>
    </w:lvl>
    <w:lvl w:ilvl="7" w:tplc="8B98EC2E" w:tentative="1">
      <w:start w:val="1"/>
      <w:numFmt w:val="bullet"/>
      <w:lvlText w:val="•"/>
      <w:lvlJc w:val="left"/>
      <w:pPr>
        <w:tabs>
          <w:tab w:val="num" w:pos="5760"/>
        </w:tabs>
        <w:ind w:left="5760" w:hanging="360"/>
      </w:pPr>
      <w:rPr>
        <w:rFonts w:ascii="Times New Roman" w:hAnsi="Times New Roman" w:hint="default"/>
      </w:rPr>
    </w:lvl>
    <w:lvl w:ilvl="8" w:tplc="66C64260"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4A902B1B"/>
    <w:multiLevelType w:val="hybridMultilevel"/>
    <w:tmpl w:val="18442758"/>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7">
    <w:nsid w:val="4BF1112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8">
    <w:nsid w:val="4BF66062"/>
    <w:multiLevelType w:val="hybridMultilevel"/>
    <w:tmpl w:val="9A8C9694"/>
    <w:lvl w:ilvl="0" w:tplc="395CD270">
      <w:start w:val="1"/>
      <w:numFmt w:val="bullet"/>
      <w:lvlText w:val="–"/>
      <w:lvlJc w:val="left"/>
      <w:pPr>
        <w:tabs>
          <w:tab w:val="num" w:pos="720"/>
        </w:tabs>
        <w:ind w:left="720" w:hanging="360"/>
      </w:pPr>
      <w:rPr>
        <w:rFonts w:ascii="Times New Roman" w:hAnsi="Times New Roman" w:hint="default"/>
      </w:rPr>
    </w:lvl>
    <w:lvl w:ilvl="1" w:tplc="8D52F148">
      <w:start w:val="1"/>
      <w:numFmt w:val="bullet"/>
      <w:lvlText w:val="–"/>
      <w:lvlJc w:val="left"/>
      <w:pPr>
        <w:tabs>
          <w:tab w:val="num" w:pos="1440"/>
        </w:tabs>
        <w:ind w:left="1440" w:hanging="360"/>
      </w:pPr>
      <w:rPr>
        <w:rFonts w:ascii="Times New Roman" w:hAnsi="Times New Roman" w:hint="default"/>
      </w:rPr>
    </w:lvl>
    <w:lvl w:ilvl="2" w:tplc="DCE8734C" w:tentative="1">
      <w:start w:val="1"/>
      <w:numFmt w:val="bullet"/>
      <w:lvlText w:val="–"/>
      <w:lvlJc w:val="left"/>
      <w:pPr>
        <w:tabs>
          <w:tab w:val="num" w:pos="2160"/>
        </w:tabs>
        <w:ind w:left="2160" w:hanging="360"/>
      </w:pPr>
      <w:rPr>
        <w:rFonts w:ascii="Times New Roman" w:hAnsi="Times New Roman" w:hint="default"/>
      </w:rPr>
    </w:lvl>
    <w:lvl w:ilvl="3" w:tplc="9DBE2854" w:tentative="1">
      <w:start w:val="1"/>
      <w:numFmt w:val="bullet"/>
      <w:lvlText w:val="–"/>
      <w:lvlJc w:val="left"/>
      <w:pPr>
        <w:tabs>
          <w:tab w:val="num" w:pos="2880"/>
        </w:tabs>
        <w:ind w:left="2880" w:hanging="360"/>
      </w:pPr>
      <w:rPr>
        <w:rFonts w:ascii="Times New Roman" w:hAnsi="Times New Roman" w:hint="default"/>
      </w:rPr>
    </w:lvl>
    <w:lvl w:ilvl="4" w:tplc="AA063082" w:tentative="1">
      <w:start w:val="1"/>
      <w:numFmt w:val="bullet"/>
      <w:lvlText w:val="–"/>
      <w:lvlJc w:val="left"/>
      <w:pPr>
        <w:tabs>
          <w:tab w:val="num" w:pos="3600"/>
        </w:tabs>
        <w:ind w:left="3600" w:hanging="360"/>
      </w:pPr>
      <w:rPr>
        <w:rFonts w:ascii="Times New Roman" w:hAnsi="Times New Roman" w:hint="default"/>
      </w:rPr>
    </w:lvl>
    <w:lvl w:ilvl="5" w:tplc="427E430E" w:tentative="1">
      <w:start w:val="1"/>
      <w:numFmt w:val="bullet"/>
      <w:lvlText w:val="–"/>
      <w:lvlJc w:val="left"/>
      <w:pPr>
        <w:tabs>
          <w:tab w:val="num" w:pos="4320"/>
        </w:tabs>
        <w:ind w:left="4320" w:hanging="360"/>
      </w:pPr>
      <w:rPr>
        <w:rFonts w:ascii="Times New Roman" w:hAnsi="Times New Roman" w:hint="default"/>
      </w:rPr>
    </w:lvl>
    <w:lvl w:ilvl="6" w:tplc="D88AA63C" w:tentative="1">
      <w:start w:val="1"/>
      <w:numFmt w:val="bullet"/>
      <w:lvlText w:val="–"/>
      <w:lvlJc w:val="left"/>
      <w:pPr>
        <w:tabs>
          <w:tab w:val="num" w:pos="5040"/>
        </w:tabs>
        <w:ind w:left="5040" w:hanging="360"/>
      </w:pPr>
      <w:rPr>
        <w:rFonts w:ascii="Times New Roman" w:hAnsi="Times New Roman" w:hint="default"/>
      </w:rPr>
    </w:lvl>
    <w:lvl w:ilvl="7" w:tplc="B4664110" w:tentative="1">
      <w:start w:val="1"/>
      <w:numFmt w:val="bullet"/>
      <w:lvlText w:val="–"/>
      <w:lvlJc w:val="left"/>
      <w:pPr>
        <w:tabs>
          <w:tab w:val="num" w:pos="5760"/>
        </w:tabs>
        <w:ind w:left="5760" w:hanging="360"/>
      </w:pPr>
      <w:rPr>
        <w:rFonts w:ascii="Times New Roman" w:hAnsi="Times New Roman" w:hint="default"/>
      </w:rPr>
    </w:lvl>
    <w:lvl w:ilvl="8" w:tplc="9268369E" w:tentative="1">
      <w:start w:val="1"/>
      <w:numFmt w:val="bullet"/>
      <w:lvlText w:val="–"/>
      <w:lvlJc w:val="left"/>
      <w:pPr>
        <w:tabs>
          <w:tab w:val="num" w:pos="6480"/>
        </w:tabs>
        <w:ind w:left="6480" w:hanging="360"/>
      </w:pPr>
      <w:rPr>
        <w:rFonts w:ascii="Times New Roman" w:hAnsi="Times New Roman" w:hint="default"/>
      </w:rPr>
    </w:lvl>
  </w:abstractNum>
  <w:abstractNum w:abstractNumId="149">
    <w:nsid w:val="4C8A198A"/>
    <w:multiLevelType w:val="hybridMultilevel"/>
    <w:tmpl w:val="0F3012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0">
    <w:nsid w:val="4CE5380B"/>
    <w:multiLevelType w:val="hybridMultilevel"/>
    <w:tmpl w:val="96E0AC58"/>
    <w:lvl w:ilvl="0" w:tplc="5B9A7B76">
      <w:start w:val="1"/>
      <w:numFmt w:val="bullet"/>
      <w:lvlText w:val="•"/>
      <w:lvlJc w:val="left"/>
      <w:pPr>
        <w:tabs>
          <w:tab w:val="num" w:pos="720"/>
        </w:tabs>
        <w:ind w:left="720" w:hanging="360"/>
      </w:pPr>
      <w:rPr>
        <w:rFonts w:ascii="Times New Roman" w:hAnsi="Times New Roman" w:hint="default"/>
      </w:rPr>
    </w:lvl>
    <w:lvl w:ilvl="1" w:tplc="C4569B3C">
      <w:start w:val="1225"/>
      <w:numFmt w:val="bullet"/>
      <w:lvlText w:val="–"/>
      <w:lvlJc w:val="left"/>
      <w:pPr>
        <w:tabs>
          <w:tab w:val="num" w:pos="1440"/>
        </w:tabs>
        <w:ind w:left="1440" w:hanging="360"/>
      </w:pPr>
      <w:rPr>
        <w:rFonts w:ascii="Times New Roman" w:hAnsi="Times New Roman" w:hint="default"/>
      </w:rPr>
    </w:lvl>
    <w:lvl w:ilvl="2" w:tplc="EA5A1D4E">
      <w:start w:val="1225"/>
      <w:numFmt w:val="bullet"/>
      <w:lvlText w:val="•"/>
      <w:lvlJc w:val="left"/>
      <w:pPr>
        <w:tabs>
          <w:tab w:val="num" w:pos="2160"/>
        </w:tabs>
        <w:ind w:left="2160" w:hanging="360"/>
      </w:pPr>
      <w:rPr>
        <w:rFonts w:ascii="Times New Roman" w:hAnsi="Times New Roman" w:hint="default"/>
      </w:rPr>
    </w:lvl>
    <w:lvl w:ilvl="3" w:tplc="96525234" w:tentative="1">
      <w:start w:val="1"/>
      <w:numFmt w:val="bullet"/>
      <w:lvlText w:val="•"/>
      <w:lvlJc w:val="left"/>
      <w:pPr>
        <w:tabs>
          <w:tab w:val="num" w:pos="2880"/>
        </w:tabs>
        <w:ind w:left="2880" w:hanging="360"/>
      </w:pPr>
      <w:rPr>
        <w:rFonts w:ascii="Times New Roman" w:hAnsi="Times New Roman" w:hint="default"/>
      </w:rPr>
    </w:lvl>
    <w:lvl w:ilvl="4" w:tplc="12EADECC" w:tentative="1">
      <w:start w:val="1"/>
      <w:numFmt w:val="bullet"/>
      <w:lvlText w:val="•"/>
      <w:lvlJc w:val="left"/>
      <w:pPr>
        <w:tabs>
          <w:tab w:val="num" w:pos="3600"/>
        </w:tabs>
        <w:ind w:left="3600" w:hanging="360"/>
      </w:pPr>
      <w:rPr>
        <w:rFonts w:ascii="Times New Roman" w:hAnsi="Times New Roman" w:hint="default"/>
      </w:rPr>
    </w:lvl>
    <w:lvl w:ilvl="5" w:tplc="BE26271E" w:tentative="1">
      <w:start w:val="1"/>
      <w:numFmt w:val="bullet"/>
      <w:lvlText w:val="•"/>
      <w:lvlJc w:val="left"/>
      <w:pPr>
        <w:tabs>
          <w:tab w:val="num" w:pos="4320"/>
        </w:tabs>
        <w:ind w:left="4320" w:hanging="360"/>
      </w:pPr>
      <w:rPr>
        <w:rFonts w:ascii="Times New Roman" w:hAnsi="Times New Roman" w:hint="default"/>
      </w:rPr>
    </w:lvl>
    <w:lvl w:ilvl="6" w:tplc="28443D52" w:tentative="1">
      <w:start w:val="1"/>
      <w:numFmt w:val="bullet"/>
      <w:lvlText w:val="•"/>
      <w:lvlJc w:val="left"/>
      <w:pPr>
        <w:tabs>
          <w:tab w:val="num" w:pos="5040"/>
        </w:tabs>
        <w:ind w:left="5040" w:hanging="360"/>
      </w:pPr>
      <w:rPr>
        <w:rFonts w:ascii="Times New Roman" w:hAnsi="Times New Roman" w:hint="default"/>
      </w:rPr>
    </w:lvl>
    <w:lvl w:ilvl="7" w:tplc="D062F9C2" w:tentative="1">
      <w:start w:val="1"/>
      <w:numFmt w:val="bullet"/>
      <w:lvlText w:val="•"/>
      <w:lvlJc w:val="left"/>
      <w:pPr>
        <w:tabs>
          <w:tab w:val="num" w:pos="5760"/>
        </w:tabs>
        <w:ind w:left="5760" w:hanging="360"/>
      </w:pPr>
      <w:rPr>
        <w:rFonts w:ascii="Times New Roman" w:hAnsi="Times New Roman" w:hint="default"/>
      </w:rPr>
    </w:lvl>
    <w:lvl w:ilvl="8" w:tplc="39280342" w:tentative="1">
      <w:start w:val="1"/>
      <w:numFmt w:val="bullet"/>
      <w:lvlText w:val="•"/>
      <w:lvlJc w:val="left"/>
      <w:pPr>
        <w:tabs>
          <w:tab w:val="num" w:pos="6480"/>
        </w:tabs>
        <w:ind w:left="6480" w:hanging="360"/>
      </w:pPr>
      <w:rPr>
        <w:rFonts w:ascii="Times New Roman" w:hAnsi="Times New Roman" w:hint="default"/>
      </w:rPr>
    </w:lvl>
  </w:abstractNum>
  <w:abstractNum w:abstractNumId="151">
    <w:nsid w:val="4DBD17A6"/>
    <w:multiLevelType w:val="hybridMultilevel"/>
    <w:tmpl w:val="DCE26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4E3F1A9B"/>
    <w:multiLevelType w:val="multilevel"/>
    <w:tmpl w:val="A366337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3">
    <w:nsid w:val="4E512D47"/>
    <w:multiLevelType w:val="hybridMultilevel"/>
    <w:tmpl w:val="81FC3032"/>
    <w:lvl w:ilvl="0" w:tplc="04090001">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4">
    <w:nsid w:val="4E5D13D9"/>
    <w:multiLevelType w:val="singleLevel"/>
    <w:tmpl w:val="08090017"/>
    <w:lvl w:ilvl="0">
      <w:start w:val="1"/>
      <w:numFmt w:val="lowerLetter"/>
      <w:lvlText w:val="%1)"/>
      <w:lvlJc w:val="left"/>
      <w:pPr>
        <w:tabs>
          <w:tab w:val="num" w:pos="360"/>
        </w:tabs>
        <w:ind w:left="360" w:hanging="360"/>
      </w:pPr>
    </w:lvl>
  </w:abstractNum>
  <w:abstractNum w:abstractNumId="155">
    <w:nsid w:val="4F5D5997"/>
    <w:multiLevelType w:val="hybridMultilevel"/>
    <w:tmpl w:val="7D2A3602"/>
    <w:lvl w:ilvl="0" w:tplc="4EB043C4">
      <w:start w:val="1"/>
      <w:numFmt w:val="bullet"/>
      <w:lvlText w:val="•"/>
      <w:lvlJc w:val="left"/>
      <w:pPr>
        <w:tabs>
          <w:tab w:val="num" w:pos="720"/>
        </w:tabs>
        <w:ind w:left="720" w:hanging="360"/>
      </w:pPr>
      <w:rPr>
        <w:rFonts w:ascii="Times New Roman" w:hAnsi="Times New Roman" w:hint="default"/>
      </w:rPr>
    </w:lvl>
    <w:lvl w:ilvl="1" w:tplc="1642458A">
      <w:start w:val="1225"/>
      <w:numFmt w:val="bullet"/>
      <w:lvlText w:val="–"/>
      <w:lvlJc w:val="left"/>
      <w:pPr>
        <w:tabs>
          <w:tab w:val="num" w:pos="1440"/>
        </w:tabs>
        <w:ind w:left="1440" w:hanging="360"/>
      </w:pPr>
      <w:rPr>
        <w:rFonts w:ascii="Times New Roman" w:hAnsi="Times New Roman" w:hint="default"/>
      </w:rPr>
    </w:lvl>
    <w:lvl w:ilvl="2" w:tplc="54C45488">
      <w:start w:val="1225"/>
      <w:numFmt w:val="bullet"/>
      <w:lvlText w:val="•"/>
      <w:lvlJc w:val="left"/>
      <w:pPr>
        <w:tabs>
          <w:tab w:val="num" w:pos="2160"/>
        </w:tabs>
        <w:ind w:left="2160" w:hanging="360"/>
      </w:pPr>
      <w:rPr>
        <w:rFonts w:ascii="Times New Roman" w:hAnsi="Times New Roman" w:hint="default"/>
      </w:rPr>
    </w:lvl>
    <w:lvl w:ilvl="3" w:tplc="59A0D74E" w:tentative="1">
      <w:start w:val="1"/>
      <w:numFmt w:val="bullet"/>
      <w:lvlText w:val="•"/>
      <w:lvlJc w:val="left"/>
      <w:pPr>
        <w:tabs>
          <w:tab w:val="num" w:pos="2880"/>
        </w:tabs>
        <w:ind w:left="2880" w:hanging="360"/>
      </w:pPr>
      <w:rPr>
        <w:rFonts w:ascii="Times New Roman" w:hAnsi="Times New Roman" w:hint="default"/>
      </w:rPr>
    </w:lvl>
    <w:lvl w:ilvl="4" w:tplc="57F24D66" w:tentative="1">
      <w:start w:val="1"/>
      <w:numFmt w:val="bullet"/>
      <w:lvlText w:val="•"/>
      <w:lvlJc w:val="left"/>
      <w:pPr>
        <w:tabs>
          <w:tab w:val="num" w:pos="3600"/>
        </w:tabs>
        <w:ind w:left="3600" w:hanging="360"/>
      </w:pPr>
      <w:rPr>
        <w:rFonts w:ascii="Times New Roman" w:hAnsi="Times New Roman" w:hint="default"/>
      </w:rPr>
    </w:lvl>
    <w:lvl w:ilvl="5" w:tplc="BD16A24E" w:tentative="1">
      <w:start w:val="1"/>
      <w:numFmt w:val="bullet"/>
      <w:lvlText w:val="•"/>
      <w:lvlJc w:val="left"/>
      <w:pPr>
        <w:tabs>
          <w:tab w:val="num" w:pos="4320"/>
        </w:tabs>
        <w:ind w:left="4320" w:hanging="360"/>
      </w:pPr>
      <w:rPr>
        <w:rFonts w:ascii="Times New Roman" w:hAnsi="Times New Roman" w:hint="default"/>
      </w:rPr>
    </w:lvl>
    <w:lvl w:ilvl="6" w:tplc="14C89956" w:tentative="1">
      <w:start w:val="1"/>
      <w:numFmt w:val="bullet"/>
      <w:lvlText w:val="•"/>
      <w:lvlJc w:val="left"/>
      <w:pPr>
        <w:tabs>
          <w:tab w:val="num" w:pos="5040"/>
        </w:tabs>
        <w:ind w:left="5040" w:hanging="360"/>
      </w:pPr>
      <w:rPr>
        <w:rFonts w:ascii="Times New Roman" w:hAnsi="Times New Roman" w:hint="default"/>
      </w:rPr>
    </w:lvl>
    <w:lvl w:ilvl="7" w:tplc="101ECDC2" w:tentative="1">
      <w:start w:val="1"/>
      <w:numFmt w:val="bullet"/>
      <w:lvlText w:val="•"/>
      <w:lvlJc w:val="left"/>
      <w:pPr>
        <w:tabs>
          <w:tab w:val="num" w:pos="5760"/>
        </w:tabs>
        <w:ind w:left="5760" w:hanging="360"/>
      </w:pPr>
      <w:rPr>
        <w:rFonts w:ascii="Times New Roman" w:hAnsi="Times New Roman" w:hint="default"/>
      </w:rPr>
    </w:lvl>
    <w:lvl w:ilvl="8" w:tplc="22FC7842" w:tentative="1">
      <w:start w:val="1"/>
      <w:numFmt w:val="bullet"/>
      <w:lvlText w:val="•"/>
      <w:lvlJc w:val="left"/>
      <w:pPr>
        <w:tabs>
          <w:tab w:val="num" w:pos="6480"/>
        </w:tabs>
        <w:ind w:left="6480" w:hanging="360"/>
      </w:pPr>
      <w:rPr>
        <w:rFonts w:ascii="Times New Roman" w:hAnsi="Times New Roman" w:hint="default"/>
      </w:rPr>
    </w:lvl>
  </w:abstractNum>
  <w:abstractNum w:abstractNumId="156">
    <w:nsid w:val="502E4AF1"/>
    <w:multiLevelType w:val="hybridMultilevel"/>
    <w:tmpl w:val="99B8C928"/>
    <w:lvl w:ilvl="0" w:tplc="B02E4360">
      <w:start w:val="1"/>
      <w:numFmt w:val="bullet"/>
      <w:lvlText w:val="•"/>
      <w:lvlJc w:val="left"/>
      <w:pPr>
        <w:tabs>
          <w:tab w:val="num" w:pos="720"/>
        </w:tabs>
        <w:ind w:left="720" w:hanging="360"/>
      </w:pPr>
      <w:rPr>
        <w:rFonts w:ascii="Times New Roman" w:hAnsi="Times New Roman" w:hint="default"/>
      </w:rPr>
    </w:lvl>
    <w:lvl w:ilvl="1" w:tplc="303A70FA">
      <w:start w:val="1225"/>
      <w:numFmt w:val="bullet"/>
      <w:lvlText w:val="–"/>
      <w:lvlJc w:val="left"/>
      <w:pPr>
        <w:tabs>
          <w:tab w:val="num" w:pos="1440"/>
        </w:tabs>
        <w:ind w:left="1440" w:hanging="360"/>
      </w:pPr>
      <w:rPr>
        <w:rFonts w:ascii="Times New Roman" w:hAnsi="Times New Roman" w:hint="default"/>
      </w:rPr>
    </w:lvl>
    <w:lvl w:ilvl="2" w:tplc="A58EC63E" w:tentative="1">
      <w:start w:val="1"/>
      <w:numFmt w:val="bullet"/>
      <w:lvlText w:val="•"/>
      <w:lvlJc w:val="left"/>
      <w:pPr>
        <w:tabs>
          <w:tab w:val="num" w:pos="2160"/>
        </w:tabs>
        <w:ind w:left="2160" w:hanging="360"/>
      </w:pPr>
      <w:rPr>
        <w:rFonts w:ascii="Times New Roman" w:hAnsi="Times New Roman" w:hint="default"/>
      </w:rPr>
    </w:lvl>
    <w:lvl w:ilvl="3" w:tplc="D37CBE0C" w:tentative="1">
      <w:start w:val="1"/>
      <w:numFmt w:val="bullet"/>
      <w:lvlText w:val="•"/>
      <w:lvlJc w:val="left"/>
      <w:pPr>
        <w:tabs>
          <w:tab w:val="num" w:pos="2880"/>
        </w:tabs>
        <w:ind w:left="2880" w:hanging="360"/>
      </w:pPr>
      <w:rPr>
        <w:rFonts w:ascii="Times New Roman" w:hAnsi="Times New Roman" w:hint="default"/>
      </w:rPr>
    </w:lvl>
    <w:lvl w:ilvl="4" w:tplc="6CA44DC4" w:tentative="1">
      <w:start w:val="1"/>
      <w:numFmt w:val="bullet"/>
      <w:lvlText w:val="•"/>
      <w:lvlJc w:val="left"/>
      <w:pPr>
        <w:tabs>
          <w:tab w:val="num" w:pos="3600"/>
        </w:tabs>
        <w:ind w:left="3600" w:hanging="360"/>
      </w:pPr>
      <w:rPr>
        <w:rFonts w:ascii="Times New Roman" w:hAnsi="Times New Roman" w:hint="default"/>
      </w:rPr>
    </w:lvl>
    <w:lvl w:ilvl="5" w:tplc="F2483570" w:tentative="1">
      <w:start w:val="1"/>
      <w:numFmt w:val="bullet"/>
      <w:lvlText w:val="•"/>
      <w:lvlJc w:val="left"/>
      <w:pPr>
        <w:tabs>
          <w:tab w:val="num" w:pos="4320"/>
        </w:tabs>
        <w:ind w:left="4320" w:hanging="360"/>
      </w:pPr>
      <w:rPr>
        <w:rFonts w:ascii="Times New Roman" w:hAnsi="Times New Roman" w:hint="default"/>
      </w:rPr>
    </w:lvl>
    <w:lvl w:ilvl="6" w:tplc="81BA3F8E" w:tentative="1">
      <w:start w:val="1"/>
      <w:numFmt w:val="bullet"/>
      <w:lvlText w:val="•"/>
      <w:lvlJc w:val="left"/>
      <w:pPr>
        <w:tabs>
          <w:tab w:val="num" w:pos="5040"/>
        </w:tabs>
        <w:ind w:left="5040" w:hanging="360"/>
      </w:pPr>
      <w:rPr>
        <w:rFonts w:ascii="Times New Roman" w:hAnsi="Times New Roman" w:hint="default"/>
      </w:rPr>
    </w:lvl>
    <w:lvl w:ilvl="7" w:tplc="85BAAA8A" w:tentative="1">
      <w:start w:val="1"/>
      <w:numFmt w:val="bullet"/>
      <w:lvlText w:val="•"/>
      <w:lvlJc w:val="left"/>
      <w:pPr>
        <w:tabs>
          <w:tab w:val="num" w:pos="5760"/>
        </w:tabs>
        <w:ind w:left="5760" w:hanging="360"/>
      </w:pPr>
      <w:rPr>
        <w:rFonts w:ascii="Times New Roman" w:hAnsi="Times New Roman" w:hint="default"/>
      </w:rPr>
    </w:lvl>
    <w:lvl w:ilvl="8" w:tplc="EAAECFC6" w:tentative="1">
      <w:start w:val="1"/>
      <w:numFmt w:val="bullet"/>
      <w:lvlText w:val="•"/>
      <w:lvlJc w:val="left"/>
      <w:pPr>
        <w:tabs>
          <w:tab w:val="num" w:pos="6480"/>
        </w:tabs>
        <w:ind w:left="6480" w:hanging="360"/>
      </w:pPr>
      <w:rPr>
        <w:rFonts w:ascii="Times New Roman" w:hAnsi="Times New Roman" w:hint="default"/>
      </w:rPr>
    </w:lvl>
  </w:abstractNum>
  <w:abstractNum w:abstractNumId="157">
    <w:nsid w:val="511D18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8">
    <w:nsid w:val="51945E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9">
    <w:nsid w:val="52641470"/>
    <w:multiLevelType w:val="hybridMultilevel"/>
    <w:tmpl w:val="70CE2516"/>
    <w:lvl w:ilvl="0" w:tplc="0E3ED434">
      <w:start w:val="1"/>
      <w:numFmt w:val="bullet"/>
      <w:lvlText w:val="–"/>
      <w:lvlJc w:val="left"/>
      <w:pPr>
        <w:tabs>
          <w:tab w:val="num" w:pos="720"/>
        </w:tabs>
        <w:ind w:left="720" w:hanging="360"/>
      </w:pPr>
      <w:rPr>
        <w:rFonts w:ascii="Times New Roman" w:hAnsi="Times New Roman" w:hint="default"/>
      </w:rPr>
    </w:lvl>
    <w:lvl w:ilvl="1" w:tplc="5CBE5244">
      <w:start w:val="1"/>
      <w:numFmt w:val="bullet"/>
      <w:lvlText w:val="–"/>
      <w:lvlJc w:val="left"/>
      <w:pPr>
        <w:tabs>
          <w:tab w:val="num" w:pos="1440"/>
        </w:tabs>
        <w:ind w:left="1440" w:hanging="360"/>
      </w:pPr>
      <w:rPr>
        <w:rFonts w:ascii="Times New Roman" w:hAnsi="Times New Roman" w:hint="default"/>
      </w:rPr>
    </w:lvl>
    <w:lvl w:ilvl="2" w:tplc="56A0AC86" w:tentative="1">
      <w:start w:val="1"/>
      <w:numFmt w:val="bullet"/>
      <w:lvlText w:val="–"/>
      <w:lvlJc w:val="left"/>
      <w:pPr>
        <w:tabs>
          <w:tab w:val="num" w:pos="2160"/>
        </w:tabs>
        <w:ind w:left="2160" w:hanging="360"/>
      </w:pPr>
      <w:rPr>
        <w:rFonts w:ascii="Times New Roman" w:hAnsi="Times New Roman" w:hint="default"/>
      </w:rPr>
    </w:lvl>
    <w:lvl w:ilvl="3" w:tplc="0D364562" w:tentative="1">
      <w:start w:val="1"/>
      <w:numFmt w:val="bullet"/>
      <w:lvlText w:val="–"/>
      <w:lvlJc w:val="left"/>
      <w:pPr>
        <w:tabs>
          <w:tab w:val="num" w:pos="2880"/>
        </w:tabs>
        <w:ind w:left="2880" w:hanging="360"/>
      </w:pPr>
      <w:rPr>
        <w:rFonts w:ascii="Times New Roman" w:hAnsi="Times New Roman" w:hint="default"/>
      </w:rPr>
    </w:lvl>
    <w:lvl w:ilvl="4" w:tplc="11F8AD1C" w:tentative="1">
      <w:start w:val="1"/>
      <w:numFmt w:val="bullet"/>
      <w:lvlText w:val="–"/>
      <w:lvlJc w:val="left"/>
      <w:pPr>
        <w:tabs>
          <w:tab w:val="num" w:pos="3600"/>
        </w:tabs>
        <w:ind w:left="3600" w:hanging="360"/>
      </w:pPr>
      <w:rPr>
        <w:rFonts w:ascii="Times New Roman" w:hAnsi="Times New Roman" w:hint="default"/>
      </w:rPr>
    </w:lvl>
    <w:lvl w:ilvl="5" w:tplc="87F2BB42" w:tentative="1">
      <w:start w:val="1"/>
      <w:numFmt w:val="bullet"/>
      <w:lvlText w:val="–"/>
      <w:lvlJc w:val="left"/>
      <w:pPr>
        <w:tabs>
          <w:tab w:val="num" w:pos="4320"/>
        </w:tabs>
        <w:ind w:left="4320" w:hanging="360"/>
      </w:pPr>
      <w:rPr>
        <w:rFonts w:ascii="Times New Roman" w:hAnsi="Times New Roman" w:hint="default"/>
      </w:rPr>
    </w:lvl>
    <w:lvl w:ilvl="6" w:tplc="7F22E442" w:tentative="1">
      <w:start w:val="1"/>
      <w:numFmt w:val="bullet"/>
      <w:lvlText w:val="–"/>
      <w:lvlJc w:val="left"/>
      <w:pPr>
        <w:tabs>
          <w:tab w:val="num" w:pos="5040"/>
        </w:tabs>
        <w:ind w:left="5040" w:hanging="360"/>
      </w:pPr>
      <w:rPr>
        <w:rFonts w:ascii="Times New Roman" w:hAnsi="Times New Roman" w:hint="default"/>
      </w:rPr>
    </w:lvl>
    <w:lvl w:ilvl="7" w:tplc="757A4798" w:tentative="1">
      <w:start w:val="1"/>
      <w:numFmt w:val="bullet"/>
      <w:lvlText w:val="–"/>
      <w:lvlJc w:val="left"/>
      <w:pPr>
        <w:tabs>
          <w:tab w:val="num" w:pos="5760"/>
        </w:tabs>
        <w:ind w:left="5760" w:hanging="360"/>
      </w:pPr>
      <w:rPr>
        <w:rFonts w:ascii="Times New Roman" w:hAnsi="Times New Roman" w:hint="default"/>
      </w:rPr>
    </w:lvl>
    <w:lvl w:ilvl="8" w:tplc="02FE0414" w:tentative="1">
      <w:start w:val="1"/>
      <w:numFmt w:val="bullet"/>
      <w:lvlText w:val="–"/>
      <w:lvlJc w:val="left"/>
      <w:pPr>
        <w:tabs>
          <w:tab w:val="num" w:pos="6480"/>
        </w:tabs>
        <w:ind w:left="6480" w:hanging="360"/>
      </w:pPr>
      <w:rPr>
        <w:rFonts w:ascii="Times New Roman" w:hAnsi="Times New Roman" w:hint="default"/>
      </w:rPr>
    </w:lvl>
  </w:abstractNum>
  <w:abstractNum w:abstractNumId="160">
    <w:nsid w:val="52777220"/>
    <w:multiLevelType w:val="hybridMultilevel"/>
    <w:tmpl w:val="024C7860"/>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161">
    <w:nsid w:val="530B0D7E"/>
    <w:multiLevelType w:val="hybridMultilevel"/>
    <w:tmpl w:val="C0120E1A"/>
    <w:lvl w:ilvl="0" w:tplc="277C0C52">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53356F9D"/>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63">
    <w:nsid w:val="537B665C"/>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64">
    <w:nsid w:val="53DD0CA8"/>
    <w:multiLevelType w:val="hybridMultilevel"/>
    <w:tmpl w:val="7BF2705E"/>
    <w:lvl w:ilvl="0" w:tplc="3E48D1FC">
      <w:start w:val="1"/>
      <w:numFmt w:val="bullet"/>
      <w:lvlText w:val="–"/>
      <w:lvlJc w:val="left"/>
      <w:pPr>
        <w:tabs>
          <w:tab w:val="num" w:pos="720"/>
        </w:tabs>
        <w:ind w:left="720" w:hanging="360"/>
      </w:pPr>
      <w:rPr>
        <w:rFonts w:ascii="Times New Roman" w:hAnsi="Times New Roman" w:hint="default"/>
      </w:rPr>
    </w:lvl>
    <w:lvl w:ilvl="1" w:tplc="4A249DF0">
      <w:start w:val="1"/>
      <w:numFmt w:val="bullet"/>
      <w:lvlText w:val="–"/>
      <w:lvlJc w:val="left"/>
      <w:pPr>
        <w:tabs>
          <w:tab w:val="num" w:pos="1440"/>
        </w:tabs>
        <w:ind w:left="1440" w:hanging="360"/>
      </w:pPr>
      <w:rPr>
        <w:rFonts w:ascii="Times New Roman" w:hAnsi="Times New Roman" w:hint="default"/>
      </w:rPr>
    </w:lvl>
    <w:lvl w:ilvl="2" w:tplc="AF26FB10" w:tentative="1">
      <w:start w:val="1"/>
      <w:numFmt w:val="bullet"/>
      <w:lvlText w:val="–"/>
      <w:lvlJc w:val="left"/>
      <w:pPr>
        <w:tabs>
          <w:tab w:val="num" w:pos="2160"/>
        </w:tabs>
        <w:ind w:left="2160" w:hanging="360"/>
      </w:pPr>
      <w:rPr>
        <w:rFonts w:ascii="Times New Roman" w:hAnsi="Times New Roman" w:hint="default"/>
      </w:rPr>
    </w:lvl>
    <w:lvl w:ilvl="3" w:tplc="444EAFE8" w:tentative="1">
      <w:start w:val="1"/>
      <w:numFmt w:val="bullet"/>
      <w:lvlText w:val="–"/>
      <w:lvlJc w:val="left"/>
      <w:pPr>
        <w:tabs>
          <w:tab w:val="num" w:pos="2880"/>
        </w:tabs>
        <w:ind w:left="2880" w:hanging="360"/>
      </w:pPr>
      <w:rPr>
        <w:rFonts w:ascii="Times New Roman" w:hAnsi="Times New Roman" w:hint="default"/>
      </w:rPr>
    </w:lvl>
    <w:lvl w:ilvl="4" w:tplc="F616510A" w:tentative="1">
      <w:start w:val="1"/>
      <w:numFmt w:val="bullet"/>
      <w:lvlText w:val="–"/>
      <w:lvlJc w:val="left"/>
      <w:pPr>
        <w:tabs>
          <w:tab w:val="num" w:pos="3600"/>
        </w:tabs>
        <w:ind w:left="3600" w:hanging="360"/>
      </w:pPr>
      <w:rPr>
        <w:rFonts w:ascii="Times New Roman" w:hAnsi="Times New Roman" w:hint="default"/>
      </w:rPr>
    </w:lvl>
    <w:lvl w:ilvl="5" w:tplc="7B8E71CA" w:tentative="1">
      <w:start w:val="1"/>
      <w:numFmt w:val="bullet"/>
      <w:lvlText w:val="–"/>
      <w:lvlJc w:val="left"/>
      <w:pPr>
        <w:tabs>
          <w:tab w:val="num" w:pos="4320"/>
        </w:tabs>
        <w:ind w:left="4320" w:hanging="360"/>
      </w:pPr>
      <w:rPr>
        <w:rFonts w:ascii="Times New Roman" w:hAnsi="Times New Roman" w:hint="default"/>
      </w:rPr>
    </w:lvl>
    <w:lvl w:ilvl="6" w:tplc="BF884CAA" w:tentative="1">
      <w:start w:val="1"/>
      <w:numFmt w:val="bullet"/>
      <w:lvlText w:val="–"/>
      <w:lvlJc w:val="left"/>
      <w:pPr>
        <w:tabs>
          <w:tab w:val="num" w:pos="5040"/>
        </w:tabs>
        <w:ind w:left="5040" w:hanging="360"/>
      </w:pPr>
      <w:rPr>
        <w:rFonts w:ascii="Times New Roman" w:hAnsi="Times New Roman" w:hint="default"/>
      </w:rPr>
    </w:lvl>
    <w:lvl w:ilvl="7" w:tplc="7DDA8766" w:tentative="1">
      <w:start w:val="1"/>
      <w:numFmt w:val="bullet"/>
      <w:lvlText w:val="–"/>
      <w:lvlJc w:val="left"/>
      <w:pPr>
        <w:tabs>
          <w:tab w:val="num" w:pos="5760"/>
        </w:tabs>
        <w:ind w:left="5760" w:hanging="360"/>
      </w:pPr>
      <w:rPr>
        <w:rFonts w:ascii="Times New Roman" w:hAnsi="Times New Roman" w:hint="default"/>
      </w:rPr>
    </w:lvl>
    <w:lvl w:ilvl="8" w:tplc="B7BE8668" w:tentative="1">
      <w:start w:val="1"/>
      <w:numFmt w:val="bullet"/>
      <w:lvlText w:val="–"/>
      <w:lvlJc w:val="left"/>
      <w:pPr>
        <w:tabs>
          <w:tab w:val="num" w:pos="6480"/>
        </w:tabs>
        <w:ind w:left="6480" w:hanging="360"/>
      </w:pPr>
      <w:rPr>
        <w:rFonts w:ascii="Times New Roman" w:hAnsi="Times New Roman" w:hint="default"/>
      </w:rPr>
    </w:lvl>
  </w:abstractNum>
  <w:abstractNum w:abstractNumId="165">
    <w:nsid w:val="53F35611"/>
    <w:multiLevelType w:val="hybridMultilevel"/>
    <w:tmpl w:val="0C3479AA"/>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166">
    <w:nsid w:val="54D65808"/>
    <w:multiLevelType w:val="singleLevel"/>
    <w:tmpl w:val="0809000F"/>
    <w:lvl w:ilvl="0">
      <w:start w:val="1"/>
      <w:numFmt w:val="decimal"/>
      <w:lvlText w:val="%1."/>
      <w:lvlJc w:val="left"/>
      <w:pPr>
        <w:tabs>
          <w:tab w:val="num" w:pos="360"/>
        </w:tabs>
        <w:ind w:left="360" w:hanging="360"/>
      </w:pPr>
    </w:lvl>
  </w:abstractNum>
  <w:abstractNum w:abstractNumId="167">
    <w:nsid w:val="56147CB3"/>
    <w:multiLevelType w:val="singleLevel"/>
    <w:tmpl w:val="FFFFFFFF"/>
    <w:lvl w:ilvl="0">
      <w:numFmt w:val="bullet"/>
      <w:lvlText w:val="•"/>
      <w:legacy w:legacy="1" w:legacySpace="0" w:legacyIndent="0"/>
      <w:lvlJc w:val="left"/>
      <w:rPr>
        <w:rFonts w:ascii="Times New Roman" w:hAnsi="Times New Roman" w:hint="default"/>
        <w:sz w:val="28"/>
      </w:rPr>
    </w:lvl>
  </w:abstractNum>
  <w:abstractNum w:abstractNumId="168">
    <w:nsid w:val="5654156F"/>
    <w:multiLevelType w:val="multilevel"/>
    <w:tmpl w:val="ED9ADD0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9">
    <w:nsid w:val="574B14BF"/>
    <w:multiLevelType w:val="singleLevel"/>
    <w:tmpl w:val="0809000F"/>
    <w:lvl w:ilvl="0">
      <w:start w:val="1"/>
      <w:numFmt w:val="decimal"/>
      <w:lvlText w:val="%1."/>
      <w:lvlJc w:val="left"/>
      <w:pPr>
        <w:tabs>
          <w:tab w:val="num" w:pos="360"/>
        </w:tabs>
        <w:ind w:left="360" w:hanging="360"/>
      </w:pPr>
    </w:lvl>
  </w:abstractNum>
  <w:abstractNum w:abstractNumId="170">
    <w:nsid w:val="577743F8"/>
    <w:multiLevelType w:val="hybridMultilevel"/>
    <w:tmpl w:val="64A484F0"/>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57A47F2F"/>
    <w:multiLevelType w:val="singleLevel"/>
    <w:tmpl w:val="EFFE9E56"/>
    <w:lvl w:ilvl="0">
      <w:start w:val="1"/>
      <w:numFmt w:val="decimal"/>
      <w:lvlText w:val="%1."/>
      <w:lvlJc w:val="left"/>
      <w:pPr>
        <w:tabs>
          <w:tab w:val="num" w:pos="540"/>
        </w:tabs>
        <w:ind w:left="540" w:hanging="540"/>
      </w:pPr>
      <w:rPr>
        <w:rFonts w:hint="default"/>
      </w:rPr>
    </w:lvl>
  </w:abstractNum>
  <w:abstractNum w:abstractNumId="172">
    <w:nsid w:val="57CB43A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73">
    <w:nsid w:val="5A466713"/>
    <w:multiLevelType w:val="singleLevel"/>
    <w:tmpl w:val="43CE8064"/>
    <w:lvl w:ilvl="0">
      <w:start w:val="1"/>
      <w:numFmt w:val="bullet"/>
      <w:lvlText w:val=""/>
      <w:lvlJc w:val="left"/>
      <w:pPr>
        <w:tabs>
          <w:tab w:val="num" w:pos="360"/>
        </w:tabs>
        <w:ind w:left="360" w:hanging="360"/>
      </w:pPr>
      <w:rPr>
        <w:rFonts w:ascii="Symbol" w:hAnsi="Symbol" w:hint="default"/>
      </w:rPr>
    </w:lvl>
  </w:abstractNum>
  <w:abstractNum w:abstractNumId="174">
    <w:nsid w:val="5A7629F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5">
    <w:nsid w:val="5B5B01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6">
    <w:nsid w:val="5BDE1235"/>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77">
    <w:nsid w:val="5C32325D"/>
    <w:multiLevelType w:val="hybridMultilevel"/>
    <w:tmpl w:val="A0CA0A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8">
    <w:nsid w:val="5CDE74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9">
    <w:nsid w:val="5D596D8A"/>
    <w:multiLevelType w:val="hybridMultilevel"/>
    <w:tmpl w:val="18CA697E"/>
    <w:lvl w:ilvl="0" w:tplc="FFFFFFFF">
      <w:numFmt w:val="bullet"/>
      <w:lvlText w:val="•"/>
      <w:legacy w:legacy="1" w:legacySpace="0" w:legacyIndent="0"/>
      <w:lvlJc w:val="left"/>
      <w:rPr>
        <w:rFonts w:ascii="Times New Roman" w:hAnsi="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nsid w:val="5E360D9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1">
    <w:nsid w:val="5E774B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2">
    <w:nsid w:val="5E7E4D1F"/>
    <w:multiLevelType w:val="singleLevel"/>
    <w:tmpl w:val="08090017"/>
    <w:lvl w:ilvl="0">
      <w:start w:val="1"/>
      <w:numFmt w:val="lowerLetter"/>
      <w:lvlText w:val="%1)"/>
      <w:lvlJc w:val="left"/>
      <w:pPr>
        <w:tabs>
          <w:tab w:val="num" w:pos="360"/>
        </w:tabs>
        <w:ind w:left="360" w:hanging="360"/>
      </w:pPr>
    </w:lvl>
  </w:abstractNum>
  <w:abstractNum w:abstractNumId="183">
    <w:nsid w:val="5F494F03"/>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84">
    <w:nsid w:val="5F505316"/>
    <w:multiLevelType w:val="hybridMultilevel"/>
    <w:tmpl w:val="94CA9E46"/>
    <w:lvl w:ilvl="0" w:tplc="6E229792">
      <w:start w:val="1"/>
      <w:numFmt w:val="bullet"/>
      <w:lvlText w:val="•"/>
      <w:lvlJc w:val="left"/>
      <w:pPr>
        <w:tabs>
          <w:tab w:val="num" w:pos="720"/>
        </w:tabs>
        <w:ind w:left="720" w:hanging="360"/>
      </w:pPr>
      <w:rPr>
        <w:rFonts w:ascii="Times New Roman" w:hAnsi="Times New Roman" w:hint="default"/>
      </w:rPr>
    </w:lvl>
    <w:lvl w:ilvl="1" w:tplc="3A3C7F94" w:tentative="1">
      <w:start w:val="1"/>
      <w:numFmt w:val="bullet"/>
      <w:lvlText w:val="•"/>
      <w:lvlJc w:val="left"/>
      <w:pPr>
        <w:tabs>
          <w:tab w:val="num" w:pos="1440"/>
        </w:tabs>
        <w:ind w:left="1440" w:hanging="360"/>
      </w:pPr>
      <w:rPr>
        <w:rFonts w:ascii="Times New Roman" w:hAnsi="Times New Roman" w:hint="default"/>
      </w:rPr>
    </w:lvl>
    <w:lvl w:ilvl="2" w:tplc="B366D000" w:tentative="1">
      <w:start w:val="1"/>
      <w:numFmt w:val="bullet"/>
      <w:lvlText w:val="•"/>
      <w:lvlJc w:val="left"/>
      <w:pPr>
        <w:tabs>
          <w:tab w:val="num" w:pos="2160"/>
        </w:tabs>
        <w:ind w:left="2160" w:hanging="360"/>
      </w:pPr>
      <w:rPr>
        <w:rFonts w:ascii="Times New Roman" w:hAnsi="Times New Roman" w:hint="default"/>
      </w:rPr>
    </w:lvl>
    <w:lvl w:ilvl="3" w:tplc="282C769C" w:tentative="1">
      <w:start w:val="1"/>
      <w:numFmt w:val="bullet"/>
      <w:lvlText w:val="•"/>
      <w:lvlJc w:val="left"/>
      <w:pPr>
        <w:tabs>
          <w:tab w:val="num" w:pos="2880"/>
        </w:tabs>
        <w:ind w:left="2880" w:hanging="360"/>
      </w:pPr>
      <w:rPr>
        <w:rFonts w:ascii="Times New Roman" w:hAnsi="Times New Roman" w:hint="default"/>
      </w:rPr>
    </w:lvl>
    <w:lvl w:ilvl="4" w:tplc="AB649996" w:tentative="1">
      <w:start w:val="1"/>
      <w:numFmt w:val="bullet"/>
      <w:lvlText w:val="•"/>
      <w:lvlJc w:val="left"/>
      <w:pPr>
        <w:tabs>
          <w:tab w:val="num" w:pos="3600"/>
        </w:tabs>
        <w:ind w:left="3600" w:hanging="360"/>
      </w:pPr>
      <w:rPr>
        <w:rFonts w:ascii="Times New Roman" w:hAnsi="Times New Roman" w:hint="default"/>
      </w:rPr>
    </w:lvl>
    <w:lvl w:ilvl="5" w:tplc="BCFCA640" w:tentative="1">
      <w:start w:val="1"/>
      <w:numFmt w:val="bullet"/>
      <w:lvlText w:val="•"/>
      <w:lvlJc w:val="left"/>
      <w:pPr>
        <w:tabs>
          <w:tab w:val="num" w:pos="4320"/>
        </w:tabs>
        <w:ind w:left="4320" w:hanging="360"/>
      </w:pPr>
      <w:rPr>
        <w:rFonts w:ascii="Times New Roman" w:hAnsi="Times New Roman" w:hint="default"/>
      </w:rPr>
    </w:lvl>
    <w:lvl w:ilvl="6" w:tplc="90AA6C8A" w:tentative="1">
      <w:start w:val="1"/>
      <w:numFmt w:val="bullet"/>
      <w:lvlText w:val="•"/>
      <w:lvlJc w:val="left"/>
      <w:pPr>
        <w:tabs>
          <w:tab w:val="num" w:pos="5040"/>
        </w:tabs>
        <w:ind w:left="5040" w:hanging="360"/>
      </w:pPr>
      <w:rPr>
        <w:rFonts w:ascii="Times New Roman" w:hAnsi="Times New Roman" w:hint="default"/>
      </w:rPr>
    </w:lvl>
    <w:lvl w:ilvl="7" w:tplc="76561C2C" w:tentative="1">
      <w:start w:val="1"/>
      <w:numFmt w:val="bullet"/>
      <w:lvlText w:val="•"/>
      <w:lvlJc w:val="left"/>
      <w:pPr>
        <w:tabs>
          <w:tab w:val="num" w:pos="5760"/>
        </w:tabs>
        <w:ind w:left="5760" w:hanging="360"/>
      </w:pPr>
      <w:rPr>
        <w:rFonts w:ascii="Times New Roman" w:hAnsi="Times New Roman" w:hint="default"/>
      </w:rPr>
    </w:lvl>
    <w:lvl w:ilvl="8" w:tplc="3A869232" w:tentative="1">
      <w:start w:val="1"/>
      <w:numFmt w:val="bullet"/>
      <w:lvlText w:val="•"/>
      <w:lvlJc w:val="left"/>
      <w:pPr>
        <w:tabs>
          <w:tab w:val="num" w:pos="6480"/>
        </w:tabs>
        <w:ind w:left="6480" w:hanging="360"/>
      </w:pPr>
      <w:rPr>
        <w:rFonts w:ascii="Times New Roman" w:hAnsi="Times New Roman" w:hint="default"/>
      </w:rPr>
    </w:lvl>
  </w:abstractNum>
  <w:abstractNum w:abstractNumId="185">
    <w:nsid w:val="5F7D787C"/>
    <w:multiLevelType w:val="multilevel"/>
    <w:tmpl w:val="365CE32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6">
    <w:nsid w:val="5FAA56FB"/>
    <w:multiLevelType w:val="hybridMultilevel"/>
    <w:tmpl w:val="472A7E52"/>
    <w:lvl w:ilvl="0" w:tplc="B20031DE">
      <w:start w:val="1"/>
      <w:numFmt w:val="bullet"/>
      <w:lvlText w:val="•"/>
      <w:lvlJc w:val="left"/>
      <w:pPr>
        <w:tabs>
          <w:tab w:val="num" w:pos="720"/>
        </w:tabs>
        <w:ind w:left="720" w:hanging="360"/>
      </w:pPr>
      <w:rPr>
        <w:rFonts w:ascii="Times New Roman" w:hAnsi="Times New Roman" w:hint="default"/>
      </w:rPr>
    </w:lvl>
    <w:lvl w:ilvl="1" w:tplc="571E6CC8">
      <w:start w:val="1225"/>
      <w:numFmt w:val="bullet"/>
      <w:lvlText w:val="–"/>
      <w:lvlJc w:val="left"/>
      <w:pPr>
        <w:tabs>
          <w:tab w:val="num" w:pos="1440"/>
        </w:tabs>
        <w:ind w:left="1440" w:hanging="360"/>
      </w:pPr>
      <w:rPr>
        <w:rFonts w:ascii="Times New Roman" w:hAnsi="Times New Roman" w:hint="default"/>
      </w:rPr>
    </w:lvl>
    <w:lvl w:ilvl="2" w:tplc="8BF01996" w:tentative="1">
      <w:start w:val="1"/>
      <w:numFmt w:val="bullet"/>
      <w:lvlText w:val="•"/>
      <w:lvlJc w:val="left"/>
      <w:pPr>
        <w:tabs>
          <w:tab w:val="num" w:pos="2160"/>
        </w:tabs>
        <w:ind w:left="2160" w:hanging="360"/>
      </w:pPr>
      <w:rPr>
        <w:rFonts w:ascii="Times New Roman" w:hAnsi="Times New Roman" w:hint="default"/>
      </w:rPr>
    </w:lvl>
    <w:lvl w:ilvl="3" w:tplc="CD6A0F3A" w:tentative="1">
      <w:start w:val="1"/>
      <w:numFmt w:val="bullet"/>
      <w:lvlText w:val="•"/>
      <w:lvlJc w:val="left"/>
      <w:pPr>
        <w:tabs>
          <w:tab w:val="num" w:pos="2880"/>
        </w:tabs>
        <w:ind w:left="2880" w:hanging="360"/>
      </w:pPr>
      <w:rPr>
        <w:rFonts w:ascii="Times New Roman" w:hAnsi="Times New Roman" w:hint="default"/>
      </w:rPr>
    </w:lvl>
    <w:lvl w:ilvl="4" w:tplc="5F36119A" w:tentative="1">
      <w:start w:val="1"/>
      <w:numFmt w:val="bullet"/>
      <w:lvlText w:val="•"/>
      <w:lvlJc w:val="left"/>
      <w:pPr>
        <w:tabs>
          <w:tab w:val="num" w:pos="3600"/>
        </w:tabs>
        <w:ind w:left="3600" w:hanging="360"/>
      </w:pPr>
      <w:rPr>
        <w:rFonts w:ascii="Times New Roman" w:hAnsi="Times New Roman" w:hint="default"/>
      </w:rPr>
    </w:lvl>
    <w:lvl w:ilvl="5" w:tplc="A7DAFF46" w:tentative="1">
      <w:start w:val="1"/>
      <w:numFmt w:val="bullet"/>
      <w:lvlText w:val="•"/>
      <w:lvlJc w:val="left"/>
      <w:pPr>
        <w:tabs>
          <w:tab w:val="num" w:pos="4320"/>
        </w:tabs>
        <w:ind w:left="4320" w:hanging="360"/>
      </w:pPr>
      <w:rPr>
        <w:rFonts w:ascii="Times New Roman" w:hAnsi="Times New Roman" w:hint="default"/>
      </w:rPr>
    </w:lvl>
    <w:lvl w:ilvl="6" w:tplc="B52A9980" w:tentative="1">
      <w:start w:val="1"/>
      <w:numFmt w:val="bullet"/>
      <w:lvlText w:val="•"/>
      <w:lvlJc w:val="left"/>
      <w:pPr>
        <w:tabs>
          <w:tab w:val="num" w:pos="5040"/>
        </w:tabs>
        <w:ind w:left="5040" w:hanging="360"/>
      </w:pPr>
      <w:rPr>
        <w:rFonts w:ascii="Times New Roman" w:hAnsi="Times New Roman" w:hint="default"/>
      </w:rPr>
    </w:lvl>
    <w:lvl w:ilvl="7" w:tplc="404C2804" w:tentative="1">
      <w:start w:val="1"/>
      <w:numFmt w:val="bullet"/>
      <w:lvlText w:val="•"/>
      <w:lvlJc w:val="left"/>
      <w:pPr>
        <w:tabs>
          <w:tab w:val="num" w:pos="5760"/>
        </w:tabs>
        <w:ind w:left="5760" w:hanging="360"/>
      </w:pPr>
      <w:rPr>
        <w:rFonts w:ascii="Times New Roman" w:hAnsi="Times New Roman" w:hint="default"/>
      </w:rPr>
    </w:lvl>
    <w:lvl w:ilvl="8" w:tplc="8CD8D174" w:tentative="1">
      <w:start w:val="1"/>
      <w:numFmt w:val="bullet"/>
      <w:lvlText w:val="•"/>
      <w:lvlJc w:val="left"/>
      <w:pPr>
        <w:tabs>
          <w:tab w:val="num" w:pos="6480"/>
        </w:tabs>
        <w:ind w:left="6480" w:hanging="360"/>
      </w:pPr>
      <w:rPr>
        <w:rFonts w:ascii="Times New Roman" w:hAnsi="Times New Roman" w:hint="default"/>
      </w:rPr>
    </w:lvl>
  </w:abstractNum>
  <w:abstractNum w:abstractNumId="187">
    <w:nsid w:val="5FB02898"/>
    <w:multiLevelType w:val="hybridMultilevel"/>
    <w:tmpl w:val="F3D496BC"/>
    <w:lvl w:ilvl="0" w:tplc="2176F698">
      <w:start w:val="1"/>
      <w:numFmt w:val="bullet"/>
      <w:lvlText w:val="•"/>
      <w:lvlJc w:val="left"/>
      <w:pPr>
        <w:tabs>
          <w:tab w:val="num" w:pos="720"/>
        </w:tabs>
        <w:ind w:left="720" w:hanging="360"/>
      </w:pPr>
      <w:rPr>
        <w:rFonts w:ascii="Times New Roman" w:hAnsi="Times New Roman" w:hint="default"/>
      </w:rPr>
    </w:lvl>
    <w:lvl w:ilvl="1" w:tplc="D2FA63BC">
      <w:start w:val="1225"/>
      <w:numFmt w:val="bullet"/>
      <w:lvlText w:val="–"/>
      <w:lvlJc w:val="left"/>
      <w:pPr>
        <w:tabs>
          <w:tab w:val="num" w:pos="1440"/>
        </w:tabs>
        <w:ind w:left="1440" w:hanging="360"/>
      </w:pPr>
      <w:rPr>
        <w:rFonts w:ascii="Times New Roman" w:hAnsi="Times New Roman" w:hint="default"/>
      </w:rPr>
    </w:lvl>
    <w:lvl w:ilvl="2" w:tplc="AB902AC2" w:tentative="1">
      <w:start w:val="1"/>
      <w:numFmt w:val="bullet"/>
      <w:lvlText w:val="•"/>
      <w:lvlJc w:val="left"/>
      <w:pPr>
        <w:tabs>
          <w:tab w:val="num" w:pos="2160"/>
        </w:tabs>
        <w:ind w:left="2160" w:hanging="360"/>
      </w:pPr>
      <w:rPr>
        <w:rFonts w:ascii="Times New Roman" w:hAnsi="Times New Roman" w:hint="default"/>
      </w:rPr>
    </w:lvl>
    <w:lvl w:ilvl="3" w:tplc="9BD8569C" w:tentative="1">
      <w:start w:val="1"/>
      <w:numFmt w:val="bullet"/>
      <w:lvlText w:val="•"/>
      <w:lvlJc w:val="left"/>
      <w:pPr>
        <w:tabs>
          <w:tab w:val="num" w:pos="2880"/>
        </w:tabs>
        <w:ind w:left="2880" w:hanging="360"/>
      </w:pPr>
      <w:rPr>
        <w:rFonts w:ascii="Times New Roman" w:hAnsi="Times New Roman" w:hint="default"/>
      </w:rPr>
    </w:lvl>
    <w:lvl w:ilvl="4" w:tplc="0A80233C" w:tentative="1">
      <w:start w:val="1"/>
      <w:numFmt w:val="bullet"/>
      <w:lvlText w:val="•"/>
      <w:lvlJc w:val="left"/>
      <w:pPr>
        <w:tabs>
          <w:tab w:val="num" w:pos="3600"/>
        </w:tabs>
        <w:ind w:left="3600" w:hanging="360"/>
      </w:pPr>
      <w:rPr>
        <w:rFonts w:ascii="Times New Roman" w:hAnsi="Times New Roman" w:hint="default"/>
      </w:rPr>
    </w:lvl>
    <w:lvl w:ilvl="5" w:tplc="F83CC208" w:tentative="1">
      <w:start w:val="1"/>
      <w:numFmt w:val="bullet"/>
      <w:lvlText w:val="•"/>
      <w:lvlJc w:val="left"/>
      <w:pPr>
        <w:tabs>
          <w:tab w:val="num" w:pos="4320"/>
        </w:tabs>
        <w:ind w:left="4320" w:hanging="360"/>
      </w:pPr>
      <w:rPr>
        <w:rFonts w:ascii="Times New Roman" w:hAnsi="Times New Roman" w:hint="default"/>
      </w:rPr>
    </w:lvl>
    <w:lvl w:ilvl="6" w:tplc="473ACBC0" w:tentative="1">
      <w:start w:val="1"/>
      <w:numFmt w:val="bullet"/>
      <w:lvlText w:val="•"/>
      <w:lvlJc w:val="left"/>
      <w:pPr>
        <w:tabs>
          <w:tab w:val="num" w:pos="5040"/>
        </w:tabs>
        <w:ind w:left="5040" w:hanging="360"/>
      </w:pPr>
      <w:rPr>
        <w:rFonts w:ascii="Times New Roman" w:hAnsi="Times New Roman" w:hint="default"/>
      </w:rPr>
    </w:lvl>
    <w:lvl w:ilvl="7" w:tplc="1868A84A" w:tentative="1">
      <w:start w:val="1"/>
      <w:numFmt w:val="bullet"/>
      <w:lvlText w:val="•"/>
      <w:lvlJc w:val="left"/>
      <w:pPr>
        <w:tabs>
          <w:tab w:val="num" w:pos="5760"/>
        </w:tabs>
        <w:ind w:left="5760" w:hanging="360"/>
      </w:pPr>
      <w:rPr>
        <w:rFonts w:ascii="Times New Roman" w:hAnsi="Times New Roman" w:hint="default"/>
      </w:rPr>
    </w:lvl>
    <w:lvl w:ilvl="8" w:tplc="A1B07C74" w:tentative="1">
      <w:start w:val="1"/>
      <w:numFmt w:val="bullet"/>
      <w:lvlText w:val="•"/>
      <w:lvlJc w:val="left"/>
      <w:pPr>
        <w:tabs>
          <w:tab w:val="num" w:pos="6480"/>
        </w:tabs>
        <w:ind w:left="6480" w:hanging="360"/>
      </w:pPr>
      <w:rPr>
        <w:rFonts w:ascii="Times New Roman" w:hAnsi="Times New Roman" w:hint="default"/>
      </w:rPr>
    </w:lvl>
  </w:abstractNum>
  <w:abstractNum w:abstractNumId="188">
    <w:nsid w:val="5FF90B4F"/>
    <w:multiLevelType w:val="singleLevel"/>
    <w:tmpl w:val="08090017"/>
    <w:lvl w:ilvl="0">
      <w:start w:val="1"/>
      <w:numFmt w:val="lowerLetter"/>
      <w:lvlText w:val="%1)"/>
      <w:lvlJc w:val="left"/>
      <w:pPr>
        <w:tabs>
          <w:tab w:val="num" w:pos="360"/>
        </w:tabs>
        <w:ind w:left="360" w:hanging="360"/>
      </w:pPr>
    </w:lvl>
  </w:abstractNum>
  <w:abstractNum w:abstractNumId="189">
    <w:nsid w:val="61B475AC"/>
    <w:multiLevelType w:val="singleLevel"/>
    <w:tmpl w:val="0809000F"/>
    <w:lvl w:ilvl="0">
      <w:start w:val="1"/>
      <w:numFmt w:val="decimal"/>
      <w:lvlText w:val="%1."/>
      <w:lvlJc w:val="left"/>
      <w:pPr>
        <w:tabs>
          <w:tab w:val="num" w:pos="360"/>
        </w:tabs>
        <w:ind w:left="360" w:hanging="360"/>
      </w:pPr>
    </w:lvl>
  </w:abstractNum>
  <w:abstractNum w:abstractNumId="190">
    <w:nsid w:val="631327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1">
    <w:nsid w:val="63201121"/>
    <w:multiLevelType w:val="multilevel"/>
    <w:tmpl w:val="876229B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2">
    <w:nsid w:val="63557038"/>
    <w:multiLevelType w:val="hybridMultilevel"/>
    <w:tmpl w:val="D0BC6E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nsid w:val="63A506F5"/>
    <w:multiLevelType w:val="hybridMultilevel"/>
    <w:tmpl w:val="1EF2A4A8"/>
    <w:lvl w:ilvl="0" w:tplc="6F349C40">
      <w:start w:val="1"/>
      <w:numFmt w:val="bullet"/>
      <w:lvlText w:val="•"/>
      <w:lvlJc w:val="left"/>
      <w:pPr>
        <w:tabs>
          <w:tab w:val="num" w:pos="720"/>
        </w:tabs>
        <w:ind w:left="720" w:hanging="360"/>
      </w:pPr>
      <w:rPr>
        <w:rFonts w:ascii="Times New Roman" w:hAnsi="Times New Roman" w:hint="default"/>
      </w:rPr>
    </w:lvl>
    <w:lvl w:ilvl="1" w:tplc="BF90AE1E" w:tentative="1">
      <w:start w:val="1"/>
      <w:numFmt w:val="bullet"/>
      <w:lvlText w:val="•"/>
      <w:lvlJc w:val="left"/>
      <w:pPr>
        <w:tabs>
          <w:tab w:val="num" w:pos="1440"/>
        </w:tabs>
        <w:ind w:left="1440" w:hanging="360"/>
      </w:pPr>
      <w:rPr>
        <w:rFonts w:ascii="Times New Roman" w:hAnsi="Times New Roman" w:hint="default"/>
      </w:rPr>
    </w:lvl>
    <w:lvl w:ilvl="2" w:tplc="20861024" w:tentative="1">
      <w:start w:val="1"/>
      <w:numFmt w:val="bullet"/>
      <w:lvlText w:val="•"/>
      <w:lvlJc w:val="left"/>
      <w:pPr>
        <w:tabs>
          <w:tab w:val="num" w:pos="2160"/>
        </w:tabs>
        <w:ind w:left="2160" w:hanging="360"/>
      </w:pPr>
      <w:rPr>
        <w:rFonts w:ascii="Times New Roman" w:hAnsi="Times New Roman" w:hint="default"/>
      </w:rPr>
    </w:lvl>
    <w:lvl w:ilvl="3" w:tplc="7CB4A5AA" w:tentative="1">
      <w:start w:val="1"/>
      <w:numFmt w:val="bullet"/>
      <w:lvlText w:val="•"/>
      <w:lvlJc w:val="left"/>
      <w:pPr>
        <w:tabs>
          <w:tab w:val="num" w:pos="2880"/>
        </w:tabs>
        <w:ind w:left="2880" w:hanging="360"/>
      </w:pPr>
      <w:rPr>
        <w:rFonts w:ascii="Times New Roman" w:hAnsi="Times New Roman" w:hint="default"/>
      </w:rPr>
    </w:lvl>
    <w:lvl w:ilvl="4" w:tplc="DF86C4D2" w:tentative="1">
      <w:start w:val="1"/>
      <w:numFmt w:val="bullet"/>
      <w:lvlText w:val="•"/>
      <w:lvlJc w:val="left"/>
      <w:pPr>
        <w:tabs>
          <w:tab w:val="num" w:pos="3600"/>
        </w:tabs>
        <w:ind w:left="3600" w:hanging="360"/>
      </w:pPr>
      <w:rPr>
        <w:rFonts w:ascii="Times New Roman" w:hAnsi="Times New Roman" w:hint="default"/>
      </w:rPr>
    </w:lvl>
    <w:lvl w:ilvl="5" w:tplc="53AAF94E" w:tentative="1">
      <w:start w:val="1"/>
      <w:numFmt w:val="bullet"/>
      <w:lvlText w:val="•"/>
      <w:lvlJc w:val="left"/>
      <w:pPr>
        <w:tabs>
          <w:tab w:val="num" w:pos="4320"/>
        </w:tabs>
        <w:ind w:left="4320" w:hanging="360"/>
      </w:pPr>
      <w:rPr>
        <w:rFonts w:ascii="Times New Roman" w:hAnsi="Times New Roman" w:hint="default"/>
      </w:rPr>
    </w:lvl>
    <w:lvl w:ilvl="6" w:tplc="B24453A4" w:tentative="1">
      <w:start w:val="1"/>
      <w:numFmt w:val="bullet"/>
      <w:lvlText w:val="•"/>
      <w:lvlJc w:val="left"/>
      <w:pPr>
        <w:tabs>
          <w:tab w:val="num" w:pos="5040"/>
        </w:tabs>
        <w:ind w:left="5040" w:hanging="360"/>
      </w:pPr>
      <w:rPr>
        <w:rFonts w:ascii="Times New Roman" w:hAnsi="Times New Roman" w:hint="default"/>
      </w:rPr>
    </w:lvl>
    <w:lvl w:ilvl="7" w:tplc="225EC17E" w:tentative="1">
      <w:start w:val="1"/>
      <w:numFmt w:val="bullet"/>
      <w:lvlText w:val="•"/>
      <w:lvlJc w:val="left"/>
      <w:pPr>
        <w:tabs>
          <w:tab w:val="num" w:pos="5760"/>
        </w:tabs>
        <w:ind w:left="5760" w:hanging="360"/>
      </w:pPr>
      <w:rPr>
        <w:rFonts w:ascii="Times New Roman" w:hAnsi="Times New Roman" w:hint="default"/>
      </w:rPr>
    </w:lvl>
    <w:lvl w:ilvl="8" w:tplc="8506A7E6" w:tentative="1">
      <w:start w:val="1"/>
      <w:numFmt w:val="bullet"/>
      <w:lvlText w:val="•"/>
      <w:lvlJc w:val="left"/>
      <w:pPr>
        <w:tabs>
          <w:tab w:val="num" w:pos="6480"/>
        </w:tabs>
        <w:ind w:left="6480" w:hanging="360"/>
      </w:pPr>
      <w:rPr>
        <w:rFonts w:ascii="Times New Roman" w:hAnsi="Times New Roman" w:hint="default"/>
      </w:rPr>
    </w:lvl>
  </w:abstractNum>
  <w:abstractNum w:abstractNumId="194">
    <w:nsid w:val="63B01D2F"/>
    <w:multiLevelType w:val="hybridMultilevel"/>
    <w:tmpl w:val="717E4B22"/>
    <w:lvl w:ilvl="0" w:tplc="E3CE0664">
      <w:start w:val="1"/>
      <w:numFmt w:val="decimal"/>
      <w:lvlText w:val="%1."/>
      <w:lvlJc w:val="left"/>
      <w:pPr>
        <w:tabs>
          <w:tab w:val="num" w:pos="720"/>
        </w:tabs>
        <w:ind w:left="720" w:hanging="360"/>
      </w:pPr>
      <w:rPr>
        <w:rFonts w:cs="Times New Roman"/>
      </w:rPr>
    </w:lvl>
    <w:lvl w:ilvl="1" w:tplc="94BEC478">
      <w:start w:val="2490"/>
      <w:numFmt w:val="bullet"/>
      <w:lvlText w:val="–"/>
      <w:lvlJc w:val="left"/>
      <w:pPr>
        <w:tabs>
          <w:tab w:val="num" w:pos="1440"/>
        </w:tabs>
        <w:ind w:left="1440" w:hanging="360"/>
      </w:pPr>
      <w:rPr>
        <w:rFonts w:ascii="Times New Roman" w:hAnsi="Times New Roman" w:hint="default"/>
      </w:rPr>
    </w:lvl>
    <w:lvl w:ilvl="2" w:tplc="DA2A3182" w:tentative="1">
      <w:start w:val="1"/>
      <w:numFmt w:val="decimal"/>
      <w:lvlText w:val="%3."/>
      <w:lvlJc w:val="left"/>
      <w:pPr>
        <w:tabs>
          <w:tab w:val="num" w:pos="2160"/>
        </w:tabs>
        <w:ind w:left="2160" w:hanging="360"/>
      </w:pPr>
      <w:rPr>
        <w:rFonts w:cs="Times New Roman"/>
      </w:rPr>
    </w:lvl>
    <w:lvl w:ilvl="3" w:tplc="CBF2BD04" w:tentative="1">
      <w:start w:val="1"/>
      <w:numFmt w:val="decimal"/>
      <w:lvlText w:val="%4."/>
      <w:lvlJc w:val="left"/>
      <w:pPr>
        <w:tabs>
          <w:tab w:val="num" w:pos="2880"/>
        </w:tabs>
        <w:ind w:left="2880" w:hanging="360"/>
      </w:pPr>
      <w:rPr>
        <w:rFonts w:cs="Times New Roman"/>
      </w:rPr>
    </w:lvl>
    <w:lvl w:ilvl="4" w:tplc="BC0EFF1A" w:tentative="1">
      <w:start w:val="1"/>
      <w:numFmt w:val="decimal"/>
      <w:lvlText w:val="%5."/>
      <w:lvlJc w:val="left"/>
      <w:pPr>
        <w:tabs>
          <w:tab w:val="num" w:pos="3600"/>
        </w:tabs>
        <w:ind w:left="3600" w:hanging="360"/>
      </w:pPr>
      <w:rPr>
        <w:rFonts w:cs="Times New Roman"/>
      </w:rPr>
    </w:lvl>
    <w:lvl w:ilvl="5" w:tplc="32D207D0" w:tentative="1">
      <w:start w:val="1"/>
      <w:numFmt w:val="decimal"/>
      <w:lvlText w:val="%6."/>
      <w:lvlJc w:val="left"/>
      <w:pPr>
        <w:tabs>
          <w:tab w:val="num" w:pos="4320"/>
        </w:tabs>
        <w:ind w:left="4320" w:hanging="360"/>
      </w:pPr>
      <w:rPr>
        <w:rFonts w:cs="Times New Roman"/>
      </w:rPr>
    </w:lvl>
    <w:lvl w:ilvl="6" w:tplc="F11C7950" w:tentative="1">
      <w:start w:val="1"/>
      <w:numFmt w:val="decimal"/>
      <w:lvlText w:val="%7."/>
      <w:lvlJc w:val="left"/>
      <w:pPr>
        <w:tabs>
          <w:tab w:val="num" w:pos="5040"/>
        </w:tabs>
        <w:ind w:left="5040" w:hanging="360"/>
      </w:pPr>
      <w:rPr>
        <w:rFonts w:cs="Times New Roman"/>
      </w:rPr>
    </w:lvl>
    <w:lvl w:ilvl="7" w:tplc="8264CF20" w:tentative="1">
      <w:start w:val="1"/>
      <w:numFmt w:val="decimal"/>
      <w:lvlText w:val="%8."/>
      <w:lvlJc w:val="left"/>
      <w:pPr>
        <w:tabs>
          <w:tab w:val="num" w:pos="5760"/>
        </w:tabs>
        <w:ind w:left="5760" w:hanging="360"/>
      </w:pPr>
      <w:rPr>
        <w:rFonts w:cs="Times New Roman"/>
      </w:rPr>
    </w:lvl>
    <w:lvl w:ilvl="8" w:tplc="8ADA53F8" w:tentative="1">
      <w:start w:val="1"/>
      <w:numFmt w:val="decimal"/>
      <w:lvlText w:val="%9."/>
      <w:lvlJc w:val="left"/>
      <w:pPr>
        <w:tabs>
          <w:tab w:val="num" w:pos="6480"/>
        </w:tabs>
        <w:ind w:left="6480" w:hanging="360"/>
      </w:pPr>
      <w:rPr>
        <w:rFonts w:cs="Times New Roman"/>
      </w:rPr>
    </w:lvl>
  </w:abstractNum>
  <w:abstractNum w:abstractNumId="195">
    <w:nsid w:val="642C32BF"/>
    <w:multiLevelType w:val="hybridMultilevel"/>
    <w:tmpl w:val="E94A47FC"/>
    <w:lvl w:ilvl="0" w:tplc="00005480">
      <w:start w:val="1"/>
      <w:numFmt w:val="bullet"/>
      <w:lvlText w:val="•"/>
      <w:lvlJc w:val="left"/>
      <w:pPr>
        <w:tabs>
          <w:tab w:val="num" w:pos="720"/>
        </w:tabs>
        <w:ind w:left="720" w:hanging="360"/>
      </w:pPr>
      <w:rPr>
        <w:rFonts w:ascii="Times New Roman" w:hAnsi="Times New Roman" w:hint="default"/>
      </w:rPr>
    </w:lvl>
    <w:lvl w:ilvl="1" w:tplc="123A93F8" w:tentative="1">
      <w:start w:val="1"/>
      <w:numFmt w:val="bullet"/>
      <w:lvlText w:val="•"/>
      <w:lvlJc w:val="left"/>
      <w:pPr>
        <w:tabs>
          <w:tab w:val="num" w:pos="1440"/>
        </w:tabs>
        <w:ind w:left="1440" w:hanging="360"/>
      </w:pPr>
      <w:rPr>
        <w:rFonts w:ascii="Times New Roman" w:hAnsi="Times New Roman" w:hint="default"/>
      </w:rPr>
    </w:lvl>
    <w:lvl w:ilvl="2" w:tplc="3CA2837A" w:tentative="1">
      <w:start w:val="1"/>
      <w:numFmt w:val="bullet"/>
      <w:lvlText w:val="•"/>
      <w:lvlJc w:val="left"/>
      <w:pPr>
        <w:tabs>
          <w:tab w:val="num" w:pos="2160"/>
        </w:tabs>
        <w:ind w:left="2160" w:hanging="360"/>
      </w:pPr>
      <w:rPr>
        <w:rFonts w:ascii="Times New Roman" w:hAnsi="Times New Roman" w:hint="default"/>
      </w:rPr>
    </w:lvl>
    <w:lvl w:ilvl="3" w:tplc="461C333A" w:tentative="1">
      <w:start w:val="1"/>
      <w:numFmt w:val="bullet"/>
      <w:lvlText w:val="•"/>
      <w:lvlJc w:val="left"/>
      <w:pPr>
        <w:tabs>
          <w:tab w:val="num" w:pos="2880"/>
        </w:tabs>
        <w:ind w:left="2880" w:hanging="360"/>
      </w:pPr>
      <w:rPr>
        <w:rFonts w:ascii="Times New Roman" w:hAnsi="Times New Roman" w:hint="default"/>
      </w:rPr>
    </w:lvl>
    <w:lvl w:ilvl="4" w:tplc="8A7AE9F8" w:tentative="1">
      <w:start w:val="1"/>
      <w:numFmt w:val="bullet"/>
      <w:lvlText w:val="•"/>
      <w:lvlJc w:val="left"/>
      <w:pPr>
        <w:tabs>
          <w:tab w:val="num" w:pos="3600"/>
        </w:tabs>
        <w:ind w:left="3600" w:hanging="360"/>
      </w:pPr>
      <w:rPr>
        <w:rFonts w:ascii="Times New Roman" w:hAnsi="Times New Roman" w:hint="default"/>
      </w:rPr>
    </w:lvl>
    <w:lvl w:ilvl="5" w:tplc="85DE0AEA" w:tentative="1">
      <w:start w:val="1"/>
      <w:numFmt w:val="bullet"/>
      <w:lvlText w:val="•"/>
      <w:lvlJc w:val="left"/>
      <w:pPr>
        <w:tabs>
          <w:tab w:val="num" w:pos="4320"/>
        </w:tabs>
        <w:ind w:left="4320" w:hanging="360"/>
      </w:pPr>
      <w:rPr>
        <w:rFonts w:ascii="Times New Roman" w:hAnsi="Times New Roman" w:hint="default"/>
      </w:rPr>
    </w:lvl>
    <w:lvl w:ilvl="6" w:tplc="266EBE4C" w:tentative="1">
      <w:start w:val="1"/>
      <w:numFmt w:val="bullet"/>
      <w:lvlText w:val="•"/>
      <w:lvlJc w:val="left"/>
      <w:pPr>
        <w:tabs>
          <w:tab w:val="num" w:pos="5040"/>
        </w:tabs>
        <w:ind w:left="5040" w:hanging="360"/>
      </w:pPr>
      <w:rPr>
        <w:rFonts w:ascii="Times New Roman" w:hAnsi="Times New Roman" w:hint="default"/>
      </w:rPr>
    </w:lvl>
    <w:lvl w:ilvl="7" w:tplc="D94A71AE" w:tentative="1">
      <w:start w:val="1"/>
      <w:numFmt w:val="bullet"/>
      <w:lvlText w:val="•"/>
      <w:lvlJc w:val="left"/>
      <w:pPr>
        <w:tabs>
          <w:tab w:val="num" w:pos="5760"/>
        </w:tabs>
        <w:ind w:left="5760" w:hanging="360"/>
      </w:pPr>
      <w:rPr>
        <w:rFonts w:ascii="Times New Roman" w:hAnsi="Times New Roman" w:hint="default"/>
      </w:rPr>
    </w:lvl>
    <w:lvl w:ilvl="8" w:tplc="98405230" w:tentative="1">
      <w:start w:val="1"/>
      <w:numFmt w:val="bullet"/>
      <w:lvlText w:val="•"/>
      <w:lvlJc w:val="left"/>
      <w:pPr>
        <w:tabs>
          <w:tab w:val="num" w:pos="6480"/>
        </w:tabs>
        <w:ind w:left="6480" w:hanging="360"/>
      </w:pPr>
      <w:rPr>
        <w:rFonts w:ascii="Times New Roman" w:hAnsi="Times New Roman" w:hint="default"/>
      </w:rPr>
    </w:lvl>
  </w:abstractNum>
  <w:abstractNum w:abstractNumId="196">
    <w:nsid w:val="64B719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7">
    <w:nsid w:val="65B93191"/>
    <w:multiLevelType w:val="hybridMultilevel"/>
    <w:tmpl w:val="7F28B598"/>
    <w:lvl w:ilvl="0" w:tplc="B6FC79F2">
      <w:start w:val="1"/>
      <w:numFmt w:val="decimal"/>
      <w:lvlText w:val="%1."/>
      <w:lvlJc w:val="left"/>
      <w:pPr>
        <w:tabs>
          <w:tab w:val="num" w:pos="720"/>
        </w:tabs>
        <w:ind w:left="720" w:hanging="360"/>
      </w:pPr>
    </w:lvl>
    <w:lvl w:ilvl="1" w:tplc="ADB0BA36" w:tentative="1">
      <w:start w:val="1"/>
      <w:numFmt w:val="lowerLetter"/>
      <w:lvlText w:val="%2."/>
      <w:lvlJc w:val="left"/>
      <w:pPr>
        <w:tabs>
          <w:tab w:val="num" w:pos="1440"/>
        </w:tabs>
        <w:ind w:left="1440" w:hanging="360"/>
      </w:pPr>
    </w:lvl>
    <w:lvl w:ilvl="2" w:tplc="21E0F252" w:tentative="1">
      <w:start w:val="1"/>
      <w:numFmt w:val="lowerRoman"/>
      <w:lvlText w:val="%3."/>
      <w:lvlJc w:val="right"/>
      <w:pPr>
        <w:tabs>
          <w:tab w:val="num" w:pos="2160"/>
        </w:tabs>
        <w:ind w:left="2160" w:hanging="180"/>
      </w:pPr>
    </w:lvl>
    <w:lvl w:ilvl="3" w:tplc="DB480F7C" w:tentative="1">
      <w:start w:val="1"/>
      <w:numFmt w:val="decimal"/>
      <w:lvlText w:val="%4."/>
      <w:lvlJc w:val="left"/>
      <w:pPr>
        <w:tabs>
          <w:tab w:val="num" w:pos="2880"/>
        </w:tabs>
        <w:ind w:left="2880" w:hanging="360"/>
      </w:pPr>
    </w:lvl>
    <w:lvl w:ilvl="4" w:tplc="8B6C136A" w:tentative="1">
      <w:start w:val="1"/>
      <w:numFmt w:val="lowerLetter"/>
      <w:lvlText w:val="%5."/>
      <w:lvlJc w:val="left"/>
      <w:pPr>
        <w:tabs>
          <w:tab w:val="num" w:pos="3600"/>
        </w:tabs>
        <w:ind w:left="3600" w:hanging="360"/>
      </w:pPr>
    </w:lvl>
    <w:lvl w:ilvl="5" w:tplc="37ECE500" w:tentative="1">
      <w:start w:val="1"/>
      <w:numFmt w:val="lowerRoman"/>
      <w:lvlText w:val="%6."/>
      <w:lvlJc w:val="right"/>
      <w:pPr>
        <w:tabs>
          <w:tab w:val="num" w:pos="4320"/>
        </w:tabs>
        <w:ind w:left="4320" w:hanging="180"/>
      </w:pPr>
    </w:lvl>
    <w:lvl w:ilvl="6" w:tplc="D65AE28C" w:tentative="1">
      <w:start w:val="1"/>
      <w:numFmt w:val="decimal"/>
      <w:lvlText w:val="%7."/>
      <w:lvlJc w:val="left"/>
      <w:pPr>
        <w:tabs>
          <w:tab w:val="num" w:pos="5040"/>
        </w:tabs>
        <w:ind w:left="5040" w:hanging="360"/>
      </w:pPr>
    </w:lvl>
    <w:lvl w:ilvl="7" w:tplc="B4E64A4A" w:tentative="1">
      <w:start w:val="1"/>
      <w:numFmt w:val="lowerLetter"/>
      <w:lvlText w:val="%8."/>
      <w:lvlJc w:val="left"/>
      <w:pPr>
        <w:tabs>
          <w:tab w:val="num" w:pos="5760"/>
        </w:tabs>
        <w:ind w:left="5760" w:hanging="360"/>
      </w:pPr>
    </w:lvl>
    <w:lvl w:ilvl="8" w:tplc="49444E1E" w:tentative="1">
      <w:start w:val="1"/>
      <w:numFmt w:val="lowerRoman"/>
      <w:lvlText w:val="%9."/>
      <w:lvlJc w:val="right"/>
      <w:pPr>
        <w:tabs>
          <w:tab w:val="num" w:pos="6480"/>
        </w:tabs>
        <w:ind w:left="6480" w:hanging="180"/>
      </w:pPr>
    </w:lvl>
  </w:abstractNum>
  <w:abstractNum w:abstractNumId="198">
    <w:nsid w:val="65FF2E06"/>
    <w:multiLevelType w:val="hybridMultilevel"/>
    <w:tmpl w:val="BDF28E4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9">
    <w:nsid w:val="66F055A5"/>
    <w:multiLevelType w:val="multilevel"/>
    <w:tmpl w:val="AD18050C"/>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0">
    <w:nsid w:val="67305FAB"/>
    <w:multiLevelType w:val="hybridMultilevel"/>
    <w:tmpl w:val="BEC06422"/>
    <w:lvl w:ilvl="0" w:tplc="E11A599C">
      <w:start w:val="1"/>
      <w:numFmt w:val="bullet"/>
      <w:lvlText w:val="•"/>
      <w:lvlJc w:val="left"/>
      <w:pPr>
        <w:tabs>
          <w:tab w:val="num" w:pos="720"/>
        </w:tabs>
        <w:ind w:left="720" w:hanging="360"/>
      </w:pPr>
      <w:rPr>
        <w:rFonts w:ascii="Times New Roman" w:hAnsi="Times New Roman" w:hint="default"/>
      </w:rPr>
    </w:lvl>
    <w:lvl w:ilvl="1" w:tplc="3E7A2F62" w:tentative="1">
      <w:start w:val="1"/>
      <w:numFmt w:val="bullet"/>
      <w:lvlText w:val="•"/>
      <w:lvlJc w:val="left"/>
      <w:pPr>
        <w:tabs>
          <w:tab w:val="num" w:pos="1440"/>
        </w:tabs>
        <w:ind w:left="1440" w:hanging="360"/>
      </w:pPr>
      <w:rPr>
        <w:rFonts w:ascii="Times New Roman" w:hAnsi="Times New Roman" w:hint="default"/>
      </w:rPr>
    </w:lvl>
    <w:lvl w:ilvl="2" w:tplc="462ED544" w:tentative="1">
      <w:start w:val="1"/>
      <w:numFmt w:val="bullet"/>
      <w:lvlText w:val="•"/>
      <w:lvlJc w:val="left"/>
      <w:pPr>
        <w:tabs>
          <w:tab w:val="num" w:pos="2160"/>
        </w:tabs>
        <w:ind w:left="2160" w:hanging="360"/>
      </w:pPr>
      <w:rPr>
        <w:rFonts w:ascii="Times New Roman" w:hAnsi="Times New Roman" w:hint="default"/>
      </w:rPr>
    </w:lvl>
    <w:lvl w:ilvl="3" w:tplc="4A040F08" w:tentative="1">
      <w:start w:val="1"/>
      <w:numFmt w:val="bullet"/>
      <w:lvlText w:val="•"/>
      <w:lvlJc w:val="left"/>
      <w:pPr>
        <w:tabs>
          <w:tab w:val="num" w:pos="2880"/>
        </w:tabs>
        <w:ind w:left="2880" w:hanging="360"/>
      </w:pPr>
      <w:rPr>
        <w:rFonts w:ascii="Times New Roman" w:hAnsi="Times New Roman" w:hint="default"/>
      </w:rPr>
    </w:lvl>
    <w:lvl w:ilvl="4" w:tplc="09BCEE5E" w:tentative="1">
      <w:start w:val="1"/>
      <w:numFmt w:val="bullet"/>
      <w:lvlText w:val="•"/>
      <w:lvlJc w:val="left"/>
      <w:pPr>
        <w:tabs>
          <w:tab w:val="num" w:pos="3600"/>
        </w:tabs>
        <w:ind w:left="3600" w:hanging="360"/>
      </w:pPr>
      <w:rPr>
        <w:rFonts w:ascii="Times New Roman" w:hAnsi="Times New Roman" w:hint="default"/>
      </w:rPr>
    </w:lvl>
    <w:lvl w:ilvl="5" w:tplc="49B41454" w:tentative="1">
      <w:start w:val="1"/>
      <w:numFmt w:val="bullet"/>
      <w:lvlText w:val="•"/>
      <w:lvlJc w:val="left"/>
      <w:pPr>
        <w:tabs>
          <w:tab w:val="num" w:pos="4320"/>
        </w:tabs>
        <w:ind w:left="4320" w:hanging="360"/>
      </w:pPr>
      <w:rPr>
        <w:rFonts w:ascii="Times New Roman" w:hAnsi="Times New Roman" w:hint="default"/>
      </w:rPr>
    </w:lvl>
    <w:lvl w:ilvl="6" w:tplc="55B2EBFC" w:tentative="1">
      <w:start w:val="1"/>
      <w:numFmt w:val="bullet"/>
      <w:lvlText w:val="•"/>
      <w:lvlJc w:val="left"/>
      <w:pPr>
        <w:tabs>
          <w:tab w:val="num" w:pos="5040"/>
        </w:tabs>
        <w:ind w:left="5040" w:hanging="360"/>
      </w:pPr>
      <w:rPr>
        <w:rFonts w:ascii="Times New Roman" w:hAnsi="Times New Roman" w:hint="default"/>
      </w:rPr>
    </w:lvl>
    <w:lvl w:ilvl="7" w:tplc="BEDEC4FC" w:tentative="1">
      <w:start w:val="1"/>
      <w:numFmt w:val="bullet"/>
      <w:lvlText w:val="•"/>
      <w:lvlJc w:val="left"/>
      <w:pPr>
        <w:tabs>
          <w:tab w:val="num" w:pos="5760"/>
        </w:tabs>
        <w:ind w:left="5760" w:hanging="360"/>
      </w:pPr>
      <w:rPr>
        <w:rFonts w:ascii="Times New Roman" w:hAnsi="Times New Roman" w:hint="default"/>
      </w:rPr>
    </w:lvl>
    <w:lvl w:ilvl="8" w:tplc="698A5000" w:tentative="1">
      <w:start w:val="1"/>
      <w:numFmt w:val="bullet"/>
      <w:lvlText w:val="•"/>
      <w:lvlJc w:val="left"/>
      <w:pPr>
        <w:tabs>
          <w:tab w:val="num" w:pos="6480"/>
        </w:tabs>
        <w:ind w:left="6480" w:hanging="360"/>
      </w:pPr>
      <w:rPr>
        <w:rFonts w:ascii="Times New Roman" w:hAnsi="Times New Roman" w:hint="default"/>
      </w:rPr>
    </w:lvl>
  </w:abstractNum>
  <w:abstractNum w:abstractNumId="201">
    <w:nsid w:val="67347D43"/>
    <w:multiLevelType w:val="singleLevel"/>
    <w:tmpl w:val="77A42EF4"/>
    <w:lvl w:ilvl="0">
      <w:start w:val="1"/>
      <w:numFmt w:val="lowerRoman"/>
      <w:lvlText w:val="(%1)"/>
      <w:lvlJc w:val="left"/>
      <w:pPr>
        <w:tabs>
          <w:tab w:val="num" w:pos="1160"/>
        </w:tabs>
        <w:ind w:left="1160" w:hanging="720"/>
      </w:pPr>
      <w:rPr>
        <w:rFonts w:hint="default"/>
      </w:rPr>
    </w:lvl>
  </w:abstractNum>
  <w:abstractNum w:abstractNumId="202">
    <w:nsid w:val="67C77D53"/>
    <w:multiLevelType w:val="hybridMultilevel"/>
    <w:tmpl w:val="3918AE04"/>
    <w:lvl w:ilvl="0" w:tplc="E56A9690">
      <w:start w:val="1"/>
      <w:numFmt w:val="bullet"/>
      <w:lvlText w:val=""/>
      <w:lvlJc w:val="left"/>
      <w:pPr>
        <w:tabs>
          <w:tab w:val="num" w:pos="720"/>
        </w:tabs>
        <w:ind w:left="720" w:hanging="360"/>
      </w:pPr>
      <w:rPr>
        <w:rFonts w:ascii="Symbol" w:hAnsi="Symbol" w:hint="default"/>
        <w:color w:val="000000"/>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nsid w:val="68DE5068"/>
    <w:multiLevelType w:val="hybridMultilevel"/>
    <w:tmpl w:val="BD8ACB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nsid w:val="6A1A38B9"/>
    <w:multiLevelType w:val="hybridMultilevel"/>
    <w:tmpl w:val="FD5EBC02"/>
    <w:lvl w:ilvl="0" w:tplc="2A0C90A6">
      <w:start w:val="1"/>
      <w:numFmt w:val="decimal"/>
      <w:lvlText w:val="%1)"/>
      <w:lvlJc w:val="left"/>
      <w:pPr>
        <w:ind w:left="720" w:hanging="360"/>
      </w:pPr>
      <w:rPr>
        <w:rFonts w:ascii="Arial" w:eastAsia="Times New Roman"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nsid w:val="6A4D5741"/>
    <w:multiLevelType w:val="hybridMultilevel"/>
    <w:tmpl w:val="275435AC"/>
    <w:lvl w:ilvl="0" w:tplc="89667062">
      <w:start w:val="1"/>
      <w:numFmt w:val="bullet"/>
      <w:lvlText w:val="•"/>
      <w:lvlJc w:val="left"/>
      <w:pPr>
        <w:tabs>
          <w:tab w:val="num" w:pos="720"/>
        </w:tabs>
        <w:ind w:left="720" w:hanging="360"/>
      </w:pPr>
      <w:rPr>
        <w:rFonts w:ascii="Times New Roman" w:hAnsi="Times New Roman" w:hint="default"/>
      </w:rPr>
    </w:lvl>
    <w:lvl w:ilvl="1" w:tplc="03BEDB72">
      <w:start w:val="1225"/>
      <w:numFmt w:val="bullet"/>
      <w:lvlText w:val="–"/>
      <w:lvlJc w:val="left"/>
      <w:pPr>
        <w:tabs>
          <w:tab w:val="num" w:pos="1440"/>
        </w:tabs>
        <w:ind w:left="1440" w:hanging="360"/>
      </w:pPr>
      <w:rPr>
        <w:rFonts w:ascii="Times New Roman" w:hAnsi="Times New Roman" w:hint="default"/>
      </w:rPr>
    </w:lvl>
    <w:lvl w:ilvl="2" w:tplc="2FFE68A0" w:tentative="1">
      <w:start w:val="1"/>
      <w:numFmt w:val="bullet"/>
      <w:lvlText w:val="•"/>
      <w:lvlJc w:val="left"/>
      <w:pPr>
        <w:tabs>
          <w:tab w:val="num" w:pos="2160"/>
        </w:tabs>
        <w:ind w:left="2160" w:hanging="360"/>
      </w:pPr>
      <w:rPr>
        <w:rFonts w:ascii="Times New Roman" w:hAnsi="Times New Roman" w:hint="default"/>
      </w:rPr>
    </w:lvl>
    <w:lvl w:ilvl="3" w:tplc="27CE5E98" w:tentative="1">
      <w:start w:val="1"/>
      <w:numFmt w:val="bullet"/>
      <w:lvlText w:val="•"/>
      <w:lvlJc w:val="left"/>
      <w:pPr>
        <w:tabs>
          <w:tab w:val="num" w:pos="2880"/>
        </w:tabs>
        <w:ind w:left="2880" w:hanging="360"/>
      </w:pPr>
      <w:rPr>
        <w:rFonts w:ascii="Times New Roman" w:hAnsi="Times New Roman" w:hint="default"/>
      </w:rPr>
    </w:lvl>
    <w:lvl w:ilvl="4" w:tplc="82300EB6" w:tentative="1">
      <w:start w:val="1"/>
      <w:numFmt w:val="bullet"/>
      <w:lvlText w:val="•"/>
      <w:lvlJc w:val="left"/>
      <w:pPr>
        <w:tabs>
          <w:tab w:val="num" w:pos="3600"/>
        </w:tabs>
        <w:ind w:left="3600" w:hanging="360"/>
      </w:pPr>
      <w:rPr>
        <w:rFonts w:ascii="Times New Roman" w:hAnsi="Times New Roman" w:hint="default"/>
      </w:rPr>
    </w:lvl>
    <w:lvl w:ilvl="5" w:tplc="CD586358" w:tentative="1">
      <w:start w:val="1"/>
      <w:numFmt w:val="bullet"/>
      <w:lvlText w:val="•"/>
      <w:lvlJc w:val="left"/>
      <w:pPr>
        <w:tabs>
          <w:tab w:val="num" w:pos="4320"/>
        </w:tabs>
        <w:ind w:left="4320" w:hanging="360"/>
      </w:pPr>
      <w:rPr>
        <w:rFonts w:ascii="Times New Roman" w:hAnsi="Times New Roman" w:hint="default"/>
      </w:rPr>
    </w:lvl>
    <w:lvl w:ilvl="6" w:tplc="7E089252" w:tentative="1">
      <w:start w:val="1"/>
      <w:numFmt w:val="bullet"/>
      <w:lvlText w:val="•"/>
      <w:lvlJc w:val="left"/>
      <w:pPr>
        <w:tabs>
          <w:tab w:val="num" w:pos="5040"/>
        </w:tabs>
        <w:ind w:left="5040" w:hanging="360"/>
      </w:pPr>
      <w:rPr>
        <w:rFonts w:ascii="Times New Roman" w:hAnsi="Times New Roman" w:hint="default"/>
      </w:rPr>
    </w:lvl>
    <w:lvl w:ilvl="7" w:tplc="EC0AE8D2" w:tentative="1">
      <w:start w:val="1"/>
      <w:numFmt w:val="bullet"/>
      <w:lvlText w:val="•"/>
      <w:lvlJc w:val="left"/>
      <w:pPr>
        <w:tabs>
          <w:tab w:val="num" w:pos="5760"/>
        </w:tabs>
        <w:ind w:left="5760" w:hanging="360"/>
      </w:pPr>
      <w:rPr>
        <w:rFonts w:ascii="Times New Roman" w:hAnsi="Times New Roman" w:hint="default"/>
      </w:rPr>
    </w:lvl>
    <w:lvl w:ilvl="8" w:tplc="8698E696" w:tentative="1">
      <w:start w:val="1"/>
      <w:numFmt w:val="bullet"/>
      <w:lvlText w:val="•"/>
      <w:lvlJc w:val="left"/>
      <w:pPr>
        <w:tabs>
          <w:tab w:val="num" w:pos="6480"/>
        </w:tabs>
        <w:ind w:left="6480" w:hanging="360"/>
      </w:pPr>
      <w:rPr>
        <w:rFonts w:ascii="Times New Roman" w:hAnsi="Times New Roman" w:hint="default"/>
      </w:rPr>
    </w:lvl>
  </w:abstractNum>
  <w:abstractNum w:abstractNumId="206">
    <w:nsid w:val="6A5E6F02"/>
    <w:multiLevelType w:val="hybridMultilevel"/>
    <w:tmpl w:val="D2BC19E6"/>
    <w:lvl w:ilvl="0" w:tplc="0BD2E086">
      <w:start w:val="1"/>
      <w:numFmt w:val="lowerLetter"/>
      <w:lvlText w:val="%1)"/>
      <w:lvlJc w:val="left"/>
      <w:pPr>
        <w:tabs>
          <w:tab w:val="num" w:pos="720"/>
        </w:tabs>
        <w:ind w:left="720" w:hanging="360"/>
      </w:pPr>
      <w:rPr>
        <w:rFonts w:cs="Times New Roman"/>
      </w:rPr>
    </w:lvl>
    <w:lvl w:ilvl="1" w:tplc="158617AE" w:tentative="1">
      <w:start w:val="1"/>
      <w:numFmt w:val="lowerLetter"/>
      <w:lvlText w:val="%2)"/>
      <w:lvlJc w:val="left"/>
      <w:pPr>
        <w:tabs>
          <w:tab w:val="num" w:pos="1440"/>
        </w:tabs>
        <w:ind w:left="1440" w:hanging="360"/>
      </w:pPr>
      <w:rPr>
        <w:rFonts w:cs="Times New Roman"/>
      </w:rPr>
    </w:lvl>
    <w:lvl w:ilvl="2" w:tplc="EF40F19E" w:tentative="1">
      <w:start w:val="1"/>
      <w:numFmt w:val="lowerLetter"/>
      <w:lvlText w:val="%3)"/>
      <w:lvlJc w:val="left"/>
      <w:pPr>
        <w:tabs>
          <w:tab w:val="num" w:pos="2160"/>
        </w:tabs>
        <w:ind w:left="2160" w:hanging="360"/>
      </w:pPr>
      <w:rPr>
        <w:rFonts w:cs="Times New Roman"/>
      </w:rPr>
    </w:lvl>
    <w:lvl w:ilvl="3" w:tplc="C9B0EBDA" w:tentative="1">
      <w:start w:val="1"/>
      <w:numFmt w:val="lowerLetter"/>
      <w:lvlText w:val="%4)"/>
      <w:lvlJc w:val="left"/>
      <w:pPr>
        <w:tabs>
          <w:tab w:val="num" w:pos="2880"/>
        </w:tabs>
        <w:ind w:left="2880" w:hanging="360"/>
      </w:pPr>
      <w:rPr>
        <w:rFonts w:cs="Times New Roman"/>
      </w:rPr>
    </w:lvl>
    <w:lvl w:ilvl="4" w:tplc="B9B4D2AA" w:tentative="1">
      <w:start w:val="1"/>
      <w:numFmt w:val="lowerLetter"/>
      <w:lvlText w:val="%5)"/>
      <w:lvlJc w:val="left"/>
      <w:pPr>
        <w:tabs>
          <w:tab w:val="num" w:pos="3600"/>
        </w:tabs>
        <w:ind w:left="3600" w:hanging="360"/>
      </w:pPr>
      <w:rPr>
        <w:rFonts w:cs="Times New Roman"/>
      </w:rPr>
    </w:lvl>
    <w:lvl w:ilvl="5" w:tplc="49D02634" w:tentative="1">
      <w:start w:val="1"/>
      <w:numFmt w:val="lowerLetter"/>
      <w:lvlText w:val="%6)"/>
      <w:lvlJc w:val="left"/>
      <w:pPr>
        <w:tabs>
          <w:tab w:val="num" w:pos="4320"/>
        </w:tabs>
        <w:ind w:left="4320" w:hanging="360"/>
      </w:pPr>
      <w:rPr>
        <w:rFonts w:cs="Times New Roman"/>
      </w:rPr>
    </w:lvl>
    <w:lvl w:ilvl="6" w:tplc="19981EF6" w:tentative="1">
      <w:start w:val="1"/>
      <w:numFmt w:val="lowerLetter"/>
      <w:lvlText w:val="%7)"/>
      <w:lvlJc w:val="left"/>
      <w:pPr>
        <w:tabs>
          <w:tab w:val="num" w:pos="5040"/>
        </w:tabs>
        <w:ind w:left="5040" w:hanging="360"/>
      </w:pPr>
      <w:rPr>
        <w:rFonts w:cs="Times New Roman"/>
      </w:rPr>
    </w:lvl>
    <w:lvl w:ilvl="7" w:tplc="06D6817A" w:tentative="1">
      <w:start w:val="1"/>
      <w:numFmt w:val="lowerLetter"/>
      <w:lvlText w:val="%8)"/>
      <w:lvlJc w:val="left"/>
      <w:pPr>
        <w:tabs>
          <w:tab w:val="num" w:pos="5760"/>
        </w:tabs>
        <w:ind w:left="5760" w:hanging="360"/>
      </w:pPr>
      <w:rPr>
        <w:rFonts w:cs="Times New Roman"/>
      </w:rPr>
    </w:lvl>
    <w:lvl w:ilvl="8" w:tplc="BF00150E" w:tentative="1">
      <w:start w:val="1"/>
      <w:numFmt w:val="lowerLetter"/>
      <w:lvlText w:val="%9)"/>
      <w:lvlJc w:val="left"/>
      <w:pPr>
        <w:tabs>
          <w:tab w:val="num" w:pos="6480"/>
        </w:tabs>
        <w:ind w:left="6480" w:hanging="360"/>
      </w:pPr>
      <w:rPr>
        <w:rFonts w:cs="Times New Roman"/>
      </w:rPr>
    </w:lvl>
  </w:abstractNum>
  <w:abstractNum w:abstractNumId="207">
    <w:nsid w:val="6A727617"/>
    <w:multiLevelType w:val="hybridMultilevel"/>
    <w:tmpl w:val="2F6E1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nsid w:val="6B2D7108"/>
    <w:multiLevelType w:val="hybridMultilevel"/>
    <w:tmpl w:val="40F094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9">
    <w:nsid w:val="6BD104B7"/>
    <w:multiLevelType w:val="multilevel"/>
    <w:tmpl w:val="BC6881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0">
    <w:nsid w:val="6C5F48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1">
    <w:nsid w:val="6C706550"/>
    <w:multiLevelType w:val="multilevel"/>
    <w:tmpl w:val="E7FA06E2"/>
    <w:lvl w:ilvl="0">
      <w:start w:val="2"/>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2">
    <w:nsid w:val="6CFE1B64"/>
    <w:multiLevelType w:val="hybridMultilevel"/>
    <w:tmpl w:val="F546242A"/>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nsid w:val="6E2A0D23"/>
    <w:multiLevelType w:val="hybridMultilevel"/>
    <w:tmpl w:val="4868486C"/>
    <w:lvl w:ilvl="0" w:tplc="BCBE422A">
      <w:start w:val="1"/>
      <w:numFmt w:val="bullet"/>
      <w:lvlText w:val="•"/>
      <w:lvlJc w:val="left"/>
      <w:pPr>
        <w:tabs>
          <w:tab w:val="num" w:pos="786"/>
        </w:tabs>
        <w:ind w:left="786" w:hanging="360"/>
      </w:pPr>
      <w:rPr>
        <w:rFonts w:ascii="Times New Roman" w:hAnsi="Times New Roman" w:cs="Times New Roman" w:hint="default"/>
      </w:rPr>
    </w:lvl>
    <w:lvl w:ilvl="1" w:tplc="D5827108">
      <w:start w:val="1"/>
      <w:numFmt w:val="decimal"/>
      <w:lvlText w:val="%2."/>
      <w:lvlJc w:val="left"/>
      <w:pPr>
        <w:tabs>
          <w:tab w:val="num" w:pos="1440"/>
        </w:tabs>
        <w:ind w:left="1440" w:hanging="360"/>
      </w:pPr>
    </w:lvl>
    <w:lvl w:ilvl="2" w:tplc="9A401822">
      <w:start w:val="1"/>
      <w:numFmt w:val="decimal"/>
      <w:lvlText w:val="%3."/>
      <w:lvlJc w:val="left"/>
      <w:pPr>
        <w:tabs>
          <w:tab w:val="num" w:pos="2160"/>
        </w:tabs>
        <w:ind w:left="2160" w:hanging="360"/>
      </w:pPr>
    </w:lvl>
    <w:lvl w:ilvl="3" w:tplc="3DF2DEC0">
      <w:start w:val="1"/>
      <w:numFmt w:val="decimal"/>
      <w:lvlText w:val="%4."/>
      <w:lvlJc w:val="left"/>
      <w:pPr>
        <w:tabs>
          <w:tab w:val="num" w:pos="2880"/>
        </w:tabs>
        <w:ind w:left="2880" w:hanging="360"/>
      </w:pPr>
    </w:lvl>
    <w:lvl w:ilvl="4" w:tplc="039CED54">
      <w:start w:val="1"/>
      <w:numFmt w:val="decimal"/>
      <w:lvlText w:val="%5."/>
      <w:lvlJc w:val="left"/>
      <w:pPr>
        <w:tabs>
          <w:tab w:val="num" w:pos="3600"/>
        </w:tabs>
        <w:ind w:left="3600" w:hanging="360"/>
      </w:pPr>
    </w:lvl>
    <w:lvl w:ilvl="5" w:tplc="49A80618">
      <w:start w:val="1"/>
      <w:numFmt w:val="decimal"/>
      <w:lvlText w:val="%6."/>
      <w:lvlJc w:val="left"/>
      <w:pPr>
        <w:tabs>
          <w:tab w:val="num" w:pos="4320"/>
        </w:tabs>
        <w:ind w:left="4320" w:hanging="360"/>
      </w:pPr>
    </w:lvl>
    <w:lvl w:ilvl="6" w:tplc="129C2EA2">
      <w:start w:val="1"/>
      <w:numFmt w:val="decimal"/>
      <w:lvlText w:val="%7."/>
      <w:lvlJc w:val="left"/>
      <w:pPr>
        <w:tabs>
          <w:tab w:val="num" w:pos="5040"/>
        </w:tabs>
        <w:ind w:left="5040" w:hanging="360"/>
      </w:pPr>
    </w:lvl>
    <w:lvl w:ilvl="7" w:tplc="4FBA201A">
      <w:start w:val="1"/>
      <w:numFmt w:val="decimal"/>
      <w:lvlText w:val="%8."/>
      <w:lvlJc w:val="left"/>
      <w:pPr>
        <w:tabs>
          <w:tab w:val="num" w:pos="5760"/>
        </w:tabs>
        <w:ind w:left="5760" w:hanging="360"/>
      </w:pPr>
    </w:lvl>
    <w:lvl w:ilvl="8" w:tplc="F0EE8C22">
      <w:start w:val="1"/>
      <w:numFmt w:val="decimal"/>
      <w:lvlText w:val="%9."/>
      <w:lvlJc w:val="left"/>
      <w:pPr>
        <w:tabs>
          <w:tab w:val="num" w:pos="6480"/>
        </w:tabs>
        <w:ind w:left="6480" w:hanging="360"/>
      </w:pPr>
    </w:lvl>
  </w:abstractNum>
  <w:abstractNum w:abstractNumId="214">
    <w:nsid w:val="6E3E7E3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5">
    <w:nsid w:val="6EC70EFE"/>
    <w:multiLevelType w:val="hybridMultilevel"/>
    <w:tmpl w:val="94643EB8"/>
    <w:lvl w:ilvl="0" w:tplc="889409C0">
      <w:start w:val="1"/>
      <w:numFmt w:val="bullet"/>
      <w:lvlText w:val="•"/>
      <w:lvlJc w:val="left"/>
      <w:pPr>
        <w:tabs>
          <w:tab w:val="num" w:pos="720"/>
        </w:tabs>
        <w:ind w:left="720" w:hanging="360"/>
      </w:pPr>
      <w:rPr>
        <w:rFonts w:ascii="Times New Roman" w:hAnsi="Times New Roman" w:hint="default"/>
      </w:rPr>
    </w:lvl>
    <w:lvl w:ilvl="1" w:tplc="7E786A36" w:tentative="1">
      <w:start w:val="1"/>
      <w:numFmt w:val="bullet"/>
      <w:lvlText w:val="•"/>
      <w:lvlJc w:val="left"/>
      <w:pPr>
        <w:tabs>
          <w:tab w:val="num" w:pos="1440"/>
        </w:tabs>
        <w:ind w:left="1440" w:hanging="360"/>
      </w:pPr>
      <w:rPr>
        <w:rFonts w:ascii="Times New Roman" w:hAnsi="Times New Roman" w:hint="default"/>
      </w:rPr>
    </w:lvl>
    <w:lvl w:ilvl="2" w:tplc="2500DB44" w:tentative="1">
      <w:start w:val="1"/>
      <w:numFmt w:val="bullet"/>
      <w:lvlText w:val="•"/>
      <w:lvlJc w:val="left"/>
      <w:pPr>
        <w:tabs>
          <w:tab w:val="num" w:pos="2160"/>
        </w:tabs>
        <w:ind w:left="2160" w:hanging="360"/>
      </w:pPr>
      <w:rPr>
        <w:rFonts w:ascii="Times New Roman" w:hAnsi="Times New Roman" w:hint="default"/>
      </w:rPr>
    </w:lvl>
    <w:lvl w:ilvl="3" w:tplc="53BEF51C" w:tentative="1">
      <w:start w:val="1"/>
      <w:numFmt w:val="bullet"/>
      <w:lvlText w:val="•"/>
      <w:lvlJc w:val="left"/>
      <w:pPr>
        <w:tabs>
          <w:tab w:val="num" w:pos="2880"/>
        </w:tabs>
        <w:ind w:left="2880" w:hanging="360"/>
      </w:pPr>
      <w:rPr>
        <w:rFonts w:ascii="Times New Roman" w:hAnsi="Times New Roman" w:hint="default"/>
      </w:rPr>
    </w:lvl>
    <w:lvl w:ilvl="4" w:tplc="B9B28B50" w:tentative="1">
      <w:start w:val="1"/>
      <w:numFmt w:val="bullet"/>
      <w:lvlText w:val="•"/>
      <w:lvlJc w:val="left"/>
      <w:pPr>
        <w:tabs>
          <w:tab w:val="num" w:pos="3600"/>
        </w:tabs>
        <w:ind w:left="3600" w:hanging="360"/>
      </w:pPr>
      <w:rPr>
        <w:rFonts w:ascii="Times New Roman" w:hAnsi="Times New Roman" w:hint="default"/>
      </w:rPr>
    </w:lvl>
    <w:lvl w:ilvl="5" w:tplc="118C840A" w:tentative="1">
      <w:start w:val="1"/>
      <w:numFmt w:val="bullet"/>
      <w:lvlText w:val="•"/>
      <w:lvlJc w:val="left"/>
      <w:pPr>
        <w:tabs>
          <w:tab w:val="num" w:pos="4320"/>
        </w:tabs>
        <w:ind w:left="4320" w:hanging="360"/>
      </w:pPr>
      <w:rPr>
        <w:rFonts w:ascii="Times New Roman" w:hAnsi="Times New Roman" w:hint="default"/>
      </w:rPr>
    </w:lvl>
    <w:lvl w:ilvl="6" w:tplc="0622922C" w:tentative="1">
      <w:start w:val="1"/>
      <w:numFmt w:val="bullet"/>
      <w:lvlText w:val="•"/>
      <w:lvlJc w:val="left"/>
      <w:pPr>
        <w:tabs>
          <w:tab w:val="num" w:pos="5040"/>
        </w:tabs>
        <w:ind w:left="5040" w:hanging="360"/>
      </w:pPr>
      <w:rPr>
        <w:rFonts w:ascii="Times New Roman" w:hAnsi="Times New Roman" w:hint="default"/>
      </w:rPr>
    </w:lvl>
    <w:lvl w:ilvl="7" w:tplc="0A28E778" w:tentative="1">
      <w:start w:val="1"/>
      <w:numFmt w:val="bullet"/>
      <w:lvlText w:val="•"/>
      <w:lvlJc w:val="left"/>
      <w:pPr>
        <w:tabs>
          <w:tab w:val="num" w:pos="5760"/>
        </w:tabs>
        <w:ind w:left="5760" w:hanging="360"/>
      </w:pPr>
      <w:rPr>
        <w:rFonts w:ascii="Times New Roman" w:hAnsi="Times New Roman" w:hint="default"/>
      </w:rPr>
    </w:lvl>
    <w:lvl w:ilvl="8" w:tplc="6CDC9D00" w:tentative="1">
      <w:start w:val="1"/>
      <w:numFmt w:val="bullet"/>
      <w:lvlText w:val="•"/>
      <w:lvlJc w:val="left"/>
      <w:pPr>
        <w:tabs>
          <w:tab w:val="num" w:pos="6480"/>
        </w:tabs>
        <w:ind w:left="6480" w:hanging="360"/>
      </w:pPr>
      <w:rPr>
        <w:rFonts w:ascii="Times New Roman" w:hAnsi="Times New Roman" w:hint="default"/>
      </w:rPr>
    </w:lvl>
  </w:abstractNum>
  <w:abstractNum w:abstractNumId="216">
    <w:nsid w:val="6F2B10C2"/>
    <w:multiLevelType w:val="singleLevel"/>
    <w:tmpl w:val="0809000F"/>
    <w:lvl w:ilvl="0">
      <w:start w:val="1"/>
      <w:numFmt w:val="decimal"/>
      <w:lvlText w:val="%1."/>
      <w:lvlJc w:val="left"/>
      <w:pPr>
        <w:tabs>
          <w:tab w:val="num" w:pos="2880"/>
        </w:tabs>
        <w:ind w:left="2880" w:hanging="360"/>
      </w:pPr>
    </w:lvl>
  </w:abstractNum>
  <w:abstractNum w:abstractNumId="217">
    <w:nsid w:val="704029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8">
    <w:nsid w:val="705E1E7C"/>
    <w:multiLevelType w:val="singleLevel"/>
    <w:tmpl w:val="FFFFFFFF"/>
    <w:lvl w:ilvl="0">
      <w:numFmt w:val="bullet"/>
      <w:lvlText w:val="•"/>
      <w:legacy w:legacy="1" w:legacySpace="0" w:legacyIndent="0"/>
      <w:lvlJc w:val="left"/>
      <w:rPr>
        <w:rFonts w:ascii="Times New Roman" w:hAnsi="Times New Roman" w:hint="default"/>
        <w:sz w:val="24"/>
      </w:rPr>
    </w:lvl>
  </w:abstractNum>
  <w:abstractNum w:abstractNumId="219">
    <w:nsid w:val="7099751D"/>
    <w:multiLevelType w:val="multilevel"/>
    <w:tmpl w:val="6D56F00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0">
    <w:nsid w:val="70D56E84"/>
    <w:multiLevelType w:val="hybridMultilevel"/>
    <w:tmpl w:val="07186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nsid w:val="70F11DBE"/>
    <w:multiLevelType w:val="singleLevel"/>
    <w:tmpl w:val="08090017"/>
    <w:lvl w:ilvl="0">
      <w:start w:val="1"/>
      <w:numFmt w:val="lowerLetter"/>
      <w:lvlText w:val="%1)"/>
      <w:lvlJc w:val="left"/>
      <w:pPr>
        <w:tabs>
          <w:tab w:val="num" w:pos="360"/>
        </w:tabs>
        <w:ind w:left="360" w:hanging="360"/>
      </w:pPr>
    </w:lvl>
  </w:abstractNum>
  <w:abstractNum w:abstractNumId="222">
    <w:nsid w:val="71BB56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3">
    <w:nsid w:val="720A34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4">
    <w:nsid w:val="72F61317"/>
    <w:multiLevelType w:val="multilevel"/>
    <w:tmpl w:val="0B3EB382"/>
    <w:lvl w:ilvl="0">
      <w:start w:val="2"/>
      <w:numFmt w:val="decimal"/>
      <w:lvlText w:val="%1."/>
      <w:lvlJc w:val="left"/>
      <w:pPr>
        <w:tabs>
          <w:tab w:val="num" w:pos="795"/>
        </w:tabs>
        <w:ind w:left="795" w:hanging="43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5">
    <w:nsid w:val="734D1932"/>
    <w:multiLevelType w:val="hybridMultilevel"/>
    <w:tmpl w:val="8EEE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nsid w:val="736A7A4C"/>
    <w:multiLevelType w:val="hybridMultilevel"/>
    <w:tmpl w:val="FAFEA4A2"/>
    <w:lvl w:ilvl="0" w:tplc="493E1CDE">
      <w:start w:val="1"/>
      <w:numFmt w:val="bullet"/>
      <w:lvlText w:val=" "/>
      <w:lvlJc w:val="left"/>
      <w:pPr>
        <w:tabs>
          <w:tab w:val="num" w:pos="720"/>
        </w:tabs>
        <w:ind w:left="720" w:hanging="360"/>
      </w:pPr>
      <w:rPr>
        <w:rFonts w:ascii="Times New Roman" w:hAnsi="Times New Roman" w:hint="default"/>
      </w:rPr>
    </w:lvl>
    <w:lvl w:ilvl="1" w:tplc="D074ABB2" w:tentative="1">
      <w:start w:val="1"/>
      <w:numFmt w:val="bullet"/>
      <w:lvlText w:val=" "/>
      <w:lvlJc w:val="left"/>
      <w:pPr>
        <w:tabs>
          <w:tab w:val="num" w:pos="1440"/>
        </w:tabs>
        <w:ind w:left="1440" w:hanging="360"/>
      </w:pPr>
      <w:rPr>
        <w:rFonts w:ascii="Times New Roman" w:hAnsi="Times New Roman" w:hint="default"/>
      </w:rPr>
    </w:lvl>
    <w:lvl w:ilvl="2" w:tplc="64F0A0B8" w:tentative="1">
      <w:start w:val="1"/>
      <w:numFmt w:val="bullet"/>
      <w:lvlText w:val=" "/>
      <w:lvlJc w:val="left"/>
      <w:pPr>
        <w:tabs>
          <w:tab w:val="num" w:pos="2160"/>
        </w:tabs>
        <w:ind w:left="2160" w:hanging="360"/>
      </w:pPr>
      <w:rPr>
        <w:rFonts w:ascii="Times New Roman" w:hAnsi="Times New Roman" w:hint="default"/>
      </w:rPr>
    </w:lvl>
    <w:lvl w:ilvl="3" w:tplc="2BC80B86" w:tentative="1">
      <w:start w:val="1"/>
      <w:numFmt w:val="bullet"/>
      <w:lvlText w:val=" "/>
      <w:lvlJc w:val="left"/>
      <w:pPr>
        <w:tabs>
          <w:tab w:val="num" w:pos="2880"/>
        </w:tabs>
        <w:ind w:left="2880" w:hanging="360"/>
      </w:pPr>
      <w:rPr>
        <w:rFonts w:ascii="Times New Roman" w:hAnsi="Times New Roman" w:hint="default"/>
      </w:rPr>
    </w:lvl>
    <w:lvl w:ilvl="4" w:tplc="89B8BA7A" w:tentative="1">
      <w:start w:val="1"/>
      <w:numFmt w:val="bullet"/>
      <w:lvlText w:val=" "/>
      <w:lvlJc w:val="left"/>
      <w:pPr>
        <w:tabs>
          <w:tab w:val="num" w:pos="3600"/>
        </w:tabs>
        <w:ind w:left="3600" w:hanging="360"/>
      </w:pPr>
      <w:rPr>
        <w:rFonts w:ascii="Times New Roman" w:hAnsi="Times New Roman" w:hint="default"/>
      </w:rPr>
    </w:lvl>
    <w:lvl w:ilvl="5" w:tplc="75549DC0" w:tentative="1">
      <w:start w:val="1"/>
      <w:numFmt w:val="bullet"/>
      <w:lvlText w:val=" "/>
      <w:lvlJc w:val="left"/>
      <w:pPr>
        <w:tabs>
          <w:tab w:val="num" w:pos="4320"/>
        </w:tabs>
        <w:ind w:left="4320" w:hanging="360"/>
      </w:pPr>
      <w:rPr>
        <w:rFonts w:ascii="Times New Roman" w:hAnsi="Times New Roman" w:hint="default"/>
      </w:rPr>
    </w:lvl>
    <w:lvl w:ilvl="6" w:tplc="466AE4E2" w:tentative="1">
      <w:start w:val="1"/>
      <w:numFmt w:val="bullet"/>
      <w:lvlText w:val=" "/>
      <w:lvlJc w:val="left"/>
      <w:pPr>
        <w:tabs>
          <w:tab w:val="num" w:pos="5040"/>
        </w:tabs>
        <w:ind w:left="5040" w:hanging="360"/>
      </w:pPr>
      <w:rPr>
        <w:rFonts w:ascii="Times New Roman" w:hAnsi="Times New Roman" w:hint="default"/>
      </w:rPr>
    </w:lvl>
    <w:lvl w:ilvl="7" w:tplc="69CE5F4A" w:tentative="1">
      <w:start w:val="1"/>
      <w:numFmt w:val="bullet"/>
      <w:lvlText w:val=" "/>
      <w:lvlJc w:val="left"/>
      <w:pPr>
        <w:tabs>
          <w:tab w:val="num" w:pos="5760"/>
        </w:tabs>
        <w:ind w:left="5760" w:hanging="360"/>
      </w:pPr>
      <w:rPr>
        <w:rFonts w:ascii="Times New Roman" w:hAnsi="Times New Roman" w:hint="default"/>
      </w:rPr>
    </w:lvl>
    <w:lvl w:ilvl="8" w:tplc="087E1B58" w:tentative="1">
      <w:start w:val="1"/>
      <w:numFmt w:val="bullet"/>
      <w:lvlText w:val=" "/>
      <w:lvlJc w:val="left"/>
      <w:pPr>
        <w:tabs>
          <w:tab w:val="num" w:pos="6480"/>
        </w:tabs>
        <w:ind w:left="6480" w:hanging="360"/>
      </w:pPr>
      <w:rPr>
        <w:rFonts w:ascii="Times New Roman" w:hAnsi="Times New Roman" w:hint="default"/>
      </w:rPr>
    </w:lvl>
  </w:abstractNum>
  <w:abstractNum w:abstractNumId="227">
    <w:nsid w:val="737C3D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8">
    <w:nsid w:val="74193AFD"/>
    <w:multiLevelType w:val="singleLevel"/>
    <w:tmpl w:val="43CE8064"/>
    <w:lvl w:ilvl="0">
      <w:start w:val="1"/>
      <w:numFmt w:val="bullet"/>
      <w:lvlText w:val=""/>
      <w:lvlJc w:val="left"/>
      <w:pPr>
        <w:tabs>
          <w:tab w:val="num" w:pos="360"/>
        </w:tabs>
        <w:ind w:left="360" w:hanging="360"/>
      </w:pPr>
      <w:rPr>
        <w:rFonts w:ascii="Symbol" w:hAnsi="Symbol" w:hint="default"/>
      </w:rPr>
    </w:lvl>
  </w:abstractNum>
  <w:abstractNum w:abstractNumId="229">
    <w:nsid w:val="745C42B3"/>
    <w:multiLevelType w:val="singleLevel"/>
    <w:tmpl w:val="8E9C828C"/>
    <w:lvl w:ilvl="0">
      <w:start w:val="1"/>
      <w:numFmt w:val="bullet"/>
      <w:lvlText w:val=""/>
      <w:lvlJc w:val="left"/>
      <w:pPr>
        <w:tabs>
          <w:tab w:val="num" w:pos="360"/>
        </w:tabs>
        <w:ind w:left="360" w:hanging="360"/>
      </w:pPr>
      <w:rPr>
        <w:rFonts w:ascii="Symbol" w:hAnsi="Symbol" w:hint="default"/>
        <w:sz w:val="20"/>
      </w:rPr>
    </w:lvl>
  </w:abstractNum>
  <w:abstractNum w:abstractNumId="230">
    <w:nsid w:val="74AA7086"/>
    <w:multiLevelType w:val="multilevel"/>
    <w:tmpl w:val="EBE66CA8"/>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1">
    <w:nsid w:val="75A87B43"/>
    <w:multiLevelType w:val="singleLevel"/>
    <w:tmpl w:val="FFFFFFFF"/>
    <w:lvl w:ilvl="0">
      <w:numFmt w:val="bullet"/>
      <w:lvlText w:val="•"/>
      <w:legacy w:legacy="1" w:legacySpace="0" w:legacyIndent="0"/>
      <w:lvlJc w:val="left"/>
      <w:rPr>
        <w:rFonts w:ascii="Times New Roman" w:hAnsi="Times New Roman" w:hint="default"/>
        <w:sz w:val="28"/>
      </w:rPr>
    </w:lvl>
  </w:abstractNum>
  <w:abstractNum w:abstractNumId="232">
    <w:nsid w:val="767B1E78"/>
    <w:multiLevelType w:val="hybridMultilevel"/>
    <w:tmpl w:val="3000F1BC"/>
    <w:lvl w:ilvl="0" w:tplc="63B6C0BE">
      <w:start w:val="1"/>
      <w:numFmt w:val="bullet"/>
      <w:lvlText w:val="–"/>
      <w:lvlJc w:val="left"/>
      <w:pPr>
        <w:tabs>
          <w:tab w:val="num" w:pos="720"/>
        </w:tabs>
        <w:ind w:left="720" w:hanging="360"/>
      </w:pPr>
      <w:rPr>
        <w:rFonts w:ascii="Times New Roman" w:hAnsi="Times New Roman" w:hint="default"/>
      </w:rPr>
    </w:lvl>
    <w:lvl w:ilvl="1" w:tplc="F57075EA">
      <w:start w:val="1"/>
      <w:numFmt w:val="bullet"/>
      <w:lvlText w:val="–"/>
      <w:lvlJc w:val="left"/>
      <w:pPr>
        <w:tabs>
          <w:tab w:val="num" w:pos="1440"/>
        </w:tabs>
        <w:ind w:left="1440" w:hanging="360"/>
      </w:pPr>
      <w:rPr>
        <w:rFonts w:ascii="Times New Roman" w:hAnsi="Times New Roman" w:hint="default"/>
      </w:rPr>
    </w:lvl>
    <w:lvl w:ilvl="2" w:tplc="29762032" w:tentative="1">
      <w:start w:val="1"/>
      <w:numFmt w:val="bullet"/>
      <w:lvlText w:val="–"/>
      <w:lvlJc w:val="left"/>
      <w:pPr>
        <w:tabs>
          <w:tab w:val="num" w:pos="2160"/>
        </w:tabs>
        <w:ind w:left="2160" w:hanging="360"/>
      </w:pPr>
      <w:rPr>
        <w:rFonts w:ascii="Times New Roman" w:hAnsi="Times New Roman" w:hint="default"/>
      </w:rPr>
    </w:lvl>
    <w:lvl w:ilvl="3" w:tplc="6AEEBC22" w:tentative="1">
      <w:start w:val="1"/>
      <w:numFmt w:val="bullet"/>
      <w:lvlText w:val="–"/>
      <w:lvlJc w:val="left"/>
      <w:pPr>
        <w:tabs>
          <w:tab w:val="num" w:pos="2880"/>
        </w:tabs>
        <w:ind w:left="2880" w:hanging="360"/>
      </w:pPr>
      <w:rPr>
        <w:rFonts w:ascii="Times New Roman" w:hAnsi="Times New Roman" w:hint="default"/>
      </w:rPr>
    </w:lvl>
    <w:lvl w:ilvl="4" w:tplc="0C6A7F30" w:tentative="1">
      <w:start w:val="1"/>
      <w:numFmt w:val="bullet"/>
      <w:lvlText w:val="–"/>
      <w:lvlJc w:val="left"/>
      <w:pPr>
        <w:tabs>
          <w:tab w:val="num" w:pos="3600"/>
        </w:tabs>
        <w:ind w:left="3600" w:hanging="360"/>
      </w:pPr>
      <w:rPr>
        <w:rFonts w:ascii="Times New Roman" w:hAnsi="Times New Roman" w:hint="default"/>
      </w:rPr>
    </w:lvl>
    <w:lvl w:ilvl="5" w:tplc="D9A4FB8E" w:tentative="1">
      <w:start w:val="1"/>
      <w:numFmt w:val="bullet"/>
      <w:lvlText w:val="–"/>
      <w:lvlJc w:val="left"/>
      <w:pPr>
        <w:tabs>
          <w:tab w:val="num" w:pos="4320"/>
        </w:tabs>
        <w:ind w:left="4320" w:hanging="360"/>
      </w:pPr>
      <w:rPr>
        <w:rFonts w:ascii="Times New Roman" w:hAnsi="Times New Roman" w:hint="default"/>
      </w:rPr>
    </w:lvl>
    <w:lvl w:ilvl="6" w:tplc="1206E5AE" w:tentative="1">
      <w:start w:val="1"/>
      <w:numFmt w:val="bullet"/>
      <w:lvlText w:val="–"/>
      <w:lvlJc w:val="left"/>
      <w:pPr>
        <w:tabs>
          <w:tab w:val="num" w:pos="5040"/>
        </w:tabs>
        <w:ind w:left="5040" w:hanging="360"/>
      </w:pPr>
      <w:rPr>
        <w:rFonts w:ascii="Times New Roman" w:hAnsi="Times New Roman" w:hint="default"/>
      </w:rPr>
    </w:lvl>
    <w:lvl w:ilvl="7" w:tplc="DE2A93E0" w:tentative="1">
      <w:start w:val="1"/>
      <w:numFmt w:val="bullet"/>
      <w:lvlText w:val="–"/>
      <w:lvlJc w:val="left"/>
      <w:pPr>
        <w:tabs>
          <w:tab w:val="num" w:pos="5760"/>
        </w:tabs>
        <w:ind w:left="5760" w:hanging="360"/>
      </w:pPr>
      <w:rPr>
        <w:rFonts w:ascii="Times New Roman" w:hAnsi="Times New Roman" w:hint="default"/>
      </w:rPr>
    </w:lvl>
    <w:lvl w:ilvl="8" w:tplc="9620DC48" w:tentative="1">
      <w:start w:val="1"/>
      <w:numFmt w:val="bullet"/>
      <w:lvlText w:val="–"/>
      <w:lvlJc w:val="left"/>
      <w:pPr>
        <w:tabs>
          <w:tab w:val="num" w:pos="6480"/>
        </w:tabs>
        <w:ind w:left="6480" w:hanging="360"/>
      </w:pPr>
      <w:rPr>
        <w:rFonts w:ascii="Times New Roman" w:hAnsi="Times New Roman" w:hint="default"/>
      </w:rPr>
    </w:lvl>
  </w:abstractNum>
  <w:abstractNum w:abstractNumId="233">
    <w:nsid w:val="7750018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4">
    <w:nsid w:val="77FD68F7"/>
    <w:multiLevelType w:val="hybridMultilevel"/>
    <w:tmpl w:val="55D8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nsid w:val="788734A9"/>
    <w:multiLevelType w:val="hybridMultilevel"/>
    <w:tmpl w:val="CF66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nsid w:val="78E0053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7">
    <w:nsid w:val="79546E9C"/>
    <w:multiLevelType w:val="multilevel"/>
    <w:tmpl w:val="55F611A2"/>
    <w:lvl w:ilvl="0">
      <w:start w:val="1"/>
      <w:numFmt w:val="bullet"/>
      <w:lvlText w:val=""/>
      <w:lvlJc w:val="left"/>
      <w:pPr>
        <w:tabs>
          <w:tab w:val="num" w:pos="720"/>
        </w:tabs>
        <w:ind w:left="720" w:hanging="360"/>
      </w:pPr>
      <w:rPr>
        <w:rFonts w:ascii="Wingdings" w:hAnsi="Wingdings" w:hint="default"/>
      </w:rPr>
    </w:lvl>
    <w:lvl w:ilvl="1">
      <w:numFmt w:val="bullet"/>
      <w:lvlText w:val="•"/>
      <w:legacy w:legacy="1" w:legacySpace="360" w:legacyIndent="0"/>
      <w:lvlJc w:val="left"/>
      <w:rPr>
        <w:rFonts w:ascii="Times New Roman" w:hAnsi="Times New Roman" w:hint="default"/>
        <w:sz w:val="64"/>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8">
    <w:nsid w:val="795D2F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9">
    <w:nsid w:val="7A4167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0">
    <w:nsid w:val="7B3626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1">
    <w:nsid w:val="7B6C2A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2">
    <w:nsid w:val="7B7766F9"/>
    <w:multiLevelType w:val="singleLevel"/>
    <w:tmpl w:val="08090017"/>
    <w:lvl w:ilvl="0">
      <w:start w:val="1"/>
      <w:numFmt w:val="lowerLetter"/>
      <w:lvlText w:val="%1)"/>
      <w:lvlJc w:val="left"/>
      <w:pPr>
        <w:tabs>
          <w:tab w:val="num" w:pos="360"/>
        </w:tabs>
        <w:ind w:left="360" w:hanging="360"/>
      </w:pPr>
    </w:lvl>
  </w:abstractNum>
  <w:abstractNum w:abstractNumId="243">
    <w:nsid w:val="7BA65FD5"/>
    <w:multiLevelType w:val="hybridMultilevel"/>
    <w:tmpl w:val="7A50AE3A"/>
    <w:lvl w:ilvl="0" w:tplc="6E6C87BA">
      <w:start w:val="1"/>
      <w:numFmt w:val="bullet"/>
      <w:lvlText w:val="–"/>
      <w:lvlJc w:val="left"/>
      <w:pPr>
        <w:tabs>
          <w:tab w:val="num" w:pos="720"/>
        </w:tabs>
        <w:ind w:left="720" w:hanging="360"/>
      </w:pPr>
      <w:rPr>
        <w:rFonts w:ascii="Times New Roman" w:hAnsi="Times New Roman" w:hint="default"/>
      </w:rPr>
    </w:lvl>
    <w:lvl w:ilvl="1" w:tplc="6E60E600">
      <w:start w:val="1"/>
      <w:numFmt w:val="bullet"/>
      <w:lvlText w:val="–"/>
      <w:lvlJc w:val="left"/>
      <w:pPr>
        <w:tabs>
          <w:tab w:val="num" w:pos="1440"/>
        </w:tabs>
        <w:ind w:left="1440" w:hanging="360"/>
      </w:pPr>
      <w:rPr>
        <w:rFonts w:ascii="Times New Roman" w:hAnsi="Times New Roman" w:hint="default"/>
      </w:rPr>
    </w:lvl>
    <w:lvl w:ilvl="2" w:tplc="2FF2AF88" w:tentative="1">
      <w:start w:val="1"/>
      <w:numFmt w:val="bullet"/>
      <w:lvlText w:val="–"/>
      <w:lvlJc w:val="left"/>
      <w:pPr>
        <w:tabs>
          <w:tab w:val="num" w:pos="2160"/>
        </w:tabs>
        <w:ind w:left="2160" w:hanging="360"/>
      </w:pPr>
      <w:rPr>
        <w:rFonts w:ascii="Times New Roman" w:hAnsi="Times New Roman" w:hint="default"/>
      </w:rPr>
    </w:lvl>
    <w:lvl w:ilvl="3" w:tplc="99889948" w:tentative="1">
      <w:start w:val="1"/>
      <w:numFmt w:val="bullet"/>
      <w:lvlText w:val="–"/>
      <w:lvlJc w:val="left"/>
      <w:pPr>
        <w:tabs>
          <w:tab w:val="num" w:pos="2880"/>
        </w:tabs>
        <w:ind w:left="2880" w:hanging="360"/>
      </w:pPr>
      <w:rPr>
        <w:rFonts w:ascii="Times New Roman" w:hAnsi="Times New Roman" w:hint="default"/>
      </w:rPr>
    </w:lvl>
    <w:lvl w:ilvl="4" w:tplc="024ED088" w:tentative="1">
      <w:start w:val="1"/>
      <w:numFmt w:val="bullet"/>
      <w:lvlText w:val="–"/>
      <w:lvlJc w:val="left"/>
      <w:pPr>
        <w:tabs>
          <w:tab w:val="num" w:pos="3600"/>
        </w:tabs>
        <w:ind w:left="3600" w:hanging="360"/>
      </w:pPr>
      <w:rPr>
        <w:rFonts w:ascii="Times New Roman" w:hAnsi="Times New Roman" w:hint="default"/>
      </w:rPr>
    </w:lvl>
    <w:lvl w:ilvl="5" w:tplc="8496CE28" w:tentative="1">
      <w:start w:val="1"/>
      <w:numFmt w:val="bullet"/>
      <w:lvlText w:val="–"/>
      <w:lvlJc w:val="left"/>
      <w:pPr>
        <w:tabs>
          <w:tab w:val="num" w:pos="4320"/>
        </w:tabs>
        <w:ind w:left="4320" w:hanging="360"/>
      </w:pPr>
      <w:rPr>
        <w:rFonts w:ascii="Times New Roman" w:hAnsi="Times New Roman" w:hint="default"/>
      </w:rPr>
    </w:lvl>
    <w:lvl w:ilvl="6" w:tplc="5E348BB2" w:tentative="1">
      <w:start w:val="1"/>
      <w:numFmt w:val="bullet"/>
      <w:lvlText w:val="–"/>
      <w:lvlJc w:val="left"/>
      <w:pPr>
        <w:tabs>
          <w:tab w:val="num" w:pos="5040"/>
        </w:tabs>
        <w:ind w:left="5040" w:hanging="360"/>
      </w:pPr>
      <w:rPr>
        <w:rFonts w:ascii="Times New Roman" w:hAnsi="Times New Roman" w:hint="default"/>
      </w:rPr>
    </w:lvl>
    <w:lvl w:ilvl="7" w:tplc="CB484828" w:tentative="1">
      <w:start w:val="1"/>
      <w:numFmt w:val="bullet"/>
      <w:lvlText w:val="–"/>
      <w:lvlJc w:val="left"/>
      <w:pPr>
        <w:tabs>
          <w:tab w:val="num" w:pos="5760"/>
        </w:tabs>
        <w:ind w:left="5760" w:hanging="360"/>
      </w:pPr>
      <w:rPr>
        <w:rFonts w:ascii="Times New Roman" w:hAnsi="Times New Roman" w:hint="default"/>
      </w:rPr>
    </w:lvl>
    <w:lvl w:ilvl="8" w:tplc="A89E1E54" w:tentative="1">
      <w:start w:val="1"/>
      <w:numFmt w:val="bullet"/>
      <w:lvlText w:val="–"/>
      <w:lvlJc w:val="left"/>
      <w:pPr>
        <w:tabs>
          <w:tab w:val="num" w:pos="6480"/>
        </w:tabs>
        <w:ind w:left="6480" w:hanging="360"/>
      </w:pPr>
      <w:rPr>
        <w:rFonts w:ascii="Times New Roman" w:hAnsi="Times New Roman" w:hint="default"/>
      </w:rPr>
    </w:lvl>
  </w:abstractNum>
  <w:abstractNum w:abstractNumId="244">
    <w:nsid w:val="7CB74545"/>
    <w:multiLevelType w:val="multilevel"/>
    <w:tmpl w:val="95A44B08"/>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5">
    <w:nsid w:val="7D93410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6">
    <w:nsid w:val="7DC00EC1"/>
    <w:multiLevelType w:val="multilevel"/>
    <w:tmpl w:val="57804786"/>
    <w:lvl w:ilvl="0">
      <w:start w:val="2"/>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7">
    <w:nsid w:val="7DF611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8">
    <w:nsid w:val="7E2232EC"/>
    <w:multiLevelType w:val="multilevel"/>
    <w:tmpl w:val="CDFCE9B6"/>
    <w:lvl w:ilvl="0">
      <w:start w:val="2"/>
      <w:numFmt w:val="decimal"/>
      <w:lvlText w:val="%1"/>
      <w:lvlJc w:val="left"/>
      <w:pPr>
        <w:tabs>
          <w:tab w:val="num" w:pos="1800"/>
        </w:tabs>
        <w:ind w:left="1800" w:hanging="1380"/>
      </w:pPr>
      <w:rPr>
        <w:rFonts w:hint="default"/>
      </w:rPr>
    </w:lvl>
    <w:lvl w:ilvl="1">
      <w:start w:val="1"/>
      <w:numFmt w:val="lowerLetter"/>
      <w:lvlText w:val="%2."/>
      <w:lvlJc w:val="left"/>
      <w:pPr>
        <w:tabs>
          <w:tab w:val="num" w:pos="1500"/>
        </w:tabs>
        <w:ind w:left="1500" w:hanging="360"/>
      </w:pPr>
    </w:lvl>
    <w:lvl w:ilvl="2">
      <w:start w:val="1"/>
      <w:numFmt w:val="lowerLetter"/>
      <w:lvlText w:val="%3)"/>
      <w:lvlJc w:val="left"/>
      <w:pPr>
        <w:tabs>
          <w:tab w:val="num" w:pos="2400"/>
        </w:tabs>
        <w:ind w:left="2400" w:hanging="360"/>
      </w:pPr>
      <w:rPr>
        <w:rFonts w:hint="default"/>
      </w:rPr>
    </w:lvl>
    <w:lvl w:ilvl="3">
      <w:start w:val="1"/>
      <w:numFmt w:val="decimal"/>
      <w:lvlText w:val="%4."/>
      <w:lvlJc w:val="left"/>
      <w:pPr>
        <w:tabs>
          <w:tab w:val="num" w:pos="2940"/>
        </w:tabs>
        <w:ind w:left="2940" w:hanging="360"/>
      </w:pPr>
    </w:lvl>
    <w:lvl w:ilvl="4">
      <w:start w:val="2"/>
      <w:numFmt w:val="lowerRoman"/>
      <w:lvlText w:val="%5)"/>
      <w:lvlJc w:val="left"/>
      <w:pPr>
        <w:tabs>
          <w:tab w:val="num" w:pos="4020"/>
        </w:tabs>
        <w:ind w:left="4020" w:hanging="720"/>
      </w:pPr>
      <w:rPr>
        <w:rFonts w:hint="default"/>
      </w:rPr>
    </w:lvl>
    <w:lvl w:ilvl="5" w:tentative="1">
      <w:start w:val="1"/>
      <w:numFmt w:val="lowerRoman"/>
      <w:lvlText w:val="%6."/>
      <w:lvlJc w:val="right"/>
      <w:pPr>
        <w:tabs>
          <w:tab w:val="num" w:pos="4380"/>
        </w:tabs>
        <w:ind w:left="4380" w:hanging="180"/>
      </w:pPr>
    </w:lvl>
    <w:lvl w:ilvl="6" w:tentative="1">
      <w:start w:val="1"/>
      <w:numFmt w:val="decimal"/>
      <w:lvlText w:val="%7."/>
      <w:lvlJc w:val="left"/>
      <w:pPr>
        <w:tabs>
          <w:tab w:val="num" w:pos="5100"/>
        </w:tabs>
        <w:ind w:left="5100" w:hanging="360"/>
      </w:pPr>
    </w:lvl>
    <w:lvl w:ilvl="7" w:tentative="1">
      <w:start w:val="1"/>
      <w:numFmt w:val="lowerLetter"/>
      <w:lvlText w:val="%8."/>
      <w:lvlJc w:val="left"/>
      <w:pPr>
        <w:tabs>
          <w:tab w:val="num" w:pos="5820"/>
        </w:tabs>
        <w:ind w:left="5820" w:hanging="360"/>
      </w:pPr>
    </w:lvl>
    <w:lvl w:ilvl="8" w:tentative="1">
      <w:start w:val="1"/>
      <w:numFmt w:val="lowerRoman"/>
      <w:lvlText w:val="%9."/>
      <w:lvlJc w:val="right"/>
      <w:pPr>
        <w:tabs>
          <w:tab w:val="num" w:pos="6540"/>
        </w:tabs>
        <w:ind w:left="6540" w:hanging="180"/>
      </w:pPr>
    </w:lvl>
  </w:abstractNum>
  <w:abstractNum w:abstractNumId="249">
    <w:nsid w:val="7E414EFF"/>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250">
    <w:nsid w:val="7EA72408"/>
    <w:multiLevelType w:val="singleLevel"/>
    <w:tmpl w:val="24C044F6"/>
    <w:lvl w:ilvl="0">
      <w:numFmt w:val="bullet"/>
      <w:lvlText w:val="-"/>
      <w:lvlJc w:val="left"/>
      <w:pPr>
        <w:tabs>
          <w:tab w:val="num" w:pos="900"/>
        </w:tabs>
        <w:ind w:left="900" w:hanging="360"/>
      </w:pPr>
      <w:rPr>
        <w:rFonts w:hint="default"/>
      </w:rPr>
    </w:lvl>
  </w:abstractNum>
  <w:abstractNum w:abstractNumId="251">
    <w:nsid w:val="7FAD6A06"/>
    <w:multiLevelType w:val="multilevel"/>
    <w:tmpl w:val="C4FCAB8A"/>
    <w:lvl w:ilvl="0">
      <w:start w:val="1"/>
      <w:numFmt w:val="decimal"/>
      <w:lvlText w:val="%1."/>
      <w:lvlJc w:val="left"/>
      <w:pPr>
        <w:tabs>
          <w:tab w:val="num" w:pos="720"/>
        </w:tabs>
        <w:ind w:left="720" w:hanging="72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2">
    <w:nsid w:val="7FDA1094"/>
    <w:multiLevelType w:val="hybridMultilevel"/>
    <w:tmpl w:val="6EAE9138"/>
    <w:lvl w:ilvl="0" w:tplc="881AF2A8">
      <w:start w:val="1"/>
      <w:numFmt w:val="decimal"/>
      <w:lvlText w:val="%1."/>
      <w:lvlJc w:val="left"/>
      <w:pPr>
        <w:tabs>
          <w:tab w:val="num" w:pos="720"/>
        </w:tabs>
        <w:ind w:left="720" w:hanging="360"/>
      </w:pPr>
    </w:lvl>
    <w:lvl w:ilvl="1" w:tplc="C234DACC" w:tentative="1">
      <w:start w:val="1"/>
      <w:numFmt w:val="decimal"/>
      <w:lvlText w:val="%2."/>
      <w:lvlJc w:val="left"/>
      <w:pPr>
        <w:tabs>
          <w:tab w:val="num" w:pos="1440"/>
        </w:tabs>
        <w:ind w:left="1440" w:hanging="360"/>
      </w:pPr>
    </w:lvl>
    <w:lvl w:ilvl="2" w:tplc="40A461BE" w:tentative="1">
      <w:start w:val="1"/>
      <w:numFmt w:val="decimal"/>
      <w:lvlText w:val="%3."/>
      <w:lvlJc w:val="left"/>
      <w:pPr>
        <w:tabs>
          <w:tab w:val="num" w:pos="2160"/>
        </w:tabs>
        <w:ind w:left="2160" w:hanging="360"/>
      </w:pPr>
    </w:lvl>
    <w:lvl w:ilvl="3" w:tplc="0B8C7BA8" w:tentative="1">
      <w:start w:val="1"/>
      <w:numFmt w:val="decimal"/>
      <w:lvlText w:val="%4."/>
      <w:lvlJc w:val="left"/>
      <w:pPr>
        <w:tabs>
          <w:tab w:val="num" w:pos="2880"/>
        </w:tabs>
        <w:ind w:left="2880" w:hanging="360"/>
      </w:pPr>
    </w:lvl>
    <w:lvl w:ilvl="4" w:tplc="6520F22E" w:tentative="1">
      <w:start w:val="1"/>
      <w:numFmt w:val="decimal"/>
      <w:lvlText w:val="%5."/>
      <w:lvlJc w:val="left"/>
      <w:pPr>
        <w:tabs>
          <w:tab w:val="num" w:pos="3600"/>
        </w:tabs>
        <w:ind w:left="3600" w:hanging="360"/>
      </w:pPr>
    </w:lvl>
    <w:lvl w:ilvl="5" w:tplc="8FD43720" w:tentative="1">
      <w:start w:val="1"/>
      <w:numFmt w:val="decimal"/>
      <w:lvlText w:val="%6."/>
      <w:lvlJc w:val="left"/>
      <w:pPr>
        <w:tabs>
          <w:tab w:val="num" w:pos="4320"/>
        </w:tabs>
        <w:ind w:left="4320" w:hanging="360"/>
      </w:pPr>
    </w:lvl>
    <w:lvl w:ilvl="6" w:tplc="0ECAA6FC" w:tentative="1">
      <w:start w:val="1"/>
      <w:numFmt w:val="decimal"/>
      <w:lvlText w:val="%7."/>
      <w:lvlJc w:val="left"/>
      <w:pPr>
        <w:tabs>
          <w:tab w:val="num" w:pos="5040"/>
        </w:tabs>
        <w:ind w:left="5040" w:hanging="360"/>
      </w:pPr>
    </w:lvl>
    <w:lvl w:ilvl="7" w:tplc="816A2580" w:tentative="1">
      <w:start w:val="1"/>
      <w:numFmt w:val="decimal"/>
      <w:lvlText w:val="%8."/>
      <w:lvlJc w:val="left"/>
      <w:pPr>
        <w:tabs>
          <w:tab w:val="num" w:pos="5760"/>
        </w:tabs>
        <w:ind w:left="5760" w:hanging="360"/>
      </w:pPr>
    </w:lvl>
    <w:lvl w:ilvl="8" w:tplc="F45E68A6" w:tentative="1">
      <w:start w:val="1"/>
      <w:numFmt w:val="decimal"/>
      <w:lvlText w:val="%9."/>
      <w:lvlJc w:val="left"/>
      <w:pPr>
        <w:tabs>
          <w:tab w:val="num" w:pos="6480"/>
        </w:tabs>
        <w:ind w:left="6480" w:hanging="360"/>
      </w:pPr>
    </w:lvl>
  </w:abstractNum>
  <w:num w:numId="1">
    <w:abstractNumId w:val="65"/>
  </w:num>
  <w:num w:numId="2">
    <w:abstractNumId w:val="19"/>
  </w:num>
  <w:num w:numId="3">
    <w:abstractNumId w:val="43"/>
  </w:num>
  <w:num w:numId="4">
    <w:abstractNumId w:val="0"/>
    <w:lvlOverride w:ilvl="0">
      <w:lvl w:ilvl="0">
        <w:numFmt w:val="bullet"/>
        <w:lvlText w:val="•"/>
        <w:legacy w:legacy="1" w:legacySpace="0" w:legacyIndent="0"/>
        <w:lvlJc w:val="left"/>
        <w:rPr>
          <w:rFonts w:ascii="Times New Roman" w:hAnsi="Times New Roman" w:hint="default"/>
          <w:sz w:val="28"/>
        </w:rPr>
      </w:lvl>
    </w:lvlOverride>
  </w:num>
  <w:num w:numId="5">
    <w:abstractNumId w:val="112"/>
  </w:num>
  <w:num w:numId="6">
    <w:abstractNumId w:val="87"/>
  </w:num>
  <w:num w:numId="7">
    <w:abstractNumId w:val="21"/>
  </w:num>
  <w:num w:numId="8">
    <w:abstractNumId w:val="108"/>
  </w:num>
  <w:num w:numId="9">
    <w:abstractNumId w:val="176"/>
  </w:num>
  <w:num w:numId="10">
    <w:abstractNumId w:val="76"/>
  </w:num>
  <w:num w:numId="11">
    <w:abstractNumId w:val="54"/>
  </w:num>
  <w:num w:numId="12">
    <w:abstractNumId w:val="33"/>
  </w:num>
  <w:num w:numId="13">
    <w:abstractNumId w:val="74"/>
  </w:num>
  <w:num w:numId="14">
    <w:abstractNumId w:val="162"/>
  </w:num>
  <w:num w:numId="15">
    <w:abstractNumId w:val="73"/>
  </w:num>
  <w:num w:numId="16">
    <w:abstractNumId w:val="116"/>
  </w:num>
  <w:num w:numId="17">
    <w:abstractNumId w:val="249"/>
  </w:num>
  <w:num w:numId="18">
    <w:abstractNumId w:val="141"/>
  </w:num>
  <w:num w:numId="19">
    <w:abstractNumId w:val="163"/>
  </w:num>
  <w:num w:numId="20">
    <w:abstractNumId w:val="183"/>
  </w:num>
  <w:num w:numId="21">
    <w:abstractNumId w:val="66"/>
  </w:num>
  <w:num w:numId="22">
    <w:abstractNumId w:val="41"/>
  </w:num>
  <w:num w:numId="23">
    <w:abstractNumId w:val="136"/>
  </w:num>
  <w:num w:numId="24">
    <w:abstractNumId w:val="81"/>
  </w:num>
  <w:num w:numId="25">
    <w:abstractNumId w:val="216"/>
  </w:num>
  <w:num w:numId="26">
    <w:abstractNumId w:val="210"/>
  </w:num>
  <w:num w:numId="27">
    <w:abstractNumId w:val="125"/>
  </w:num>
  <w:num w:numId="28">
    <w:abstractNumId w:val="9"/>
  </w:num>
  <w:num w:numId="29">
    <w:abstractNumId w:val="0"/>
    <w:lvlOverride w:ilvl="0">
      <w:lvl w:ilvl="0">
        <w:numFmt w:val="bullet"/>
        <w:lvlText w:val="•"/>
        <w:legacy w:legacy="1" w:legacySpace="0" w:legacyIndent="0"/>
        <w:lvlJc w:val="left"/>
        <w:rPr>
          <w:rFonts w:ascii="Arial" w:hAnsi="Arial" w:hint="default"/>
          <w:sz w:val="29"/>
        </w:rPr>
      </w:lvl>
    </w:lvlOverride>
  </w:num>
  <w:num w:numId="30">
    <w:abstractNumId w:val="190"/>
  </w:num>
  <w:num w:numId="31">
    <w:abstractNumId w:val="0"/>
    <w:lvlOverride w:ilvl="0">
      <w:lvl w:ilvl="0">
        <w:numFmt w:val="bullet"/>
        <w:lvlText w:val="•"/>
        <w:legacy w:legacy="1" w:legacySpace="0" w:legacyIndent="0"/>
        <w:lvlJc w:val="left"/>
        <w:rPr>
          <w:rFonts w:ascii="Times New Roman" w:hAnsi="Times New Roman" w:hint="default"/>
          <w:sz w:val="24"/>
        </w:rPr>
      </w:lvl>
    </w:lvlOverride>
  </w:num>
  <w:num w:numId="32">
    <w:abstractNumId w:val="92"/>
  </w:num>
  <w:num w:numId="33">
    <w:abstractNumId w:val="68"/>
  </w:num>
  <w:num w:numId="34">
    <w:abstractNumId w:val="229"/>
  </w:num>
  <w:num w:numId="35">
    <w:abstractNumId w:val="20"/>
  </w:num>
  <w:num w:numId="36">
    <w:abstractNumId w:val="83"/>
  </w:num>
  <w:num w:numId="37">
    <w:abstractNumId w:val="113"/>
  </w:num>
  <w:num w:numId="38">
    <w:abstractNumId w:val="70"/>
  </w:num>
  <w:num w:numId="39">
    <w:abstractNumId w:val="247"/>
  </w:num>
  <w:num w:numId="40">
    <w:abstractNumId w:val="231"/>
  </w:num>
  <w:num w:numId="41">
    <w:abstractNumId w:val="58"/>
  </w:num>
  <w:num w:numId="42">
    <w:abstractNumId w:val="3"/>
  </w:num>
  <w:num w:numId="43">
    <w:abstractNumId w:val="107"/>
  </w:num>
  <w:num w:numId="44">
    <w:abstractNumId w:val="167"/>
  </w:num>
  <w:num w:numId="45">
    <w:abstractNumId w:val="10"/>
  </w:num>
  <w:num w:numId="46">
    <w:abstractNumId w:val="139"/>
  </w:num>
  <w:num w:numId="47">
    <w:abstractNumId w:val="40"/>
  </w:num>
  <w:num w:numId="48">
    <w:abstractNumId w:val="171"/>
  </w:num>
  <w:num w:numId="49">
    <w:abstractNumId w:val="233"/>
  </w:num>
  <w:num w:numId="50">
    <w:abstractNumId w:val="240"/>
  </w:num>
  <w:num w:numId="51">
    <w:abstractNumId w:val="245"/>
  </w:num>
  <w:num w:numId="52">
    <w:abstractNumId w:val="59"/>
  </w:num>
  <w:num w:numId="53">
    <w:abstractNumId w:val="1"/>
  </w:num>
  <w:num w:numId="54">
    <w:abstractNumId w:val="91"/>
  </w:num>
  <w:num w:numId="55">
    <w:abstractNumId w:val="224"/>
  </w:num>
  <w:num w:numId="56">
    <w:abstractNumId w:val="248"/>
  </w:num>
  <w:num w:numId="57">
    <w:abstractNumId w:val="50"/>
  </w:num>
  <w:num w:numId="58">
    <w:abstractNumId w:val="169"/>
  </w:num>
  <w:num w:numId="59">
    <w:abstractNumId w:val="128"/>
  </w:num>
  <w:num w:numId="60">
    <w:abstractNumId w:val="85"/>
  </w:num>
  <w:num w:numId="61">
    <w:abstractNumId w:val="120"/>
  </w:num>
  <w:num w:numId="62">
    <w:abstractNumId w:val="154"/>
  </w:num>
  <w:num w:numId="63">
    <w:abstractNumId w:val="71"/>
  </w:num>
  <w:num w:numId="64">
    <w:abstractNumId w:val="24"/>
  </w:num>
  <w:num w:numId="65">
    <w:abstractNumId w:val="242"/>
  </w:num>
  <w:num w:numId="66">
    <w:abstractNumId w:val="135"/>
  </w:num>
  <w:num w:numId="67">
    <w:abstractNumId w:val="121"/>
  </w:num>
  <w:num w:numId="68">
    <w:abstractNumId w:val="69"/>
  </w:num>
  <w:num w:numId="69">
    <w:abstractNumId w:val="221"/>
  </w:num>
  <w:num w:numId="70">
    <w:abstractNumId w:val="89"/>
  </w:num>
  <w:num w:numId="71">
    <w:abstractNumId w:val="130"/>
  </w:num>
  <w:num w:numId="72">
    <w:abstractNumId w:val="182"/>
  </w:num>
  <w:num w:numId="73">
    <w:abstractNumId w:val="251"/>
  </w:num>
  <w:num w:numId="74">
    <w:abstractNumId w:val="230"/>
  </w:num>
  <w:num w:numId="75">
    <w:abstractNumId w:val="44"/>
  </w:num>
  <w:num w:numId="76">
    <w:abstractNumId w:val="114"/>
  </w:num>
  <w:num w:numId="77">
    <w:abstractNumId w:val="32"/>
  </w:num>
  <w:num w:numId="78">
    <w:abstractNumId w:val="219"/>
  </w:num>
  <w:num w:numId="79">
    <w:abstractNumId w:val="34"/>
  </w:num>
  <w:num w:numId="80">
    <w:abstractNumId w:val="188"/>
  </w:num>
  <w:num w:numId="81">
    <w:abstractNumId w:val="38"/>
  </w:num>
  <w:num w:numId="82">
    <w:abstractNumId w:val="105"/>
  </w:num>
  <w:num w:numId="83">
    <w:abstractNumId w:val="13"/>
  </w:num>
  <w:num w:numId="84">
    <w:abstractNumId w:val="126"/>
  </w:num>
  <w:num w:numId="85">
    <w:abstractNumId w:val="64"/>
  </w:num>
  <w:num w:numId="86">
    <w:abstractNumId w:val="191"/>
  </w:num>
  <w:num w:numId="87">
    <w:abstractNumId w:val="237"/>
  </w:num>
  <w:num w:numId="88">
    <w:abstractNumId w:val="168"/>
  </w:num>
  <w:num w:numId="89">
    <w:abstractNumId w:val="115"/>
  </w:num>
  <w:num w:numId="90">
    <w:abstractNumId w:val="244"/>
  </w:num>
  <w:num w:numId="91">
    <w:abstractNumId w:val="99"/>
  </w:num>
  <w:num w:numId="92">
    <w:abstractNumId w:val="4"/>
  </w:num>
  <w:num w:numId="93">
    <w:abstractNumId w:val="90"/>
  </w:num>
  <w:num w:numId="94">
    <w:abstractNumId w:val="11"/>
  </w:num>
  <w:num w:numId="95">
    <w:abstractNumId w:val="185"/>
  </w:num>
  <w:num w:numId="96">
    <w:abstractNumId w:val="209"/>
  </w:num>
  <w:num w:numId="97">
    <w:abstractNumId w:val="2"/>
  </w:num>
  <w:num w:numId="98">
    <w:abstractNumId w:val="67"/>
  </w:num>
  <w:num w:numId="99">
    <w:abstractNumId w:val="123"/>
  </w:num>
  <w:num w:numId="100">
    <w:abstractNumId w:val="158"/>
  </w:num>
  <w:num w:numId="101">
    <w:abstractNumId w:val="201"/>
  </w:num>
  <w:num w:numId="102">
    <w:abstractNumId w:val="0"/>
    <w:lvlOverride w:ilvl="0">
      <w:lvl w:ilvl="0">
        <w:numFmt w:val="bullet"/>
        <w:lvlText w:val=""/>
        <w:legacy w:legacy="1" w:legacySpace="0" w:legacyIndent="0"/>
        <w:lvlJc w:val="left"/>
        <w:rPr>
          <w:rFonts w:ascii="Monotype Sorts" w:hAnsi="Monotype Sorts" w:hint="default"/>
          <w:sz w:val="10"/>
        </w:rPr>
      </w:lvl>
    </w:lvlOverride>
  </w:num>
  <w:num w:numId="103">
    <w:abstractNumId w:val="236"/>
  </w:num>
  <w:num w:numId="104">
    <w:abstractNumId w:val="181"/>
  </w:num>
  <w:num w:numId="105">
    <w:abstractNumId w:val="180"/>
  </w:num>
  <w:num w:numId="106">
    <w:abstractNumId w:val="97"/>
  </w:num>
  <w:num w:numId="107">
    <w:abstractNumId w:val="0"/>
    <w:lvlOverride w:ilvl="0">
      <w:lvl w:ilvl="0">
        <w:numFmt w:val="bullet"/>
        <w:lvlText w:val=""/>
        <w:legacy w:legacy="1" w:legacySpace="0" w:legacyIndent="0"/>
        <w:lvlJc w:val="left"/>
        <w:rPr>
          <w:rFonts w:ascii="Monotype Sorts" w:hAnsi="Monotype Sorts" w:hint="default"/>
          <w:sz w:val="24"/>
        </w:rPr>
      </w:lvl>
    </w:lvlOverride>
  </w:num>
  <w:num w:numId="108">
    <w:abstractNumId w:val="157"/>
  </w:num>
  <w:num w:numId="109">
    <w:abstractNumId w:val="218"/>
  </w:num>
  <w:num w:numId="110">
    <w:abstractNumId w:val="98"/>
  </w:num>
  <w:num w:numId="111">
    <w:abstractNumId w:val="57"/>
  </w:num>
  <w:num w:numId="112">
    <w:abstractNumId w:val="173"/>
  </w:num>
  <w:num w:numId="113">
    <w:abstractNumId w:val="61"/>
  </w:num>
  <w:num w:numId="114">
    <w:abstractNumId w:val="8"/>
  </w:num>
  <w:num w:numId="115">
    <w:abstractNumId w:val="72"/>
  </w:num>
  <w:num w:numId="116">
    <w:abstractNumId w:val="250"/>
  </w:num>
  <w:num w:numId="117">
    <w:abstractNumId w:val="15"/>
  </w:num>
  <w:num w:numId="118">
    <w:abstractNumId w:val="228"/>
  </w:num>
  <w:num w:numId="119">
    <w:abstractNumId w:val="30"/>
  </w:num>
  <w:num w:numId="120">
    <w:abstractNumId w:val="124"/>
  </w:num>
  <w:num w:numId="121">
    <w:abstractNumId w:val="197"/>
  </w:num>
  <w:num w:numId="122">
    <w:abstractNumId w:val="103"/>
  </w:num>
  <w:num w:numId="123">
    <w:abstractNumId w:val="220"/>
  </w:num>
  <w:num w:numId="124">
    <w:abstractNumId w:val="149"/>
  </w:num>
  <w:num w:numId="125">
    <w:abstractNumId w:val="6"/>
  </w:num>
  <w:num w:numId="126">
    <w:abstractNumId w:val="214"/>
  </w:num>
  <w:num w:numId="127">
    <w:abstractNumId w:val="217"/>
  </w:num>
  <w:num w:numId="128">
    <w:abstractNumId w:val="196"/>
  </w:num>
  <w:num w:numId="129">
    <w:abstractNumId w:val="84"/>
  </w:num>
  <w:num w:numId="130">
    <w:abstractNumId w:val="175"/>
  </w:num>
  <w:num w:numId="131">
    <w:abstractNumId w:val="227"/>
  </w:num>
  <w:num w:numId="132">
    <w:abstractNumId w:val="222"/>
  </w:num>
  <w:num w:numId="133">
    <w:abstractNumId w:val="31"/>
  </w:num>
  <w:num w:numId="134">
    <w:abstractNumId w:val="174"/>
  </w:num>
  <w:num w:numId="135">
    <w:abstractNumId w:val="137"/>
  </w:num>
  <w:num w:numId="136">
    <w:abstractNumId w:val="178"/>
  </w:num>
  <w:num w:numId="137">
    <w:abstractNumId w:val="147"/>
  </w:num>
  <w:num w:numId="138">
    <w:abstractNumId w:val="241"/>
  </w:num>
  <w:num w:numId="139">
    <w:abstractNumId w:val="239"/>
  </w:num>
  <w:num w:numId="140">
    <w:abstractNumId w:val="238"/>
  </w:num>
  <w:num w:numId="141">
    <w:abstractNumId w:val="223"/>
  </w:num>
  <w:num w:numId="142">
    <w:abstractNumId w:val="172"/>
  </w:num>
  <w:num w:numId="143">
    <w:abstractNumId w:val="146"/>
  </w:num>
  <w:num w:numId="144">
    <w:abstractNumId w:val="177"/>
  </w:num>
  <w:num w:numId="145">
    <w:abstractNumId w:val="37"/>
  </w:num>
  <w:num w:numId="146">
    <w:abstractNumId w:val="26"/>
  </w:num>
  <w:num w:numId="147">
    <w:abstractNumId w:val="117"/>
  </w:num>
  <w:num w:numId="148">
    <w:abstractNumId w:val="51"/>
  </w:num>
  <w:num w:numId="149">
    <w:abstractNumId w:val="47"/>
  </w:num>
  <w:num w:numId="150">
    <w:abstractNumId w:val="36"/>
  </w:num>
  <w:num w:numId="151">
    <w:abstractNumId w:val="199"/>
  </w:num>
  <w:num w:numId="152">
    <w:abstractNumId w:val="211"/>
  </w:num>
  <w:num w:numId="153">
    <w:abstractNumId w:val="111"/>
  </w:num>
  <w:num w:numId="154">
    <w:abstractNumId w:val="95"/>
  </w:num>
  <w:num w:numId="155">
    <w:abstractNumId w:val="132"/>
  </w:num>
  <w:num w:numId="156">
    <w:abstractNumId w:val="166"/>
  </w:num>
  <w:num w:numId="157">
    <w:abstractNumId w:val="133"/>
  </w:num>
  <w:num w:numId="158">
    <w:abstractNumId w:val="96"/>
  </w:num>
  <w:num w:numId="159">
    <w:abstractNumId w:val="56"/>
  </w:num>
  <w:num w:numId="160">
    <w:abstractNumId w:val="246"/>
  </w:num>
  <w:num w:numId="161">
    <w:abstractNumId w:val="160"/>
  </w:num>
  <w:num w:numId="162">
    <w:abstractNumId w:val="122"/>
  </w:num>
  <w:num w:numId="163">
    <w:abstractNumId w:val="52"/>
  </w:num>
  <w:num w:numId="164">
    <w:abstractNumId w:val="16"/>
  </w:num>
  <w:num w:numId="165">
    <w:abstractNumId w:val="27"/>
  </w:num>
  <w:num w:numId="166">
    <w:abstractNumId w:val="17"/>
  </w:num>
  <w:num w:numId="167">
    <w:abstractNumId w:val="39"/>
  </w:num>
  <w:num w:numId="168">
    <w:abstractNumId w:val="143"/>
  </w:num>
  <w:num w:numId="169">
    <w:abstractNumId w:val="102"/>
  </w:num>
  <w:num w:numId="170">
    <w:abstractNumId w:val="165"/>
  </w:num>
  <w:num w:numId="171">
    <w:abstractNumId w:val="49"/>
  </w:num>
  <w:num w:numId="172">
    <w:abstractNumId w:val="189"/>
  </w:num>
  <w:num w:numId="173">
    <w:abstractNumId w:val="152"/>
  </w:num>
  <w:num w:numId="174">
    <w:abstractNumId w:val="75"/>
  </w:num>
  <w:num w:numId="175">
    <w:abstractNumId w:val="101"/>
  </w:num>
  <w:num w:numId="176">
    <w:abstractNumId w:val="110"/>
  </w:num>
  <w:num w:numId="177">
    <w:abstractNumId w:val="225"/>
  </w:num>
  <w:num w:numId="178">
    <w:abstractNumId w:val="127"/>
  </w:num>
  <w:num w:numId="179">
    <w:abstractNumId w:val="235"/>
  </w:num>
  <w:num w:numId="180">
    <w:abstractNumId w:val="151"/>
  </w:num>
  <w:num w:numId="181">
    <w:abstractNumId w:val="100"/>
  </w:num>
  <w:num w:numId="182">
    <w:abstractNumId w:val="207"/>
  </w:num>
  <w:num w:numId="183">
    <w:abstractNumId w:val="179"/>
  </w:num>
  <w:num w:numId="184">
    <w:abstractNumId w:val="204"/>
  </w:num>
  <w:num w:numId="185">
    <w:abstractNumId w:val="212"/>
  </w:num>
  <w:num w:numId="186">
    <w:abstractNumId w:val="170"/>
  </w:num>
  <w:num w:numId="187">
    <w:abstractNumId w:val="23"/>
  </w:num>
  <w:num w:numId="188">
    <w:abstractNumId w:val="63"/>
  </w:num>
  <w:num w:numId="189">
    <w:abstractNumId w:val="5"/>
  </w:num>
  <w:num w:numId="190">
    <w:abstractNumId w:val="46"/>
  </w:num>
  <w:num w:numId="191">
    <w:abstractNumId w:val="202"/>
  </w:num>
  <w:num w:numId="192">
    <w:abstractNumId w:val="129"/>
  </w:num>
  <w:num w:numId="193">
    <w:abstractNumId w:val="153"/>
  </w:num>
  <w:num w:numId="194">
    <w:abstractNumId w:val="208"/>
  </w:num>
  <w:num w:numId="19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3"/>
  </w:num>
  <w:num w:numId="198">
    <w:abstractNumId w:val="131"/>
  </w:num>
  <w:num w:numId="199">
    <w:abstractNumId w:val="134"/>
  </w:num>
  <w:num w:numId="200">
    <w:abstractNumId w:val="104"/>
  </w:num>
  <w:num w:numId="201">
    <w:abstractNumId w:val="94"/>
  </w:num>
  <w:num w:numId="202">
    <w:abstractNumId w:val="252"/>
  </w:num>
  <w:num w:numId="203">
    <w:abstractNumId w:val="18"/>
  </w:num>
  <w:num w:numId="204">
    <w:abstractNumId w:val="118"/>
  </w:num>
  <w:num w:numId="205">
    <w:abstractNumId w:val="48"/>
  </w:num>
  <w:num w:numId="206">
    <w:abstractNumId w:val="234"/>
  </w:num>
  <w:num w:numId="207">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num>
  <w:num w:numId="209">
    <w:abstractNumId w:val="156"/>
  </w:num>
  <w:num w:numId="210">
    <w:abstractNumId w:val="184"/>
  </w:num>
  <w:num w:numId="211">
    <w:abstractNumId w:val="78"/>
  </w:num>
  <w:num w:numId="212">
    <w:abstractNumId w:val="42"/>
  </w:num>
  <w:num w:numId="213">
    <w:abstractNumId w:val="142"/>
  </w:num>
  <w:num w:numId="214">
    <w:abstractNumId w:val="82"/>
  </w:num>
  <w:num w:numId="215">
    <w:abstractNumId w:val="150"/>
  </w:num>
  <w:num w:numId="216">
    <w:abstractNumId w:val="106"/>
  </w:num>
  <w:num w:numId="217">
    <w:abstractNumId w:val="232"/>
  </w:num>
  <w:num w:numId="218">
    <w:abstractNumId w:val="80"/>
  </w:num>
  <w:num w:numId="219">
    <w:abstractNumId w:val="93"/>
  </w:num>
  <w:num w:numId="220">
    <w:abstractNumId w:val="60"/>
  </w:num>
  <w:num w:numId="221">
    <w:abstractNumId w:val="55"/>
  </w:num>
  <w:num w:numId="222">
    <w:abstractNumId w:val="215"/>
  </w:num>
  <w:num w:numId="223">
    <w:abstractNumId w:val="186"/>
  </w:num>
  <w:num w:numId="224">
    <w:abstractNumId w:val="25"/>
  </w:num>
  <w:num w:numId="225">
    <w:abstractNumId w:val="195"/>
  </w:num>
  <w:num w:numId="226">
    <w:abstractNumId w:val="86"/>
  </w:num>
  <w:num w:numId="227">
    <w:abstractNumId w:val="45"/>
  </w:num>
  <w:num w:numId="228">
    <w:abstractNumId w:val="205"/>
  </w:num>
  <w:num w:numId="229">
    <w:abstractNumId w:val="187"/>
  </w:num>
  <w:num w:numId="230">
    <w:abstractNumId w:val="138"/>
  </w:num>
  <w:num w:numId="231">
    <w:abstractNumId w:val="144"/>
  </w:num>
  <w:num w:numId="232">
    <w:abstractNumId w:val="243"/>
  </w:num>
  <w:num w:numId="233">
    <w:abstractNumId w:val="88"/>
  </w:num>
  <w:num w:numId="234">
    <w:abstractNumId w:val="155"/>
  </w:num>
  <w:num w:numId="235">
    <w:abstractNumId w:val="35"/>
  </w:num>
  <w:num w:numId="236">
    <w:abstractNumId w:val="14"/>
  </w:num>
  <w:num w:numId="237">
    <w:abstractNumId w:val="7"/>
  </w:num>
  <w:num w:numId="238">
    <w:abstractNumId w:val="226"/>
  </w:num>
  <w:num w:numId="239">
    <w:abstractNumId w:val="192"/>
  </w:num>
  <w:num w:numId="240">
    <w:abstractNumId w:val="161"/>
  </w:num>
  <w:num w:numId="241">
    <w:abstractNumId w:val="53"/>
  </w:num>
  <w:num w:numId="242">
    <w:abstractNumId w:val="206"/>
  </w:num>
  <w:num w:numId="243">
    <w:abstractNumId w:val="29"/>
  </w:num>
  <w:num w:numId="244">
    <w:abstractNumId w:val="12"/>
  </w:num>
  <w:num w:numId="245">
    <w:abstractNumId w:val="77"/>
  </w:num>
  <w:num w:numId="246">
    <w:abstractNumId w:val="193"/>
  </w:num>
  <w:num w:numId="247">
    <w:abstractNumId w:val="200"/>
  </w:num>
  <w:num w:numId="248">
    <w:abstractNumId w:val="145"/>
  </w:num>
  <w:num w:numId="249">
    <w:abstractNumId w:val="194"/>
  </w:num>
  <w:num w:numId="250">
    <w:abstractNumId w:val="159"/>
  </w:num>
  <w:num w:numId="251">
    <w:abstractNumId w:val="148"/>
  </w:num>
  <w:num w:numId="252">
    <w:abstractNumId w:val="119"/>
  </w:num>
  <w:num w:numId="253">
    <w:abstractNumId w:val="62"/>
  </w:num>
  <w:num w:numId="254">
    <w:abstractNumId w:val="164"/>
  </w:num>
  <w:num w:numId="255">
    <w:abstractNumId w:val="22"/>
  </w:num>
  <w:num w:numId="256">
    <w:abstractNumId w:val="140"/>
  </w:num>
  <w:num w:numId="257">
    <w:abstractNumId w:val="28"/>
  </w:num>
  <w:numIdMacAtCleanup w:val="2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9"/>
  <w:embedSystemFonts/>
  <w:hideSpellingErrors/>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5E171B"/>
    <w:rsid w:val="000024CD"/>
    <w:rsid w:val="000028B7"/>
    <w:rsid w:val="000133BE"/>
    <w:rsid w:val="000268B0"/>
    <w:rsid w:val="00027569"/>
    <w:rsid w:val="00027827"/>
    <w:rsid w:val="00030BDC"/>
    <w:rsid w:val="00031DD7"/>
    <w:rsid w:val="00036389"/>
    <w:rsid w:val="000370DB"/>
    <w:rsid w:val="0004387B"/>
    <w:rsid w:val="000454A0"/>
    <w:rsid w:val="0004703D"/>
    <w:rsid w:val="00051AAE"/>
    <w:rsid w:val="00051C95"/>
    <w:rsid w:val="0005273E"/>
    <w:rsid w:val="00053812"/>
    <w:rsid w:val="000566A9"/>
    <w:rsid w:val="00057ADE"/>
    <w:rsid w:val="0006361C"/>
    <w:rsid w:val="000652E1"/>
    <w:rsid w:val="00066914"/>
    <w:rsid w:val="00070E2B"/>
    <w:rsid w:val="000749D5"/>
    <w:rsid w:val="0008230E"/>
    <w:rsid w:val="000855BF"/>
    <w:rsid w:val="00085BFC"/>
    <w:rsid w:val="00093BCD"/>
    <w:rsid w:val="000A13B9"/>
    <w:rsid w:val="000A233D"/>
    <w:rsid w:val="000A77FD"/>
    <w:rsid w:val="000B1CA7"/>
    <w:rsid w:val="000B3016"/>
    <w:rsid w:val="000C43B7"/>
    <w:rsid w:val="000C4BF2"/>
    <w:rsid w:val="000C562A"/>
    <w:rsid w:val="000C59A4"/>
    <w:rsid w:val="000C6073"/>
    <w:rsid w:val="000D2439"/>
    <w:rsid w:val="000E2E97"/>
    <w:rsid w:val="000E30D6"/>
    <w:rsid w:val="000E780A"/>
    <w:rsid w:val="000E7DEA"/>
    <w:rsid w:val="000F07E4"/>
    <w:rsid w:val="000F1AD7"/>
    <w:rsid w:val="000F1F0D"/>
    <w:rsid w:val="000F271F"/>
    <w:rsid w:val="000F4D53"/>
    <w:rsid w:val="00102BEA"/>
    <w:rsid w:val="00104E7C"/>
    <w:rsid w:val="00111302"/>
    <w:rsid w:val="00113649"/>
    <w:rsid w:val="001158F8"/>
    <w:rsid w:val="00117A69"/>
    <w:rsid w:val="00122560"/>
    <w:rsid w:val="00124886"/>
    <w:rsid w:val="00133832"/>
    <w:rsid w:val="0015155E"/>
    <w:rsid w:val="00152430"/>
    <w:rsid w:val="00155426"/>
    <w:rsid w:val="001615EA"/>
    <w:rsid w:val="00164F2D"/>
    <w:rsid w:val="00165772"/>
    <w:rsid w:val="0016596A"/>
    <w:rsid w:val="00166669"/>
    <w:rsid w:val="001669C6"/>
    <w:rsid w:val="00174B82"/>
    <w:rsid w:val="0017595B"/>
    <w:rsid w:val="00176430"/>
    <w:rsid w:val="001807B1"/>
    <w:rsid w:val="0018265A"/>
    <w:rsid w:val="001949E7"/>
    <w:rsid w:val="00195718"/>
    <w:rsid w:val="001A382F"/>
    <w:rsid w:val="001B3362"/>
    <w:rsid w:val="001B5063"/>
    <w:rsid w:val="001B58FB"/>
    <w:rsid w:val="001B5F44"/>
    <w:rsid w:val="001B71D9"/>
    <w:rsid w:val="001C0F15"/>
    <w:rsid w:val="001C3122"/>
    <w:rsid w:val="001C7601"/>
    <w:rsid w:val="001D5BE3"/>
    <w:rsid w:val="001D60D1"/>
    <w:rsid w:val="001D7AD4"/>
    <w:rsid w:val="001E4695"/>
    <w:rsid w:val="001F2224"/>
    <w:rsid w:val="001F2E6F"/>
    <w:rsid w:val="001F340D"/>
    <w:rsid w:val="00205B56"/>
    <w:rsid w:val="002060CF"/>
    <w:rsid w:val="00225970"/>
    <w:rsid w:val="002304C3"/>
    <w:rsid w:val="002316ED"/>
    <w:rsid w:val="00231B1D"/>
    <w:rsid w:val="0024610E"/>
    <w:rsid w:val="00247583"/>
    <w:rsid w:val="002512BB"/>
    <w:rsid w:val="00254FEB"/>
    <w:rsid w:val="002562D3"/>
    <w:rsid w:val="00256A70"/>
    <w:rsid w:val="002727E6"/>
    <w:rsid w:val="00273954"/>
    <w:rsid w:val="00276E10"/>
    <w:rsid w:val="00282886"/>
    <w:rsid w:val="00291F1A"/>
    <w:rsid w:val="00293577"/>
    <w:rsid w:val="002966BA"/>
    <w:rsid w:val="00297DFD"/>
    <w:rsid w:val="002A1815"/>
    <w:rsid w:val="002A3EF4"/>
    <w:rsid w:val="002B3178"/>
    <w:rsid w:val="002B424C"/>
    <w:rsid w:val="002B518D"/>
    <w:rsid w:val="002C3F6A"/>
    <w:rsid w:val="002C4900"/>
    <w:rsid w:val="002D5336"/>
    <w:rsid w:val="002D5FB7"/>
    <w:rsid w:val="002E504B"/>
    <w:rsid w:val="002F1199"/>
    <w:rsid w:val="002F4D89"/>
    <w:rsid w:val="002F5996"/>
    <w:rsid w:val="002F5E28"/>
    <w:rsid w:val="00306F07"/>
    <w:rsid w:val="00311149"/>
    <w:rsid w:val="00316FC4"/>
    <w:rsid w:val="0032479B"/>
    <w:rsid w:val="00326E77"/>
    <w:rsid w:val="00331A0B"/>
    <w:rsid w:val="00332B05"/>
    <w:rsid w:val="00346CBC"/>
    <w:rsid w:val="0035711A"/>
    <w:rsid w:val="003607CD"/>
    <w:rsid w:val="003651D0"/>
    <w:rsid w:val="00366030"/>
    <w:rsid w:val="0037558D"/>
    <w:rsid w:val="00377B8C"/>
    <w:rsid w:val="00384B9E"/>
    <w:rsid w:val="003860E5"/>
    <w:rsid w:val="00387561"/>
    <w:rsid w:val="00387FBA"/>
    <w:rsid w:val="0039087A"/>
    <w:rsid w:val="0039471E"/>
    <w:rsid w:val="003A3172"/>
    <w:rsid w:val="003A357E"/>
    <w:rsid w:val="003B38CD"/>
    <w:rsid w:val="003C0154"/>
    <w:rsid w:val="003C3FED"/>
    <w:rsid w:val="003C53D3"/>
    <w:rsid w:val="003D1C58"/>
    <w:rsid w:val="003D3B77"/>
    <w:rsid w:val="003E0234"/>
    <w:rsid w:val="003F04B2"/>
    <w:rsid w:val="003F36ED"/>
    <w:rsid w:val="003F3C39"/>
    <w:rsid w:val="003F66D6"/>
    <w:rsid w:val="0040252D"/>
    <w:rsid w:val="00406D94"/>
    <w:rsid w:val="004071B4"/>
    <w:rsid w:val="00414E23"/>
    <w:rsid w:val="00415401"/>
    <w:rsid w:val="00416684"/>
    <w:rsid w:val="0042550E"/>
    <w:rsid w:val="004315B0"/>
    <w:rsid w:val="00436B7A"/>
    <w:rsid w:val="0044438E"/>
    <w:rsid w:val="0045651F"/>
    <w:rsid w:val="004618AA"/>
    <w:rsid w:val="00463D50"/>
    <w:rsid w:val="004733C0"/>
    <w:rsid w:val="0049275B"/>
    <w:rsid w:val="0049495E"/>
    <w:rsid w:val="004A1ACD"/>
    <w:rsid w:val="004A5729"/>
    <w:rsid w:val="004A637B"/>
    <w:rsid w:val="004B4220"/>
    <w:rsid w:val="004C00F2"/>
    <w:rsid w:val="004C63BD"/>
    <w:rsid w:val="004C70C9"/>
    <w:rsid w:val="004D0539"/>
    <w:rsid w:val="004D0FF9"/>
    <w:rsid w:val="004D4D1A"/>
    <w:rsid w:val="004D5DF8"/>
    <w:rsid w:val="004E4C6E"/>
    <w:rsid w:val="004E52B5"/>
    <w:rsid w:val="004F0011"/>
    <w:rsid w:val="004F0959"/>
    <w:rsid w:val="004F17CA"/>
    <w:rsid w:val="004F3202"/>
    <w:rsid w:val="00511E0A"/>
    <w:rsid w:val="00512D9A"/>
    <w:rsid w:val="00515F1A"/>
    <w:rsid w:val="005162FE"/>
    <w:rsid w:val="00520C34"/>
    <w:rsid w:val="00521E1D"/>
    <w:rsid w:val="00522172"/>
    <w:rsid w:val="00525371"/>
    <w:rsid w:val="00525DC7"/>
    <w:rsid w:val="005310D4"/>
    <w:rsid w:val="00531176"/>
    <w:rsid w:val="00533982"/>
    <w:rsid w:val="005355C7"/>
    <w:rsid w:val="005361E8"/>
    <w:rsid w:val="00541AD2"/>
    <w:rsid w:val="0054403E"/>
    <w:rsid w:val="005513B9"/>
    <w:rsid w:val="0055432E"/>
    <w:rsid w:val="00555C29"/>
    <w:rsid w:val="00555C9B"/>
    <w:rsid w:val="00560714"/>
    <w:rsid w:val="00560892"/>
    <w:rsid w:val="00561896"/>
    <w:rsid w:val="00571C14"/>
    <w:rsid w:val="00572E31"/>
    <w:rsid w:val="00573106"/>
    <w:rsid w:val="005766E1"/>
    <w:rsid w:val="00576F62"/>
    <w:rsid w:val="00586D7D"/>
    <w:rsid w:val="00586EA6"/>
    <w:rsid w:val="00591EA0"/>
    <w:rsid w:val="00592857"/>
    <w:rsid w:val="005945F5"/>
    <w:rsid w:val="005B3804"/>
    <w:rsid w:val="005B4738"/>
    <w:rsid w:val="005B586C"/>
    <w:rsid w:val="005C16E2"/>
    <w:rsid w:val="005D0FED"/>
    <w:rsid w:val="005E171B"/>
    <w:rsid w:val="005E4C7A"/>
    <w:rsid w:val="005E7ECA"/>
    <w:rsid w:val="005F03D5"/>
    <w:rsid w:val="005F0C42"/>
    <w:rsid w:val="005F36F7"/>
    <w:rsid w:val="005F4A4D"/>
    <w:rsid w:val="00602EA8"/>
    <w:rsid w:val="00607145"/>
    <w:rsid w:val="00610B23"/>
    <w:rsid w:val="00614832"/>
    <w:rsid w:val="006155B0"/>
    <w:rsid w:val="00615F51"/>
    <w:rsid w:val="0062288B"/>
    <w:rsid w:val="00631B13"/>
    <w:rsid w:val="006370F0"/>
    <w:rsid w:val="006423F3"/>
    <w:rsid w:val="006600FB"/>
    <w:rsid w:val="00664E16"/>
    <w:rsid w:val="00665B40"/>
    <w:rsid w:val="00667994"/>
    <w:rsid w:val="00667F91"/>
    <w:rsid w:val="006736BD"/>
    <w:rsid w:val="00675408"/>
    <w:rsid w:val="0068439C"/>
    <w:rsid w:val="0068751B"/>
    <w:rsid w:val="00694B38"/>
    <w:rsid w:val="006A1CEB"/>
    <w:rsid w:val="006A7DA0"/>
    <w:rsid w:val="006B347E"/>
    <w:rsid w:val="006C54F7"/>
    <w:rsid w:val="006C5FF5"/>
    <w:rsid w:val="006E28F6"/>
    <w:rsid w:val="006E7094"/>
    <w:rsid w:val="006F54B8"/>
    <w:rsid w:val="00702436"/>
    <w:rsid w:val="00704FBB"/>
    <w:rsid w:val="00706B50"/>
    <w:rsid w:val="0073217C"/>
    <w:rsid w:val="00742063"/>
    <w:rsid w:val="007446EB"/>
    <w:rsid w:val="00744845"/>
    <w:rsid w:val="00747C85"/>
    <w:rsid w:val="00761F1D"/>
    <w:rsid w:val="007657C3"/>
    <w:rsid w:val="0076740B"/>
    <w:rsid w:val="00773076"/>
    <w:rsid w:val="00777772"/>
    <w:rsid w:val="0077777F"/>
    <w:rsid w:val="00783335"/>
    <w:rsid w:val="00783A79"/>
    <w:rsid w:val="00784525"/>
    <w:rsid w:val="0078512A"/>
    <w:rsid w:val="0078549B"/>
    <w:rsid w:val="0079054F"/>
    <w:rsid w:val="00790BF6"/>
    <w:rsid w:val="00791B5F"/>
    <w:rsid w:val="00792C30"/>
    <w:rsid w:val="0079750B"/>
    <w:rsid w:val="007A1B83"/>
    <w:rsid w:val="007A79D1"/>
    <w:rsid w:val="007B2A47"/>
    <w:rsid w:val="007B2AC8"/>
    <w:rsid w:val="007B6A4F"/>
    <w:rsid w:val="007B6A58"/>
    <w:rsid w:val="007C0565"/>
    <w:rsid w:val="007C7369"/>
    <w:rsid w:val="007C74C6"/>
    <w:rsid w:val="007D0C74"/>
    <w:rsid w:val="007D5AFE"/>
    <w:rsid w:val="007D63BB"/>
    <w:rsid w:val="007E118E"/>
    <w:rsid w:val="007E14AB"/>
    <w:rsid w:val="007F6215"/>
    <w:rsid w:val="00800EC6"/>
    <w:rsid w:val="00801067"/>
    <w:rsid w:val="00803628"/>
    <w:rsid w:val="0081017F"/>
    <w:rsid w:val="0081659C"/>
    <w:rsid w:val="0082321E"/>
    <w:rsid w:val="008322E3"/>
    <w:rsid w:val="008328DA"/>
    <w:rsid w:val="008333AD"/>
    <w:rsid w:val="00841054"/>
    <w:rsid w:val="008509FA"/>
    <w:rsid w:val="00853741"/>
    <w:rsid w:val="00854EAC"/>
    <w:rsid w:val="008620C5"/>
    <w:rsid w:val="008726FF"/>
    <w:rsid w:val="00873599"/>
    <w:rsid w:val="00873F21"/>
    <w:rsid w:val="008744DA"/>
    <w:rsid w:val="00875B0E"/>
    <w:rsid w:val="00877BE8"/>
    <w:rsid w:val="008821E9"/>
    <w:rsid w:val="008855E5"/>
    <w:rsid w:val="00885C3E"/>
    <w:rsid w:val="008875C6"/>
    <w:rsid w:val="00887695"/>
    <w:rsid w:val="00893FEC"/>
    <w:rsid w:val="008953B7"/>
    <w:rsid w:val="008A499D"/>
    <w:rsid w:val="008A5411"/>
    <w:rsid w:val="008A644F"/>
    <w:rsid w:val="008B41C9"/>
    <w:rsid w:val="008B70CE"/>
    <w:rsid w:val="008C08F5"/>
    <w:rsid w:val="008C3554"/>
    <w:rsid w:val="008C4212"/>
    <w:rsid w:val="008C6859"/>
    <w:rsid w:val="008C6FB2"/>
    <w:rsid w:val="008D22BD"/>
    <w:rsid w:val="008D4FFA"/>
    <w:rsid w:val="008E026D"/>
    <w:rsid w:val="008E2544"/>
    <w:rsid w:val="008E2BA3"/>
    <w:rsid w:val="008E481A"/>
    <w:rsid w:val="008E509D"/>
    <w:rsid w:val="008F019C"/>
    <w:rsid w:val="008F2AF3"/>
    <w:rsid w:val="008F5B75"/>
    <w:rsid w:val="008F7E2A"/>
    <w:rsid w:val="00900480"/>
    <w:rsid w:val="00902D1E"/>
    <w:rsid w:val="00904C29"/>
    <w:rsid w:val="00910AF4"/>
    <w:rsid w:val="00911142"/>
    <w:rsid w:val="009174FD"/>
    <w:rsid w:val="00917F31"/>
    <w:rsid w:val="00920ABD"/>
    <w:rsid w:val="00924D84"/>
    <w:rsid w:val="00927549"/>
    <w:rsid w:val="00933C58"/>
    <w:rsid w:val="009346C6"/>
    <w:rsid w:val="00935349"/>
    <w:rsid w:val="009360EA"/>
    <w:rsid w:val="0093694F"/>
    <w:rsid w:val="00943744"/>
    <w:rsid w:val="009461E9"/>
    <w:rsid w:val="009463B3"/>
    <w:rsid w:val="00952EFE"/>
    <w:rsid w:val="009550D4"/>
    <w:rsid w:val="009669E2"/>
    <w:rsid w:val="009704BE"/>
    <w:rsid w:val="00972572"/>
    <w:rsid w:val="009916D2"/>
    <w:rsid w:val="009B0391"/>
    <w:rsid w:val="009C19FE"/>
    <w:rsid w:val="009C3401"/>
    <w:rsid w:val="009D5A02"/>
    <w:rsid w:val="009D73AB"/>
    <w:rsid w:val="009E189F"/>
    <w:rsid w:val="009E448F"/>
    <w:rsid w:val="009F029B"/>
    <w:rsid w:val="009F1DAA"/>
    <w:rsid w:val="009F2BE1"/>
    <w:rsid w:val="009F39FD"/>
    <w:rsid w:val="009F7431"/>
    <w:rsid w:val="009F75C3"/>
    <w:rsid w:val="00A03F85"/>
    <w:rsid w:val="00A10110"/>
    <w:rsid w:val="00A11575"/>
    <w:rsid w:val="00A2445B"/>
    <w:rsid w:val="00A274DB"/>
    <w:rsid w:val="00A352F8"/>
    <w:rsid w:val="00A41293"/>
    <w:rsid w:val="00A422FE"/>
    <w:rsid w:val="00A46212"/>
    <w:rsid w:val="00A52085"/>
    <w:rsid w:val="00A52FFB"/>
    <w:rsid w:val="00A5535A"/>
    <w:rsid w:val="00A573EE"/>
    <w:rsid w:val="00A63125"/>
    <w:rsid w:val="00A638A0"/>
    <w:rsid w:val="00A71ABC"/>
    <w:rsid w:val="00A80E86"/>
    <w:rsid w:val="00A85906"/>
    <w:rsid w:val="00A9301D"/>
    <w:rsid w:val="00A95FD2"/>
    <w:rsid w:val="00A9660A"/>
    <w:rsid w:val="00A9700E"/>
    <w:rsid w:val="00AA598F"/>
    <w:rsid w:val="00AA7E1B"/>
    <w:rsid w:val="00AB3799"/>
    <w:rsid w:val="00AC41CE"/>
    <w:rsid w:val="00AD0187"/>
    <w:rsid w:val="00AD2E89"/>
    <w:rsid w:val="00AE73BE"/>
    <w:rsid w:val="00AF03A8"/>
    <w:rsid w:val="00AF2FF1"/>
    <w:rsid w:val="00AF3668"/>
    <w:rsid w:val="00AF52A9"/>
    <w:rsid w:val="00AF670A"/>
    <w:rsid w:val="00B13469"/>
    <w:rsid w:val="00B1348A"/>
    <w:rsid w:val="00B164FA"/>
    <w:rsid w:val="00B24CBC"/>
    <w:rsid w:val="00B30EC4"/>
    <w:rsid w:val="00B35FBD"/>
    <w:rsid w:val="00B41CC6"/>
    <w:rsid w:val="00B53CB5"/>
    <w:rsid w:val="00B53FEB"/>
    <w:rsid w:val="00B61196"/>
    <w:rsid w:val="00B632F0"/>
    <w:rsid w:val="00B649E4"/>
    <w:rsid w:val="00B65561"/>
    <w:rsid w:val="00B66A83"/>
    <w:rsid w:val="00B72A5A"/>
    <w:rsid w:val="00B73EFD"/>
    <w:rsid w:val="00B75BD8"/>
    <w:rsid w:val="00B761D5"/>
    <w:rsid w:val="00B825E6"/>
    <w:rsid w:val="00B847A3"/>
    <w:rsid w:val="00B92D78"/>
    <w:rsid w:val="00BA02DF"/>
    <w:rsid w:val="00BA114D"/>
    <w:rsid w:val="00BA5CA7"/>
    <w:rsid w:val="00BB3133"/>
    <w:rsid w:val="00BB7E84"/>
    <w:rsid w:val="00BC0CED"/>
    <w:rsid w:val="00BC1D35"/>
    <w:rsid w:val="00BC433B"/>
    <w:rsid w:val="00BC492B"/>
    <w:rsid w:val="00BC504C"/>
    <w:rsid w:val="00BC598A"/>
    <w:rsid w:val="00BC6843"/>
    <w:rsid w:val="00BC6EDD"/>
    <w:rsid w:val="00BD461C"/>
    <w:rsid w:val="00BD5A5E"/>
    <w:rsid w:val="00BD60A7"/>
    <w:rsid w:val="00BE02C1"/>
    <w:rsid w:val="00BE120F"/>
    <w:rsid w:val="00BE2B8B"/>
    <w:rsid w:val="00BE51C8"/>
    <w:rsid w:val="00BE6883"/>
    <w:rsid w:val="00BF0403"/>
    <w:rsid w:val="00BF1325"/>
    <w:rsid w:val="00BF4C72"/>
    <w:rsid w:val="00BF64E4"/>
    <w:rsid w:val="00BF7074"/>
    <w:rsid w:val="00C00DDC"/>
    <w:rsid w:val="00C02043"/>
    <w:rsid w:val="00C142C4"/>
    <w:rsid w:val="00C22233"/>
    <w:rsid w:val="00C3754C"/>
    <w:rsid w:val="00C51C6B"/>
    <w:rsid w:val="00C608C7"/>
    <w:rsid w:val="00C6612B"/>
    <w:rsid w:val="00C742D2"/>
    <w:rsid w:val="00C75F40"/>
    <w:rsid w:val="00C82F30"/>
    <w:rsid w:val="00C90925"/>
    <w:rsid w:val="00C9610D"/>
    <w:rsid w:val="00CA0839"/>
    <w:rsid w:val="00CA39D4"/>
    <w:rsid w:val="00CB0953"/>
    <w:rsid w:val="00CB3F21"/>
    <w:rsid w:val="00CB47CE"/>
    <w:rsid w:val="00CB5DF8"/>
    <w:rsid w:val="00CB6FB8"/>
    <w:rsid w:val="00CB7465"/>
    <w:rsid w:val="00CC0B47"/>
    <w:rsid w:val="00CC21AA"/>
    <w:rsid w:val="00CD2B2A"/>
    <w:rsid w:val="00CD4AD3"/>
    <w:rsid w:val="00CD7215"/>
    <w:rsid w:val="00CE2303"/>
    <w:rsid w:val="00CE3998"/>
    <w:rsid w:val="00CE4FFE"/>
    <w:rsid w:val="00CE6973"/>
    <w:rsid w:val="00D11382"/>
    <w:rsid w:val="00D2669F"/>
    <w:rsid w:val="00D30690"/>
    <w:rsid w:val="00D31C97"/>
    <w:rsid w:val="00D34B86"/>
    <w:rsid w:val="00D45126"/>
    <w:rsid w:val="00D4773C"/>
    <w:rsid w:val="00D50326"/>
    <w:rsid w:val="00D57E52"/>
    <w:rsid w:val="00D60D5B"/>
    <w:rsid w:val="00D616C0"/>
    <w:rsid w:val="00D662D8"/>
    <w:rsid w:val="00D712CA"/>
    <w:rsid w:val="00D720D2"/>
    <w:rsid w:val="00D7479D"/>
    <w:rsid w:val="00D82506"/>
    <w:rsid w:val="00D948A5"/>
    <w:rsid w:val="00DA3071"/>
    <w:rsid w:val="00DB1D95"/>
    <w:rsid w:val="00DB304A"/>
    <w:rsid w:val="00DB354F"/>
    <w:rsid w:val="00DB6D1C"/>
    <w:rsid w:val="00DB77D7"/>
    <w:rsid w:val="00DD3BF0"/>
    <w:rsid w:val="00DD443E"/>
    <w:rsid w:val="00DE1309"/>
    <w:rsid w:val="00DE661D"/>
    <w:rsid w:val="00DF3F53"/>
    <w:rsid w:val="00DF4A52"/>
    <w:rsid w:val="00DF7ADA"/>
    <w:rsid w:val="00E00E6E"/>
    <w:rsid w:val="00E10F43"/>
    <w:rsid w:val="00E117ED"/>
    <w:rsid w:val="00E14734"/>
    <w:rsid w:val="00E176CC"/>
    <w:rsid w:val="00E21931"/>
    <w:rsid w:val="00E34103"/>
    <w:rsid w:val="00E4364F"/>
    <w:rsid w:val="00E44CA6"/>
    <w:rsid w:val="00E456DC"/>
    <w:rsid w:val="00E51B47"/>
    <w:rsid w:val="00E5367B"/>
    <w:rsid w:val="00E53911"/>
    <w:rsid w:val="00E53D2A"/>
    <w:rsid w:val="00E57B6F"/>
    <w:rsid w:val="00E60D0D"/>
    <w:rsid w:val="00E726C1"/>
    <w:rsid w:val="00E74FAE"/>
    <w:rsid w:val="00E83F32"/>
    <w:rsid w:val="00E8435C"/>
    <w:rsid w:val="00E85911"/>
    <w:rsid w:val="00E86799"/>
    <w:rsid w:val="00E94149"/>
    <w:rsid w:val="00EA40A5"/>
    <w:rsid w:val="00EA45AC"/>
    <w:rsid w:val="00EB0D17"/>
    <w:rsid w:val="00EB2FF6"/>
    <w:rsid w:val="00EB3674"/>
    <w:rsid w:val="00EB4915"/>
    <w:rsid w:val="00EC0645"/>
    <w:rsid w:val="00EC47C9"/>
    <w:rsid w:val="00EC7ED4"/>
    <w:rsid w:val="00ED50B1"/>
    <w:rsid w:val="00EE0C43"/>
    <w:rsid w:val="00EE2D8C"/>
    <w:rsid w:val="00EF1CF1"/>
    <w:rsid w:val="00F05C8F"/>
    <w:rsid w:val="00F07BD7"/>
    <w:rsid w:val="00F14593"/>
    <w:rsid w:val="00F207D8"/>
    <w:rsid w:val="00F24363"/>
    <w:rsid w:val="00F246F2"/>
    <w:rsid w:val="00F278A0"/>
    <w:rsid w:val="00F3001F"/>
    <w:rsid w:val="00F3299F"/>
    <w:rsid w:val="00F3370F"/>
    <w:rsid w:val="00F34B64"/>
    <w:rsid w:val="00F3668E"/>
    <w:rsid w:val="00F418F2"/>
    <w:rsid w:val="00F4286D"/>
    <w:rsid w:val="00F42B08"/>
    <w:rsid w:val="00F42CE0"/>
    <w:rsid w:val="00F44FE1"/>
    <w:rsid w:val="00F573EF"/>
    <w:rsid w:val="00F612A2"/>
    <w:rsid w:val="00F70A75"/>
    <w:rsid w:val="00F7265F"/>
    <w:rsid w:val="00F7432F"/>
    <w:rsid w:val="00F7501D"/>
    <w:rsid w:val="00F7540F"/>
    <w:rsid w:val="00F82A4E"/>
    <w:rsid w:val="00F83911"/>
    <w:rsid w:val="00F84BCC"/>
    <w:rsid w:val="00F95111"/>
    <w:rsid w:val="00F95958"/>
    <w:rsid w:val="00FC5B11"/>
    <w:rsid w:val="00FC71CF"/>
    <w:rsid w:val="00FD43E6"/>
    <w:rsid w:val="00FE1D0D"/>
    <w:rsid w:val="00FE2DC0"/>
    <w:rsid w:val="00FE43CE"/>
    <w:rsid w:val="00FF019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stockticker"/>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4098"/>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annotation text" w:uiPriority="99"/>
    <w:lsdException w:name="header" w:uiPriority="99"/>
    <w:lsdException w:name="footer" w:uiPriority="99"/>
    <w:lsdException w:name="caption" w:uiPriority="99" w:qFormat="1"/>
    <w:lsdException w:name="page number"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uiPriority="99"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B82"/>
    <w:rPr>
      <w:rFonts w:ascii="Arial" w:hAnsi="Arial"/>
      <w:sz w:val="24"/>
      <w:lang w:eastAsia="en-US"/>
    </w:rPr>
  </w:style>
  <w:style w:type="paragraph" w:styleId="Heading1">
    <w:name w:val="heading 1"/>
    <w:basedOn w:val="Normal"/>
    <w:next w:val="Normal"/>
    <w:link w:val="Heading1Char"/>
    <w:uiPriority w:val="99"/>
    <w:qFormat/>
    <w:rsid w:val="00174B82"/>
    <w:pPr>
      <w:keepNext/>
      <w:jc w:val="both"/>
      <w:outlineLvl w:val="0"/>
    </w:pPr>
    <w:rPr>
      <w:rFonts w:ascii="Times New Roman" w:hAnsi="Times New Roman"/>
      <w:b/>
      <w:sz w:val="48"/>
    </w:rPr>
  </w:style>
  <w:style w:type="paragraph" w:styleId="Heading2">
    <w:name w:val="heading 2"/>
    <w:basedOn w:val="Normal"/>
    <w:next w:val="Normal"/>
    <w:link w:val="Heading2Char"/>
    <w:uiPriority w:val="99"/>
    <w:qFormat/>
    <w:rsid w:val="00174B82"/>
    <w:pPr>
      <w:keepNext/>
      <w:jc w:val="center"/>
      <w:outlineLvl w:val="1"/>
    </w:pPr>
    <w:rPr>
      <w:rFonts w:ascii="Times New Roman" w:hAnsi="Times New Roman"/>
      <w:b/>
      <w:sz w:val="48"/>
    </w:rPr>
  </w:style>
  <w:style w:type="paragraph" w:styleId="Heading3">
    <w:name w:val="heading 3"/>
    <w:basedOn w:val="Normal"/>
    <w:next w:val="Normal"/>
    <w:link w:val="Heading3Char"/>
    <w:uiPriority w:val="99"/>
    <w:qFormat/>
    <w:rsid w:val="00174B82"/>
    <w:pPr>
      <w:keepNext/>
      <w:jc w:val="both"/>
      <w:outlineLvl w:val="2"/>
    </w:pPr>
    <w:rPr>
      <w:rFonts w:ascii="Times New Roman" w:hAnsi="Times New Roman"/>
      <w:b/>
    </w:rPr>
  </w:style>
  <w:style w:type="paragraph" w:styleId="Heading4">
    <w:name w:val="heading 4"/>
    <w:basedOn w:val="Normal"/>
    <w:next w:val="Normal"/>
    <w:link w:val="Heading4Char"/>
    <w:uiPriority w:val="99"/>
    <w:qFormat/>
    <w:rsid w:val="00174B82"/>
    <w:pPr>
      <w:keepNext/>
      <w:outlineLvl w:val="3"/>
    </w:pPr>
    <w:rPr>
      <w:rFonts w:ascii="Times New Roman" w:hAnsi="Times New Roman"/>
      <w:b/>
    </w:rPr>
  </w:style>
  <w:style w:type="paragraph" w:styleId="Heading5">
    <w:name w:val="heading 5"/>
    <w:basedOn w:val="Normal"/>
    <w:next w:val="Normal"/>
    <w:link w:val="Heading5Char"/>
    <w:uiPriority w:val="99"/>
    <w:qFormat/>
    <w:rsid w:val="00174B82"/>
    <w:pPr>
      <w:keepNext/>
      <w:jc w:val="both"/>
      <w:outlineLvl w:val="4"/>
    </w:pPr>
    <w:rPr>
      <w:rFonts w:ascii="Times New Roman" w:hAnsi="Times New Roman"/>
      <w:sz w:val="40"/>
    </w:rPr>
  </w:style>
  <w:style w:type="paragraph" w:styleId="Heading6">
    <w:name w:val="heading 6"/>
    <w:basedOn w:val="Normal"/>
    <w:next w:val="Normal"/>
    <w:link w:val="Heading6Char"/>
    <w:uiPriority w:val="99"/>
    <w:qFormat/>
    <w:rsid w:val="00174B82"/>
    <w:pPr>
      <w:keepNext/>
      <w:ind w:left="2160" w:hanging="2250"/>
      <w:outlineLvl w:val="5"/>
    </w:pPr>
    <w:rPr>
      <w:rFonts w:ascii="Times New Roman" w:hAnsi="Times New Roman"/>
      <w:b/>
    </w:rPr>
  </w:style>
  <w:style w:type="paragraph" w:styleId="Heading7">
    <w:name w:val="heading 7"/>
    <w:basedOn w:val="Normal"/>
    <w:next w:val="Normal"/>
    <w:link w:val="Heading7Char"/>
    <w:uiPriority w:val="99"/>
    <w:qFormat/>
    <w:rsid w:val="00174B82"/>
    <w:pPr>
      <w:keepNext/>
      <w:ind w:left="2160" w:hanging="2160"/>
      <w:jc w:val="both"/>
      <w:outlineLvl w:val="6"/>
    </w:pPr>
    <w:rPr>
      <w:rFonts w:ascii="Times New Roman" w:hAnsi="Times New Roman"/>
      <w:b/>
    </w:rPr>
  </w:style>
  <w:style w:type="paragraph" w:styleId="Heading8">
    <w:name w:val="heading 8"/>
    <w:basedOn w:val="Normal"/>
    <w:next w:val="Normal"/>
    <w:link w:val="Heading8Char"/>
    <w:uiPriority w:val="99"/>
    <w:qFormat/>
    <w:rsid w:val="00174B82"/>
    <w:pPr>
      <w:keepNext/>
      <w:ind w:left="5040" w:firstLine="720"/>
      <w:outlineLvl w:val="7"/>
    </w:pPr>
    <w:rPr>
      <w:rFonts w:ascii="Times New Roman" w:hAnsi="Times New Roman"/>
      <w:b/>
    </w:rPr>
  </w:style>
  <w:style w:type="paragraph" w:styleId="Heading9">
    <w:name w:val="heading 9"/>
    <w:basedOn w:val="Normal"/>
    <w:next w:val="Normal"/>
    <w:link w:val="Heading9Char"/>
    <w:uiPriority w:val="99"/>
    <w:qFormat/>
    <w:rsid w:val="00174B82"/>
    <w:pPr>
      <w:keepNext/>
      <w:ind w:left="1440" w:firstLine="720"/>
      <w:jc w:val="both"/>
      <w:outlineLvl w:val="8"/>
    </w:pPr>
    <w:rPr>
      <w:rFonts w:ascii="Times New Roman" w:hAnsi="Times New Roman"/>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174B82"/>
    <w:pPr>
      <w:jc w:val="center"/>
    </w:pPr>
    <w:rPr>
      <w:rFonts w:ascii="Times New Roman" w:hAnsi="Times New Roman"/>
      <w:b/>
      <w:sz w:val="40"/>
    </w:rPr>
  </w:style>
  <w:style w:type="paragraph" w:styleId="Subtitle">
    <w:name w:val="Subtitle"/>
    <w:basedOn w:val="Normal"/>
    <w:link w:val="SubtitleChar"/>
    <w:uiPriority w:val="99"/>
    <w:qFormat/>
    <w:rsid w:val="00174B82"/>
    <w:pPr>
      <w:jc w:val="center"/>
    </w:pPr>
    <w:rPr>
      <w:rFonts w:ascii="Times New Roman" w:hAnsi="Times New Roman"/>
      <w:sz w:val="48"/>
    </w:rPr>
  </w:style>
  <w:style w:type="character" w:styleId="Hyperlink">
    <w:name w:val="Hyperlink"/>
    <w:basedOn w:val="DefaultParagraphFont"/>
    <w:uiPriority w:val="99"/>
    <w:rsid w:val="00174B82"/>
    <w:rPr>
      <w:color w:val="0000FF"/>
      <w:u w:val="single"/>
    </w:rPr>
  </w:style>
  <w:style w:type="paragraph" w:styleId="BodyText">
    <w:name w:val="Body Text"/>
    <w:basedOn w:val="Normal"/>
    <w:link w:val="BodyTextChar"/>
    <w:uiPriority w:val="99"/>
    <w:rsid w:val="00174B82"/>
    <w:pPr>
      <w:jc w:val="both"/>
    </w:pPr>
    <w:rPr>
      <w:rFonts w:ascii="Times New Roman" w:hAnsi="Times New Roman"/>
    </w:rPr>
  </w:style>
  <w:style w:type="paragraph" w:styleId="BlockText">
    <w:name w:val="Block Text"/>
    <w:basedOn w:val="Normal"/>
    <w:uiPriority w:val="99"/>
    <w:rsid w:val="00174B82"/>
    <w:pPr>
      <w:ind w:left="2880" w:right="-7" w:hanging="2880"/>
      <w:jc w:val="both"/>
    </w:pPr>
    <w:rPr>
      <w:rFonts w:ascii="Times New Roman" w:hAnsi="Times New Roman"/>
    </w:rPr>
  </w:style>
  <w:style w:type="paragraph" w:styleId="BodyTextIndent2">
    <w:name w:val="Body Text Indent 2"/>
    <w:basedOn w:val="Normal"/>
    <w:link w:val="BodyTextIndent2Char"/>
    <w:uiPriority w:val="99"/>
    <w:rsid w:val="00174B82"/>
    <w:pPr>
      <w:ind w:left="2880" w:hanging="2880"/>
      <w:jc w:val="both"/>
    </w:pPr>
    <w:rPr>
      <w:rFonts w:ascii="Times New Roman" w:hAnsi="Times New Roman"/>
    </w:rPr>
  </w:style>
  <w:style w:type="paragraph" w:styleId="BodyTextIndent">
    <w:name w:val="Body Text Indent"/>
    <w:basedOn w:val="Normal"/>
    <w:link w:val="BodyTextIndentChar"/>
    <w:uiPriority w:val="99"/>
    <w:rsid w:val="00174B82"/>
    <w:pPr>
      <w:jc w:val="both"/>
    </w:pPr>
    <w:rPr>
      <w:rFonts w:ascii="Times New Roman" w:hAnsi="Times New Roman"/>
      <w:b/>
      <w:sz w:val="20"/>
    </w:rPr>
  </w:style>
  <w:style w:type="paragraph" w:styleId="Footer">
    <w:name w:val="footer"/>
    <w:basedOn w:val="Normal"/>
    <w:link w:val="FooterChar"/>
    <w:uiPriority w:val="99"/>
    <w:rsid w:val="00174B82"/>
    <w:pPr>
      <w:tabs>
        <w:tab w:val="center" w:pos="4320"/>
        <w:tab w:val="right" w:pos="8640"/>
      </w:tabs>
    </w:pPr>
    <w:rPr>
      <w:rFonts w:ascii="Times New Roman" w:hAnsi="Times New Roman"/>
    </w:rPr>
  </w:style>
  <w:style w:type="paragraph" w:styleId="NormalWeb">
    <w:name w:val="Normal (Web)"/>
    <w:basedOn w:val="Normal"/>
    <w:uiPriority w:val="99"/>
    <w:rsid w:val="00174B82"/>
    <w:pPr>
      <w:spacing w:before="100" w:after="100"/>
    </w:pPr>
    <w:rPr>
      <w:rFonts w:ascii="Times New Roman" w:hAnsi="Times New Roman"/>
      <w:color w:val="000000"/>
    </w:rPr>
  </w:style>
  <w:style w:type="paragraph" w:styleId="BodyText2">
    <w:name w:val="Body Text 2"/>
    <w:basedOn w:val="Normal"/>
    <w:link w:val="BodyText2Char"/>
    <w:uiPriority w:val="99"/>
    <w:rsid w:val="00174B82"/>
    <w:pPr>
      <w:spacing w:line="360" w:lineRule="auto"/>
    </w:pPr>
    <w:rPr>
      <w:rFonts w:ascii="Tahoma" w:hAnsi="Tahoma"/>
      <w:b/>
      <w:sz w:val="36"/>
    </w:rPr>
  </w:style>
  <w:style w:type="paragraph" w:styleId="Caption">
    <w:name w:val="caption"/>
    <w:basedOn w:val="Normal"/>
    <w:next w:val="Normal"/>
    <w:uiPriority w:val="99"/>
    <w:qFormat/>
    <w:rsid w:val="00174B82"/>
    <w:pPr>
      <w:ind w:left="540" w:hanging="540"/>
      <w:jc w:val="both"/>
    </w:pPr>
    <w:rPr>
      <w:rFonts w:ascii="Times" w:hAnsi="Times"/>
      <w:b/>
    </w:rPr>
  </w:style>
  <w:style w:type="paragraph" w:styleId="Header">
    <w:name w:val="header"/>
    <w:basedOn w:val="Normal"/>
    <w:link w:val="HeaderChar"/>
    <w:uiPriority w:val="99"/>
    <w:rsid w:val="00174B82"/>
    <w:pPr>
      <w:tabs>
        <w:tab w:val="center" w:pos="4320"/>
        <w:tab w:val="right" w:pos="8640"/>
      </w:tabs>
    </w:pPr>
    <w:rPr>
      <w:rFonts w:ascii="Times New Roman" w:hAnsi="Times New Roman"/>
    </w:rPr>
  </w:style>
  <w:style w:type="character" w:styleId="Emphasis">
    <w:name w:val="Emphasis"/>
    <w:basedOn w:val="DefaultParagraphFont"/>
    <w:uiPriority w:val="99"/>
    <w:qFormat/>
    <w:rsid w:val="00174B82"/>
    <w:rPr>
      <w:i/>
      <w:iCs/>
    </w:rPr>
  </w:style>
  <w:style w:type="paragraph" w:styleId="BodyText3">
    <w:name w:val="Body Text 3"/>
    <w:basedOn w:val="Normal"/>
    <w:link w:val="BodyText3Char"/>
    <w:uiPriority w:val="99"/>
    <w:rsid w:val="00174B82"/>
    <w:pPr>
      <w:jc w:val="both"/>
    </w:pPr>
    <w:rPr>
      <w:rFonts w:ascii="Times New Roman" w:hAnsi="Times New Roman"/>
    </w:rPr>
  </w:style>
  <w:style w:type="character" w:styleId="PageNumber">
    <w:name w:val="page number"/>
    <w:basedOn w:val="DefaultParagraphFont"/>
    <w:uiPriority w:val="99"/>
    <w:rsid w:val="00174B82"/>
  </w:style>
  <w:style w:type="paragraph" w:styleId="BodyTextIndent3">
    <w:name w:val="Body Text Indent 3"/>
    <w:basedOn w:val="Normal"/>
    <w:link w:val="BodyTextIndent3Char"/>
    <w:uiPriority w:val="99"/>
    <w:rsid w:val="00174B82"/>
    <w:pPr>
      <w:ind w:left="284"/>
    </w:pPr>
  </w:style>
  <w:style w:type="character" w:styleId="FollowedHyperlink">
    <w:name w:val="FollowedHyperlink"/>
    <w:basedOn w:val="DefaultParagraphFont"/>
    <w:uiPriority w:val="99"/>
    <w:rsid w:val="00174B82"/>
    <w:rPr>
      <w:color w:val="800080"/>
      <w:u w:val="single"/>
    </w:rPr>
  </w:style>
  <w:style w:type="paragraph" w:styleId="BalloonText">
    <w:name w:val="Balloon Text"/>
    <w:basedOn w:val="Normal"/>
    <w:link w:val="BalloonTextChar"/>
    <w:uiPriority w:val="99"/>
    <w:semiHidden/>
    <w:rsid w:val="00174B82"/>
    <w:rPr>
      <w:rFonts w:ascii="Tahoma" w:hAnsi="Tahoma" w:cs="Tahoma"/>
      <w:sz w:val="16"/>
      <w:szCs w:val="16"/>
    </w:rPr>
  </w:style>
  <w:style w:type="paragraph" w:styleId="CommentText">
    <w:name w:val="annotation text"/>
    <w:basedOn w:val="Normal"/>
    <w:link w:val="CommentTextChar"/>
    <w:uiPriority w:val="99"/>
    <w:semiHidden/>
    <w:rsid w:val="007F6215"/>
    <w:rPr>
      <w:rFonts w:ascii="Times New Roman" w:hAnsi="Times New Roman"/>
      <w:sz w:val="20"/>
    </w:rPr>
  </w:style>
  <w:style w:type="table" w:styleId="TableGrid">
    <w:name w:val="Table Grid"/>
    <w:basedOn w:val="TableNormal"/>
    <w:uiPriority w:val="99"/>
    <w:rsid w:val="00920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99"/>
    <w:rsid w:val="0005273E"/>
    <w:rPr>
      <w:sz w:val="24"/>
      <w:lang w:eastAsia="en-US"/>
    </w:rPr>
  </w:style>
  <w:style w:type="character" w:customStyle="1" w:styleId="Heading1Char">
    <w:name w:val="Heading 1 Char"/>
    <w:basedOn w:val="DefaultParagraphFont"/>
    <w:link w:val="Heading1"/>
    <w:uiPriority w:val="99"/>
    <w:rsid w:val="0005273E"/>
    <w:rPr>
      <w:b/>
      <w:sz w:val="48"/>
      <w:lang w:eastAsia="en-US"/>
    </w:rPr>
  </w:style>
  <w:style w:type="character" w:customStyle="1" w:styleId="Heading2Char">
    <w:name w:val="Heading 2 Char"/>
    <w:basedOn w:val="DefaultParagraphFont"/>
    <w:link w:val="Heading2"/>
    <w:uiPriority w:val="99"/>
    <w:rsid w:val="0005273E"/>
    <w:rPr>
      <w:b/>
      <w:sz w:val="48"/>
      <w:lang w:eastAsia="en-US"/>
    </w:rPr>
  </w:style>
  <w:style w:type="character" w:customStyle="1" w:styleId="Heading3Char">
    <w:name w:val="Heading 3 Char"/>
    <w:basedOn w:val="DefaultParagraphFont"/>
    <w:link w:val="Heading3"/>
    <w:uiPriority w:val="99"/>
    <w:rsid w:val="0005273E"/>
    <w:rPr>
      <w:b/>
      <w:sz w:val="24"/>
      <w:lang w:eastAsia="en-US"/>
    </w:rPr>
  </w:style>
  <w:style w:type="character" w:customStyle="1" w:styleId="Heading4Char">
    <w:name w:val="Heading 4 Char"/>
    <w:basedOn w:val="DefaultParagraphFont"/>
    <w:link w:val="Heading4"/>
    <w:uiPriority w:val="99"/>
    <w:rsid w:val="0005273E"/>
    <w:rPr>
      <w:b/>
      <w:sz w:val="24"/>
      <w:lang w:eastAsia="en-US"/>
    </w:rPr>
  </w:style>
  <w:style w:type="character" w:customStyle="1" w:styleId="FooterChar">
    <w:name w:val="Footer Char"/>
    <w:basedOn w:val="DefaultParagraphFont"/>
    <w:link w:val="Footer"/>
    <w:uiPriority w:val="99"/>
    <w:rsid w:val="0005273E"/>
    <w:rPr>
      <w:sz w:val="24"/>
      <w:lang w:eastAsia="en-US"/>
    </w:rPr>
  </w:style>
  <w:style w:type="paragraph" w:styleId="ListParagraph">
    <w:name w:val="List Paragraph"/>
    <w:basedOn w:val="Normal"/>
    <w:uiPriority w:val="99"/>
    <w:qFormat/>
    <w:rsid w:val="0005273E"/>
    <w:pPr>
      <w:ind w:left="720"/>
      <w:contextualSpacing/>
    </w:pPr>
  </w:style>
  <w:style w:type="paragraph" w:customStyle="1" w:styleId="mmpara">
    <w:name w:val="mmpara"/>
    <w:basedOn w:val="Normal"/>
    <w:uiPriority w:val="99"/>
    <w:rsid w:val="0005273E"/>
    <w:pPr>
      <w:spacing w:after="288" w:line="336" w:lineRule="atLeast"/>
    </w:pPr>
    <w:rPr>
      <w:rFonts w:cs="Arial"/>
      <w:color w:val="000000"/>
      <w:szCs w:val="24"/>
      <w:lang w:eastAsia="zh-CN"/>
    </w:rPr>
  </w:style>
  <w:style w:type="paragraph" w:customStyle="1" w:styleId="mmehead">
    <w:name w:val="mmehead"/>
    <w:basedOn w:val="Normal"/>
    <w:uiPriority w:val="99"/>
    <w:rsid w:val="0005273E"/>
    <w:pPr>
      <w:spacing w:after="45" w:line="300" w:lineRule="atLeast"/>
    </w:pPr>
    <w:rPr>
      <w:rFonts w:cs="Arial"/>
      <w:b/>
      <w:bCs/>
      <w:caps/>
      <w:color w:val="000000"/>
      <w:szCs w:val="24"/>
      <w:lang w:eastAsia="zh-CN"/>
    </w:rPr>
  </w:style>
  <w:style w:type="character" w:customStyle="1" w:styleId="symbol1">
    <w:name w:val="symbol1"/>
    <w:basedOn w:val="DefaultParagraphFont"/>
    <w:uiPriority w:val="99"/>
    <w:rsid w:val="0005273E"/>
    <w:rPr>
      <w:caps w:val="0"/>
    </w:rPr>
  </w:style>
  <w:style w:type="character" w:customStyle="1" w:styleId="mmdefinition1">
    <w:name w:val="mmdefinition1"/>
    <w:basedOn w:val="DefaultParagraphFont"/>
    <w:uiPriority w:val="99"/>
    <w:rsid w:val="0005273E"/>
    <w:rPr>
      <w:i/>
      <w:iCs/>
    </w:rPr>
  </w:style>
  <w:style w:type="paragraph" w:customStyle="1" w:styleId="Default">
    <w:name w:val="Default"/>
    <w:uiPriority w:val="99"/>
    <w:rsid w:val="008E026D"/>
    <w:pPr>
      <w:autoSpaceDE w:val="0"/>
      <w:autoSpaceDN w:val="0"/>
      <w:adjustRightInd w:val="0"/>
    </w:pPr>
    <w:rPr>
      <w:rFonts w:ascii="Arial" w:hAnsi="Arial" w:cs="Arial"/>
      <w:color w:val="000000"/>
      <w:sz w:val="24"/>
      <w:szCs w:val="24"/>
    </w:rPr>
  </w:style>
  <w:style w:type="character" w:customStyle="1" w:styleId="journalname">
    <w:name w:val="journalname"/>
    <w:basedOn w:val="DefaultParagraphFont"/>
    <w:uiPriority w:val="99"/>
    <w:rsid w:val="00D45126"/>
  </w:style>
  <w:style w:type="character" w:customStyle="1" w:styleId="BodyText2Char">
    <w:name w:val="Body Text 2 Char"/>
    <w:basedOn w:val="DefaultParagraphFont"/>
    <w:link w:val="BodyText2"/>
    <w:uiPriority w:val="99"/>
    <w:locked/>
    <w:rsid w:val="000E30D6"/>
    <w:rPr>
      <w:rFonts w:ascii="Tahoma" w:hAnsi="Tahoma"/>
      <w:b/>
      <w:sz w:val="36"/>
      <w:lang w:eastAsia="en-US"/>
    </w:rPr>
  </w:style>
  <w:style w:type="character" w:customStyle="1" w:styleId="BodyTextIndentChar">
    <w:name w:val="Body Text Indent Char"/>
    <w:basedOn w:val="DefaultParagraphFont"/>
    <w:link w:val="BodyTextIndent"/>
    <w:uiPriority w:val="99"/>
    <w:locked/>
    <w:rsid w:val="007D5AFE"/>
    <w:rPr>
      <w:b/>
      <w:lang w:eastAsia="en-US"/>
    </w:rPr>
  </w:style>
  <w:style w:type="character" w:customStyle="1" w:styleId="Heading5Char">
    <w:name w:val="Heading 5 Char"/>
    <w:basedOn w:val="DefaultParagraphFont"/>
    <w:link w:val="Heading5"/>
    <w:uiPriority w:val="9"/>
    <w:locked/>
    <w:rsid w:val="007D5AFE"/>
    <w:rPr>
      <w:sz w:val="40"/>
      <w:lang w:eastAsia="en-US"/>
    </w:rPr>
  </w:style>
  <w:style w:type="character" w:customStyle="1" w:styleId="Heading6Char">
    <w:name w:val="Heading 6 Char"/>
    <w:basedOn w:val="DefaultParagraphFont"/>
    <w:link w:val="Heading6"/>
    <w:uiPriority w:val="9"/>
    <w:locked/>
    <w:rsid w:val="007D5AFE"/>
    <w:rPr>
      <w:b/>
      <w:sz w:val="24"/>
      <w:lang w:eastAsia="en-US"/>
    </w:rPr>
  </w:style>
  <w:style w:type="character" w:customStyle="1" w:styleId="Heading7Char">
    <w:name w:val="Heading 7 Char"/>
    <w:basedOn w:val="DefaultParagraphFont"/>
    <w:link w:val="Heading7"/>
    <w:uiPriority w:val="9"/>
    <w:locked/>
    <w:rsid w:val="007D5AFE"/>
    <w:rPr>
      <w:b/>
      <w:sz w:val="24"/>
      <w:lang w:eastAsia="en-US"/>
    </w:rPr>
  </w:style>
  <w:style w:type="character" w:customStyle="1" w:styleId="Heading8Char">
    <w:name w:val="Heading 8 Char"/>
    <w:basedOn w:val="DefaultParagraphFont"/>
    <w:link w:val="Heading8"/>
    <w:uiPriority w:val="9"/>
    <w:locked/>
    <w:rsid w:val="007D5AFE"/>
    <w:rPr>
      <w:b/>
      <w:sz w:val="24"/>
      <w:lang w:eastAsia="en-US"/>
    </w:rPr>
  </w:style>
  <w:style w:type="character" w:customStyle="1" w:styleId="Heading9Char">
    <w:name w:val="Heading 9 Char"/>
    <w:basedOn w:val="DefaultParagraphFont"/>
    <w:link w:val="Heading9"/>
    <w:uiPriority w:val="9"/>
    <w:locked/>
    <w:rsid w:val="007D5AFE"/>
    <w:rPr>
      <w:i/>
      <w:sz w:val="28"/>
      <w:lang w:eastAsia="en-US"/>
    </w:rPr>
  </w:style>
  <w:style w:type="character" w:customStyle="1" w:styleId="TitleChar">
    <w:name w:val="Title Char"/>
    <w:basedOn w:val="DefaultParagraphFont"/>
    <w:link w:val="Title"/>
    <w:uiPriority w:val="10"/>
    <w:locked/>
    <w:rsid w:val="007D5AFE"/>
    <w:rPr>
      <w:b/>
      <w:sz w:val="40"/>
      <w:lang w:eastAsia="en-US"/>
    </w:rPr>
  </w:style>
  <w:style w:type="character" w:customStyle="1" w:styleId="SubtitleChar">
    <w:name w:val="Subtitle Char"/>
    <w:basedOn w:val="DefaultParagraphFont"/>
    <w:link w:val="Subtitle"/>
    <w:uiPriority w:val="11"/>
    <w:locked/>
    <w:rsid w:val="007D5AFE"/>
    <w:rPr>
      <w:sz w:val="48"/>
      <w:lang w:eastAsia="en-US"/>
    </w:rPr>
  </w:style>
  <w:style w:type="character" w:customStyle="1" w:styleId="BodyTextIndent2Char">
    <w:name w:val="Body Text Indent 2 Char"/>
    <w:basedOn w:val="DefaultParagraphFont"/>
    <w:link w:val="BodyTextIndent2"/>
    <w:uiPriority w:val="99"/>
    <w:locked/>
    <w:rsid w:val="007D5AFE"/>
    <w:rPr>
      <w:sz w:val="24"/>
      <w:lang w:eastAsia="en-US"/>
    </w:rPr>
  </w:style>
  <w:style w:type="character" w:customStyle="1" w:styleId="HeaderChar">
    <w:name w:val="Header Char"/>
    <w:basedOn w:val="DefaultParagraphFont"/>
    <w:link w:val="Header"/>
    <w:uiPriority w:val="99"/>
    <w:locked/>
    <w:rsid w:val="007D5AFE"/>
    <w:rPr>
      <w:sz w:val="24"/>
      <w:lang w:eastAsia="en-US"/>
    </w:rPr>
  </w:style>
  <w:style w:type="character" w:customStyle="1" w:styleId="BodyText3Char">
    <w:name w:val="Body Text 3 Char"/>
    <w:basedOn w:val="DefaultParagraphFont"/>
    <w:link w:val="BodyText3"/>
    <w:uiPriority w:val="99"/>
    <w:locked/>
    <w:rsid w:val="007D5AFE"/>
    <w:rPr>
      <w:sz w:val="24"/>
      <w:lang w:eastAsia="en-US"/>
    </w:rPr>
  </w:style>
  <w:style w:type="character" w:customStyle="1" w:styleId="BodyTextIndent3Char">
    <w:name w:val="Body Text Indent 3 Char"/>
    <w:basedOn w:val="DefaultParagraphFont"/>
    <w:link w:val="BodyTextIndent3"/>
    <w:uiPriority w:val="99"/>
    <w:locked/>
    <w:rsid w:val="007D5AFE"/>
    <w:rPr>
      <w:rFonts w:ascii="Arial" w:hAnsi="Arial"/>
      <w:sz w:val="24"/>
      <w:lang w:eastAsia="en-US"/>
    </w:rPr>
  </w:style>
  <w:style w:type="character" w:customStyle="1" w:styleId="BalloonTextChar">
    <w:name w:val="Balloon Text Char"/>
    <w:basedOn w:val="DefaultParagraphFont"/>
    <w:link w:val="BalloonText"/>
    <w:uiPriority w:val="99"/>
    <w:semiHidden/>
    <w:locked/>
    <w:rsid w:val="007D5AFE"/>
    <w:rPr>
      <w:rFonts w:ascii="Tahoma" w:hAnsi="Tahoma" w:cs="Tahoma"/>
      <w:sz w:val="16"/>
      <w:szCs w:val="16"/>
      <w:lang w:eastAsia="en-US"/>
    </w:rPr>
  </w:style>
  <w:style w:type="character" w:customStyle="1" w:styleId="CommentTextChar">
    <w:name w:val="Comment Text Char"/>
    <w:basedOn w:val="DefaultParagraphFont"/>
    <w:link w:val="CommentText"/>
    <w:uiPriority w:val="99"/>
    <w:semiHidden/>
    <w:locked/>
    <w:rsid w:val="007D5AFE"/>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annotation text" w:uiPriority="99"/>
    <w:lsdException w:name="header" w:uiPriority="99"/>
    <w:lsdException w:name="footer" w:uiPriority="99"/>
    <w:lsdException w:name="caption" w:uiPriority="99" w:qFormat="1"/>
    <w:lsdException w:name="page number"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uiPriority="99"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9"/>
    <w:qFormat/>
    <w:pPr>
      <w:keepNext/>
      <w:jc w:val="both"/>
      <w:outlineLvl w:val="0"/>
    </w:pPr>
    <w:rPr>
      <w:rFonts w:ascii="Times New Roman" w:hAnsi="Times New Roman"/>
      <w:b/>
      <w:sz w:val="48"/>
    </w:rPr>
  </w:style>
  <w:style w:type="paragraph" w:styleId="Heading2">
    <w:name w:val="heading 2"/>
    <w:basedOn w:val="Normal"/>
    <w:next w:val="Normal"/>
    <w:link w:val="Heading2Char"/>
    <w:uiPriority w:val="99"/>
    <w:qFormat/>
    <w:pPr>
      <w:keepNext/>
      <w:jc w:val="center"/>
      <w:outlineLvl w:val="1"/>
    </w:pPr>
    <w:rPr>
      <w:rFonts w:ascii="Times New Roman" w:hAnsi="Times New Roman"/>
      <w:b/>
      <w:sz w:val="48"/>
    </w:rPr>
  </w:style>
  <w:style w:type="paragraph" w:styleId="Heading3">
    <w:name w:val="heading 3"/>
    <w:basedOn w:val="Normal"/>
    <w:next w:val="Normal"/>
    <w:link w:val="Heading3Char"/>
    <w:uiPriority w:val="99"/>
    <w:qFormat/>
    <w:pPr>
      <w:keepNext/>
      <w:jc w:val="both"/>
      <w:outlineLvl w:val="2"/>
    </w:pPr>
    <w:rPr>
      <w:rFonts w:ascii="Times New Roman" w:hAnsi="Times New Roman"/>
      <w:b/>
    </w:rPr>
  </w:style>
  <w:style w:type="paragraph" w:styleId="Heading4">
    <w:name w:val="heading 4"/>
    <w:basedOn w:val="Normal"/>
    <w:next w:val="Normal"/>
    <w:link w:val="Heading4Char"/>
    <w:uiPriority w:val="99"/>
    <w:qFormat/>
    <w:pPr>
      <w:keepNext/>
      <w:outlineLvl w:val="3"/>
    </w:pPr>
    <w:rPr>
      <w:rFonts w:ascii="Times New Roman" w:hAnsi="Times New Roman"/>
      <w:b/>
    </w:rPr>
  </w:style>
  <w:style w:type="paragraph" w:styleId="Heading5">
    <w:name w:val="heading 5"/>
    <w:basedOn w:val="Normal"/>
    <w:next w:val="Normal"/>
    <w:link w:val="Heading5Char"/>
    <w:uiPriority w:val="99"/>
    <w:qFormat/>
    <w:pPr>
      <w:keepNext/>
      <w:jc w:val="both"/>
      <w:outlineLvl w:val="4"/>
    </w:pPr>
    <w:rPr>
      <w:rFonts w:ascii="Times New Roman" w:hAnsi="Times New Roman"/>
      <w:sz w:val="40"/>
    </w:rPr>
  </w:style>
  <w:style w:type="paragraph" w:styleId="Heading6">
    <w:name w:val="heading 6"/>
    <w:basedOn w:val="Normal"/>
    <w:next w:val="Normal"/>
    <w:link w:val="Heading6Char"/>
    <w:uiPriority w:val="99"/>
    <w:qFormat/>
    <w:pPr>
      <w:keepNext/>
      <w:ind w:left="2160" w:hanging="2250"/>
      <w:outlineLvl w:val="5"/>
    </w:pPr>
    <w:rPr>
      <w:rFonts w:ascii="Times New Roman" w:hAnsi="Times New Roman"/>
      <w:b/>
    </w:rPr>
  </w:style>
  <w:style w:type="paragraph" w:styleId="Heading7">
    <w:name w:val="heading 7"/>
    <w:basedOn w:val="Normal"/>
    <w:next w:val="Normal"/>
    <w:link w:val="Heading7Char"/>
    <w:uiPriority w:val="99"/>
    <w:qFormat/>
    <w:pPr>
      <w:keepNext/>
      <w:ind w:left="2160" w:hanging="2160"/>
      <w:jc w:val="both"/>
      <w:outlineLvl w:val="6"/>
    </w:pPr>
    <w:rPr>
      <w:rFonts w:ascii="Times New Roman" w:hAnsi="Times New Roman"/>
      <w:b/>
    </w:rPr>
  </w:style>
  <w:style w:type="paragraph" w:styleId="Heading8">
    <w:name w:val="heading 8"/>
    <w:basedOn w:val="Normal"/>
    <w:next w:val="Normal"/>
    <w:link w:val="Heading8Char"/>
    <w:uiPriority w:val="99"/>
    <w:qFormat/>
    <w:pPr>
      <w:keepNext/>
      <w:ind w:left="5040" w:firstLine="720"/>
      <w:outlineLvl w:val="7"/>
    </w:pPr>
    <w:rPr>
      <w:rFonts w:ascii="Times New Roman" w:hAnsi="Times New Roman"/>
      <w:b/>
    </w:rPr>
  </w:style>
  <w:style w:type="paragraph" w:styleId="Heading9">
    <w:name w:val="heading 9"/>
    <w:basedOn w:val="Normal"/>
    <w:next w:val="Normal"/>
    <w:link w:val="Heading9Char"/>
    <w:uiPriority w:val="99"/>
    <w:qFormat/>
    <w:pPr>
      <w:keepNext/>
      <w:ind w:left="1440" w:firstLine="720"/>
      <w:jc w:val="both"/>
      <w:outlineLvl w:val="8"/>
    </w:pPr>
    <w:rPr>
      <w:rFonts w:ascii="Times New Roman" w:hAnsi="Times New Roman"/>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jc w:val="center"/>
    </w:pPr>
    <w:rPr>
      <w:rFonts w:ascii="Times New Roman" w:hAnsi="Times New Roman"/>
      <w:b/>
      <w:sz w:val="40"/>
    </w:rPr>
  </w:style>
  <w:style w:type="paragraph" w:styleId="Subtitle">
    <w:name w:val="Subtitle"/>
    <w:basedOn w:val="Normal"/>
    <w:link w:val="SubtitleChar"/>
    <w:uiPriority w:val="99"/>
    <w:qFormat/>
    <w:pPr>
      <w:jc w:val="center"/>
    </w:pPr>
    <w:rPr>
      <w:rFonts w:ascii="Times New Roman" w:hAnsi="Times New Roman"/>
      <w:sz w:val="48"/>
    </w:rPr>
  </w:style>
  <w:style w:type="character" w:styleId="Hyperlink">
    <w:name w:val="Hyperlink"/>
    <w:basedOn w:val="DefaultParagraphFont"/>
    <w:uiPriority w:val="99"/>
    <w:rPr>
      <w:color w:val="0000FF"/>
      <w:u w:val="single"/>
    </w:rPr>
  </w:style>
  <w:style w:type="paragraph" w:styleId="BodyText">
    <w:name w:val="Body Text"/>
    <w:basedOn w:val="Normal"/>
    <w:link w:val="BodyTextChar"/>
    <w:uiPriority w:val="99"/>
    <w:pPr>
      <w:jc w:val="both"/>
    </w:pPr>
    <w:rPr>
      <w:rFonts w:ascii="Times New Roman" w:hAnsi="Times New Roman"/>
    </w:rPr>
  </w:style>
  <w:style w:type="paragraph" w:styleId="BlockText">
    <w:name w:val="Block Text"/>
    <w:basedOn w:val="Normal"/>
    <w:uiPriority w:val="99"/>
    <w:pPr>
      <w:ind w:left="2880" w:right="-7" w:hanging="2880"/>
      <w:jc w:val="both"/>
    </w:pPr>
    <w:rPr>
      <w:rFonts w:ascii="Times New Roman" w:hAnsi="Times New Roman"/>
    </w:rPr>
  </w:style>
  <w:style w:type="paragraph" w:styleId="BodyTextIndent2">
    <w:name w:val="Body Text Indent 2"/>
    <w:basedOn w:val="Normal"/>
    <w:link w:val="BodyTextIndent2Char"/>
    <w:uiPriority w:val="99"/>
    <w:pPr>
      <w:ind w:left="2880" w:hanging="2880"/>
      <w:jc w:val="both"/>
    </w:pPr>
    <w:rPr>
      <w:rFonts w:ascii="Times New Roman" w:hAnsi="Times New Roman"/>
    </w:rPr>
  </w:style>
  <w:style w:type="paragraph" w:styleId="BodyTextIndent">
    <w:name w:val="Body Text Indent"/>
    <w:basedOn w:val="Normal"/>
    <w:link w:val="BodyTextIndentChar"/>
    <w:uiPriority w:val="99"/>
    <w:pPr>
      <w:jc w:val="both"/>
    </w:pPr>
    <w:rPr>
      <w:rFonts w:ascii="Times New Roman" w:hAnsi="Times New Roman"/>
      <w:b/>
      <w:sz w:val="20"/>
    </w:rPr>
  </w:style>
  <w:style w:type="paragraph" w:styleId="Footer">
    <w:name w:val="footer"/>
    <w:basedOn w:val="Normal"/>
    <w:link w:val="FooterChar"/>
    <w:uiPriority w:val="99"/>
    <w:pPr>
      <w:tabs>
        <w:tab w:val="center" w:pos="4320"/>
        <w:tab w:val="right" w:pos="8640"/>
      </w:tabs>
    </w:pPr>
    <w:rPr>
      <w:rFonts w:ascii="Times New Roman" w:hAnsi="Times New Roman"/>
    </w:rPr>
  </w:style>
  <w:style w:type="paragraph" w:styleId="NormalWeb">
    <w:name w:val="Normal (Web)"/>
    <w:basedOn w:val="Normal"/>
    <w:uiPriority w:val="99"/>
    <w:pPr>
      <w:spacing w:before="100" w:after="100"/>
    </w:pPr>
    <w:rPr>
      <w:rFonts w:ascii="Times New Roman" w:hAnsi="Times New Roman"/>
      <w:color w:val="000000"/>
    </w:rPr>
  </w:style>
  <w:style w:type="paragraph" w:styleId="BodyText2">
    <w:name w:val="Body Text 2"/>
    <w:basedOn w:val="Normal"/>
    <w:link w:val="BodyText2Char"/>
    <w:uiPriority w:val="99"/>
    <w:pPr>
      <w:spacing w:line="360" w:lineRule="auto"/>
    </w:pPr>
    <w:rPr>
      <w:rFonts w:ascii="Tahoma" w:hAnsi="Tahoma"/>
      <w:b/>
      <w:sz w:val="36"/>
    </w:rPr>
  </w:style>
  <w:style w:type="paragraph" w:styleId="Caption">
    <w:name w:val="caption"/>
    <w:basedOn w:val="Normal"/>
    <w:next w:val="Normal"/>
    <w:uiPriority w:val="99"/>
    <w:qFormat/>
    <w:pPr>
      <w:ind w:left="540" w:hanging="540"/>
      <w:jc w:val="both"/>
    </w:pPr>
    <w:rPr>
      <w:rFonts w:ascii="Times" w:hAnsi="Times"/>
      <w:b/>
    </w:rPr>
  </w:style>
  <w:style w:type="paragraph" w:styleId="Header">
    <w:name w:val="header"/>
    <w:basedOn w:val="Normal"/>
    <w:link w:val="HeaderChar"/>
    <w:uiPriority w:val="99"/>
    <w:pPr>
      <w:tabs>
        <w:tab w:val="center" w:pos="4320"/>
        <w:tab w:val="right" w:pos="8640"/>
      </w:tabs>
    </w:pPr>
    <w:rPr>
      <w:rFonts w:ascii="Times New Roman" w:hAnsi="Times New Roman"/>
    </w:rPr>
  </w:style>
  <w:style w:type="character" w:styleId="Emphasis">
    <w:name w:val="Emphasis"/>
    <w:basedOn w:val="DefaultParagraphFont"/>
    <w:uiPriority w:val="99"/>
    <w:qFormat/>
    <w:rPr>
      <w:i/>
      <w:iCs/>
    </w:rPr>
  </w:style>
  <w:style w:type="paragraph" w:styleId="BodyText3">
    <w:name w:val="Body Text 3"/>
    <w:basedOn w:val="Normal"/>
    <w:link w:val="BodyText3Char"/>
    <w:uiPriority w:val="99"/>
    <w:pPr>
      <w:jc w:val="both"/>
    </w:pPr>
    <w:rPr>
      <w:rFonts w:ascii="Times New Roman" w:hAnsi="Times New Roman"/>
    </w:rPr>
  </w:style>
  <w:style w:type="character" w:styleId="PageNumber">
    <w:name w:val="page number"/>
    <w:basedOn w:val="DefaultParagraphFont"/>
    <w:uiPriority w:val="99"/>
  </w:style>
  <w:style w:type="paragraph" w:styleId="BodyTextIndent3">
    <w:name w:val="Body Text Indent 3"/>
    <w:basedOn w:val="Normal"/>
    <w:link w:val="BodyTextIndent3Char"/>
    <w:uiPriority w:val="99"/>
    <w:pPr>
      <w:ind w:left="284"/>
    </w:pPr>
  </w:style>
  <w:style w:type="character" w:styleId="FollowedHyperlink">
    <w:name w:val="FollowedHyperlink"/>
    <w:basedOn w:val="DefaultParagraphFont"/>
    <w:uiPriority w:val="99"/>
    <w:rPr>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paragraph" w:styleId="CommentText">
    <w:name w:val="annotation text"/>
    <w:basedOn w:val="Normal"/>
    <w:link w:val="CommentTextChar"/>
    <w:uiPriority w:val="99"/>
    <w:semiHidden/>
    <w:rsid w:val="007F6215"/>
    <w:rPr>
      <w:rFonts w:ascii="Times New Roman" w:hAnsi="Times New Roman"/>
      <w:sz w:val="20"/>
    </w:rPr>
  </w:style>
  <w:style w:type="table" w:styleId="TableGrid">
    <w:name w:val="Table Grid"/>
    <w:basedOn w:val="TableNormal"/>
    <w:uiPriority w:val="99"/>
    <w:rsid w:val="00920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99"/>
    <w:rsid w:val="0005273E"/>
    <w:rPr>
      <w:sz w:val="24"/>
      <w:lang w:eastAsia="en-US"/>
    </w:rPr>
  </w:style>
  <w:style w:type="character" w:customStyle="1" w:styleId="Heading1Char">
    <w:name w:val="Heading 1 Char"/>
    <w:basedOn w:val="DefaultParagraphFont"/>
    <w:link w:val="Heading1"/>
    <w:uiPriority w:val="99"/>
    <w:rsid w:val="0005273E"/>
    <w:rPr>
      <w:b/>
      <w:sz w:val="48"/>
      <w:lang w:eastAsia="en-US"/>
    </w:rPr>
  </w:style>
  <w:style w:type="character" w:customStyle="1" w:styleId="Heading2Char">
    <w:name w:val="Heading 2 Char"/>
    <w:basedOn w:val="DefaultParagraphFont"/>
    <w:link w:val="Heading2"/>
    <w:uiPriority w:val="99"/>
    <w:rsid w:val="0005273E"/>
    <w:rPr>
      <w:b/>
      <w:sz w:val="48"/>
      <w:lang w:eastAsia="en-US"/>
    </w:rPr>
  </w:style>
  <w:style w:type="character" w:customStyle="1" w:styleId="Heading3Char">
    <w:name w:val="Heading 3 Char"/>
    <w:basedOn w:val="DefaultParagraphFont"/>
    <w:link w:val="Heading3"/>
    <w:uiPriority w:val="99"/>
    <w:rsid w:val="0005273E"/>
    <w:rPr>
      <w:b/>
      <w:sz w:val="24"/>
      <w:lang w:eastAsia="en-US"/>
    </w:rPr>
  </w:style>
  <w:style w:type="character" w:customStyle="1" w:styleId="Heading4Char">
    <w:name w:val="Heading 4 Char"/>
    <w:basedOn w:val="DefaultParagraphFont"/>
    <w:link w:val="Heading4"/>
    <w:uiPriority w:val="99"/>
    <w:rsid w:val="0005273E"/>
    <w:rPr>
      <w:b/>
      <w:sz w:val="24"/>
      <w:lang w:eastAsia="en-US"/>
    </w:rPr>
  </w:style>
  <w:style w:type="character" w:customStyle="1" w:styleId="FooterChar">
    <w:name w:val="Footer Char"/>
    <w:basedOn w:val="DefaultParagraphFont"/>
    <w:link w:val="Footer"/>
    <w:uiPriority w:val="99"/>
    <w:rsid w:val="0005273E"/>
    <w:rPr>
      <w:sz w:val="24"/>
      <w:lang w:eastAsia="en-US"/>
    </w:rPr>
  </w:style>
  <w:style w:type="paragraph" w:styleId="ListParagraph">
    <w:name w:val="List Paragraph"/>
    <w:basedOn w:val="Normal"/>
    <w:uiPriority w:val="99"/>
    <w:qFormat/>
    <w:rsid w:val="0005273E"/>
    <w:pPr>
      <w:ind w:left="720"/>
      <w:contextualSpacing/>
    </w:pPr>
  </w:style>
  <w:style w:type="paragraph" w:customStyle="1" w:styleId="mmpara">
    <w:name w:val="mmpara"/>
    <w:basedOn w:val="Normal"/>
    <w:uiPriority w:val="99"/>
    <w:rsid w:val="0005273E"/>
    <w:pPr>
      <w:spacing w:after="288" w:line="336" w:lineRule="atLeast"/>
    </w:pPr>
    <w:rPr>
      <w:rFonts w:cs="Arial"/>
      <w:color w:val="000000"/>
      <w:szCs w:val="24"/>
      <w:lang w:eastAsia="zh-CN"/>
    </w:rPr>
  </w:style>
  <w:style w:type="paragraph" w:customStyle="1" w:styleId="mmehead">
    <w:name w:val="mmehead"/>
    <w:basedOn w:val="Normal"/>
    <w:uiPriority w:val="99"/>
    <w:rsid w:val="0005273E"/>
    <w:pPr>
      <w:spacing w:after="45" w:line="300" w:lineRule="atLeast"/>
    </w:pPr>
    <w:rPr>
      <w:rFonts w:cs="Arial"/>
      <w:b/>
      <w:bCs/>
      <w:caps/>
      <w:color w:val="000000"/>
      <w:szCs w:val="24"/>
      <w:lang w:eastAsia="zh-CN"/>
    </w:rPr>
  </w:style>
  <w:style w:type="character" w:customStyle="1" w:styleId="symbol1">
    <w:name w:val="symbol1"/>
    <w:basedOn w:val="DefaultParagraphFont"/>
    <w:uiPriority w:val="99"/>
    <w:rsid w:val="0005273E"/>
    <w:rPr>
      <w:caps w:val="0"/>
    </w:rPr>
  </w:style>
  <w:style w:type="character" w:customStyle="1" w:styleId="mmdefinition1">
    <w:name w:val="mmdefinition1"/>
    <w:basedOn w:val="DefaultParagraphFont"/>
    <w:uiPriority w:val="99"/>
    <w:rsid w:val="0005273E"/>
    <w:rPr>
      <w:i/>
      <w:iCs/>
    </w:rPr>
  </w:style>
  <w:style w:type="paragraph" w:customStyle="1" w:styleId="Default">
    <w:name w:val="Default"/>
    <w:uiPriority w:val="99"/>
    <w:rsid w:val="008E026D"/>
    <w:pPr>
      <w:autoSpaceDE w:val="0"/>
      <w:autoSpaceDN w:val="0"/>
      <w:adjustRightInd w:val="0"/>
    </w:pPr>
    <w:rPr>
      <w:rFonts w:ascii="Arial" w:hAnsi="Arial" w:cs="Arial"/>
      <w:color w:val="000000"/>
      <w:sz w:val="24"/>
      <w:szCs w:val="24"/>
    </w:rPr>
  </w:style>
  <w:style w:type="character" w:customStyle="1" w:styleId="journalname">
    <w:name w:val="journalname"/>
    <w:basedOn w:val="DefaultParagraphFont"/>
    <w:uiPriority w:val="99"/>
    <w:rsid w:val="00D45126"/>
  </w:style>
  <w:style w:type="character" w:customStyle="1" w:styleId="BodyText2Char">
    <w:name w:val="Body Text 2 Char"/>
    <w:basedOn w:val="DefaultParagraphFont"/>
    <w:link w:val="BodyText2"/>
    <w:uiPriority w:val="99"/>
    <w:locked/>
    <w:rsid w:val="000E30D6"/>
    <w:rPr>
      <w:rFonts w:ascii="Tahoma" w:hAnsi="Tahoma"/>
      <w:b/>
      <w:sz w:val="36"/>
      <w:lang w:eastAsia="en-US"/>
    </w:rPr>
  </w:style>
  <w:style w:type="character" w:customStyle="1" w:styleId="BodyTextIndentChar">
    <w:name w:val="Body Text Indent Char"/>
    <w:basedOn w:val="DefaultParagraphFont"/>
    <w:link w:val="BodyTextIndent"/>
    <w:uiPriority w:val="99"/>
    <w:locked/>
    <w:rsid w:val="007D5AFE"/>
    <w:rPr>
      <w:b/>
      <w:lang w:eastAsia="en-US"/>
    </w:rPr>
  </w:style>
  <w:style w:type="character" w:customStyle="1" w:styleId="Heading5Char">
    <w:name w:val="Heading 5 Char"/>
    <w:basedOn w:val="DefaultParagraphFont"/>
    <w:link w:val="Heading5"/>
    <w:uiPriority w:val="9"/>
    <w:locked/>
    <w:rsid w:val="007D5AFE"/>
    <w:rPr>
      <w:sz w:val="40"/>
      <w:lang w:eastAsia="en-US"/>
    </w:rPr>
  </w:style>
  <w:style w:type="character" w:customStyle="1" w:styleId="Heading6Char">
    <w:name w:val="Heading 6 Char"/>
    <w:basedOn w:val="DefaultParagraphFont"/>
    <w:link w:val="Heading6"/>
    <w:uiPriority w:val="9"/>
    <w:locked/>
    <w:rsid w:val="007D5AFE"/>
    <w:rPr>
      <w:b/>
      <w:sz w:val="24"/>
      <w:lang w:eastAsia="en-US"/>
    </w:rPr>
  </w:style>
  <w:style w:type="character" w:customStyle="1" w:styleId="Heading7Char">
    <w:name w:val="Heading 7 Char"/>
    <w:basedOn w:val="DefaultParagraphFont"/>
    <w:link w:val="Heading7"/>
    <w:uiPriority w:val="9"/>
    <w:locked/>
    <w:rsid w:val="007D5AFE"/>
    <w:rPr>
      <w:b/>
      <w:sz w:val="24"/>
      <w:lang w:eastAsia="en-US"/>
    </w:rPr>
  </w:style>
  <w:style w:type="character" w:customStyle="1" w:styleId="Heading8Char">
    <w:name w:val="Heading 8 Char"/>
    <w:basedOn w:val="DefaultParagraphFont"/>
    <w:link w:val="Heading8"/>
    <w:uiPriority w:val="9"/>
    <w:locked/>
    <w:rsid w:val="007D5AFE"/>
    <w:rPr>
      <w:b/>
      <w:sz w:val="24"/>
      <w:lang w:eastAsia="en-US"/>
    </w:rPr>
  </w:style>
  <w:style w:type="character" w:customStyle="1" w:styleId="Heading9Char">
    <w:name w:val="Heading 9 Char"/>
    <w:basedOn w:val="DefaultParagraphFont"/>
    <w:link w:val="Heading9"/>
    <w:uiPriority w:val="9"/>
    <w:locked/>
    <w:rsid w:val="007D5AFE"/>
    <w:rPr>
      <w:i/>
      <w:sz w:val="28"/>
      <w:lang w:eastAsia="en-US"/>
    </w:rPr>
  </w:style>
  <w:style w:type="character" w:customStyle="1" w:styleId="TitleChar">
    <w:name w:val="Title Char"/>
    <w:basedOn w:val="DefaultParagraphFont"/>
    <w:link w:val="Title"/>
    <w:uiPriority w:val="10"/>
    <w:locked/>
    <w:rsid w:val="007D5AFE"/>
    <w:rPr>
      <w:b/>
      <w:sz w:val="40"/>
      <w:lang w:eastAsia="en-US"/>
    </w:rPr>
  </w:style>
  <w:style w:type="character" w:customStyle="1" w:styleId="SubtitleChar">
    <w:name w:val="Subtitle Char"/>
    <w:basedOn w:val="DefaultParagraphFont"/>
    <w:link w:val="Subtitle"/>
    <w:uiPriority w:val="11"/>
    <w:locked/>
    <w:rsid w:val="007D5AFE"/>
    <w:rPr>
      <w:sz w:val="48"/>
      <w:lang w:eastAsia="en-US"/>
    </w:rPr>
  </w:style>
  <w:style w:type="character" w:customStyle="1" w:styleId="BodyTextIndent2Char">
    <w:name w:val="Body Text Indent 2 Char"/>
    <w:basedOn w:val="DefaultParagraphFont"/>
    <w:link w:val="BodyTextIndent2"/>
    <w:uiPriority w:val="99"/>
    <w:locked/>
    <w:rsid w:val="007D5AFE"/>
    <w:rPr>
      <w:sz w:val="24"/>
      <w:lang w:eastAsia="en-US"/>
    </w:rPr>
  </w:style>
  <w:style w:type="character" w:customStyle="1" w:styleId="HeaderChar">
    <w:name w:val="Header Char"/>
    <w:basedOn w:val="DefaultParagraphFont"/>
    <w:link w:val="Header"/>
    <w:uiPriority w:val="99"/>
    <w:locked/>
    <w:rsid w:val="007D5AFE"/>
    <w:rPr>
      <w:sz w:val="24"/>
      <w:lang w:eastAsia="en-US"/>
    </w:rPr>
  </w:style>
  <w:style w:type="character" w:customStyle="1" w:styleId="BodyText3Char">
    <w:name w:val="Body Text 3 Char"/>
    <w:basedOn w:val="DefaultParagraphFont"/>
    <w:link w:val="BodyText3"/>
    <w:uiPriority w:val="99"/>
    <w:locked/>
    <w:rsid w:val="007D5AFE"/>
    <w:rPr>
      <w:sz w:val="24"/>
      <w:lang w:eastAsia="en-US"/>
    </w:rPr>
  </w:style>
  <w:style w:type="character" w:customStyle="1" w:styleId="BodyTextIndent3Char">
    <w:name w:val="Body Text Indent 3 Char"/>
    <w:basedOn w:val="DefaultParagraphFont"/>
    <w:link w:val="BodyTextIndent3"/>
    <w:uiPriority w:val="99"/>
    <w:locked/>
    <w:rsid w:val="007D5AFE"/>
    <w:rPr>
      <w:rFonts w:ascii="Arial" w:hAnsi="Arial"/>
      <w:sz w:val="24"/>
      <w:lang w:eastAsia="en-US"/>
    </w:rPr>
  </w:style>
  <w:style w:type="character" w:customStyle="1" w:styleId="BalloonTextChar">
    <w:name w:val="Balloon Text Char"/>
    <w:basedOn w:val="DefaultParagraphFont"/>
    <w:link w:val="BalloonText"/>
    <w:uiPriority w:val="99"/>
    <w:semiHidden/>
    <w:locked/>
    <w:rsid w:val="007D5AFE"/>
    <w:rPr>
      <w:rFonts w:ascii="Tahoma" w:hAnsi="Tahoma" w:cs="Tahoma"/>
      <w:sz w:val="16"/>
      <w:szCs w:val="16"/>
      <w:lang w:eastAsia="en-US"/>
    </w:rPr>
  </w:style>
  <w:style w:type="character" w:customStyle="1" w:styleId="CommentTextChar">
    <w:name w:val="Comment Text Char"/>
    <w:basedOn w:val="DefaultParagraphFont"/>
    <w:link w:val="CommentText"/>
    <w:uiPriority w:val="99"/>
    <w:semiHidden/>
    <w:locked/>
    <w:rsid w:val="007D5AFE"/>
    <w:rPr>
      <w:lang w:eastAsia="en-US"/>
    </w:rPr>
  </w:style>
</w:styles>
</file>

<file path=word/webSettings.xml><?xml version="1.0" encoding="utf-8"?>
<w:webSettings xmlns:r="http://schemas.openxmlformats.org/officeDocument/2006/relationships" xmlns:w="http://schemas.openxmlformats.org/wordprocessingml/2006/main">
  <w:divs>
    <w:div w:id="25721752">
      <w:bodyDiv w:val="1"/>
      <w:marLeft w:val="0"/>
      <w:marRight w:val="0"/>
      <w:marTop w:val="0"/>
      <w:marBottom w:val="0"/>
      <w:divBdr>
        <w:top w:val="none" w:sz="0" w:space="0" w:color="auto"/>
        <w:left w:val="none" w:sz="0" w:space="0" w:color="auto"/>
        <w:bottom w:val="none" w:sz="0" w:space="0" w:color="auto"/>
        <w:right w:val="none" w:sz="0" w:space="0" w:color="auto"/>
      </w:divBdr>
    </w:div>
    <w:div w:id="276373790">
      <w:bodyDiv w:val="1"/>
      <w:marLeft w:val="0"/>
      <w:marRight w:val="0"/>
      <w:marTop w:val="0"/>
      <w:marBottom w:val="0"/>
      <w:divBdr>
        <w:top w:val="none" w:sz="0" w:space="0" w:color="auto"/>
        <w:left w:val="none" w:sz="0" w:space="0" w:color="auto"/>
        <w:bottom w:val="none" w:sz="0" w:space="0" w:color="auto"/>
        <w:right w:val="none" w:sz="0" w:space="0" w:color="auto"/>
      </w:divBdr>
      <w:divsChild>
        <w:div w:id="443429502">
          <w:marLeft w:val="0"/>
          <w:marRight w:val="0"/>
          <w:marTop w:val="0"/>
          <w:marBottom w:val="0"/>
          <w:divBdr>
            <w:top w:val="none" w:sz="0" w:space="0" w:color="auto"/>
            <w:left w:val="none" w:sz="0" w:space="0" w:color="auto"/>
            <w:bottom w:val="none" w:sz="0" w:space="0" w:color="auto"/>
            <w:right w:val="none" w:sz="0" w:space="0" w:color="auto"/>
          </w:divBdr>
          <w:divsChild>
            <w:div w:id="302664203">
              <w:marLeft w:val="0"/>
              <w:marRight w:val="0"/>
              <w:marTop w:val="0"/>
              <w:marBottom w:val="0"/>
              <w:divBdr>
                <w:top w:val="none" w:sz="0" w:space="0" w:color="auto"/>
                <w:left w:val="none" w:sz="0" w:space="0" w:color="auto"/>
                <w:bottom w:val="none" w:sz="0" w:space="0" w:color="auto"/>
                <w:right w:val="none" w:sz="0" w:space="0" w:color="auto"/>
              </w:divBdr>
            </w:div>
            <w:div w:id="673261610">
              <w:marLeft w:val="0"/>
              <w:marRight w:val="0"/>
              <w:marTop w:val="0"/>
              <w:marBottom w:val="0"/>
              <w:divBdr>
                <w:top w:val="none" w:sz="0" w:space="0" w:color="auto"/>
                <w:left w:val="none" w:sz="0" w:space="0" w:color="auto"/>
                <w:bottom w:val="none" w:sz="0" w:space="0" w:color="auto"/>
                <w:right w:val="none" w:sz="0" w:space="0" w:color="auto"/>
              </w:divBdr>
            </w:div>
            <w:div w:id="680205089">
              <w:marLeft w:val="0"/>
              <w:marRight w:val="0"/>
              <w:marTop w:val="0"/>
              <w:marBottom w:val="0"/>
              <w:divBdr>
                <w:top w:val="none" w:sz="0" w:space="0" w:color="auto"/>
                <w:left w:val="none" w:sz="0" w:space="0" w:color="auto"/>
                <w:bottom w:val="none" w:sz="0" w:space="0" w:color="auto"/>
                <w:right w:val="none" w:sz="0" w:space="0" w:color="auto"/>
              </w:divBdr>
            </w:div>
            <w:div w:id="731273163">
              <w:marLeft w:val="0"/>
              <w:marRight w:val="0"/>
              <w:marTop w:val="0"/>
              <w:marBottom w:val="0"/>
              <w:divBdr>
                <w:top w:val="none" w:sz="0" w:space="0" w:color="auto"/>
                <w:left w:val="none" w:sz="0" w:space="0" w:color="auto"/>
                <w:bottom w:val="none" w:sz="0" w:space="0" w:color="auto"/>
                <w:right w:val="none" w:sz="0" w:space="0" w:color="auto"/>
              </w:divBdr>
            </w:div>
            <w:div w:id="860165983">
              <w:marLeft w:val="0"/>
              <w:marRight w:val="0"/>
              <w:marTop w:val="0"/>
              <w:marBottom w:val="0"/>
              <w:divBdr>
                <w:top w:val="none" w:sz="0" w:space="0" w:color="auto"/>
                <w:left w:val="none" w:sz="0" w:space="0" w:color="auto"/>
                <w:bottom w:val="none" w:sz="0" w:space="0" w:color="auto"/>
                <w:right w:val="none" w:sz="0" w:space="0" w:color="auto"/>
              </w:divBdr>
            </w:div>
            <w:div w:id="1443114412">
              <w:marLeft w:val="0"/>
              <w:marRight w:val="0"/>
              <w:marTop w:val="0"/>
              <w:marBottom w:val="0"/>
              <w:divBdr>
                <w:top w:val="none" w:sz="0" w:space="0" w:color="auto"/>
                <w:left w:val="none" w:sz="0" w:space="0" w:color="auto"/>
                <w:bottom w:val="none" w:sz="0" w:space="0" w:color="auto"/>
                <w:right w:val="none" w:sz="0" w:space="0" w:color="auto"/>
              </w:divBdr>
            </w:div>
            <w:div w:id="1672638927">
              <w:marLeft w:val="0"/>
              <w:marRight w:val="0"/>
              <w:marTop w:val="0"/>
              <w:marBottom w:val="0"/>
              <w:divBdr>
                <w:top w:val="none" w:sz="0" w:space="0" w:color="auto"/>
                <w:left w:val="none" w:sz="0" w:space="0" w:color="auto"/>
                <w:bottom w:val="none" w:sz="0" w:space="0" w:color="auto"/>
                <w:right w:val="none" w:sz="0" w:space="0" w:color="auto"/>
              </w:divBdr>
            </w:div>
            <w:div w:id="16967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5689">
      <w:bodyDiv w:val="1"/>
      <w:marLeft w:val="0"/>
      <w:marRight w:val="0"/>
      <w:marTop w:val="0"/>
      <w:marBottom w:val="0"/>
      <w:divBdr>
        <w:top w:val="none" w:sz="0" w:space="0" w:color="auto"/>
        <w:left w:val="none" w:sz="0" w:space="0" w:color="auto"/>
        <w:bottom w:val="none" w:sz="0" w:space="0" w:color="auto"/>
        <w:right w:val="none" w:sz="0" w:space="0" w:color="auto"/>
      </w:divBdr>
      <w:divsChild>
        <w:div w:id="929510898">
          <w:marLeft w:val="0"/>
          <w:marRight w:val="0"/>
          <w:marTop w:val="0"/>
          <w:marBottom w:val="0"/>
          <w:divBdr>
            <w:top w:val="none" w:sz="0" w:space="0" w:color="auto"/>
            <w:left w:val="none" w:sz="0" w:space="0" w:color="auto"/>
            <w:bottom w:val="none" w:sz="0" w:space="0" w:color="auto"/>
            <w:right w:val="none" w:sz="0" w:space="0" w:color="auto"/>
          </w:divBdr>
          <w:divsChild>
            <w:div w:id="222719149">
              <w:marLeft w:val="0"/>
              <w:marRight w:val="0"/>
              <w:marTop w:val="0"/>
              <w:marBottom w:val="0"/>
              <w:divBdr>
                <w:top w:val="none" w:sz="0" w:space="0" w:color="auto"/>
                <w:left w:val="none" w:sz="0" w:space="0" w:color="auto"/>
                <w:bottom w:val="none" w:sz="0" w:space="0" w:color="auto"/>
                <w:right w:val="none" w:sz="0" w:space="0" w:color="auto"/>
              </w:divBdr>
            </w:div>
            <w:div w:id="775829340">
              <w:marLeft w:val="0"/>
              <w:marRight w:val="0"/>
              <w:marTop w:val="0"/>
              <w:marBottom w:val="0"/>
              <w:divBdr>
                <w:top w:val="none" w:sz="0" w:space="0" w:color="auto"/>
                <w:left w:val="none" w:sz="0" w:space="0" w:color="auto"/>
                <w:bottom w:val="none" w:sz="0" w:space="0" w:color="auto"/>
                <w:right w:val="none" w:sz="0" w:space="0" w:color="auto"/>
              </w:divBdr>
            </w:div>
            <w:div w:id="1372924846">
              <w:marLeft w:val="0"/>
              <w:marRight w:val="0"/>
              <w:marTop w:val="0"/>
              <w:marBottom w:val="0"/>
              <w:divBdr>
                <w:top w:val="none" w:sz="0" w:space="0" w:color="auto"/>
                <w:left w:val="none" w:sz="0" w:space="0" w:color="auto"/>
                <w:bottom w:val="none" w:sz="0" w:space="0" w:color="auto"/>
                <w:right w:val="none" w:sz="0" w:space="0" w:color="auto"/>
              </w:divBdr>
            </w:div>
            <w:div w:id="1412237465">
              <w:marLeft w:val="0"/>
              <w:marRight w:val="0"/>
              <w:marTop w:val="0"/>
              <w:marBottom w:val="0"/>
              <w:divBdr>
                <w:top w:val="none" w:sz="0" w:space="0" w:color="auto"/>
                <w:left w:val="none" w:sz="0" w:space="0" w:color="auto"/>
                <w:bottom w:val="none" w:sz="0" w:space="0" w:color="auto"/>
                <w:right w:val="none" w:sz="0" w:space="0" w:color="auto"/>
              </w:divBdr>
            </w:div>
            <w:div w:id="157523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8577">
      <w:bodyDiv w:val="1"/>
      <w:marLeft w:val="0"/>
      <w:marRight w:val="0"/>
      <w:marTop w:val="0"/>
      <w:marBottom w:val="0"/>
      <w:divBdr>
        <w:top w:val="none" w:sz="0" w:space="0" w:color="auto"/>
        <w:left w:val="none" w:sz="0" w:space="0" w:color="auto"/>
        <w:bottom w:val="none" w:sz="0" w:space="0" w:color="auto"/>
        <w:right w:val="none" w:sz="0" w:space="0" w:color="auto"/>
      </w:divBdr>
      <w:divsChild>
        <w:div w:id="1605190264">
          <w:marLeft w:val="0"/>
          <w:marRight w:val="0"/>
          <w:marTop w:val="0"/>
          <w:marBottom w:val="0"/>
          <w:divBdr>
            <w:top w:val="none" w:sz="0" w:space="0" w:color="auto"/>
            <w:left w:val="none" w:sz="0" w:space="0" w:color="auto"/>
            <w:bottom w:val="none" w:sz="0" w:space="0" w:color="auto"/>
            <w:right w:val="none" w:sz="0" w:space="0" w:color="auto"/>
          </w:divBdr>
          <w:divsChild>
            <w:div w:id="431436762">
              <w:marLeft w:val="0"/>
              <w:marRight w:val="0"/>
              <w:marTop w:val="0"/>
              <w:marBottom w:val="0"/>
              <w:divBdr>
                <w:top w:val="none" w:sz="0" w:space="0" w:color="auto"/>
                <w:left w:val="none" w:sz="0" w:space="0" w:color="auto"/>
                <w:bottom w:val="none" w:sz="0" w:space="0" w:color="auto"/>
                <w:right w:val="none" w:sz="0" w:space="0" w:color="auto"/>
              </w:divBdr>
            </w:div>
            <w:div w:id="449905260">
              <w:marLeft w:val="0"/>
              <w:marRight w:val="0"/>
              <w:marTop w:val="0"/>
              <w:marBottom w:val="0"/>
              <w:divBdr>
                <w:top w:val="none" w:sz="0" w:space="0" w:color="auto"/>
                <w:left w:val="none" w:sz="0" w:space="0" w:color="auto"/>
                <w:bottom w:val="none" w:sz="0" w:space="0" w:color="auto"/>
                <w:right w:val="none" w:sz="0" w:space="0" w:color="auto"/>
              </w:divBdr>
            </w:div>
            <w:div w:id="715475193">
              <w:marLeft w:val="0"/>
              <w:marRight w:val="0"/>
              <w:marTop w:val="0"/>
              <w:marBottom w:val="0"/>
              <w:divBdr>
                <w:top w:val="none" w:sz="0" w:space="0" w:color="auto"/>
                <w:left w:val="none" w:sz="0" w:space="0" w:color="auto"/>
                <w:bottom w:val="none" w:sz="0" w:space="0" w:color="auto"/>
                <w:right w:val="none" w:sz="0" w:space="0" w:color="auto"/>
              </w:divBdr>
            </w:div>
            <w:div w:id="899708313">
              <w:marLeft w:val="0"/>
              <w:marRight w:val="0"/>
              <w:marTop w:val="0"/>
              <w:marBottom w:val="0"/>
              <w:divBdr>
                <w:top w:val="none" w:sz="0" w:space="0" w:color="auto"/>
                <w:left w:val="none" w:sz="0" w:space="0" w:color="auto"/>
                <w:bottom w:val="none" w:sz="0" w:space="0" w:color="auto"/>
                <w:right w:val="none" w:sz="0" w:space="0" w:color="auto"/>
              </w:divBdr>
            </w:div>
            <w:div w:id="1547715711">
              <w:marLeft w:val="0"/>
              <w:marRight w:val="0"/>
              <w:marTop w:val="0"/>
              <w:marBottom w:val="0"/>
              <w:divBdr>
                <w:top w:val="none" w:sz="0" w:space="0" w:color="auto"/>
                <w:left w:val="none" w:sz="0" w:space="0" w:color="auto"/>
                <w:bottom w:val="none" w:sz="0" w:space="0" w:color="auto"/>
                <w:right w:val="none" w:sz="0" w:space="0" w:color="auto"/>
              </w:divBdr>
            </w:div>
            <w:div w:id="1611814470">
              <w:marLeft w:val="0"/>
              <w:marRight w:val="0"/>
              <w:marTop w:val="0"/>
              <w:marBottom w:val="0"/>
              <w:divBdr>
                <w:top w:val="none" w:sz="0" w:space="0" w:color="auto"/>
                <w:left w:val="none" w:sz="0" w:space="0" w:color="auto"/>
                <w:bottom w:val="none" w:sz="0" w:space="0" w:color="auto"/>
                <w:right w:val="none" w:sz="0" w:space="0" w:color="auto"/>
              </w:divBdr>
            </w:div>
            <w:div w:id="1741519988">
              <w:marLeft w:val="0"/>
              <w:marRight w:val="0"/>
              <w:marTop w:val="0"/>
              <w:marBottom w:val="0"/>
              <w:divBdr>
                <w:top w:val="none" w:sz="0" w:space="0" w:color="auto"/>
                <w:left w:val="none" w:sz="0" w:space="0" w:color="auto"/>
                <w:bottom w:val="none" w:sz="0" w:space="0" w:color="auto"/>
                <w:right w:val="none" w:sz="0" w:space="0" w:color="auto"/>
              </w:divBdr>
            </w:div>
            <w:div w:id="184339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08076">
      <w:bodyDiv w:val="1"/>
      <w:marLeft w:val="0"/>
      <w:marRight w:val="0"/>
      <w:marTop w:val="0"/>
      <w:marBottom w:val="0"/>
      <w:divBdr>
        <w:top w:val="none" w:sz="0" w:space="0" w:color="auto"/>
        <w:left w:val="none" w:sz="0" w:space="0" w:color="auto"/>
        <w:bottom w:val="none" w:sz="0" w:space="0" w:color="auto"/>
        <w:right w:val="none" w:sz="0" w:space="0" w:color="auto"/>
      </w:divBdr>
    </w:div>
    <w:div w:id="615217257">
      <w:bodyDiv w:val="1"/>
      <w:marLeft w:val="0"/>
      <w:marRight w:val="0"/>
      <w:marTop w:val="0"/>
      <w:marBottom w:val="0"/>
      <w:divBdr>
        <w:top w:val="none" w:sz="0" w:space="0" w:color="auto"/>
        <w:left w:val="none" w:sz="0" w:space="0" w:color="auto"/>
        <w:bottom w:val="none" w:sz="0" w:space="0" w:color="auto"/>
        <w:right w:val="none" w:sz="0" w:space="0" w:color="auto"/>
      </w:divBdr>
    </w:div>
    <w:div w:id="676422344">
      <w:bodyDiv w:val="1"/>
      <w:marLeft w:val="0"/>
      <w:marRight w:val="0"/>
      <w:marTop w:val="0"/>
      <w:marBottom w:val="0"/>
      <w:divBdr>
        <w:top w:val="none" w:sz="0" w:space="0" w:color="auto"/>
        <w:left w:val="none" w:sz="0" w:space="0" w:color="auto"/>
        <w:bottom w:val="none" w:sz="0" w:space="0" w:color="auto"/>
        <w:right w:val="none" w:sz="0" w:space="0" w:color="auto"/>
      </w:divBdr>
    </w:div>
    <w:div w:id="698700935">
      <w:bodyDiv w:val="1"/>
      <w:marLeft w:val="0"/>
      <w:marRight w:val="0"/>
      <w:marTop w:val="0"/>
      <w:marBottom w:val="0"/>
      <w:divBdr>
        <w:top w:val="none" w:sz="0" w:space="0" w:color="auto"/>
        <w:left w:val="none" w:sz="0" w:space="0" w:color="auto"/>
        <w:bottom w:val="none" w:sz="0" w:space="0" w:color="auto"/>
        <w:right w:val="none" w:sz="0" w:space="0" w:color="auto"/>
      </w:divBdr>
      <w:divsChild>
        <w:div w:id="1908878330">
          <w:marLeft w:val="0"/>
          <w:marRight w:val="0"/>
          <w:marTop w:val="0"/>
          <w:marBottom w:val="0"/>
          <w:divBdr>
            <w:top w:val="none" w:sz="0" w:space="0" w:color="auto"/>
            <w:left w:val="none" w:sz="0" w:space="0" w:color="auto"/>
            <w:bottom w:val="none" w:sz="0" w:space="0" w:color="auto"/>
            <w:right w:val="none" w:sz="0" w:space="0" w:color="auto"/>
          </w:divBdr>
          <w:divsChild>
            <w:div w:id="62794876">
              <w:marLeft w:val="0"/>
              <w:marRight w:val="0"/>
              <w:marTop w:val="0"/>
              <w:marBottom w:val="0"/>
              <w:divBdr>
                <w:top w:val="none" w:sz="0" w:space="0" w:color="auto"/>
                <w:left w:val="none" w:sz="0" w:space="0" w:color="auto"/>
                <w:bottom w:val="none" w:sz="0" w:space="0" w:color="auto"/>
                <w:right w:val="none" w:sz="0" w:space="0" w:color="auto"/>
              </w:divBdr>
            </w:div>
            <w:div w:id="858276006">
              <w:marLeft w:val="0"/>
              <w:marRight w:val="0"/>
              <w:marTop w:val="0"/>
              <w:marBottom w:val="0"/>
              <w:divBdr>
                <w:top w:val="none" w:sz="0" w:space="0" w:color="auto"/>
                <w:left w:val="none" w:sz="0" w:space="0" w:color="auto"/>
                <w:bottom w:val="none" w:sz="0" w:space="0" w:color="auto"/>
                <w:right w:val="none" w:sz="0" w:space="0" w:color="auto"/>
              </w:divBdr>
            </w:div>
            <w:div w:id="914557331">
              <w:marLeft w:val="0"/>
              <w:marRight w:val="0"/>
              <w:marTop w:val="0"/>
              <w:marBottom w:val="0"/>
              <w:divBdr>
                <w:top w:val="none" w:sz="0" w:space="0" w:color="auto"/>
                <w:left w:val="none" w:sz="0" w:space="0" w:color="auto"/>
                <w:bottom w:val="none" w:sz="0" w:space="0" w:color="auto"/>
                <w:right w:val="none" w:sz="0" w:space="0" w:color="auto"/>
              </w:divBdr>
            </w:div>
            <w:div w:id="1025791902">
              <w:marLeft w:val="0"/>
              <w:marRight w:val="0"/>
              <w:marTop w:val="0"/>
              <w:marBottom w:val="0"/>
              <w:divBdr>
                <w:top w:val="none" w:sz="0" w:space="0" w:color="auto"/>
                <w:left w:val="none" w:sz="0" w:space="0" w:color="auto"/>
                <w:bottom w:val="none" w:sz="0" w:space="0" w:color="auto"/>
                <w:right w:val="none" w:sz="0" w:space="0" w:color="auto"/>
              </w:divBdr>
            </w:div>
            <w:div w:id="1270549317">
              <w:marLeft w:val="0"/>
              <w:marRight w:val="0"/>
              <w:marTop w:val="0"/>
              <w:marBottom w:val="0"/>
              <w:divBdr>
                <w:top w:val="none" w:sz="0" w:space="0" w:color="auto"/>
                <w:left w:val="none" w:sz="0" w:space="0" w:color="auto"/>
                <w:bottom w:val="none" w:sz="0" w:space="0" w:color="auto"/>
                <w:right w:val="none" w:sz="0" w:space="0" w:color="auto"/>
              </w:divBdr>
            </w:div>
            <w:div w:id="1347633009">
              <w:marLeft w:val="0"/>
              <w:marRight w:val="0"/>
              <w:marTop w:val="0"/>
              <w:marBottom w:val="0"/>
              <w:divBdr>
                <w:top w:val="none" w:sz="0" w:space="0" w:color="auto"/>
                <w:left w:val="none" w:sz="0" w:space="0" w:color="auto"/>
                <w:bottom w:val="none" w:sz="0" w:space="0" w:color="auto"/>
                <w:right w:val="none" w:sz="0" w:space="0" w:color="auto"/>
              </w:divBdr>
            </w:div>
            <w:div w:id="1477379790">
              <w:marLeft w:val="0"/>
              <w:marRight w:val="0"/>
              <w:marTop w:val="0"/>
              <w:marBottom w:val="0"/>
              <w:divBdr>
                <w:top w:val="none" w:sz="0" w:space="0" w:color="auto"/>
                <w:left w:val="none" w:sz="0" w:space="0" w:color="auto"/>
                <w:bottom w:val="none" w:sz="0" w:space="0" w:color="auto"/>
                <w:right w:val="none" w:sz="0" w:space="0" w:color="auto"/>
              </w:divBdr>
            </w:div>
            <w:div w:id="1483697620">
              <w:marLeft w:val="0"/>
              <w:marRight w:val="0"/>
              <w:marTop w:val="0"/>
              <w:marBottom w:val="0"/>
              <w:divBdr>
                <w:top w:val="none" w:sz="0" w:space="0" w:color="auto"/>
                <w:left w:val="none" w:sz="0" w:space="0" w:color="auto"/>
                <w:bottom w:val="none" w:sz="0" w:space="0" w:color="auto"/>
                <w:right w:val="none" w:sz="0" w:space="0" w:color="auto"/>
              </w:divBdr>
            </w:div>
            <w:div w:id="1734280007">
              <w:marLeft w:val="0"/>
              <w:marRight w:val="0"/>
              <w:marTop w:val="0"/>
              <w:marBottom w:val="0"/>
              <w:divBdr>
                <w:top w:val="none" w:sz="0" w:space="0" w:color="auto"/>
                <w:left w:val="none" w:sz="0" w:space="0" w:color="auto"/>
                <w:bottom w:val="none" w:sz="0" w:space="0" w:color="auto"/>
                <w:right w:val="none" w:sz="0" w:space="0" w:color="auto"/>
              </w:divBdr>
            </w:div>
            <w:div w:id="1814062736">
              <w:marLeft w:val="0"/>
              <w:marRight w:val="0"/>
              <w:marTop w:val="0"/>
              <w:marBottom w:val="0"/>
              <w:divBdr>
                <w:top w:val="none" w:sz="0" w:space="0" w:color="auto"/>
                <w:left w:val="none" w:sz="0" w:space="0" w:color="auto"/>
                <w:bottom w:val="none" w:sz="0" w:space="0" w:color="auto"/>
                <w:right w:val="none" w:sz="0" w:space="0" w:color="auto"/>
              </w:divBdr>
            </w:div>
            <w:div w:id="1823811275">
              <w:marLeft w:val="0"/>
              <w:marRight w:val="0"/>
              <w:marTop w:val="0"/>
              <w:marBottom w:val="0"/>
              <w:divBdr>
                <w:top w:val="none" w:sz="0" w:space="0" w:color="auto"/>
                <w:left w:val="none" w:sz="0" w:space="0" w:color="auto"/>
                <w:bottom w:val="none" w:sz="0" w:space="0" w:color="auto"/>
                <w:right w:val="none" w:sz="0" w:space="0" w:color="auto"/>
              </w:divBdr>
            </w:div>
            <w:div w:id="21413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9732">
      <w:bodyDiv w:val="1"/>
      <w:marLeft w:val="0"/>
      <w:marRight w:val="0"/>
      <w:marTop w:val="0"/>
      <w:marBottom w:val="0"/>
      <w:divBdr>
        <w:top w:val="none" w:sz="0" w:space="0" w:color="auto"/>
        <w:left w:val="none" w:sz="0" w:space="0" w:color="auto"/>
        <w:bottom w:val="none" w:sz="0" w:space="0" w:color="auto"/>
        <w:right w:val="none" w:sz="0" w:space="0" w:color="auto"/>
      </w:divBdr>
    </w:div>
    <w:div w:id="1014307275">
      <w:bodyDiv w:val="1"/>
      <w:marLeft w:val="0"/>
      <w:marRight w:val="0"/>
      <w:marTop w:val="0"/>
      <w:marBottom w:val="0"/>
      <w:divBdr>
        <w:top w:val="none" w:sz="0" w:space="0" w:color="auto"/>
        <w:left w:val="none" w:sz="0" w:space="0" w:color="auto"/>
        <w:bottom w:val="none" w:sz="0" w:space="0" w:color="auto"/>
        <w:right w:val="none" w:sz="0" w:space="0" w:color="auto"/>
      </w:divBdr>
    </w:div>
    <w:div w:id="1034769742">
      <w:bodyDiv w:val="1"/>
      <w:marLeft w:val="0"/>
      <w:marRight w:val="0"/>
      <w:marTop w:val="0"/>
      <w:marBottom w:val="0"/>
      <w:divBdr>
        <w:top w:val="none" w:sz="0" w:space="0" w:color="auto"/>
        <w:left w:val="none" w:sz="0" w:space="0" w:color="auto"/>
        <w:bottom w:val="none" w:sz="0" w:space="0" w:color="auto"/>
        <w:right w:val="none" w:sz="0" w:space="0" w:color="auto"/>
      </w:divBdr>
    </w:div>
    <w:div w:id="1045905610">
      <w:bodyDiv w:val="1"/>
      <w:marLeft w:val="0"/>
      <w:marRight w:val="0"/>
      <w:marTop w:val="0"/>
      <w:marBottom w:val="0"/>
      <w:divBdr>
        <w:top w:val="none" w:sz="0" w:space="0" w:color="auto"/>
        <w:left w:val="none" w:sz="0" w:space="0" w:color="auto"/>
        <w:bottom w:val="none" w:sz="0" w:space="0" w:color="auto"/>
        <w:right w:val="none" w:sz="0" w:space="0" w:color="auto"/>
      </w:divBdr>
    </w:div>
    <w:div w:id="1050156227">
      <w:bodyDiv w:val="1"/>
      <w:marLeft w:val="117"/>
      <w:marRight w:val="117"/>
      <w:marTop w:val="17"/>
      <w:marBottom w:val="0"/>
      <w:divBdr>
        <w:top w:val="none" w:sz="0" w:space="0" w:color="auto"/>
        <w:left w:val="none" w:sz="0" w:space="0" w:color="auto"/>
        <w:bottom w:val="none" w:sz="0" w:space="0" w:color="auto"/>
        <w:right w:val="none" w:sz="0" w:space="0" w:color="auto"/>
      </w:divBdr>
      <w:divsChild>
        <w:div w:id="327708958">
          <w:marLeft w:val="0"/>
          <w:marRight w:val="0"/>
          <w:marTop w:val="120"/>
          <w:marBottom w:val="0"/>
          <w:divBdr>
            <w:top w:val="none" w:sz="0" w:space="0" w:color="auto"/>
            <w:left w:val="none" w:sz="0" w:space="0" w:color="auto"/>
            <w:bottom w:val="none" w:sz="0" w:space="0" w:color="auto"/>
            <w:right w:val="none" w:sz="0" w:space="0" w:color="auto"/>
          </w:divBdr>
          <w:divsChild>
            <w:div w:id="1937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543">
      <w:bodyDiv w:val="1"/>
      <w:marLeft w:val="0"/>
      <w:marRight w:val="0"/>
      <w:marTop w:val="0"/>
      <w:marBottom w:val="0"/>
      <w:divBdr>
        <w:top w:val="none" w:sz="0" w:space="0" w:color="auto"/>
        <w:left w:val="none" w:sz="0" w:space="0" w:color="auto"/>
        <w:bottom w:val="none" w:sz="0" w:space="0" w:color="auto"/>
        <w:right w:val="none" w:sz="0" w:space="0" w:color="auto"/>
      </w:divBdr>
    </w:div>
    <w:div w:id="1144659780">
      <w:bodyDiv w:val="1"/>
      <w:marLeft w:val="0"/>
      <w:marRight w:val="0"/>
      <w:marTop w:val="0"/>
      <w:marBottom w:val="0"/>
      <w:divBdr>
        <w:top w:val="none" w:sz="0" w:space="0" w:color="auto"/>
        <w:left w:val="none" w:sz="0" w:space="0" w:color="auto"/>
        <w:bottom w:val="none" w:sz="0" w:space="0" w:color="auto"/>
        <w:right w:val="none" w:sz="0" w:space="0" w:color="auto"/>
      </w:divBdr>
    </w:div>
    <w:div w:id="1189831240">
      <w:bodyDiv w:val="1"/>
      <w:marLeft w:val="0"/>
      <w:marRight w:val="0"/>
      <w:marTop w:val="0"/>
      <w:marBottom w:val="0"/>
      <w:divBdr>
        <w:top w:val="none" w:sz="0" w:space="0" w:color="auto"/>
        <w:left w:val="none" w:sz="0" w:space="0" w:color="auto"/>
        <w:bottom w:val="none" w:sz="0" w:space="0" w:color="auto"/>
        <w:right w:val="none" w:sz="0" w:space="0" w:color="auto"/>
      </w:divBdr>
      <w:divsChild>
        <w:div w:id="2007321610">
          <w:marLeft w:val="0"/>
          <w:marRight w:val="0"/>
          <w:marTop w:val="0"/>
          <w:marBottom w:val="0"/>
          <w:divBdr>
            <w:top w:val="none" w:sz="0" w:space="0" w:color="auto"/>
            <w:left w:val="none" w:sz="0" w:space="0" w:color="auto"/>
            <w:bottom w:val="none" w:sz="0" w:space="0" w:color="auto"/>
            <w:right w:val="none" w:sz="0" w:space="0" w:color="auto"/>
          </w:divBdr>
          <w:divsChild>
            <w:div w:id="61682080">
              <w:marLeft w:val="0"/>
              <w:marRight w:val="0"/>
              <w:marTop w:val="0"/>
              <w:marBottom w:val="0"/>
              <w:divBdr>
                <w:top w:val="none" w:sz="0" w:space="0" w:color="auto"/>
                <w:left w:val="none" w:sz="0" w:space="0" w:color="auto"/>
                <w:bottom w:val="none" w:sz="0" w:space="0" w:color="auto"/>
                <w:right w:val="none" w:sz="0" w:space="0" w:color="auto"/>
              </w:divBdr>
            </w:div>
            <w:div w:id="119880184">
              <w:marLeft w:val="0"/>
              <w:marRight w:val="0"/>
              <w:marTop w:val="0"/>
              <w:marBottom w:val="0"/>
              <w:divBdr>
                <w:top w:val="none" w:sz="0" w:space="0" w:color="auto"/>
                <w:left w:val="none" w:sz="0" w:space="0" w:color="auto"/>
                <w:bottom w:val="none" w:sz="0" w:space="0" w:color="auto"/>
                <w:right w:val="none" w:sz="0" w:space="0" w:color="auto"/>
              </w:divBdr>
            </w:div>
            <w:div w:id="393166249">
              <w:marLeft w:val="0"/>
              <w:marRight w:val="0"/>
              <w:marTop w:val="0"/>
              <w:marBottom w:val="0"/>
              <w:divBdr>
                <w:top w:val="none" w:sz="0" w:space="0" w:color="auto"/>
                <w:left w:val="none" w:sz="0" w:space="0" w:color="auto"/>
                <w:bottom w:val="none" w:sz="0" w:space="0" w:color="auto"/>
                <w:right w:val="none" w:sz="0" w:space="0" w:color="auto"/>
              </w:divBdr>
            </w:div>
            <w:div w:id="507452845">
              <w:marLeft w:val="0"/>
              <w:marRight w:val="0"/>
              <w:marTop w:val="0"/>
              <w:marBottom w:val="0"/>
              <w:divBdr>
                <w:top w:val="none" w:sz="0" w:space="0" w:color="auto"/>
                <w:left w:val="none" w:sz="0" w:space="0" w:color="auto"/>
                <w:bottom w:val="none" w:sz="0" w:space="0" w:color="auto"/>
                <w:right w:val="none" w:sz="0" w:space="0" w:color="auto"/>
              </w:divBdr>
            </w:div>
            <w:div w:id="1491557136">
              <w:marLeft w:val="0"/>
              <w:marRight w:val="0"/>
              <w:marTop w:val="0"/>
              <w:marBottom w:val="0"/>
              <w:divBdr>
                <w:top w:val="none" w:sz="0" w:space="0" w:color="auto"/>
                <w:left w:val="none" w:sz="0" w:space="0" w:color="auto"/>
                <w:bottom w:val="none" w:sz="0" w:space="0" w:color="auto"/>
                <w:right w:val="none" w:sz="0" w:space="0" w:color="auto"/>
              </w:divBdr>
            </w:div>
            <w:div w:id="17368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9337">
      <w:bodyDiv w:val="1"/>
      <w:marLeft w:val="0"/>
      <w:marRight w:val="0"/>
      <w:marTop w:val="0"/>
      <w:marBottom w:val="0"/>
      <w:divBdr>
        <w:top w:val="none" w:sz="0" w:space="0" w:color="auto"/>
        <w:left w:val="none" w:sz="0" w:space="0" w:color="auto"/>
        <w:bottom w:val="none" w:sz="0" w:space="0" w:color="auto"/>
        <w:right w:val="none" w:sz="0" w:space="0" w:color="auto"/>
      </w:divBdr>
      <w:divsChild>
        <w:div w:id="1008368250">
          <w:marLeft w:val="0"/>
          <w:marRight w:val="0"/>
          <w:marTop w:val="0"/>
          <w:marBottom w:val="0"/>
          <w:divBdr>
            <w:top w:val="none" w:sz="0" w:space="0" w:color="auto"/>
            <w:left w:val="none" w:sz="0" w:space="0" w:color="auto"/>
            <w:bottom w:val="none" w:sz="0" w:space="0" w:color="auto"/>
            <w:right w:val="none" w:sz="0" w:space="0" w:color="auto"/>
          </w:divBdr>
          <w:divsChild>
            <w:div w:id="1513694">
              <w:marLeft w:val="0"/>
              <w:marRight w:val="0"/>
              <w:marTop w:val="0"/>
              <w:marBottom w:val="0"/>
              <w:divBdr>
                <w:top w:val="none" w:sz="0" w:space="0" w:color="auto"/>
                <w:left w:val="none" w:sz="0" w:space="0" w:color="auto"/>
                <w:bottom w:val="none" w:sz="0" w:space="0" w:color="auto"/>
                <w:right w:val="none" w:sz="0" w:space="0" w:color="auto"/>
              </w:divBdr>
            </w:div>
            <w:div w:id="124087119">
              <w:marLeft w:val="0"/>
              <w:marRight w:val="0"/>
              <w:marTop w:val="0"/>
              <w:marBottom w:val="0"/>
              <w:divBdr>
                <w:top w:val="none" w:sz="0" w:space="0" w:color="auto"/>
                <w:left w:val="none" w:sz="0" w:space="0" w:color="auto"/>
                <w:bottom w:val="none" w:sz="0" w:space="0" w:color="auto"/>
                <w:right w:val="none" w:sz="0" w:space="0" w:color="auto"/>
              </w:divBdr>
            </w:div>
            <w:div w:id="156195722">
              <w:marLeft w:val="0"/>
              <w:marRight w:val="0"/>
              <w:marTop w:val="0"/>
              <w:marBottom w:val="0"/>
              <w:divBdr>
                <w:top w:val="none" w:sz="0" w:space="0" w:color="auto"/>
                <w:left w:val="none" w:sz="0" w:space="0" w:color="auto"/>
                <w:bottom w:val="none" w:sz="0" w:space="0" w:color="auto"/>
                <w:right w:val="none" w:sz="0" w:space="0" w:color="auto"/>
              </w:divBdr>
            </w:div>
            <w:div w:id="193077477">
              <w:marLeft w:val="0"/>
              <w:marRight w:val="0"/>
              <w:marTop w:val="0"/>
              <w:marBottom w:val="0"/>
              <w:divBdr>
                <w:top w:val="none" w:sz="0" w:space="0" w:color="auto"/>
                <w:left w:val="none" w:sz="0" w:space="0" w:color="auto"/>
                <w:bottom w:val="none" w:sz="0" w:space="0" w:color="auto"/>
                <w:right w:val="none" w:sz="0" w:space="0" w:color="auto"/>
              </w:divBdr>
            </w:div>
            <w:div w:id="364720242">
              <w:marLeft w:val="0"/>
              <w:marRight w:val="0"/>
              <w:marTop w:val="0"/>
              <w:marBottom w:val="0"/>
              <w:divBdr>
                <w:top w:val="none" w:sz="0" w:space="0" w:color="auto"/>
                <w:left w:val="none" w:sz="0" w:space="0" w:color="auto"/>
                <w:bottom w:val="none" w:sz="0" w:space="0" w:color="auto"/>
                <w:right w:val="none" w:sz="0" w:space="0" w:color="auto"/>
              </w:divBdr>
            </w:div>
            <w:div w:id="383725868">
              <w:marLeft w:val="0"/>
              <w:marRight w:val="0"/>
              <w:marTop w:val="0"/>
              <w:marBottom w:val="0"/>
              <w:divBdr>
                <w:top w:val="none" w:sz="0" w:space="0" w:color="auto"/>
                <w:left w:val="none" w:sz="0" w:space="0" w:color="auto"/>
                <w:bottom w:val="none" w:sz="0" w:space="0" w:color="auto"/>
                <w:right w:val="none" w:sz="0" w:space="0" w:color="auto"/>
              </w:divBdr>
            </w:div>
            <w:div w:id="516427990">
              <w:marLeft w:val="0"/>
              <w:marRight w:val="0"/>
              <w:marTop w:val="0"/>
              <w:marBottom w:val="0"/>
              <w:divBdr>
                <w:top w:val="none" w:sz="0" w:space="0" w:color="auto"/>
                <w:left w:val="none" w:sz="0" w:space="0" w:color="auto"/>
                <w:bottom w:val="none" w:sz="0" w:space="0" w:color="auto"/>
                <w:right w:val="none" w:sz="0" w:space="0" w:color="auto"/>
              </w:divBdr>
            </w:div>
            <w:div w:id="578755894">
              <w:marLeft w:val="0"/>
              <w:marRight w:val="0"/>
              <w:marTop w:val="0"/>
              <w:marBottom w:val="0"/>
              <w:divBdr>
                <w:top w:val="none" w:sz="0" w:space="0" w:color="auto"/>
                <w:left w:val="none" w:sz="0" w:space="0" w:color="auto"/>
                <w:bottom w:val="none" w:sz="0" w:space="0" w:color="auto"/>
                <w:right w:val="none" w:sz="0" w:space="0" w:color="auto"/>
              </w:divBdr>
            </w:div>
            <w:div w:id="679308663">
              <w:marLeft w:val="0"/>
              <w:marRight w:val="0"/>
              <w:marTop w:val="0"/>
              <w:marBottom w:val="0"/>
              <w:divBdr>
                <w:top w:val="none" w:sz="0" w:space="0" w:color="auto"/>
                <w:left w:val="none" w:sz="0" w:space="0" w:color="auto"/>
                <w:bottom w:val="none" w:sz="0" w:space="0" w:color="auto"/>
                <w:right w:val="none" w:sz="0" w:space="0" w:color="auto"/>
              </w:divBdr>
            </w:div>
            <w:div w:id="1331300493">
              <w:marLeft w:val="0"/>
              <w:marRight w:val="0"/>
              <w:marTop w:val="0"/>
              <w:marBottom w:val="0"/>
              <w:divBdr>
                <w:top w:val="none" w:sz="0" w:space="0" w:color="auto"/>
                <w:left w:val="none" w:sz="0" w:space="0" w:color="auto"/>
                <w:bottom w:val="none" w:sz="0" w:space="0" w:color="auto"/>
                <w:right w:val="none" w:sz="0" w:space="0" w:color="auto"/>
              </w:divBdr>
            </w:div>
            <w:div w:id="1461191198">
              <w:marLeft w:val="0"/>
              <w:marRight w:val="0"/>
              <w:marTop w:val="0"/>
              <w:marBottom w:val="0"/>
              <w:divBdr>
                <w:top w:val="none" w:sz="0" w:space="0" w:color="auto"/>
                <w:left w:val="none" w:sz="0" w:space="0" w:color="auto"/>
                <w:bottom w:val="none" w:sz="0" w:space="0" w:color="auto"/>
                <w:right w:val="none" w:sz="0" w:space="0" w:color="auto"/>
              </w:divBdr>
            </w:div>
            <w:div w:id="1661500572">
              <w:marLeft w:val="0"/>
              <w:marRight w:val="0"/>
              <w:marTop w:val="0"/>
              <w:marBottom w:val="0"/>
              <w:divBdr>
                <w:top w:val="none" w:sz="0" w:space="0" w:color="auto"/>
                <w:left w:val="none" w:sz="0" w:space="0" w:color="auto"/>
                <w:bottom w:val="none" w:sz="0" w:space="0" w:color="auto"/>
                <w:right w:val="none" w:sz="0" w:space="0" w:color="auto"/>
              </w:divBdr>
            </w:div>
            <w:div w:id="1982810332">
              <w:marLeft w:val="0"/>
              <w:marRight w:val="0"/>
              <w:marTop w:val="0"/>
              <w:marBottom w:val="0"/>
              <w:divBdr>
                <w:top w:val="none" w:sz="0" w:space="0" w:color="auto"/>
                <w:left w:val="none" w:sz="0" w:space="0" w:color="auto"/>
                <w:bottom w:val="none" w:sz="0" w:space="0" w:color="auto"/>
                <w:right w:val="none" w:sz="0" w:space="0" w:color="auto"/>
              </w:divBdr>
            </w:div>
            <w:div w:id="20098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7430">
      <w:bodyDiv w:val="1"/>
      <w:marLeft w:val="0"/>
      <w:marRight w:val="0"/>
      <w:marTop w:val="0"/>
      <w:marBottom w:val="0"/>
      <w:divBdr>
        <w:top w:val="none" w:sz="0" w:space="0" w:color="auto"/>
        <w:left w:val="none" w:sz="0" w:space="0" w:color="auto"/>
        <w:bottom w:val="none" w:sz="0" w:space="0" w:color="auto"/>
        <w:right w:val="none" w:sz="0" w:space="0" w:color="auto"/>
      </w:divBdr>
    </w:div>
    <w:div w:id="1407923012">
      <w:bodyDiv w:val="1"/>
      <w:marLeft w:val="0"/>
      <w:marRight w:val="0"/>
      <w:marTop w:val="0"/>
      <w:marBottom w:val="0"/>
      <w:divBdr>
        <w:top w:val="none" w:sz="0" w:space="0" w:color="auto"/>
        <w:left w:val="none" w:sz="0" w:space="0" w:color="auto"/>
        <w:bottom w:val="none" w:sz="0" w:space="0" w:color="auto"/>
        <w:right w:val="none" w:sz="0" w:space="0" w:color="auto"/>
      </w:divBdr>
    </w:div>
    <w:div w:id="1477913560">
      <w:bodyDiv w:val="1"/>
      <w:marLeft w:val="0"/>
      <w:marRight w:val="0"/>
      <w:marTop w:val="0"/>
      <w:marBottom w:val="0"/>
      <w:divBdr>
        <w:top w:val="none" w:sz="0" w:space="0" w:color="auto"/>
        <w:left w:val="none" w:sz="0" w:space="0" w:color="auto"/>
        <w:bottom w:val="none" w:sz="0" w:space="0" w:color="auto"/>
        <w:right w:val="none" w:sz="0" w:space="0" w:color="auto"/>
      </w:divBdr>
    </w:div>
    <w:div w:id="1521504660">
      <w:bodyDiv w:val="1"/>
      <w:marLeft w:val="0"/>
      <w:marRight w:val="0"/>
      <w:marTop w:val="0"/>
      <w:marBottom w:val="0"/>
      <w:divBdr>
        <w:top w:val="none" w:sz="0" w:space="0" w:color="auto"/>
        <w:left w:val="none" w:sz="0" w:space="0" w:color="auto"/>
        <w:bottom w:val="none" w:sz="0" w:space="0" w:color="auto"/>
        <w:right w:val="none" w:sz="0" w:space="0" w:color="auto"/>
      </w:divBdr>
    </w:div>
    <w:div w:id="1610627557">
      <w:bodyDiv w:val="1"/>
      <w:marLeft w:val="0"/>
      <w:marRight w:val="0"/>
      <w:marTop w:val="0"/>
      <w:marBottom w:val="0"/>
      <w:divBdr>
        <w:top w:val="none" w:sz="0" w:space="0" w:color="auto"/>
        <w:left w:val="none" w:sz="0" w:space="0" w:color="auto"/>
        <w:bottom w:val="none" w:sz="0" w:space="0" w:color="auto"/>
        <w:right w:val="none" w:sz="0" w:space="0" w:color="auto"/>
      </w:divBdr>
      <w:divsChild>
        <w:div w:id="661272896">
          <w:marLeft w:val="0"/>
          <w:marRight w:val="0"/>
          <w:marTop w:val="0"/>
          <w:marBottom w:val="0"/>
          <w:divBdr>
            <w:top w:val="none" w:sz="0" w:space="0" w:color="auto"/>
            <w:left w:val="none" w:sz="0" w:space="0" w:color="auto"/>
            <w:bottom w:val="none" w:sz="0" w:space="0" w:color="auto"/>
            <w:right w:val="none" w:sz="0" w:space="0" w:color="auto"/>
          </w:divBdr>
        </w:div>
      </w:divsChild>
    </w:div>
    <w:div w:id="1671643684">
      <w:bodyDiv w:val="1"/>
      <w:marLeft w:val="0"/>
      <w:marRight w:val="0"/>
      <w:marTop w:val="0"/>
      <w:marBottom w:val="0"/>
      <w:divBdr>
        <w:top w:val="none" w:sz="0" w:space="0" w:color="auto"/>
        <w:left w:val="none" w:sz="0" w:space="0" w:color="auto"/>
        <w:bottom w:val="none" w:sz="0" w:space="0" w:color="auto"/>
        <w:right w:val="none" w:sz="0" w:space="0" w:color="auto"/>
      </w:divBdr>
      <w:divsChild>
        <w:div w:id="1820150011">
          <w:marLeft w:val="0"/>
          <w:marRight w:val="0"/>
          <w:marTop w:val="0"/>
          <w:marBottom w:val="0"/>
          <w:divBdr>
            <w:top w:val="none" w:sz="0" w:space="0" w:color="auto"/>
            <w:left w:val="none" w:sz="0" w:space="0" w:color="auto"/>
            <w:bottom w:val="none" w:sz="0" w:space="0" w:color="auto"/>
            <w:right w:val="none" w:sz="0" w:space="0" w:color="auto"/>
          </w:divBdr>
        </w:div>
      </w:divsChild>
    </w:div>
    <w:div w:id="1705247549">
      <w:bodyDiv w:val="1"/>
      <w:marLeft w:val="0"/>
      <w:marRight w:val="0"/>
      <w:marTop w:val="0"/>
      <w:marBottom w:val="0"/>
      <w:divBdr>
        <w:top w:val="none" w:sz="0" w:space="0" w:color="auto"/>
        <w:left w:val="none" w:sz="0" w:space="0" w:color="auto"/>
        <w:bottom w:val="none" w:sz="0" w:space="0" w:color="auto"/>
        <w:right w:val="none" w:sz="0" w:space="0" w:color="auto"/>
      </w:divBdr>
    </w:div>
    <w:div w:id="1797526023">
      <w:bodyDiv w:val="1"/>
      <w:marLeft w:val="0"/>
      <w:marRight w:val="0"/>
      <w:marTop w:val="0"/>
      <w:marBottom w:val="0"/>
      <w:divBdr>
        <w:top w:val="none" w:sz="0" w:space="0" w:color="auto"/>
        <w:left w:val="none" w:sz="0" w:space="0" w:color="auto"/>
        <w:bottom w:val="none" w:sz="0" w:space="0" w:color="auto"/>
        <w:right w:val="none" w:sz="0" w:space="0" w:color="auto"/>
      </w:divBdr>
      <w:divsChild>
        <w:div w:id="734472901">
          <w:marLeft w:val="0"/>
          <w:marRight w:val="0"/>
          <w:marTop w:val="0"/>
          <w:marBottom w:val="0"/>
          <w:divBdr>
            <w:top w:val="none" w:sz="0" w:space="0" w:color="auto"/>
            <w:left w:val="none" w:sz="0" w:space="0" w:color="auto"/>
            <w:bottom w:val="none" w:sz="0" w:space="0" w:color="auto"/>
            <w:right w:val="none" w:sz="0" w:space="0" w:color="auto"/>
          </w:divBdr>
          <w:divsChild>
            <w:div w:id="229074631">
              <w:marLeft w:val="0"/>
              <w:marRight w:val="0"/>
              <w:marTop w:val="0"/>
              <w:marBottom w:val="0"/>
              <w:divBdr>
                <w:top w:val="none" w:sz="0" w:space="0" w:color="auto"/>
                <w:left w:val="none" w:sz="0" w:space="0" w:color="auto"/>
                <w:bottom w:val="none" w:sz="0" w:space="0" w:color="auto"/>
                <w:right w:val="none" w:sz="0" w:space="0" w:color="auto"/>
              </w:divBdr>
            </w:div>
            <w:div w:id="328024127">
              <w:marLeft w:val="0"/>
              <w:marRight w:val="0"/>
              <w:marTop w:val="0"/>
              <w:marBottom w:val="0"/>
              <w:divBdr>
                <w:top w:val="none" w:sz="0" w:space="0" w:color="auto"/>
                <w:left w:val="none" w:sz="0" w:space="0" w:color="auto"/>
                <w:bottom w:val="none" w:sz="0" w:space="0" w:color="auto"/>
                <w:right w:val="none" w:sz="0" w:space="0" w:color="auto"/>
              </w:divBdr>
            </w:div>
            <w:div w:id="351103593">
              <w:marLeft w:val="0"/>
              <w:marRight w:val="0"/>
              <w:marTop w:val="0"/>
              <w:marBottom w:val="0"/>
              <w:divBdr>
                <w:top w:val="none" w:sz="0" w:space="0" w:color="auto"/>
                <w:left w:val="none" w:sz="0" w:space="0" w:color="auto"/>
                <w:bottom w:val="none" w:sz="0" w:space="0" w:color="auto"/>
                <w:right w:val="none" w:sz="0" w:space="0" w:color="auto"/>
              </w:divBdr>
            </w:div>
            <w:div w:id="1351491576">
              <w:marLeft w:val="0"/>
              <w:marRight w:val="0"/>
              <w:marTop w:val="0"/>
              <w:marBottom w:val="0"/>
              <w:divBdr>
                <w:top w:val="none" w:sz="0" w:space="0" w:color="auto"/>
                <w:left w:val="none" w:sz="0" w:space="0" w:color="auto"/>
                <w:bottom w:val="none" w:sz="0" w:space="0" w:color="auto"/>
                <w:right w:val="none" w:sz="0" w:space="0" w:color="auto"/>
              </w:divBdr>
            </w:div>
            <w:div w:id="1479761601">
              <w:marLeft w:val="0"/>
              <w:marRight w:val="0"/>
              <w:marTop w:val="0"/>
              <w:marBottom w:val="0"/>
              <w:divBdr>
                <w:top w:val="none" w:sz="0" w:space="0" w:color="auto"/>
                <w:left w:val="none" w:sz="0" w:space="0" w:color="auto"/>
                <w:bottom w:val="none" w:sz="0" w:space="0" w:color="auto"/>
                <w:right w:val="none" w:sz="0" w:space="0" w:color="auto"/>
              </w:divBdr>
            </w:div>
            <w:div w:id="1498688043">
              <w:marLeft w:val="0"/>
              <w:marRight w:val="0"/>
              <w:marTop w:val="0"/>
              <w:marBottom w:val="0"/>
              <w:divBdr>
                <w:top w:val="none" w:sz="0" w:space="0" w:color="auto"/>
                <w:left w:val="none" w:sz="0" w:space="0" w:color="auto"/>
                <w:bottom w:val="none" w:sz="0" w:space="0" w:color="auto"/>
                <w:right w:val="none" w:sz="0" w:space="0" w:color="auto"/>
              </w:divBdr>
            </w:div>
            <w:div w:id="197440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0287">
      <w:bodyDiv w:val="1"/>
      <w:marLeft w:val="0"/>
      <w:marRight w:val="0"/>
      <w:marTop w:val="0"/>
      <w:marBottom w:val="0"/>
      <w:divBdr>
        <w:top w:val="none" w:sz="0" w:space="0" w:color="auto"/>
        <w:left w:val="none" w:sz="0" w:space="0" w:color="auto"/>
        <w:bottom w:val="none" w:sz="0" w:space="0" w:color="auto"/>
        <w:right w:val="none" w:sz="0" w:space="0" w:color="auto"/>
      </w:divBdr>
      <w:divsChild>
        <w:div w:id="459613159">
          <w:marLeft w:val="120"/>
          <w:marRight w:val="120"/>
          <w:marTop w:val="0"/>
          <w:marBottom w:val="0"/>
          <w:divBdr>
            <w:top w:val="none" w:sz="0" w:space="0" w:color="auto"/>
            <w:left w:val="none" w:sz="0" w:space="0" w:color="auto"/>
            <w:bottom w:val="none" w:sz="0" w:space="0" w:color="auto"/>
            <w:right w:val="none" w:sz="0" w:space="0" w:color="auto"/>
          </w:divBdr>
          <w:divsChild>
            <w:div w:id="194084360">
              <w:marLeft w:val="0"/>
              <w:marRight w:val="0"/>
              <w:marTop w:val="0"/>
              <w:marBottom w:val="0"/>
              <w:divBdr>
                <w:top w:val="none" w:sz="0" w:space="0" w:color="auto"/>
                <w:left w:val="none" w:sz="0" w:space="0" w:color="auto"/>
                <w:bottom w:val="none" w:sz="0" w:space="0" w:color="auto"/>
                <w:right w:val="none" w:sz="0" w:space="0" w:color="auto"/>
              </w:divBdr>
              <w:divsChild>
                <w:div w:id="164130070">
                  <w:marLeft w:val="0"/>
                  <w:marRight w:val="0"/>
                  <w:marTop w:val="72"/>
                  <w:marBottom w:val="0"/>
                  <w:divBdr>
                    <w:top w:val="none" w:sz="0" w:space="0" w:color="auto"/>
                    <w:left w:val="none" w:sz="0" w:space="0" w:color="auto"/>
                    <w:bottom w:val="none" w:sz="0" w:space="0" w:color="auto"/>
                    <w:right w:val="none" w:sz="0" w:space="0" w:color="auto"/>
                  </w:divBdr>
                  <w:divsChild>
                    <w:div w:id="954673435">
                      <w:marLeft w:val="0"/>
                      <w:marRight w:val="0"/>
                      <w:marTop w:val="0"/>
                      <w:marBottom w:val="0"/>
                      <w:divBdr>
                        <w:top w:val="none" w:sz="0" w:space="0" w:color="auto"/>
                        <w:left w:val="none" w:sz="0" w:space="0" w:color="auto"/>
                        <w:bottom w:val="none" w:sz="0" w:space="0" w:color="auto"/>
                        <w:right w:val="none" w:sz="0" w:space="0" w:color="auto"/>
                      </w:divBdr>
                      <w:divsChild>
                        <w:div w:id="292491340">
                          <w:marLeft w:val="0"/>
                          <w:marRight w:val="0"/>
                          <w:marTop w:val="240"/>
                          <w:marBottom w:val="0"/>
                          <w:divBdr>
                            <w:top w:val="none" w:sz="0" w:space="0" w:color="auto"/>
                            <w:left w:val="none" w:sz="0" w:space="0" w:color="auto"/>
                            <w:bottom w:val="none" w:sz="0" w:space="0" w:color="auto"/>
                            <w:right w:val="none" w:sz="0" w:space="0" w:color="auto"/>
                          </w:divBdr>
                          <w:divsChild>
                            <w:div w:id="748692720">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457267">
      <w:bodyDiv w:val="1"/>
      <w:marLeft w:val="0"/>
      <w:marRight w:val="0"/>
      <w:marTop w:val="0"/>
      <w:marBottom w:val="0"/>
      <w:divBdr>
        <w:top w:val="none" w:sz="0" w:space="0" w:color="auto"/>
        <w:left w:val="none" w:sz="0" w:space="0" w:color="auto"/>
        <w:bottom w:val="none" w:sz="0" w:space="0" w:color="auto"/>
        <w:right w:val="none" w:sz="0" w:space="0" w:color="auto"/>
      </w:divBdr>
      <w:divsChild>
        <w:div w:id="1811089862">
          <w:marLeft w:val="0"/>
          <w:marRight w:val="0"/>
          <w:marTop w:val="0"/>
          <w:marBottom w:val="0"/>
          <w:divBdr>
            <w:top w:val="none" w:sz="0" w:space="0" w:color="auto"/>
            <w:left w:val="none" w:sz="0" w:space="0" w:color="auto"/>
            <w:bottom w:val="none" w:sz="0" w:space="0" w:color="auto"/>
            <w:right w:val="none" w:sz="0" w:space="0" w:color="auto"/>
          </w:divBdr>
          <w:divsChild>
            <w:div w:id="1239169221">
              <w:marLeft w:val="0"/>
              <w:marRight w:val="0"/>
              <w:marTop w:val="0"/>
              <w:marBottom w:val="0"/>
              <w:divBdr>
                <w:top w:val="none" w:sz="0" w:space="0" w:color="auto"/>
                <w:left w:val="none" w:sz="0" w:space="0" w:color="auto"/>
                <w:bottom w:val="none" w:sz="0" w:space="0" w:color="auto"/>
                <w:right w:val="none" w:sz="0" w:space="0" w:color="auto"/>
              </w:divBdr>
            </w:div>
            <w:div w:id="1336542421">
              <w:marLeft w:val="0"/>
              <w:marRight w:val="0"/>
              <w:marTop w:val="0"/>
              <w:marBottom w:val="0"/>
              <w:divBdr>
                <w:top w:val="none" w:sz="0" w:space="0" w:color="auto"/>
                <w:left w:val="none" w:sz="0" w:space="0" w:color="auto"/>
                <w:bottom w:val="none" w:sz="0" w:space="0" w:color="auto"/>
                <w:right w:val="none" w:sz="0" w:space="0" w:color="auto"/>
              </w:divBdr>
            </w:div>
            <w:div w:id="1503005749">
              <w:marLeft w:val="0"/>
              <w:marRight w:val="0"/>
              <w:marTop w:val="0"/>
              <w:marBottom w:val="0"/>
              <w:divBdr>
                <w:top w:val="none" w:sz="0" w:space="0" w:color="auto"/>
                <w:left w:val="none" w:sz="0" w:space="0" w:color="auto"/>
                <w:bottom w:val="none" w:sz="0" w:space="0" w:color="auto"/>
                <w:right w:val="none" w:sz="0" w:space="0" w:color="auto"/>
              </w:divBdr>
            </w:div>
            <w:div w:id="1706523676">
              <w:marLeft w:val="0"/>
              <w:marRight w:val="0"/>
              <w:marTop w:val="0"/>
              <w:marBottom w:val="0"/>
              <w:divBdr>
                <w:top w:val="none" w:sz="0" w:space="0" w:color="auto"/>
                <w:left w:val="none" w:sz="0" w:space="0" w:color="auto"/>
                <w:bottom w:val="none" w:sz="0" w:space="0" w:color="auto"/>
                <w:right w:val="none" w:sz="0" w:space="0" w:color="auto"/>
              </w:divBdr>
            </w:div>
            <w:div w:id="1876651899">
              <w:marLeft w:val="0"/>
              <w:marRight w:val="0"/>
              <w:marTop w:val="0"/>
              <w:marBottom w:val="0"/>
              <w:divBdr>
                <w:top w:val="none" w:sz="0" w:space="0" w:color="auto"/>
                <w:left w:val="none" w:sz="0" w:space="0" w:color="auto"/>
                <w:bottom w:val="none" w:sz="0" w:space="0" w:color="auto"/>
                <w:right w:val="none" w:sz="0" w:space="0" w:color="auto"/>
              </w:divBdr>
            </w:div>
            <w:div w:id="1908149365">
              <w:marLeft w:val="0"/>
              <w:marRight w:val="0"/>
              <w:marTop w:val="0"/>
              <w:marBottom w:val="0"/>
              <w:divBdr>
                <w:top w:val="none" w:sz="0" w:space="0" w:color="auto"/>
                <w:left w:val="none" w:sz="0" w:space="0" w:color="auto"/>
                <w:bottom w:val="none" w:sz="0" w:space="0" w:color="auto"/>
                <w:right w:val="none" w:sz="0" w:space="0" w:color="auto"/>
              </w:divBdr>
            </w:div>
            <w:div w:id="1914195276">
              <w:marLeft w:val="0"/>
              <w:marRight w:val="0"/>
              <w:marTop w:val="0"/>
              <w:marBottom w:val="0"/>
              <w:divBdr>
                <w:top w:val="none" w:sz="0" w:space="0" w:color="auto"/>
                <w:left w:val="none" w:sz="0" w:space="0" w:color="auto"/>
                <w:bottom w:val="none" w:sz="0" w:space="0" w:color="auto"/>
                <w:right w:val="none" w:sz="0" w:space="0" w:color="auto"/>
              </w:divBdr>
            </w:div>
            <w:div w:id="208699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67751">
      <w:bodyDiv w:val="1"/>
      <w:marLeft w:val="0"/>
      <w:marRight w:val="0"/>
      <w:marTop w:val="0"/>
      <w:marBottom w:val="0"/>
      <w:divBdr>
        <w:top w:val="none" w:sz="0" w:space="0" w:color="auto"/>
        <w:left w:val="none" w:sz="0" w:space="0" w:color="auto"/>
        <w:bottom w:val="none" w:sz="0" w:space="0" w:color="auto"/>
        <w:right w:val="none" w:sz="0" w:space="0" w:color="auto"/>
      </w:divBdr>
    </w:div>
    <w:div w:id="1902524409">
      <w:bodyDiv w:val="1"/>
      <w:marLeft w:val="0"/>
      <w:marRight w:val="0"/>
      <w:marTop w:val="0"/>
      <w:marBottom w:val="0"/>
      <w:divBdr>
        <w:top w:val="none" w:sz="0" w:space="0" w:color="auto"/>
        <w:left w:val="none" w:sz="0" w:space="0" w:color="auto"/>
        <w:bottom w:val="none" w:sz="0" w:space="0" w:color="auto"/>
        <w:right w:val="none" w:sz="0" w:space="0" w:color="auto"/>
      </w:divBdr>
    </w:div>
    <w:div w:id="1951625019">
      <w:bodyDiv w:val="1"/>
      <w:marLeft w:val="0"/>
      <w:marRight w:val="0"/>
      <w:marTop w:val="0"/>
      <w:marBottom w:val="0"/>
      <w:divBdr>
        <w:top w:val="none" w:sz="0" w:space="0" w:color="auto"/>
        <w:left w:val="none" w:sz="0" w:space="0" w:color="auto"/>
        <w:bottom w:val="none" w:sz="0" w:space="0" w:color="auto"/>
        <w:right w:val="none" w:sz="0" w:space="0" w:color="auto"/>
      </w:divBdr>
      <w:divsChild>
        <w:div w:id="1461264686">
          <w:marLeft w:val="120"/>
          <w:marRight w:val="120"/>
          <w:marTop w:val="0"/>
          <w:marBottom w:val="0"/>
          <w:divBdr>
            <w:top w:val="none" w:sz="0" w:space="0" w:color="auto"/>
            <w:left w:val="none" w:sz="0" w:space="0" w:color="auto"/>
            <w:bottom w:val="none" w:sz="0" w:space="0" w:color="auto"/>
            <w:right w:val="none" w:sz="0" w:space="0" w:color="auto"/>
          </w:divBdr>
          <w:divsChild>
            <w:div w:id="1467578252">
              <w:marLeft w:val="0"/>
              <w:marRight w:val="0"/>
              <w:marTop w:val="0"/>
              <w:marBottom w:val="0"/>
              <w:divBdr>
                <w:top w:val="none" w:sz="0" w:space="0" w:color="auto"/>
                <w:left w:val="none" w:sz="0" w:space="0" w:color="auto"/>
                <w:bottom w:val="none" w:sz="0" w:space="0" w:color="auto"/>
                <w:right w:val="none" w:sz="0" w:space="0" w:color="auto"/>
              </w:divBdr>
              <w:divsChild>
                <w:div w:id="877738474">
                  <w:marLeft w:val="0"/>
                  <w:marRight w:val="0"/>
                  <w:marTop w:val="72"/>
                  <w:marBottom w:val="0"/>
                  <w:divBdr>
                    <w:top w:val="none" w:sz="0" w:space="0" w:color="auto"/>
                    <w:left w:val="none" w:sz="0" w:space="0" w:color="auto"/>
                    <w:bottom w:val="none" w:sz="0" w:space="0" w:color="auto"/>
                    <w:right w:val="none" w:sz="0" w:space="0" w:color="auto"/>
                  </w:divBdr>
                  <w:divsChild>
                    <w:div w:id="407776734">
                      <w:marLeft w:val="0"/>
                      <w:marRight w:val="0"/>
                      <w:marTop w:val="0"/>
                      <w:marBottom w:val="0"/>
                      <w:divBdr>
                        <w:top w:val="none" w:sz="0" w:space="0" w:color="auto"/>
                        <w:left w:val="none" w:sz="0" w:space="0" w:color="auto"/>
                        <w:bottom w:val="none" w:sz="0" w:space="0" w:color="auto"/>
                        <w:right w:val="none" w:sz="0" w:space="0" w:color="auto"/>
                      </w:divBdr>
                      <w:divsChild>
                        <w:div w:id="1641836392">
                          <w:marLeft w:val="0"/>
                          <w:marRight w:val="0"/>
                          <w:marTop w:val="240"/>
                          <w:marBottom w:val="0"/>
                          <w:divBdr>
                            <w:top w:val="none" w:sz="0" w:space="0" w:color="auto"/>
                            <w:left w:val="none" w:sz="0" w:space="0" w:color="auto"/>
                            <w:bottom w:val="none" w:sz="0" w:space="0" w:color="auto"/>
                            <w:right w:val="none" w:sz="0" w:space="0" w:color="auto"/>
                          </w:divBdr>
                          <w:divsChild>
                            <w:div w:id="781994195">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764230">
      <w:bodyDiv w:val="1"/>
      <w:marLeft w:val="0"/>
      <w:marRight w:val="0"/>
      <w:marTop w:val="0"/>
      <w:marBottom w:val="0"/>
      <w:divBdr>
        <w:top w:val="none" w:sz="0" w:space="0" w:color="auto"/>
        <w:left w:val="none" w:sz="0" w:space="0" w:color="auto"/>
        <w:bottom w:val="none" w:sz="0" w:space="0" w:color="auto"/>
        <w:right w:val="none" w:sz="0" w:space="0" w:color="auto"/>
      </w:divBdr>
      <w:divsChild>
        <w:div w:id="463738721">
          <w:marLeft w:val="0"/>
          <w:marRight w:val="0"/>
          <w:marTop w:val="0"/>
          <w:marBottom w:val="0"/>
          <w:divBdr>
            <w:top w:val="none" w:sz="0" w:space="0" w:color="auto"/>
            <w:left w:val="none" w:sz="0" w:space="0" w:color="auto"/>
            <w:bottom w:val="none" w:sz="0" w:space="0" w:color="auto"/>
            <w:right w:val="none" w:sz="0" w:space="0" w:color="auto"/>
          </w:divBdr>
          <w:divsChild>
            <w:div w:id="84888257">
              <w:marLeft w:val="0"/>
              <w:marRight w:val="0"/>
              <w:marTop w:val="0"/>
              <w:marBottom w:val="0"/>
              <w:divBdr>
                <w:top w:val="none" w:sz="0" w:space="0" w:color="auto"/>
                <w:left w:val="none" w:sz="0" w:space="0" w:color="auto"/>
                <w:bottom w:val="none" w:sz="0" w:space="0" w:color="auto"/>
                <w:right w:val="none" w:sz="0" w:space="0" w:color="auto"/>
              </w:divBdr>
            </w:div>
            <w:div w:id="571039710">
              <w:marLeft w:val="0"/>
              <w:marRight w:val="0"/>
              <w:marTop w:val="0"/>
              <w:marBottom w:val="0"/>
              <w:divBdr>
                <w:top w:val="none" w:sz="0" w:space="0" w:color="auto"/>
                <w:left w:val="none" w:sz="0" w:space="0" w:color="auto"/>
                <w:bottom w:val="none" w:sz="0" w:space="0" w:color="auto"/>
                <w:right w:val="none" w:sz="0" w:space="0" w:color="auto"/>
              </w:divBdr>
            </w:div>
            <w:div w:id="716590669">
              <w:marLeft w:val="0"/>
              <w:marRight w:val="0"/>
              <w:marTop w:val="0"/>
              <w:marBottom w:val="0"/>
              <w:divBdr>
                <w:top w:val="none" w:sz="0" w:space="0" w:color="auto"/>
                <w:left w:val="none" w:sz="0" w:space="0" w:color="auto"/>
                <w:bottom w:val="none" w:sz="0" w:space="0" w:color="auto"/>
                <w:right w:val="none" w:sz="0" w:space="0" w:color="auto"/>
              </w:divBdr>
            </w:div>
            <w:div w:id="966853356">
              <w:marLeft w:val="0"/>
              <w:marRight w:val="0"/>
              <w:marTop w:val="0"/>
              <w:marBottom w:val="0"/>
              <w:divBdr>
                <w:top w:val="none" w:sz="0" w:space="0" w:color="auto"/>
                <w:left w:val="none" w:sz="0" w:space="0" w:color="auto"/>
                <w:bottom w:val="none" w:sz="0" w:space="0" w:color="auto"/>
                <w:right w:val="none" w:sz="0" w:space="0" w:color="auto"/>
              </w:divBdr>
            </w:div>
            <w:div w:id="1304236594">
              <w:marLeft w:val="0"/>
              <w:marRight w:val="0"/>
              <w:marTop w:val="0"/>
              <w:marBottom w:val="0"/>
              <w:divBdr>
                <w:top w:val="none" w:sz="0" w:space="0" w:color="auto"/>
                <w:left w:val="none" w:sz="0" w:space="0" w:color="auto"/>
                <w:bottom w:val="none" w:sz="0" w:space="0" w:color="auto"/>
                <w:right w:val="none" w:sz="0" w:space="0" w:color="auto"/>
              </w:divBdr>
            </w:div>
            <w:div w:id="1533030452">
              <w:marLeft w:val="0"/>
              <w:marRight w:val="0"/>
              <w:marTop w:val="0"/>
              <w:marBottom w:val="0"/>
              <w:divBdr>
                <w:top w:val="none" w:sz="0" w:space="0" w:color="auto"/>
                <w:left w:val="none" w:sz="0" w:space="0" w:color="auto"/>
                <w:bottom w:val="none" w:sz="0" w:space="0" w:color="auto"/>
                <w:right w:val="none" w:sz="0" w:space="0" w:color="auto"/>
              </w:divBdr>
            </w:div>
            <w:div w:id="1627924658">
              <w:marLeft w:val="0"/>
              <w:marRight w:val="0"/>
              <w:marTop w:val="0"/>
              <w:marBottom w:val="0"/>
              <w:divBdr>
                <w:top w:val="none" w:sz="0" w:space="0" w:color="auto"/>
                <w:left w:val="none" w:sz="0" w:space="0" w:color="auto"/>
                <w:bottom w:val="none" w:sz="0" w:space="0" w:color="auto"/>
                <w:right w:val="none" w:sz="0" w:space="0" w:color="auto"/>
              </w:divBdr>
            </w:div>
            <w:div w:id="1838376874">
              <w:marLeft w:val="0"/>
              <w:marRight w:val="0"/>
              <w:marTop w:val="0"/>
              <w:marBottom w:val="0"/>
              <w:divBdr>
                <w:top w:val="none" w:sz="0" w:space="0" w:color="auto"/>
                <w:left w:val="none" w:sz="0" w:space="0" w:color="auto"/>
                <w:bottom w:val="none" w:sz="0" w:space="0" w:color="auto"/>
                <w:right w:val="none" w:sz="0" w:space="0" w:color="auto"/>
              </w:divBdr>
            </w:div>
            <w:div w:id="20685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5186">
      <w:bodyDiv w:val="1"/>
      <w:marLeft w:val="0"/>
      <w:marRight w:val="0"/>
      <w:marTop w:val="0"/>
      <w:marBottom w:val="0"/>
      <w:divBdr>
        <w:top w:val="none" w:sz="0" w:space="0" w:color="auto"/>
        <w:left w:val="none" w:sz="0" w:space="0" w:color="auto"/>
        <w:bottom w:val="none" w:sz="0" w:space="0" w:color="auto"/>
        <w:right w:val="none" w:sz="0" w:space="0" w:color="auto"/>
      </w:divBdr>
    </w:div>
    <w:div w:id="1987588913">
      <w:bodyDiv w:val="1"/>
      <w:marLeft w:val="0"/>
      <w:marRight w:val="0"/>
      <w:marTop w:val="0"/>
      <w:marBottom w:val="0"/>
      <w:divBdr>
        <w:top w:val="none" w:sz="0" w:space="0" w:color="auto"/>
        <w:left w:val="none" w:sz="0" w:space="0" w:color="auto"/>
        <w:bottom w:val="none" w:sz="0" w:space="0" w:color="auto"/>
        <w:right w:val="none" w:sz="0" w:space="0" w:color="auto"/>
      </w:divBdr>
      <w:divsChild>
        <w:div w:id="1856377980">
          <w:marLeft w:val="120"/>
          <w:marRight w:val="120"/>
          <w:marTop w:val="0"/>
          <w:marBottom w:val="0"/>
          <w:divBdr>
            <w:top w:val="none" w:sz="0" w:space="0" w:color="auto"/>
            <w:left w:val="none" w:sz="0" w:space="0" w:color="auto"/>
            <w:bottom w:val="none" w:sz="0" w:space="0" w:color="auto"/>
            <w:right w:val="none" w:sz="0" w:space="0" w:color="auto"/>
          </w:divBdr>
          <w:divsChild>
            <w:div w:id="1527523344">
              <w:marLeft w:val="0"/>
              <w:marRight w:val="0"/>
              <w:marTop w:val="0"/>
              <w:marBottom w:val="0"/>
              <w:divBdr>
                <w:top w:val="none" w:sz="0" w:space="0" w:color="auto"/>
                <w:left w:val="none" w:sz="0" w:space="0" w:color="auto"/>
                <w:bottom w:val="none" w:sz="0" w:space="0" w:color="auto"/>
                <w:right w:val="none" w:sz="0" w:space="0" w:color="auto"/>
              </w:divBdr>
              <w:divsChild>
                <w:div w:id="910038276">
                  <w:marLeft w:val="0"/>
                  <w:marRight w:val="0"/>
                  <w:marTop w:val="72"/>
                  <w:marBottom w:val="0"/>
                  <w:divBdr>
                    <w:top w:val="none" w:sz="0" w:space="0" w:color="auto"/>
                    <w:left w:val="none" w:sz="0" w:space="0" w:color="auto"/>
                    <w:bottom w:val="none" w:sz="0" w:space="0" w:color="auto"/>
                    <w:right w:val="none" w:sz="0" w:space="0" w:color="auto"/>
                  </w:divBdr>
                  <w:divsChild>
                    <w:div w:id="362442851">
                      <w:marLeft w:val="0"/>
                      <w:marRight w:val="0"/>
                      <w:marTop w:val="0"/>
                      <w:marBottom w:val="0"/>
                      <w:divBdr>
                        <w:top w:val="none" w:sz="0" w:space="0" w:color="auto"/>
                        <w:left w:val="none" w:sz="0" w:space="0" w:color="auto"/>
                        <w:bottom w:val="none" w:sz="0" w:space="0" w:color="auto"/>
                        <w:right w:val="none" w:sz="0" w:space="0" w:color="auto"/>
                      </w:divBdr>
                      <w:divsChild>
                        <w:div w:id="40718389">
                          <w:marLeft w:val="120"/>
                          <w:marRight w:val="0"/>
                          <w:marTop w:val="0"/>
                          <w:marBottom w:val="0"/>
                          <w:divBdr>
                            <w:top w:val="none" w:sz="0" w:space="0" w:color="auto"/>
                            <w:left w:val="none" w:sz="0" w:space="0" w:color="auto"/>
                            <w:bottom w:val="none" w:sz="0" w:space="0" w:color="auto"/>
                            <w:right w:val="none" w:sz="0" w:space="0" w:color="auto"/>
                          </w:divBdr>
                          <w:divsChild>
                            <w:div w:id="661739493">
                              <w:marLeft w:val="0"/>
                              <w:marRight w:val="0"/>
                              <w:marTop w:val="0"/>
                              <w:marBottom w:val="0"/>
                              <w:divBdr>
                                <w:top w:val="none" w:sz="0" w:space="0" w:color="auto"/>
                                <w:left w:val="none" w:sz="0" w:space="0" w:color="auto"/>
                                <w:bottom w:val="none" w:sz="0" w:space="0" w:color="auto"/>
                                <w:right w:val="none" w:sz="0" w:space="0" w:color="auto"/>
                              </w:divBdr>
                              <w:divsChild>
                                <w:div w:id="655688161">
                                  <w:marLeft w:val="-12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019282">
      <w:bodyDiv w:val="1"/>
      <w:marLeft w:val="0"/>
      <w:marRight w:val="0"/>
      <w:marTop w:val="0"/>
      <w:marBottom w:val="0"/>
      <w:divBdr>
        <w:top w:val="none" w:sz="0" w:space="0" w:color="auto"/>
        <w:left w:val="none" w:sz="0" w:space="0" w:color="auto"/>
        <w:bottom w:val="none" w:sz="0" w:space="0" w:color="auto"/>
        <w:right w:val="none" w:sz="0" w:space="0" w:color="auto"/>
      </w:divBdr>
      <w:divsChild>
        <w:div w:id="621880359">
          <w:marLeft w:val="0"/>
          <w:marRight w:val="0"/>
          <w:marTop w:val="0"/>
          <w:marBottom w:val="0"/>
          <w:divBdr>
            <w:top w:val="none" w:sz="0" w:space="0" w:color="auto"/>
            <w:left w:val="none" w:sz="0" w:space="0" w:color="auto"/>
            <w:bottom w:val="none" w:sz="0" w:space="0" w:color="auto"/>
            <w:right w:val="none" w:sz="0" w:space="0" w:color="auto"/>
          </w:divBdr>
          <w:divsChild>
            <w:div w:id="215820243">
              <w:marLeft w:val="0"/>
              <w:marRight w:val="0"/>
              <w:marTop w:val="0"/>
              <w:marBottom w:val="0"/>
              <w:divBdr>
                <w:top w:val="none" w:sz="0" w:space="0" w:color="auto"/>
                <w:left w:val="none" w:sz="0" w:space="0" w:color="auto"/>
                <w:bottom w:val="none" w:sz="0" w:space="0" w:color="auto"/>
                <w:right w:val="none" w:sz="0" w:space="0" w:color="auto"/>
              </w:divBdr>
            </w:div>
            <w:div w:id="383674968">
              <w:marLeft w:val="0"/>
              <w:marRight w:val="0"/>
              <w:marTop w:val="0"/>
              <w:marBottom w:val="0"/>
              <w:divBdr>
                <w:top w:val="none" w:sz="0" w:space="0" w:color="auto"/>
                <w:left w:val="none" w:sz="0" w:space="0" w:color="auto"/>
                <w:bottom w:val="none" w:sz="0" w:space="0" w:color="auto"/>
                <w:right w:val="none" w:sz="0" w:space="0" w:color="auto"/>
              </w:divBdr>
            </w:div>
            <w:div w:id="785467234">
              <w:marLeft w:val="0"/>
              <w:marRight w:val="0"/>
              <w:marTop w:val="0"/>
              <w:marBottom w:val="0"/>
              <w:divBdr>
                <w:top w:val="none" w:sz="0" w:space="0" w:color="auto"/>
                <w:left w:val="none" w:sz="0" w:space="0" w:color="auto"/>
                <w:bottom w:val="none" w:sz="0" w:space="0" w:color="auto"/>
                <w:right w:val="none" w:sz="0" w:space="0" w:color="auto"/>
              </w:divBdr>
            </w:div>
            <w:div w:id="945232283">
              <w:marLeft w:val="0"/>
              <w:marRight w:val="0"/>
              <w:marTop w:val="0"/>
              <w:marBottom w:val="0"/>
              <w:divBdr>
                <w:top w:val="none" w:sz="0" w:space="0" w:color="auto"/>
                <w:left w:val="none" w:sz="0" w:space="0" w:color="auto"/>
                <w:bottom w:val="none" w:sz="0" w:space="0" w:color="auto"/>
                <w:right w:val="none" w:sz="0" w:space="0" w:color="auto"/>
              </w:divBdr>
            </w:div>
            <w:div w:id="1268543356">
              <w:marLeft w:val="0"/>
              <w:marRight w:val="0"/>
              <w:marTop w:val="0"/>
              <w:marBottom w:val="0"/>
              <w:divBdr>
                <w:top w:val="none" w:sz="0" w:space="0" w:color="auto"/>
                <w:left w:val="none" w:sz="0" w:space="0" w:color="auto"/>
                <w:bottom w:val="none" w:sz="0" w:space="0" w:color="auto"/>
                <w:right w:val="none" w:sz="0" w:space="0" w:color="auto"/>
              </w:divBdr>
            </w:div>
            <w:div w:id="1457409578">
              <w:marLeft w:val="0"/>
              <w:marRight w:val="0"/>
              <w:marTop w:val="0"/>
              <w:marBottom w:val="0"/>
              <w:divBdr>
                <w:top w:val="none" w:sz="0" w:space="0" w:color="auto"/>
                <w:left w:val="none" w:sz="0" w:space="0" w:color="auto"/>
                <w:bottom w:val="none" w:sz="0" w:space="0" w:color="auto"/>
                <w:right w:val="none" w:sz="0" w:space="0" w:color="auto"/>
              </w:divBdr>
            </w:div>
            <w:div w:id="1461344370">
              <w:marLeft w:val="0"/>
              <w:marRight w:val="0"/>
              <w:marTop w:val="0"/>
              <w:marBottom w:val="0"/>
              <w:divBdr>
                <w:top w:val="none" w:sz="0" w:space="0" w:color="auto"/>
                <w:left w:val="none" w:sz="0" w:space="0" w:color="auto"/>
                <w:bottom w:val="none" w:sz="0" w:space="0" w:color="auto"/>
                <w:right w:val="none" w:sz="0" w:space="0" w:color="auto"/>
              </w:divBdr>
            </w:div>
            <w:div w:id="1634478524">
              <w:marLeft w:val="0"/>
              <w:marRight w:val="0"/>
              <w:marTop w:val="0"/>
              <w:marBottom w:val="0"/>
              <w:divBdr>
                <w:top w:val="none" w:sz="0" w:space="0" w:color="auto"/>
                <w:left w:val="none" w:sz="0" w:space="0" w:color="auto"/>
                <w:bottom w:val="none" w:sz="0" w:space="0" w:color="auto"/>
                <w:right w:val="none" w:sz="0" w:space="0" w:color="auto"/>
              </w:divBdr>
            </w:div>
            <w:div w:id="198627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85218">
      <w:bodyDiv w:val="1"/>
      <w:marLeft w:val="0"/>
      <w:marRight w:val="0"/>
      <w:marTop w:val="0"/>
      <w:marBottom w:val="0"/>
      <w:divBdr>
        <w:top w:val="none" w:sz="0" w:space="0" w:color="auto"/>
        <w:left w:val="none" w:sz="0" w:space="0" w:color="auto"/>
        <w:bottom w:val="none" w:sz="0" w:space="0" w:color="auto"/>
        <w:right w:val="none" w:sz="0" w:space="0" w:color="auto"/>
      </w:divBdr>
    </w:div>
    <w:div w:id="2140372575">
      <w:bodyDiv w:val="1"/>
      <w:marLeft w:val="0"/>
      <w:marRight w:val="0"/>
      <w:marTop w:val="0"/>
      <w:marBottom w:val="0"/>
      <w:divBdr>
        <w:top w:val="none" w:sz="0" w:space="0" w:color="auto"/>
        <w:left w:val="none" w:sz="0" w:space="0" w:color="auto"/>
        <w:bottom w:val="none" w:sz="0" w:space="0" w:color="auto"/>
        <w:right w:val="none" w:sz="0" w:space="0" w:color="auto"/>
      </w:divBdr>
      <w:divsChild>
        <w:div w:id="791555272">
          <w:marLeft w:val="120"/>
          <w:marRight w:val="120"/>
          <w:marTop w:val="0"/>
          <w:marBottom w:val="0"/>
          <w:divBdr>
            <w:top w:val="none" w:sz="0" w:space="0" w:color="auto"/>
            <w:left w:val="none" w:sz="0" w:space="0" w:color="auto"/>
            <w:bottom w:val="none" w:sz="0" w:space="0" w:color="auto"/>
            <w:right w:val="none" w:sz="0" w:space="0" w:color="auto"/>
          </w:divBdr>
          <w:divsChild>
            <w:div w:id="960261032">
              <w:marLeft w:val="0"/>
              <w:marRight w:val="0"/>
              <w:marTop w:val="0"/>
              <w:marBottom w:val="0"/>
              <w:divBdr>
                <w:top w:val="none" w:sz="0" w:space="0" w:color="auto"/>
                <w:left w:val="none" w:sz="0" w:space="0" w:color="auto"/>
                <w:bottom w:val="none" w:sz="0" w:space="0" w:color="auto"/>
                <w:right w:val="none" w:sz="0" w:space="0" w:color="auto"/>
              </w:divBdr>
              <w:divsChild>
                <w:div w:id="80880357">
                  <w:marLeft w:val="0"/>
                  <w:marRight w:val="0"/>
                  <w:marTop w:val="72"/>
                  <w:marBottom w:val="0"/>
                  <w:divBdr>
                    <w:top w:val="none" w:sz="0" w:space="0" w:color="auto"/>
                    <w:left w:val="none" w:sz="0" w:space="0" w:color="auto"/>
                    <w:bottom w:val="none" w:sz="0" w:space="0" w:color="auto"/>
                    <w:right w:val="none" w:sz="0" w:space="0" w:color="auto"/>
                  </w:divBdr>
                  <w:divsChild>
                    <w:div w:id="461391220">
                      <w:marLeft w:val="0"/>
                      <w:marRight w:val="0"/>
                      <w:marTop w:val="0"/>
                      <w:marBottom w:val="0"/>
                      <w:divBdr>
                        <w:top w:val="none" w:sz="0" w:space="0" w:color="auto"/>
                        <w:left w:val="none" w:sz="0" w:space="0" w:color="auto"/>
                        <w:bottom w:val="none" w:sz="0" w:space="0" w:color="auto"/>
                        <w:right w:val="none" w:sz="0" w:space="0" w:color="auto"/>
                      </w:divBdr>
                      <w:divsChild>
                        <w:div w:id="205607716">
                          <w:marLeft w:val="120"/>
                          <w:marRight w:val="0"/>
                          <w:marTop w:val="0"/>
                          <w:marBottom w:val="0"/>
                          <w:divBdr>
                            <w:top w:val="none" w:sz="0" w:space="0" w:color="auto"/>
                            <w:left w:val="none" w:sz="0" w:space="0" w:color="auto"/>
                            <w:bottom w:val="none" w:sz="0" w:space="0" w:color="auto"/>
                            <w:right w:val="none" w:sz="0" w:space="0" w:color="auto"/>
                          </w:divBdr>
                          <w:divsChild>
                            <w:div w:id="1614046008">
                              <w:marLeft w:val="0"/>
                              <w:marRight w:val="0"/>
                              <w:marTop w:val="0"/>
                              <w:marBottom w:val="0"/>
                              <w:divBdr>
                                <w:top w:val="none" w:sz="0" w:space="0" w:color="auto"/>
                                <w:left w:val="none" w:sz="0" w:space="0" w:color="auto"/>
                                <w:bottom w:val="none" w:sz="0" w:space="0" w:color="auto"/>
                                <w:right w:val="none" w:sz="0" w:space="0" w:color="auto"/>
                              </w:divBdr>
                              <w:divsChild>
                                <w:div w:id="1031304653">
                                  <w:marLeft w:val="-120"/>
                                  <w:marRight w:val="0"/>
                                  <w:marTop w:val="120"/>
                                  <w:marBottom w:val="360"/>
                                  <w:divBdr>
                                    <w:top w:val="none" w:sz="0" w:space="0" w:color="auto"/>
                                    <w:left w:val="none" w:sz="0" w:space="0" w:color="auto"/>
                                    <w:bottom w:val="none" w:sz="0" w:space="0" w:color="auto"/>
                                    <w:right w:val="none" w:sz="0" w:space="0" w:color="auto"/>
                                  </w:divBdr>
                                  <w:divsChild>
                                    <w:div w:id="60443812">
                                      <w:marLeft w:val="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83.w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oleObject" Target="embeddings/oleObject4.bin"/><Relationship Id="rId68" Type="http://schemas.openxmlformats.org/officeDocument/2006/relationships/image" Target="media/image54.wmf"/><Relationship Id="rId84" Type="http://schemas.openxmlformats.org/officeDocument/2006/relationships/image" Target="media/image65.wmf"/><Relationship Id="rId89" Type="http://schemas.openxmlformats.org/officeDocument/2006/relationships/image" Target="media/image68.wmf"/><Relationship Id="rId112" Type="http://schemas.openxmlformats.org/officeDocument/2006/relationships/oleObject" Target="embeddings/oleObject22.bin"/><Relationship Id="rId133" Type="http://schemas.openxmlformats.org/officeDocument/2006/relationships/image" Target="media/image92.wmf"/><Relationship Id="rId138" Type="http://schemas.openxmlformats.org/officeDocument/2006/relationships/package" Target="embeddings/Microsoft_Office_PowerPoint_Slide1.sldx"/><Relationship Id="rId16" Type="http://schemas.openxmlformats.org/officeDocument/2006/relationships/image" Target="media/image6.emf"/><Relationship Id="rId107" Type="http://schemas.openxmlformats.org/officeDocument/2006/relationships/image" Target="media/image78.wmf"/><Relationship Id="rId11" Type="http://schemas.openxmlformats.org/officeDocument/2006/relationships/footer" Target="footer2.xml"/><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wmf"/><Relationship Id="rId58" Type="http://schemas.openxmlformats.org/officeDocument/2006/relationships/image" Target="media/image46.jpeg"/><Relationship Id="rId74" Type="http://schemas.openxmlformats.org/officeDocument/2006/relationships/image" Target="media/image59.wmf"/><Relationship Id="rId79" Type="http://schemas.openxmlformats.org/officeDocument/2006/relationships/image" Target="media/image62.wmf"/><Relationship Id="rId102" Type="http://schemas.openxmlformats.org/officeDocument/2006/relationships/image" Target="media/image75.wmf"/><Relationship Id="rId123" Type="http://schemas.openxmlformats.org/officeDocument/2006/relationships/image" Target="media/image86.wmf"/><Relationship Id="rId128" Type="http://schemas.openxmlformats.org/officeDocument/2006/relationships/oleObject" Target="embeddings/oleObject30.bin"/><Relationship Id="rId144" Type="http://schemas.microsoft.com/office/2007/relationships/stylesWithEffects" Target="stylesWithEffects.xml"/><Relationship Id="rId5" Type="http://schemas.openxmlformats.org/officeDocument/2006/relationships/webSettings" Target="webSettings.xml"/><Relationship Id="rId90" Type="http://schemas.openxmlformats.org/officeDocument/2006/relationships/oleObject" Target="embeddings/oleObject12.bin"/><Relationship Id="rId95" Type="http://schemas.openxmlformats.org/officeDocument/2006/relationships/oleObject" Target="embeddings/oleObject14.bin"/><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0.wmf"/><Relationship Id="rId69" Type="http://schemas.openxmlformats.org/officeDocument/2006/relationships/image" Target="media/image55.wmf"/><Relationship Id="rId113" Type="http://schemas.openxmlformats.org/officeDocument/2006/relationships/image" Target="media/image81.wmf"/><Relationship Id="rId118" Type="http://schemas.openxmlformats.org/officeDocument/2006/relationships/oleObject" Target="embeddings/oleObject25.bin"/><Relationship Id="rId134" Type="http://schemas.openxmlformats.org/officeDocument/2006/relationships/image" Target="media/image93.wmf"/><Relationship Id="rId139" Type="http://schemas.openxmlformats.org/officeDocument/2006/relationships/image" Target="media/image97.wmf"/><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image" Target="media/image58.wmf"/><Relationship Id="rId80" Type="http://schemas.openxmlformats.org/officeDocument/2006/relationships/oleObject" Target="embeddings/oleObject8.bin"/><Relationship Id="rId85" Type="http://schemas.openxmlformats.org/officeDocument/2006/relationships/image" Target="media/image66.wmf"/><Relationship Id="rId93" Type="http://schemas.openxmlformats.org/officeDocument/2006/relationships/oleObject" Target="embeddings/oleObject13.bin"/><Relationship Id="rId98" Type="http://schemas.openxmlformats.org/officeDocument/2006/relationships/image" Target="media/image73.wmf"/><Relationship Id="rId121" Type="http://schemas.openxmlformats.org/officeDocument/2006/relationships/image" Target="media/image85.wmf"/><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7.png"/><Relationship Id="rId67" Type="http://schemas.openxmlformats.org/officeDocument/2006/relationships/image" Target="media/image53.wmf"/><Relationship Id="rId103" Type="http://schemas.openxmlformats.org/officeDocument/2006/relationships/oleObject" Target="embeddings/oleObject18.bin"/><Relationship Id="rId108" Type="http://schemas.openxmlformats.org/officeDocument/2006/relationships/oleObject" Target="embeddings/oleObject20.bin"/><Relationship Id="rId116" Type="http://schemas.openxmlformats.org/officeDocument/2006/relationships/oleObject" Target="embeddings/oleObject24.bin"/><Relationship Id="rId124" Type="http://schemas.openxmlformats.org/officeDocument/2006/relationships/oleObject" Target="embeddings/oleObject28.bin"/><Relationship Id="rId129" Type="http://schemas.openxmlformats.org/officeDocument/2006/relationships/image" Target="media/image89.wmf"/><Relationship Id="rId137" Type="http://schemas.openxmlformats.org/officeDocument/2006/relationships/image" Target="media/image96.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wmf"/><Relationship Id="rId62" Type="http://schemas.openxmlformats.org/officeDocument/2006/relationships/image" Target="media/image49.png"/><Relationship Id="rId70" Type="http://schemas.openxmlformats.org/officeDocument/2006/relationships/image" Target="media/image56.wmf"/><Relationship Id="rId75" Type="http://schemas.openxmlformats.org/officeDocument/2006/relationships/oleObject" Target="embeddings/oleObject6.bin"/><Relationship Id="rId83" Type="http://schemas.openxmlformats.org/officeDocument/2006/relationships/image" Target="media/image64.wmf"/><Relationship Id="rId88" Type="http://schemas.openxmlformats.org/officeDocument/2006/relationships/oleObject" Target="embeddings/oleObject11.bin"/><Relationship Id="rId91" Type="http://schemas.openxmlformats.org/officeDocument/2006/relationships/image" Target="media/image69.png"/><Relationship Id="rId96" Type="http://schemas.openxmlformats.org/officeDocument/2006/relationships/image" Target="media/image72.wmf"/><Relationship Id="rId111" Type="http://schemas.openxmlformats.org/officeDocument/2006/relationships/image" Target="media/image80.wmf"/><Relationship Id="rId132" Type="http://schemas.openxmlformats.org/officeDocument/2006/relationships/image" Target="media/image91.wmf"/><Relationship Id="rId140" Type="http://schemas.openxmlformats.org/officeDocument/2006/relationships/image" Target="media/image9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oleObject" Target="embeddings/oleObject2.bin"/><Relationship Id="rId106" Type="http://schemas.openxmlformats.org/officeDocument/2006/relationships/oleObject" Target="embeddings/oleObject19.bin"/><Relationship Id="rId114" Type="http://schemas.openxmlformats.org/officeDocument/2006/relationships/oleObject" Target="embeddings/oleObject23.bin"/><Relationship Id="rId119" Type="http://schemas.openxmlformats.org/officeDocument/2006/relationships/image" Target="media/image84.wmf"/><Relationship Id="rId127" Type="http://schemas.openxmlformats.org/officeDocument/2006/relationships/image" Target="media/image88.wmf"/><Relationship Id="rId10" Type="http://schemas.openxmlformats.org/officeDocument/2006/relationships/footer" Target="foot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wmf"/><Relationship Id="rId60" Type="http://schemas.openxmlformats.org/officeDocument/2006/relationships/oleObject" Target="embeddings/oleObject3.bin"/><Relationship Id="rId65" Type="http://schemas.openxmlformats.org/officeDocument/2006/relationships/image" Target="media/image51.wmf"/><Relationship Id="rId73" Type="http://schemas.openxmlformats.org/officeDocument/2006/relationships/oleObject" Target="embeddings/oleObject5.bin"/><Relationship Id="rId78" Type="http://schemas.openxmlformats.org/officeDocument/2006/relationships/image" Target="media/image61.wmf"/><Relationship Id="rId81" Type="http://schemas.openxmlformats.org/officeDocument/2006/relationships/image" Target="media/image63.wmf"/><Relationship Id="rId86" Type="http://schemas.openxmlformats.org/officeDocument/2006/relationships/oleObject" Target="embeddings/oleObject10.bin"/><Relationship Id="rId94" Type="http://schemas.openxmlformats.org/officeDocument/2006/relationships/image" Target="media/image71.wmf"/><Relationship Id="rId99" Type="http://schemas.openxmlformats.org/officeDocument/2006/relationships/oleObject" Target="embeddings/oleObject16.bin"/><Relationship Id="rId101" Type="http://schemas.openxmlformats.org/officeDocument/2006/relationships/oleObject" Target="embeddings/oleObject17.bin"/><Relationship Id="rId122" Type="http://schemas.openxmlformats.org/officeDocument/2006/relationships/oleObject" Target="embeddings/oleObject27.bin"/><Relationship Id="rId130" Type="http://schemas.openxmlformats.org/officeDocument/2006/relationships/image" Target="media/image90.emf"/><Relationship Id="rId135" Type="http://schemas.openxmlformats.org/officeDocument/2006/relationships/image" Target="media/image94.wmf"/><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med.imperial.ac.uk" TargetMode="Externa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79.w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oleObject" Target="embeddings/oleObject1.bin"/><Relationship Id="rId76" Type="http://schemas.openxmlformats.org/officeDocument/2006/relationships/image" Target="media/image60.wmf"/><Relationship Id="rId97" Type="http://schemas.openxmlformats.org/officeDocument/2006/relationships/oleObject" Target="embeddings/oleObject15.bin"/><Relationship Id="rId104" Type="http://schemas.openxmlformats.org/officeDocument/2006/relationships/image" Target="media/image76.png"/><Relationship Id="rId120" Type="http://schemas.openxmlformats.org/officeDocument/2006/relationships/oleObject" Target="embeddings/oleObject26.bin"/><Relationship Id="rId125" Type="http://schemas.openxmlformats.org/officeDocument/2006/relationships/image" Target="media/image87.wmf"/><Relationship Id="rId141" Type="http://schemas.openxmlformats.org/officeDocument/2006/relationships/package" Target="embeddings/Microsoft_Office_PowerPoint_Slide2.sldx"/><Relationship Id="rId7" Type="http://schemas.openxmlformats.org/officeDocument/2006/relationships/endnotes" Target="endnotes.xml"/><Relationship Id="rId71" Type="http://schemas.openxmlformats.org/officeDocument/2006/relationships/image" Target="media/image57.wmf"/><Relationship Id="rId92" Type="http://schemas.openxmlformats.org/officeDocument/2006/relationships/image" Target="media/image70.w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2.wmf"/><Relationship Id="rId87" Type="http://schemas.openxmlformats.org/officeDocument/2006/relationships/image" Target="media/image67.wmf"/><Relationship Id="rId110" Type="http://schemas.openxmlformats.org/officeDocument/2006/relationships/oleObject" Target="embeddings/oleObject21.bin"/><Relationship Id="rId115" Type="http://schemas.openxmlformats.org/officeDocument/2006/relationships/image" Target="media/image82.wmf"/><Relationship Id="rId131" Type="http://schemas.openxmlformats.org/officeDocument/2006/relationships/oleObject" Target="embeddings/oleObject31.bin"/><Relationship Id="rId136" Type="http://schemas.openxmlformats.org/officeDocument/2006/relationships/image" Target="media/image95.wmf"/><Relationship Id="rId61" Type="http://schemas.openxmlformats.org/officeDocument/2006/relationships/image" Target="media/image48.jpeg"/><Relationship Id="rId82" Type="http://schemas.openxmlformats.org/officeDocument/2006/relationships/oleObject" Target="embeddings/oleObject9.bin"/><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5.wmf"/><Relationship Id="rId77" Type="http://schemas.openxmlformats.org/officeDocument/2006/relationships/oleObject" Target="embeddings/oleObject7.bin"/><Relationship Id="rId100" Type="http://schemas.openxmlformats.org/officeDocument/2006/relationships/image" Target="media/image74.wmf"/><Relationship Id="rId105" Type="http://schemas.openxmlformats.org/officeDocument/2006/relationships/image" Target="media/image77.wmf"/><Relationship Id="rId126" Type="http://schemas.openxmlformats.org/officeDocument/2006/relationships/oleObject" Target="embeddings/oleObject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BB594-16AB-4E87-B0D0-7B730E06C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20859</Words>
  <Characters>118901</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School of Medicine</vt:lpstr>
    </vt:vector>
  </TitlesOfParts>
  <Company>Imperial College</Company>
  <LinksUpToDate>false</LinksUpToDate>
  <CharactersWithSpaces>139482</CharactersWithSpaces>
  <SharedDoc>false</SharedDoc>
  <HLinks>
    <vt:vector size="60" baseType="variant">
      <vt:variant>
        <vt:i4>6226040</vt:i4>
      </vt:variant>
      <vt:variant>
        <vt:i4>78</vt:i4>
      </vt:variant>
      <vt:variant>
        <vt:i4>0</vt:i4>
      </vt:variant>
      <vt:variant>
        <vt:i4>5</vt:i4>
      </vt:variant>
      <vt:variant>
        <vt:lpwstr>http://www.ncbi.nlm.nih.gov/pubmed/12675505?ordinalpos=2&amp;itool=EntrezSystem2.PEntrez.Pubmed.Pubmed_ResultsPanel.Pubmed_DefaultReportPanel.Pubmed_RVDocSum</vt:lpwstr>
      </vt:variant>
      <vt:variant>
        <vt:lpwstr/>
      </vt:variant>
      <vt:variant>
        <vt:i4>5570685</vt:i4>
      </vt:variant>
      <vt:variant>
        <vt:i4>75</vt:i4>
      </vt:variant>
      <vt:variant>
        <vt:i4>0</vt:i4>
      </vt:variant>
      <vt:variant>
        <vt:i4>5</vt:i4>
      </vt:variant>
      <vt:variant>
        <vt:lpwstr>http://www.ncbi.nlm.nih.gov/pubmed/11704998?ordinalpos=1&amp;itool=EntrezSystem2.PEntrez.Pubmed.Pubmed_ResultsPanel.Pubmed_DefaultReportPanel.Pubmed_RVDocSum</vt:lpwstr>
      </vt:variant>
      <vt:variant>
        <vt:lpwstr/>
      </vt:variant>
      <vt:variant>
        <vt:i4>7143497</vt:i4>
      </vt:variant>
      <vt:variant>
        <vt:i4>72</vt:i4>
      </vt:variant>
      <vt:variant>
        <vt:i4>0</vt:i4>
      </vt:variant>
      <vt:variant>
        <vt:i4>5</vt:i4>
      </vt:variant>
      <vt:variant>
        <vt:lpwstr>http://www.ncbi.nlm.nih.gov/sites/entrez?Db=pubmed&amp;Cmd=Search&amp;Term=%22Han%20TS%22%5BAuthor%5D&amp;itool=EntrezSystem2.PEntrez.Pubmed.Pubmed_ResultsPanel.Pubmed_DiscoveryPanel.Pubmed_RVAbstractPlus</vt:lpwstr>
      </vt:variant>
      <vt:variant>
        <vt:lpwstr/>
      </vt:variant>
      <vt:variant>
        <vt:i4>7340075</vt:i4>
      </vt:variant>
      <vt:variant>
        <vt:i4>69</vt:i4>
      </vt:variant>
      <vt:variant>
        <vt:i4>0</vt:i4>
      </vt:variant>
      <vt:variant>
        <vt:i4>5</vt:i4>
      </vt:variant>
      <vt:variant>
        <vt:lpwstr>http://www.british-thyroid-association.org/Guidelines/</vt:lpwstr>
      </vt:variant>
      <vt:variant>
        <vt:lpwstr/>
      </vt:variant>
      <vt:variant>
        <vt:i4>5832739</vt:i4>
      </vt:variant>
      <vt:variant>
        <vt:i4>66</vt:i4>
      </vt:variant>
      <vt:variant>
        <vt:i4>0</vt:i4>
      </vt:variant>
      <vt:variant>
        <vt:i4>5</vt:i4>
      </vt:variant>
      <vt:variant>
        <vt:lpwstr>http://www.dh.gov.uk/en/Publicationsandstatistics/Publications/PublicationsPolicyAndGuidance/DH_082378</vt:lpwstr>
      </vt:variant>
      <vt:variant>
        <vt:lpwstr/>
      </vt:variant>
      <vt:variant>
        <vt:i4>5963780</vt:i4>
      </vt:variant>
      <vt:variant>
        <vt:i4>63</vt:i4>
      </vt:variant>
      <vt:variant>
        <vt:i4>0</vt:i4>
      </vt:variant>
      <vt:variant>
        <vt:i4>5</vt:i4>
      </vt:variant>
      <vt:variant>
        <vt:lpwstr>http://www.obesityonline.org/</vt:lpwstr>
      </vt:variant>
      <vt:variant>
        <vt:lpwstr/>
      </vt:variant>
      <vt:variant>
        <vt:i4>65626</vt:i4>
      </vt:variant>
      <vt:variant>
        <vt:i4>60</vt:i4>
      </vt:variant>
      <vt:variant>
        <vt:i4>0</vt:i4>
      </vt:variant>
      <vt:variant>
        <vt:i4>5</vt:i4>
      </vt:variant>
      <vt:variant>
        <vt:lpwstr>http://en.wikipedia.org/wiki/Insomnia</vt:lpwstr>
      </vt:variant>
      <vt:variant>
        <vt:lpwstr/>
      </vt:variant>
      <vt:variant>
        <vt:i4>786507</vt:i4>
      </vt:variant>
      <vt:variant>
        <vt:i4>57</vt:i4>
      </vt:variant>
      <vt:variant>
        <vt:i4>0</vt:i4>
      </vt:variant>
      <vt:variant>
        <vt:i4>5</vt:i4>
      </vt:variant>
      <vt:variant>
        <vt:lpwstr>http://en.wikipedia.org/wiki/Palpitation</vt:lpwstr>
      </vt:variant>
      <vt:variant>
        <vt:lpwstr/>
      </vt:variant>
      <vt:variant>
        <vt:i4>4522031</vt:i4>
      </vt:variant>
      <vt:variant>
        <vt:i4>54</vt:i4>
      </vt:variant>
      <vt:variant>
        <vt:i4>0</vt:i4>
      </vt:variant>
      <vt:variant>
        <vt:i4>5</vt:i4>
      </vt:variant>
      <vt:variant>
        <vt:lpwstr>http://www.ic.nhs.uk/statistics-and-data-collections/health-and-lifestyles-related-surveys/health-survey-for-england/health-survey-for-england-2007-latest-trends-[ns</vt:lpwstr>
      </vt:variant>
      <vt:variant>
        <vt:lpwstr/>
      </vt:variant>
      <vt:variant>
        <vt:i4>720969</vt:i4>
      </vt:variant>
      <vt:variant>
        <vt:i4>-1</vt:i4>
      </vt:variant>
      <vt:variant>
        <vt:i4>2560</vt:i4>
      </vt:variant>
      <vt:variant>
        <vt:i4>4</vt:i4>
      </vt:variant>
      <vt:variant>
        <vt:lpwstr>http://en.wikipedia.org/wiki/Image:Thyroxine.png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Medicine</dc:title>
  <dc:creator>Imperial College</dc:creator>
  <cp:lastModifiedBy>mikeb</cp:lastModifiedBy>
  <cp:revision>2</cp:revision>
  <cp:lastPrinted>2012-12-18T17:30:00Z</cp:lastPrinted>
  <dcterms:created xsi:type="dcterms:W3CDTF">2012-12-18T17:32:00Z</dcterms:created>
  <dcterms:modified xsi:type="dcterms:W3CDTF">2012-12-18T17:32:00Z</dcterms:modified>
</cp:coreProperties>
</file>