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63" w:rsidRPr="00CA2192" w:rsidRDefault="00735D63" w:rsidP="00735D63">
      <w:pPr>
        <w:jc w:val="right"/>
        <w:rPr>
          <w:sz w:val="32"/>
          <w:szCs w:val="32"/>
        </w:rPr>
      </w:pPr>
      <w:r w:rsidRPr="00CA2192">
        <w:rPr>
          <w:noProof/>
          <w:sz w:val="32"/>
          <w:szCs w:val="32"/>
          <w:lang w:val="en-GB" w:eastAsia="en-GB"/>
        </w:rPr>
        <w:drawing>
          <wp:anchor distT="0" distB="0" distL="114300" distR="114300" simplePos="0" relativeHeight="251658752" behindDoc="0" locked="0" layoutInCell="1" allowOverlap="1" wp14:anchorId="0F4EDCB7" wp14:editId="5F75FF97">
            <wp:simplePos x="0" y="0"/>
            <wp:positionH relativeFrom="column">
              <wp:posOffset>0</wp:posOffset>
            </wp:positionH>
            <wp:positionV relativeFrom="paragraph">
              <wp:posOffset>0</wp:posOffset>
            </wp:positionV>
            <wp:extent cx="1809750" cy="476250"/>
            <wp:effectExtent l="1905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6">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Pr="00CA2192">
        <w:rPr>
          <w:rFonts w:ascii="Arial" w:hAnsi="Arial"/>
          <w:sz w:val="32"/>
          <w:szCs w:val="32"/>
        </w:rPr>
        <w:t>School of Medicine</w:t>
      </w:r>
    </w:p>
    <w:p w:rsidR="00735D63" w:rsidRPr="00CA2192" w:rsidRDefault="00735D63" w:rsidP="00735D63"/>
    <w:p w:rsidR="00735D63" w:rsidRPr="00CA2192" w:rsidRDefault="00735D63" w:rsidP="00735D63"/>
    <w:p w:rsidR="00735D63" w:rsidRPr="00CA2192" w:rsidRDefault="00735D63" w:rsidP="00735D63"/>
    <w:p w:rsidR="00735D63" w:rsidRPr="00CA2192" w:rsidRDefault="00735D63" w:rsidP="00735D63">
      <w:pPr>
        <w:jc w:val="center"/>
        <w:rPr>
          <w:b/>
          <w:bCs/>
          <w:sz w:val="52"/>
          <w:szCs w:val="52"/>
        </w:rPr>
      </w:pPr>
      <w:bookmarkStart w:id="0" w:name="OLE_LINK1"/>
      <w:bookmarkStart w:id="1" w:name="OLE_LINK3"/>
      <w:bookmarkStart w:id="2" w:name="_GoBack"/>
      <w:bookmarkEnd w:id="2"/>
      <w:r w:rsidRPr="00CA2192">
        <w:rPr>
          <w:rFonts w:ascii="Arial" w:hAnsi="Arial"/>
          <w:bCs/>
          <w:sz w:val="48"/>
          <w:szCs w:val="48"/>
        </w:rPr>
        <w:t xml:space="preserve">Graduate Entry </w:t>
      </w:r>
      <w:r w:rsidR="00CA2192" w:rsidRPr="00CA2192">
        <w:rPr>
          <w:rFonts w:ascii="Arial" w:hAnsi="Arial"/>
          <w:bCs/>
          <w:sz w:val="48"/>
          <w:szCs w:val="48"/>
        </w:rPr>
        <w:t>s</w:t>
      </w:r>
      <w:r w:rsidRPr="00CA2192">
        <w:rPr>
          <w:rFonts w:ascii="Arial" w:hAnsi="Arial"/>
          <w:bCs/>
          <w:sz w:val="48"/>
          <w:szCs w:val="48"/>
        </w:rPr>
        <w:t xml:space="preserve">tudent </w:t>
      </w:r>
      <w:r w:rsidR="00CA2192" w:rsidRPr="00CA2192">
        <w:rPr>
          <w:rFonts w:ascii="Arial" w:hAnsi="Arial"/>
          <w:bCs/>
          <w:sz w:val="48"/>
          <w:szCs w:val="48"/>
        </w:rPr>
        <w:t>g</w:t>
      </w:r>
      <w:r w:rsidRPr="00CA2192">
        <w:rPr>
          <w:rFonts w:ascii="Arial" w:hAnsi="Arial"/>
          <w:bCs/>
          <w:sz w:val="48"/>
          <w:szCs w:val="48"/>
        </w:rPr>
        <w:t>uide</w:t>
      </w:r>
      <w:r w:rsidR="00CA2192">
        <w:rPr>
          <w:rFonts w:ascii="Arial" w:hAnsi="Arial"/>
          <w:bCs/>
          <w:sz w:val="48"/>
          <w:szCs w:val="48"/>
        </w:rPr>
        <w:t xml:space="preserve"> </w:t>
      </w:r>
      <w:r w:rsidRPr="00CA2192">
        <w:rPr>
          <w:rFonts w:ascii="Arial" w:hAnsi="Arial"/>
          <w:bCs/>
          <w:sz w:val="44"/>
          <w:szCs w:val="44"/>
        </w:rPr>
        <w:t>2012</w:t>
      </w:r>
      <w:r w:rsidR="00CA2192">
        <w:rPr>
          <w:rFonts w:ascii="Arial" w:hAnsi="Arial"/>
          <w:bCs/>
          <w:sz w:val="44"/>
          <w:szCs w:val="44"/>
        </w:rPr>
        <w:t>-</w:t>
      </w:r>
      <w:r w:rsidRPr="00CA2192">
        <w:rPr>
          <w:rFonts w:ascii="Arial" w:hAnsi="Arial"/>
          <w:bCs/>
          <w:sz w:val="44"/>
          <w:szCs w:val="44"/>
        </w:rPr>
        <w:t>13</w:t>
      </w:r>
    </w:p>
    <w:bookmarkEnd w:id="0"/>
    <w:bookmarkEnd w:id="1"/>
    <w:p w:rsidR="00CA2192" w:rsidRPr="00CA2192" w:rsidRDefault="00CA2192" w:rsidP="00735D63">
      <w:pPr>
        <w:ind w:right="26"/>
        <w:jc w:val="center"/>
        <w:rPr>
          <w:rFonts w:ascii="Arial" w:hAnsi="Arial" w:cs="Arial"/>
          <w:sz w:val="40"/>
          <w:szCs w:val="40"/>
        </w:rPr>
      </w:pPr>
    </w:p>
    <w:p w:rsidR="00735D63" w:rsidRPr="00CA2192" w:rsidRDefault="00735D63" w:rsidP="00735D63">
      <w:pPr>
        <w:ind w:right="26"/>
        <w:jc w:val="center"/>
        <w:rPr>
          <w:rFonts w:ascii="Arial" w:hAnsi="Arial" w:cs="Arial"/>
          <w:sz w:val="56"/>
          <w:szCs w:val="56"/>
        </w:rPr>
      </w:pPr>
      <w:r w:rsidRPr="00CA2192">
        <w:rPr>
          <w:rFonts w:ascii="Arial" w:hAnsi="Arial" w:cs="Arial"/>
          <w:sz w:val="56"/>
          <w:szCs w:val="56"/>
        </w:rPr>
        <w:t>Founda</w:t>
      </w:r>
      <w:r w:rsidR="00CA2192" w:rsidRPr="00CA2192">
        <w:rPr>
          <w:rFonts w:ascii="Arial" w:hAnsi="Arial" w:cs="Arial"/>
          <w:sz w:val="56"/>
          <w:szCs w:val="56"/>
        </w:rPr>
        <w:t>tions of Clinical Practice</w:t>
      </w:r>
      <w:r w:rsidRPr="00CA2192">
        <w:rPr>
          <w:rFonts w:ascii="Arial" w:hAnsi="Arial" w:cs="Arial"/>
          <w:sz w:val="56"/>
          <w:szCs w:val="56"/>
        </w:rPr>
        <w:t>:</w:t>
      </w:r>
    </w:p>
    <w:p w:rsidR="00241198" w:rsidRPr="00CA2192" w:rsidRDefault="00241198" w:rsidP="00735D63">
      <w:pPr>
        <w:ind w:right="26"/>
        <w:jc w:val="center"/>
        <w:rPr>
          <w:rFonts w:ascii="Arial" w:hAnsi="Arial" w:cs="Arial"/>
          <w:b/>
          <w:sz w:val="40"/>
          <w:szCs w:val="40"/>
        </w:rPr>
      </w:pPr>
    </w:p>
    <w:p w:rsidR="00735D63" w:rsidRDefault="00735D63" w:rsidP="00241198">
      <w:pPr>
        <w:ind w:right="26"/>
        <w:jc w:val="center"/>
        <w:rPr>
          <w:rFonts w:ascii="Arial" w:hAnsi="Arial" w:cs="Arial"/>
          <w:b/>
          <w:sz w:val="72"/>
          <w:szCs w:val="72"/>
        </w:rPr>
      </w:pPr>
      <w:r w:rsidRPr="00CA2192">
        <w:rPr>
          <w:rFonts w:ascii="Arial" w:hAnsi="Arial" w:cs="Arial"/>
          <w:b/>
          <w:sz w:val="72"/>
          <w:szCs w:val="72"/>
        </w:rPr>
        <w:t>Problem Based Learning</w:t>
      </w:r>
    </w:p>
    <w:p w:rsidR="00DB7CA8" w:rsidRPr="00CA2192" w:rsidRDefault="00DB7CA8" w:rsidP="00241198">
      <w:pPr>
        <w:ind w:right="26"/>
        <w:jc w:val="center"/>
        <w:rPr>
          <w:rFonts w:ascii="Arial" w:hAnsi="Arial" w:cs="Arial"/>
          <w:b/>
          <w:sz w:val="72"/>
          <w:szCs w:val="72"/>
        </w:rPr>
      </w:pPr>
      <w:r w:rsidRPr="00CA2192">
        <w:rPr>
          <w:rFonts w:ascii="Arial" w:hAnsi="Arial" w:cs="Arial"/>
          <w:b/>
          <w:sz w:val="72"/>
          <w:szCs w:val="72"/>
        </w:rPr>
        <w:t>Part 2</w:t>
      </w:r>
    </w:p>
    <w:p w:rsidR="00735D63" w:rsidRPr="00CA2192" w:rsidRDefault="00735D63" w:rsidP="00735D63">
      <w:pPr>
        <w:ind w:right="26"/>
        <w:jc w:val="center"/>
        <w:rPr>
          <w:rFonts w:ascii="Arial" w:hAnsi="Arial" w:cs="Arial"/>
          <w:b/>
          <w:sz w:val="36"/>
          <w:szCs w:val="36"/>
        </w:rPr>
      </w:pPr>
    </w:p>
    <w:p w:rsidR="00735D63" w:rsidRPr="00CA2192" w:rsidRDefault="00735D63" w:rsidP="00735D63"/>
    <w:p w:rsidR="00735D63" w:rsidRPr="00CA2192" w:rsidRDefault="00735D63" w:rsidP="00735D63">
      <w:pPr>
        <w:jc w:val="center"/>
        <w:rPr>
          <w:rFonts w:ascii="Arial" w:hAnsi="Arial" w:cs="Arial"/>
          <w:sz w:val="36"/>
          <w:szCs w:val="36"/>
        </w:rPr>
      </w:pPr>
      <w:r w:rsidRPr="00CA2192">
        <w:rPr>
          <w:rFonts w:ascii="Arial" w:hAnsi="Arial" w:cs="Arial"/>
          <w:noProof/>
          <w:sz w:val="36"/>
          <w:szCs w:val="36"/>
          <w:lang w:val="en-GB" w:eastAsia="en-GB"/>
        </w:rPr>
        <w:drawing>
          <wp:inline distT="0" distB="0" distL="0" distR="0" wp14:anchorId="4CDB3D04" wp14:editId="11C09148">
            <wp:extent cx="3038475" cy="3038475"/>
            <wp:effectExtent l="0" t="0" r="9525" b="0"/>
            <wp:docPr id="3" name="Picture 3" descr="MCj04348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48590000[1]"/>
                    <pic:cNvPicPr>
                      <a:picLocks noChangeAspect="1" noChangeArrowheads="1"/>
                    </pic:cNvPicPr>
                  </pic:nvPicPr>
                  <pic:blipFill>
                    <a:blip r:embed="rId7"/>
                    <a:srcRect/>
                    <a:stretch>
                      <a:fillRect/>
                    </a:stretch>
                  </pic:blipFill>
                  <pic:spPr bwMode="auto">
                    <a:xfrm>
                      <a:off x="0" y="0"/>
                      <a:ext cx="3038475" cy="3038475"/>
                    </a:xfrm>
                    <a:prstGeom prst="rect">
                      <a:avLst/>
                    </a:prstGeom>
                    <a:noFill/>
                    <a:ln w="9525">
                      <a:noFill/>
                      <a:miter lim="800000"/>
                      <a:headEnd/>
                      <a:tailEnd/>
                    </a:ln>
                  </pic:spPr>
                </pic:pic>
              </a:graphicData>
            </a:graphic>
          </wp:inline>
        </w:drawing>
      </w:r>
    </w:p>
    <w:p w:rsidR="00735D63" w:rsidRPr="00CA2192" w:rsidRDefault="00735D63" w:rsidP="00735D63">
      <w:pPr>
        <w:jc w:val="center"/>
        <w:rPr>
          <w:rFonts w:ascii="Arial" w:hAnsi="Arial" w:cs="Arial"/>
          <w:sz w:val="36"/>
          <w:szCs w:val="36"/>
        </w:rPr>
      </w:pPr>
    </w:p>
    <w:p w:rsidR="00735D63" w:rsidRPr="00CA2192" w:rsidRDefault="00735D63" w:rsidP="00735D63">
      <w:pPr>
        <w:rPr>
          <w:rFonts w:ascii="Arial" w:hAnsi="Arial" w:cs="Arial"/>
          <w:b/>
          <w:bCs/>
          <w:sz w:val="28"/>
          <w:szCs w:val="28"/>
        </w:rPr>
      </w:pPr>
      <w:r w:rsidRPr="00CA2192">
        <w:rPr>
          <w:rFonts w:ascii="Arial" w:hAnsi="Arial" w:cs="Arial"/>
          <w:bCs/>
          <w:iCs/>
          <w:sz w:val="28"/>
          <w:szCs w:val="28"/>
        </w:rPr>
        <w:t>PBL Course Leaders</w:t>
      </w:r>
      <w:r w:rsidRPr="00CA2192">
        <w:rPr>
          <w:rFonts w:ascii="Arial" w:hAnsi="Arial" w:cs="Arial"/>
          <w:sz w:val="32"/>
          <w:szCs w:val="32"/>
        </w:rPr>
        <w:t xml:space="preserve">:  </w:t>
      </w:r>
      <w:r w:rsidRPr="00CA2192">
        <w:rPr>
          <w:rFonts w:ascii="Arial" w:hAnsi="Arial" w:cs="Arial"/>
          <w:b/>
          <w:bCs/>
          <w:sz w:val="28"/>
          <w:szCs w:val="28"/>
        </w:rPr>
        <w:t>Dr Elizabeth Muir and Dr Richard Abel</w:t>
      </w:r>
    </w:p>
    <w:p w:rsidR="00735D63" w:rsidRPr="00CA2192" w:rsidRDefault="00735D63" w:rsidP="00735D63">
      <w:pPr>
        <w:rPr>
          <w:rFonts w:ascii="Arial" w:hAnsi="Arial" w:cs="Arial"/>
          <w:sz w:val="24"/>
          <w:szCs w:val="24"/>
        </w:rPr>
      </w:pPr>
      <w:proofErr w:type="gramStart"/>
      <w:r w:rsidRPr="00CA2192">
        <w:rPr>
          <w:rFonts w:ascii="Arial" w:hAnsi="Arial" w:cs="Arial"/>
          <w:sz w:val="24"/>
          <w:szCs w:val="24"/>
        </w:rPr>
        <w:t>email</w:t>
      </w:r>
      <w:proofErr w:type="gramEnd"/>
      <w:r w:rsidRPr="00CA2192">
        <w:rPr>
          <w:rFonts w:ascii="Arial" w:hAnsi="Arial" w:cs="Arial"/>
          <w:sz w:val="24"/>
          <w:szCs w:val="24"/>
        </w:rPr>
        <w:t xml:space="preserve">: </w:t>
      </w:r>
      <w:hyperlink r:id="rId8" w:history="1">
        <w:r w:rsidRPr="00CA2192">
          <w:rPr>
            <w:rStyle w:val="Hyperlink"/>
            <w:rFonts w:ascii="Arial" w:hAnsi="Arial" w:cs="Arial"/>
            <w:sz w:val="24"/>
            <w:szCs w:val="24"/>
            <w:u w:val="none"/>
          </w:rPr>
          <w:t>e.muir@imperial.ac.uk</w:t>
        </w:r>
      </w:hyperlink>
      <w:r w:rsidRPr="00CA2192">
        <w:rPr>
          <w:rFonts w:ascii="Arial" w:hAnsi="Arial" w:cs="Arial"/>
          <w:sz w:val="24"/>
          <w:szCs w:val="24"/>
        </w:rPr>
        <w:t xml:space="preserve">  </w:t>
      </w:r>
    </w:p>
    <w:p w:rsidR="00735D63" w:rsidRDefault="00735D63" w:rsidP="00735D63">
      <w:pPr>
        <w:rPr>
          <w:rFonts w:ascii="Arial" w:hAnsi="Arial" w:cs="Arial"/>
          <w:sz w:val="24"/>
          <w:szCs w:val="24"/>
        </w:rPr>
      </w:pPr>
      <w:r w:rsidRPr="00CA2192">
        <w:rPr>
          <w:rFonts w:ascii="Arial" w:hAnsi="Arial" w:cs="Arial"/>
          <w:sz w:val="24"/>
          <w:szCs w:val="24"/>
        </w:rPr>
        <w:t xml:space="preserve">        </w:t>
      </w:r>
      <w:r w:rsidRPr="00CA2192">
        <w:rPr>
          <w:rFonts w:ascii="Arial" w:hAnsi="Arial" w:cs="Arial"/>
          <w:sz w:val="24"/>
          <w:szCs w:val="24"/>
        </w:rPr>
        <w:tab/>
      </w:r>
      <w:hyperlink r:id="rId9" w:history="1">
        <w:r w:rsidRPr="00CA2192">
          <w:rPr>
            <w:rStyle w:val="Hyperlink"/>
            <w:rFonts w:ascii="Arial" w:hAnsi="Arial" w:cs="Arial"/>
            <w:sz w:val="24"/>
            <w:szCs w:val="24"/>
            <w:u w:val="none"/>
          </w:rPr>
          <w:t>r.abel@imperial.ac.uk</w:t>
        </w:r>
      </w:hyperlink>
      <w:r w:rsidRPr="00CA2192">
        <w:rPr>
          <w:rFonts w:ascii="Arial" w:hAnsi="Arial" w:cs="Arial"/>
          <w:sz w:val="24"/>
          <w:szCs w:val="24"/>
        </w:rPr>
        <w:t xml:space="preserve"> </w:t>
      </w:r>
    </w:p>
    <w:p w:rsidR="00CA2192" w:rsidRPr="00CA2192" w:rsidRDefault="00CA2192" w:rsidP="00735D63">
      <w:pPr>
        <w:rPr>
          <w:rFonts w:ascii="Arial" w:hAnsi="Arial" w:cs="Arial"/>
          <w:sz w:val="24"/>
          <w:szCs w:val="24"/>
        </w:rPr>
      </w:pPr>
    </w:p>
    <w:p w:rsidR="00735D63" w:rsidRPr="00CA2192" w:rsidRDefault="00CA2192" w:rsidP="00CA2192">
      <w:pPr>
        <w:pStyle w:val="NormalWeb"/>
        <w:spacing w:before="0" w:beforeAutospacing="0" w:after="0" w:afterAutospacing="0"/>
        <w:rPr>
          <w:rStyle w:val="Hyperlink"/>
          <w:rFonts w:ascii="Arial" w:hAnsi="Arial" w:cs="Arial"/>
          <w:sz w:val="28"/>
          <w:szCs w:val="28"/>
          <w:u w:val="none"/>
        </w:rPr>
      </w:pPr>
      <w:hyperlink r:id="rId10" w:history="1">
        <w:r w:rsidR="00735D63" w:rsidRPr="00CA2192">
          <w:rPr>
            <w:rStyle w:val="Hyperlink"/>
            <w:rFonts w:ascii="Arial" w:hAnsi="Arial" w:cs="Arial"/>
            <w:sz w:val="28"/>
            <w:szCs w:val="28"/>
            <w:u w:val="none"/>
          </w:rPr>
          <w:t>https://education.med.imperial.ac.uk</w:t>
        </w:r>
      </w:hyperlink>
    </w:p>
    <w:p w:rsidR="00CA2192" w:rsidRPr="00CA2192" w:rsidRDefault="00CA2192" w:rsidP="00CA2192">
      <w:pPr>
        <w:pStyle w:val="NormalWeb"/>
        <w:spacing w:before="0" w:beforeAutospacing="0" w:after="0" w:afterAutospacing="0"/>
        <w:rPr>
          <w:rFonts w:ascii="Arial" w:hAnsi="Arial"/>
        </w:rPr>
      </w:pPr>
    </w:p>
    <w:p w:rsidR="00CA2192" w:rsidRDefault="00CA2192">
      <w:pPr>
        <w:spacing w:after="200" w:line="276" w:lineRule="auto"/>
        <w:rPr>
          <w:rFonts w:ascii="Arial" w:hAnsi="Arial" w:cs="Arial"/>
          <w:b/>
          <w:i/>
          <w:sz w:val="22"/>
          <w:szCs w:val="22"/>
          <w:lang w:val="en-GB"/>
        </w:rPr>
      </w:pPr>
      <w:r>
        <w:rPr>
          <w:rFonts w:ascii="Arial" w:hAnsi="Arial" w:cs="Arial"/>
          <w:b/>
          <w:i/>
          <w:sz w:val="22"/>
          <w:szCs w:val="22"/>
          <w:lang w:val="en-GB"/>
        </w:rPr>
        <w:br w:type="page"/>
      </w:r>
    </w:p>
    <w:p w:rsidR="00735D63" w:rsidRPr="00CA2192" w:rsidRDefault="00735D63" w:rsidP="00735D63">
      <w:pPr>
        <w:rPr>
          <w:rFonts w:ascii="Arial" w:hAnsi="Arial" w:cs="Arial"/>
          <w:b/>
          <w:i/>
          <w:sz w:val="22"/>
          <w:szCs w:val="22"/>
          <w:lang w:val="en-GB"/>
        </w:rPr>
      </w:pPr>
    </w:p>
    <w:p w:rsidR="00735D63" w:rsidRPr="00CA2192" w:rsidRDefault="00735D63" w:rsidP="00735D63">
      <w:pPr>
        <w:rPr>
          <w:rFonts w:ascii="Arial" w:hAnsi="Arial" w:cs="Arial"/>
          <w:b/>
          <w:i/>
          <w:sz w:val="22"/>
          <w:szCs w:val="22"/>
          <w:lang w:val="en-GB"/>
        </w:rPr>
      </w:pPr>
      <w:r w:rsidRPr="00CA2192">
        <w:rPr>
          <w:rFonts w:ascii="Arial" w:hAnsi="Arial" w:cs="Arial"/>
          <w:b/>
          <w:i/>
          <w:sz w:val="22"/>
          <w:szCs w:val="22"/>
          <w:lang w:val="en-GB"/>
        </w:rPr>
        <w:t>Disclaimer</w:t>
      </w:r>
    </w:p>
    <w:p w:rsidR="00735D63" w:rsidRPr="00CA2192" w:rsidRDefault="00735D63" w:rsidP="00735D63">
      <w:pPr>
        <w:rPr>
          <w:rFonts w:ascii="Arial" w:hAnsi="Arial" w:cs="Arial"/>
          <w:sz w:val="22"/>
          <w:szCs w:val="22"/>
        </w:rPr>
      </w:pPr>
      <w:r w:rsidRPr="00CA2192">
        <w:rPr>
          <w:rFonts w:ascii="Arial" w:hAnsi="Arial" w:cs="Arial"/>
          <w:sz w:val="22"/>
          <w:szCs w:val="22"/>
        </w:rPr>
        <w:lastRenderedPageBreak/>
        <w:t>It should be noted that, although every effort has been made to ensure that the information in this document is correct at the time of going to press, information may be subject to change.  You will be informed of any changes that affect the curriculum or your progress through the course.</w:t>
      </w:r>
    </w:p>
    <w:p w:rsidR="00735D63" w:rsidRPr="00CA2192" w:rsidRDefault="00735D63" w:rsidP="00735D63">
      <w:pPr>
        <w:autoSpaceDE w:val="0"/>
        <w:autoSpaceDN w:val="0"/>
        <w:adjustRightInd w:val="0"/>
        <w:jc w:val="both"/>
        <w:rPr>
          <w:rFonts w:ascii="Arial" w:hAnsi="Arial" w:cs="Arial"/>
          <w:bCs/>
          <w:sz w:val="22"/>
          <w:szCs w:val="22"/>
        </w:rPr>
      </w:pPr>
      <w:r w:rsidRPr="00CA2192">
        <w:rPr>
          <w:rFonts w:ascii="Arial" w:hAnsi="Arial" w:cs="Arial"/>
          <w:sz w:val="22"/>
          <w:szCs w:val="22"/>
        </w:rPr>
        <w:br w:type="page"/>
      </w:r>
    </w:p>
    <w:p w:rsidR="004C5392" w:rsidRPr="00CA2192" w:rsidRDefault="004C5392" w:rsidP="004C5392">
      <w:pPr>
        <w:autoSpaceDE w:val="0"/>
        <w:autoSpaceDN w:val="0"/>
        <w:adjustRightInd w:val="0"/>
        <w:jc w:val="both"/>
        <w:rPr>
          <w:rFonts w:ascii="Arial" w:hAnsi="Arial" w:cs="Arial"/>
          <w:bCs/>
          <w:sz w:val="22"/>
          <w:szCs w:val="22"/>
        </w:rPr>
      </w:pPr>
      <w:r w:rsidRPr="00CA2192">
        <w:rPr>
          <w:rFonts w:ascii="Arial" w:hAnsi="Arial" w:cs="Arial"/>
          <w:b/>
          <w:noProof/>
          <w:sz w:val="24"/>
          <w:szCs w:val="24"/>
          <w:lang w:val="en-GB" w:eastAsia="en-GB"/>
        </w:rPr>
        <w:lastRenderedPageBreak/>
        <w:drawing>
          <wp:inline distT="0" distB="0" distL="0" distR="0" wp14:anchorId="23922DEE" wp14:editId="39F8D4D5">
            <wp:extent cx="3276600" cy="495300"/>
            <wp:effectExtent l="19050" t="0" r="0" b="0"/>
            <wp:docPr id="1" name="Picture 9" descr="Description: guardian.co.u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uardian.co.uk home"/>
                    <pic:cNvPicPr>
                      <a:picLocks noChangeAspect="1" noChangeArrowheads="1"/>
                    </pic:cNvPicPr>
                  </pic:nvPicPr>
                  <pic:blipFill>
                    <a:blip r:embed="rId11"/>
                    <a:srcRect/>
                    <a:stretch>
                      <a:fillRect/>
                    </a:stretch>
                  </pic:blipFill>
                  <pic:spPr bwMode="auto">
                    <a:xfrm>
                      <a:off x="0" y="0"/>
                      <a:ext cx="3276600" cy="495300"/>
                    </a:xfrm>
                    <a:prstGeom prst="rect">
                      <a:avLst/>
                    </a:prstGeom>
                    <a:noFill/>
                    <a:ln w="9525">
                      <a:noFill/>
                      <a:miter lim="800000"/>
                      <a:headEnd/>
                      <a:tailEnd/>
                    </a:ln>
                  </pic:spPr>
                </pic:pic>
              </a:graphicData>
            </a:graphic>
          </wp:inline>
        </w:drawing>
      </w:r>
    </w:p>
    <w:p w:rsidR="004C5392" w:rsidRPr="00CA2192" w:rsidRDefault="004C5392" w:rsidP="004C5392">
      <w:pPr>
        <w:rPr>
          <w:rFonts w:ascii="Arial" w:hAnsi="Arial" w:cs="Arial"/>
          <w:bCs/>
          <w:sz w:val="22"/>
          <w:szCs w:val="22"/>
        </w:rPr>
      </w:pPr>
    </w:p>
    <w:p w:rsidR="004C5392" w:rsidRPr="00CA2192" w:rsidRDefault="004C5392" w:rsidP="004C5392">
      <w:pPr>
        <w:rPr>
          <w:rFonts w:ascii="Arial" w:hAnsi="Arial" w:cs="Arial"/>
          <w:sz w:val="22"/>
          <w:szCs w:val="22"/>
        </w:rPr>
      </w:pPr>
      <w:r w:rsidRPr="00CA2192">
        <w:rPr>
          <w:rFonts w:ascii="Arial" w:hAnsi="Arial" w:cs="Arial"/>
          <w:b/>
          <w:sz w:val="24"/>
          <w:szCs w:val="24"/>
        </w:rPr>
        <w:t xml:space="preserve">Case </w:t>
      </w:r>
      <w:r w:rsidR="00A740BE" w:rsidRPr="00CA2192">
        <w:rPr>
          <w:rFonts w:ascii="Arial" w:hAnsi="Arial" w:cs="Arial"/>
          <w:b/>
          <w:sz w:val="24"/>
          <w:szCs w:val="24"/>
        </w:rPr>
        <w:t>4</w:t>
      </w:r>
      <w:r w:rsidRPr="00CA2192">
        <w:rPr>
          <w:rFonts w:ascii="Arial" w:hAnsi="Arial" w:cs="Arial"/>
          <w:b/>
          <w:sz w:val="24"/>
          <w:szCs w:val="24"/>
        </w:rPr>
        <w:t>: The no-blame game</w:t>
      </w:r>
      <w:r w:rsidRPr="00CA2192">
        <w:rPr>
          <w:rFonts w:ascii="Arial" w:hAnsi="Arial" w:cs="Arial"/>
          <w:sz w:val="22"/>
          <w:szCs w:val="22"/>
        </w:rPr>
        <w:t xml:space="preserve">..... </w:t>
      </w:r>
      <w:proofErr w:type="gramStart"/>
      <w:r w:rsidRPr="00CA2192">
        <w:rPr>
          <w:rFonts w:ascii="Arial" w:hAnsi="Arial" w:cs="Arial"/>
          <w:sz w:val="22"/>
          <w:szCs w:val="22"/>
        </w:rPr>
        <w:t>it</w:t>
      </w:r>
      <w:proofErr w:type="gramEnd"/>
      <w:r w:rsidRPr="00CA2192">
        <w:rPr>
          <w:rFonts w:ascii="Arial" w:hAnsi="Arial" w:cs="Arial"/>
          <w:sz w:val="22"/>
          <w:szCs w:val="22"/>
        </w:rPr>
        <w:t xml:space="preserve"> is wrong to blame immigrants for the capital's public health crisis, says Evelyn Harvey  </w:t>
      </w:r>
      <w:hyperlink r:id="rId12" w:history="1">
        <w:r w:rsidRPr="00CA2192">
          <w:rPr>
            <w:rStyle w:val="Hyperlink"/>
            <w:rFonts w:ascii="Arial" w:hAnsi="Arial" w:cs="Arial"/>
            <w:sz w:val="22"/>
            <w:szCs w:val="22"/>
            <w:u w:val="none"/>
          </w:rPr>
          <w:t>http://www.guardian.co.uk/society/2008/jan/28/tb.london</w:t>
        </w:r>
      </w:hyperlink>
    </w:p>
    <w:p w:rsidR="004C5392" w:rsidRPr="00CA2192" w:rsidRDefault="004C5392" w:rsidP="004C5392">
      <w:pPr>
        <w:rPr>
          <w:rFonts w:ascii="Arial" w:hAnsi="Arial" w:cs="Arial"/>
          <w:b/>
          <w:bCs/>
          <w:sz w:val="28"/>
          <w:szCs w:val="28"/>
        </w:rPr>
      </w:pPr>
    </w:p>
    <w:p w:rsidR="004C5392" w:rsidRPr="00CA2192" w:rsidRDefault="004C5392" w:rsidP="004C5392">
      <w:pPr>
        <w:rPr>
          <w:rFonts w:ascii="Arial" w:hAnsi="Arial" w:cs="Arial"/>
          <w:b/>
          <w:bCs/>
          <w:sz w:val="22"/>
          <w:szCs w:val="22"/>
        </w:rPr>
      </w:pPr>
      <w:r w:rsidRPr="00CA2192">
        <w:rPr>
          <w:rFonts w:ascii="Arial" w:hAnsi="Arial" w:cs="Arial"/>
          <w:b/>
          <w:bCs/>
          <w:sz w:val="22"/>
          <w:szCs w:val="22"/>
        </w:rPr>
        <w:t xml:space="preserve">Molecules, Cells and Disease Theme </w:t>
      </w:r>
    </w:p>
    <w:p w:rsidR="004C5392" w:rsidRPr="00CA2192" w:rsidRDefault="004C5392" w:rsidP="004C5392">
      <w:pPr>
        <w:rPr>
          <w:rFonts w:ascii="Arial" w:hAnsi="Arial" w:cs="Arial"/>
          <w:b/>
          <w:bCs/>
          <w:sz w:val="22"/>
          <w:szCs w:val="22"/>
        </w:rPr>
      </w:pPr>
      <w:r w:rsidRPr="00CA2192">
        <w:rPr>
          <w:rFonts w:ascii="Arial" w:hAnsi="Arial" w:cs="Arial"/>
          <w:b/>
          <w:bCs/>
          <w:color w:val="000000"/>
          <w:sz w:val="22"/>
          <w:szCs w:val="22"/>
        </w:rPr>
        <w:t>Original author of ‘</w:t>
      </w:r>
      <w:r w:rsidRPr="00CA2192">
        <w:rPr>
          <w:rFonts w:ascii="Arial" w:hAnsi="Arial" w:cs="Arial"/>
          <w:b/>
          <w:bCs/>
          <w:sz w:val="22"/>
          <w:szCs w:val="22"/>
        </w:rPr>
        <w:t xml:space="preserve">A fading rose’ </w:t>
      </w:r>
      <w:r w:rsidRPr="00CA2192">
        <w:rPr>
          <w:rFonts w:ascii="Arial" w:hAnsi="Arial" w:cs="Arial"/>
          <w:b/>
          <w:bCs/>
          <w:color w:val="000000"/>
          <w:sz w:val="22"/>
          <w:szCs w:val="22"/>
        </w:rPr>
        <w:t>Dr. Ivor Brown</w:t>
      </w:r>
    </w:p>
    <w:p w:rsidR="004C5392" w:rsidRPr="00CA2192" w:rsidRDefault="004C5392" w:rsidP="004C5392">
      <w:pPr>
        <w:rPr>
          <w:rFonts w:ascii="Arial" w:hAnsi="Arial" w:cs="Arial"/>
          <w:b/>
          <w:bCs/>
          <w:sz w:val="22"/>
          <w:szCs w:val="22"/>
        </w:rPr>
      </w:pPr>
      <w:r w:rsidRPr="00CA2192">
        <w:rPr>
          <w:rFonts w:ascii="Arial" w:hAnsi="Arial" w:cs="Arial"/>
          <w:b/>
          <w:bCs/>
          <w:sz w:val="22"/>
          <w:szCs w:val="22"/>
        </w:rPr>
        <w:t xml:space="preserve">Revised by Dr. E. David McIntosh </w:t>
      </w:r>
      <w:hyperlink r:id="rId13" w:history="1">
        <w:r w:rsidRPr="00CA2192">
          <w:rPr>
            <w:rStyle w:val="Hyperlink"/>
            <w:rFonts w:ascii="Tahoma" w:hAnsi="Tahoma" w:cs="Tahoma"/>
            <w:sz w:val="22"/>
            <w:szCs w:val="22"/>
            <w:u w:val="none"/>
          </w:rPr>
          <w:t>e.mcintosh@imperial.ac.uk</w:t>
        </w:r>
      </w:hyperlink>
      <w:r w:rsidRPr="00CA2192">
        <w:rPr>
          <w:rFonts w:ascii="Arial" w:hAnsi="Arial" w:cs="Arial"/>
          <w:b/>
          <w:bCs/>
          <w:sz w:val="22"/>
          <w:szCs w:val="22"/>
        </w:rPr>
        <w:t xml:space="preserve"> and Dr. Saranya Sridhar</w:t>
      </w:r>
      <w:r w:rsidR="00241198" w:rsidRPr="00CA2192">
        <w:rPr>
          <w:rFonts w:ascii="Arial" w:hAnsi="Arial" w:cs="Arial"/>
          <w:b/>
          <w:bCs/>
          <w:sz w:val="22"/>
          <w:szCs w:val="22"/>
        </w:rPr>
        <w:t xml:space="preserve">, </w:t>
      </w:r>
      <w:hyperlink r:id="rId14" w:history="1">
        <w:r w:rsidR="00241198" w:rsidRPr="00CA2192">
          <w:rPr>
            <w:rStyle w:val="Hyperlink"/>
            <w:rFonts w:ascii="Arial" w:hAnsi="Arial" w:cs="Arial"/>
            <w:b/>
            <w:bCs/>
            <w:sz w:val="22"/>
            <w:szCs w:val="22"/>
            <w:u w:val="none"/>
          </w:rPr>
          <w:t>s.sridhar@imperial.ac.uk</w:t>
        </w:r>
      </w:hyperlink>
      <w:r w:rsidR="00241198" w:rsidRPr="00CA2192">
        <w:rPr>
          <w:rFonts w:ascii="Arial" w:hAnsi="Arial" w:cs="Arial"/>
          <w:b/>
          <w:bCs/>
          <w:sz w:val="22"/>
          <w:szCs w:val="22"/>
        </w:rPr>
        <w:t>, National Lung and Heart Institute, Wright Fleming wing, St. Mary’s hospital</w:t>
      </w:r>
      <w:r w:rsidRPr="00CA2192">
        <w:rPr>
          <w:rFonts w:ascii="Arial" w:hAnsi="Arial" w:cs="Arial"/>
          <w:b/>
          <w:bCs/>
          <w:sz w:val="22"/>
          <w:szCs w:val="22"/>
        </w:rPr>
        <w:t xml:space="preserve"> </w:t>
      </w:r>
    </w:p>
    <w:p w:rsidR="002847D7" w:rsidRPr="00CA2192" w:rsidRDefault="002847D7" w:rsidP="004C5392">
      <w:pPr>
        <w:rPr>
          <w:rFonts w:ascii="Arial" w:hAnsi="Arial" w:cs="Arial"/>
          <w:b/>
          <w:bCs/>
          <w:sz w:val="22"/>
          <w:szCs w:val="22"/>
        </w:rPr>
      </w:pPr>
    </w:p>
    <w:p w:rsidR="002847D7" w:rsidRPr="00CA2192" w:rsidRDefault="002847D7" w:rsidP="004C5392">
      <w:pPr>
        <w:rPr>
          <w:rFonts w:ascii="Arial" w:hAnsi="Arial" w:cs="Arial"/>
          <w:sz w:val="22"/>
          <w:szCs w:val="22"/>
        </w:rPr>
      </w:pPr>
    </w:p>
    <w:p w:rsidR="004C5392" w:rsidRPr="00CA2192" w:rsidRDefault="004C5392" w:rsidP="004C5392">
      <w:pPr>
        <w:rPr>
          <w:rFonts w:ascii="Arial" w:hAnsi="Arial" w:cs="Arial"/>
          <w:sz w:val="22"/>
          <w:szCs w:val="22"/>
        </w:rPr>
      </w:pPr>
      <w:r w:rsidRPr="00CA2192">
        <w:rPr>
          <w:rFonts w:ascii="Arial" w:hAnsi="Arial" w:cs="Arial"/>
          <w:b/>
          <w:sz w:val="22"/>
          <w:szCs w:val="22"/>
        </w:rPr>
        <w:t>Setting</w:t>
      </w:r>
      <w:r w:rsidRPr="00CA2192">
        <w:rPr>
          <w:rFonts w:ascii="Arial" w:hAnsi="Arial" w:cs="Arial"/>
          <w:sz w:val="22"/>
          <w:szCs w:val="22"/>
        </w:rPr>
        <w:t xml:space="preserve"> General Practice and Medical Outpatients</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b/>
          <w:sz w:val="22"/>
          <w:szCs w:val="22"/>
        </w:rPr>
      </w:pPr>
      <w:r w:rsidRPr="00CA2192">
        <w:rPr>
          <w:rFonts w:ascii="Arial" w:hAnsi="Arial" w:cs="Arial"/>
          <w:b/>
          <w:sz w:val="22"/>
          <w:szCs w:val="22"/>
        </w:rPr>
        <w:t>Abstract</w:t>
      </w:r>
    </w:p>
    <w:p w:rsidR="004C5392" w:rsidRPr="00CA2192" w:rsidRDefault="004C5392" w:rsidP="004C5392">
      <w:pPr>
        <w:rPr>
          <w:rFonts w:ascii="Arial" w:hAnsi="Arial" w:cs="Arial"/>
          <w:sz w:val="22"/>
          <w:szCs w:val="22"/>
        </w:rPr>
      </w:pPr>
      <w:r w:rsidRPr="00CA2192">
        <w:rPr>
          <w:rFonts w:ascii="Arial" w:hAnsi="Arial" w:cs="Arial"/>
          <w:sz w:val="22"/>
          <w:szCs w:val="22"/>
        </w:rPr>
        <w:t xml:space="preserve">You are observing in the medical outpatients of St. Mary’s hospital. A 22-year-old female asylum seeker, Gail </w:t>
      </w:r>
      <w:proofErr w:type="spellStart"/>
      <w:r w:rsidRPr="00CA2192">
        <w:rPr>
          <w:rFonts w:ascii="Arial" w:hAnsi="Arial" w:cs="Arial"/>
          <w:sz w:val="22"/>
          <w:szCs w:val="22"/>
        </w:rPr>
        <w:t>Mutola</w:t>
      </w:r>
      <w:proofErr w:type="spellEnd"/>
      <w:r w:rsidRPr="00CA2192">
        <w:rPr>
          <w:rFonts w:ascii="Arial" w:hAnsi="Arial" w:cs="Arial"/>
          <w:sz w:val="22"/>
          <w:szCs w:val="22"/>
        </w:rPr>
        <w:t xml:space="preserve">, has been referred by the GP asylum doctor. Miss </w:t>
      </w:r>
      <w:proofErr w:type="spellStart"/>
      <w:r w:rsidRPr="00CA2192">
        <w:rPr>
          <w:rFonts w:ascii="Arial" w:hAnsi="Arial" w:cs="Arial"/>
          <w:sz w:val="22"/>
          <w:szCs w:val="22"/>
        </w:rPr>
        <w:t>Mutola</w:t>
      </w:r>
      <w:proofErr w:type="spellEnd"/>
      <w:r w:rsidRPr="00CA2192">
        <w:rPr>
          <w:rFonts w:ascii="Arial" w:hAnsi="Arial" w:cs="Arial"/>
          <w:sz w:val="22"/>
          <w:szCs w:val="22"/>
        </w:rPr>
        <w:t xml:space="preserve"> presented to the GP with a persistent cough, fever and a 7kg weight loss over the past two months. She had previously been in good health but had spent some time in crowded conditions in refugee camps where there was often not enough food. She is meant to use a lot of creams for her eczema, but these are expensive. She does not smoke and denied </w:t>
      </w:r>
      <w:proofErr w:type="spellStart"/>
      <w:r w:rsidRPr="00CA2192">
        <w:rPr>
          <w:rFonts w:ascii="Arial" w:hAnsi="Arial" w:cs="Arial"/>
          <w:sz w:val="22"/>
          <w:szCs w:val="22"/>
        </w:rPr>
        <w:t>haemoptysis</w:t>
      </w:r>
      <w:proofErr w:type="spellEnd"/>
      <w:r w:rsidRPr="00CA2192">
        <w:rPr>
          <w:rFonts w:ascii="Arial" w:hAnsi="Arial" w:cs="Arial"/>
          <w:sz w:val="22"/>
          <w:szCs w:val="22"/>
        </w:rPr>
        <w:t xml:space="preserve"> or chest pain. Recently she had been waking up at 2 or 3 am drenched with sweat. Physical examination was unrevealing, but a chest radiograph showed a shadow in the upper lobe of the left lung. The consultant comments that during her working life in the UK this sort of presentation was rare in comparison with world-wide, until recently.</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sz w:val="22"/>
          <w:szCs w:val="22"/>
        </w:rPr>
      </w:pPr>
      <w:r w:rsidRPr="00CA2192">
        <w:rPr>
          <w:rFonts w:ascii="Arial" w:hAnsi="Arial" w:cs="Arial"/>
          <w:sz w:val="22"/>
          <w:szCs w:val="22"/>
        </w:rPr>
        <w:t>Apply the PBL process to the case up to this point</w:t>
      </w:r>
      <w:r w:rsidR="00A740BE" w:rsidRPr="00CA2192">
        <w:rPr>
          <w:rFonts w:ascii="Arial" w:hAnsi="Arial" w:cs="Arial"/>
          <w:sz w:val="22"/>
          <w:szCs w:val="22"/>
        </w:rPr>
        <w:t>- follow the ‘steps’</w:t>
      </w:r>
      <w:r w:rsidRPr="00CA2192">
        <w:rPr>
          <w:rFonts w:ascii="Arial" w:hAnsi="Arial" w:cs="Arial"/>
          <w:sz w:val="22"/>
          <w:szCs w:val="22"/>
        </w:rPr>
        <w:t>.</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b/>
          <w:i/>
          <w:sz w:val="22"/>
          <w:szCs w:val="22"/>
        </w:rPr>
      </w:pPr>
      <w:r w:rsidRPr="00CA2192">
        <w:rPr>
          <w:rFonts w:ascii="Arial" w:hAnsi="Arial" w:cs="Arial"/>
          <w:b/>
          <w:sz w:val="22"/>
          <w:szCs w:val="22"/>
        </w:rPr>
        <w:t>Supplementary information to be provided by tutor</w:t>
      </w:r>
      <w:r w:rsidRPr="00CA2192">
        <w:rPr>
          <w:rFonts w:ascii="Arial" w:hAnsi="Arial" w:cs="Arial"/>
          <w:b/>
          <w:sz w:val="22"/>
          <w:szCs w:val="22"/>
        </w:rPr>
        <w:tab/>
      </w:r>
      <w:r w:rsidRPr="00CA2192">
        <w:rPr>
          <w:rFonts w:ascii="Arial" w:hAnsi="Arial" w:cs="Arial"/>
          <w:b/>
          <w:sz w:val="22"/>
          <w:szCs w:val="22"/>
        </w:rPr>
        <w:tab/>
      </w:r>
      <w:r w:rsidRPr="00CA2192">
        <w:rPr>
          <w:rFonts w:ascii="Arial" w:hAnsi="Arial" w:cs="Arial"/>
          <w:i/>
          <w:sz w:val="22"/>
          <w:szCs w:val="22"/>
        </w:rPr>
        <w:t>Discuss</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i/>
          <w:sz w:val="22"/>
          <w:szCs w:val="22"/>
        </w:rPr>
      </w:pPr>
      <w:r w:rsidRPr="00CA2192">
        <w:rPr>
          <w:rFonts w:ascii="Arial" w:hAnsi="Arial" w:cs="Arial"/>
          <w:i/>
          <w:sz w:val="22"/>
          <w:szCs w:val="22"/>
        </w:rPr>
        <w:t>Then continue.</w:t>
      </w:r>
    </w:p>
    <w:p w:rsidR="004C5392" w:rsidRPr="00CA2192" w:rsidRDefault="004C5392" w:rsidP="004C5392">
      <w:pPr>
        <w:rPr>
          <w:rFonts w:ascii="Arial" w:hAnsi="Arial" w:cs="Arial"/>
          <w:sz w:val="22"/>
          <w:szCs w:val="22"/>
        </w:rPr>
      </w:pPr>
      <w:r w:rsidRPr="00CA2192">
        <w:rPr>
          <w:rFonts w:ascii="Arial" w:hAnsi="Arial" w:cs="Arial"/>
          <w:sz w:val="22"/>
          <w:szCs w:val="22"/>
        </w:rPr>
        <w:t xml:space="preserve">Miss </w:t>
      </w:r>
      <w:proofErr w:type="spellStart"/>
      <w:r w:rsidRPr="00CA2192">
        <w:rPr>
          <w:rFonts w:ascii="Arial" w:hAnsi="Arial" w:cs="Arial"/>
          <w:sz w:val="22"/>
          <w:szCs w:val="22"/>
        </w:rPr>
        <w:t>Mutola</w:t>
      </w:r>
      <w:proofErr w:type="spellEnd"/>
      <w:r w:rsidRPr="00CA2192">
        <w:rPr>
          <w:rFonts w:ascii="Arial" w:hAnsi="Arial" w:cs="Arial"/>
          <w:sz w:val="22"/>
          <w:szCs w:val="22"/>
        </w:rPr>
        <w:t xml:space="preserve"> speaks little English. Her interpreter reports that Miss </w:t>
      </w:r>
      <w:proofErr w:type="spellStart"/>
      <w:r w:rsidRPr="00CA2192">
        <w:rPr>
          <w:rFonts w:ascii="Arial" w:hAnsi="Arial" w:cs="Arial"/>
          <w:sz w:val="22"/>
          <w:szCs w:val="22"/>
        </w:rPr>
        <w:t>Mutola</w:t>
      </w:r>
      <w:proofErr w:type="spellEnd"/>
      <w:r w:rsidRPr="00CA2192">
        <w:rPr>
          <w:rFonts w:ascii="Arial" w:hAnsi="Arial" w:cs="Arial"/>
          <w:sz w:val="22"/>
          <w:szCs w:val="22"/>
        </w:rPr>
        <w:t xml:space="preserve"> is frightened of the </w:t>
      </w:r>
      <w:proofErr w:type="spellStart"/>
      <w:r w:rsidRPr="00CA2192">
        <w:rPr>
          <w:rFonts w:ascii="Arial" w:hAnsi="Arial" w:cs="Arial"/>
          <w:sz w:val="22"/>
          <w:szCs w:val="22"/>
        </w:rPr>
        <w:t>coloured</w:t>
      </w:r>
      <w:proofErr w:type="spellEnd"/>
      <w:r w:rsidRPr="00CA2192">
        <w:rPr>
          <w:rFonts w:ascii="Arial" w:hAnsi="Arial" w:cs="Arial"/>
          <w:sz w:val="22"/>
          <w:szCs w:val="22"/>
        </w:rPr>
        <w:t xml:space="preserve"> medicines that her uncle was made to take when he was ill in the same way. She is also very worried about how much the medicines would cost her and about the implications for her asylum status.</w:t>
      </w:r>
    </w:p>
    <w:p w:rsidR="00A740BE" w:rsidRPr="00CA2192" w:rsidRDefault="00A740BE" w:rsidP="004C5392">
      <w:pPr>
        <w:rPr>
          <w:rFonts w:ascii="Arial" w:hAnsi="Arial" w:cs="Arial"/>
          <w:sz w:val="22"/>
          <w:szCs w:val="22"/>
        </w:rPr>
      </w:pPr>
    </w:p>
    <w:p w:rsidR="00A740BE" w:rsidRPr="00CA2192" w:rsidRDefault="00A740BE" w:rsidP="00A740BE">
      <w:pPr>
        <w:rPr>
          <w:rFonts w:ascii="Arial" w:hAnsi="Arial" w:cs="Arial"/>
          <w:b/>
          <w:bCs/>
          <w:sz w:val="22"/>
          <w:szCs w:val="22"/>
        </w:rPr>
      </w:pPr>
      <w:r w:rsidRPr="00CA2192">
        <w:rPr>
          <w:rFonts w:ascii="Arial" w:hAnsi="Arial" w:cs="Arial"/>
          <w:b/>
          <w:bCs/>
          <w:sz w:val="22"/>
          <w:szCs w:val="22"/>
        </w:rPr>
        <w:t>Aims</w:t>
      </w:r>
    </w:p>
    <w:p w:rsidR="00A740BE" w:rsidRPr="00CA2192" w:rsidRDefault="00A740BE" w:rsidP="00A740BE">
      <w:pPr>
        <w:rPr>
          <w:rFonts w:ascii="Arial" w:hAnsi="Arial" w:cs="Arial"/>
          <w:sz w:val="22"/>
          <w:szCs w:val="22"/>
        </w:rPr>
      </w:pPr>
      <w:r w:rsidRPr="00CA2192">
        <w:rPr>
          <w:rFonts w:ascii="Arial" w:hAnsi="Arial" w:cs="Arial"/>
          <w:sz w:val="22"/>
          <w:szCs w:val="22"/>
        </w:rPr>
        <w:t>The aim of this problem is for students to learn about a global health problem and the implications for the health services of countries which are the destination of those with infection, based on the critical appraisal of given sources of information.</w:t>
      </w:r>
    </w:p>
    <w:p w:rsidR="00A740BE" w:rsidRPr="00CA2192" w:rsidRDefault="00A740BE" w:rsidP="00A740BE">
      <w:pPr>
        <w:rPr>
          <w:rFonts w:ascii="Arial" w:hAnsi="Arial" w:cs="Arial"/>
          <w:sz w:val="22"/>
          <w:szCs w:val="22"/>
        </w:rPr>
      </w:pPr>
    </w:p>
    <w:p w:rsidR="00A740BE" w:rsidRPr="00CA2192" w:rsidRDefault="00A740BE" w:rsidP="00A740BE">
      <w:pPr>
        <w:rPr>
          <w:rFonts w:ascii="Arial" w:hAnsi="Arial" w:cs="Arial"/>
          <w:sz w:val="22"/>
          <w:szCs w:val="22"/>
        </w:rPr>
      </w:pPr>
      <w:r w:rsidRPr="00CA2192">
        <w:rPr>
          <w:rFonts w:ascii="Arial" w:hAnsi="Arial" w:cs="Arial"/>
          <w:sz w:val="22"/>
          <w:szCs w:val="22"/>
        </w:rPr>
        <w:t xml:space="preserve">We want to encourage you to apply the tools you have learnt in the </w:t>
      </w:r>
      <w:r w:rsidRPr="00CA2192">
        <w:rPr>
          <w:rFonts w:ascii="Arial" w:hAnsi="Arial" w:cs="Arial"/>
          <w:i/>
          <w:sz w:val="22"/>
          <w:szCs w:val="22"/>
        </w:rPr>
        <w:t>Evidence in Practice and PBL courses</w:t>
      </w:r>
      <w:r w:rsidRPr="00CA2192">
        <w:rPr>
          <w:rFonts w:ascii="Arial" w:hAnsi="Arial" w:cs="Arial"/>
          <w:sz w:val="22"/>
          <w:szCs w:val="22"/>
        </w:rPr>
        <w:t xml:space="preserve"> to do rapid but accurate appraisals of any source. </w:t>
      </w:r>
    </w:p>
    <w:p w:rsidR="00A740BE" w:rsidRPr="00CA2192" w:rsidRDefault="00A740BE" w:rsidP="004C5392">
      <w:pPr>
        <w:rPr>
          <w:rFonts w:ascii="Arial" w:hAnsi="Arial" w:cs="Arial"/>
          <w:sz w:val="22"/>
          <w:szCs w:val="22"/>
        </w:rPr>
      </w:pP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b/>
          <w:i/>
          <w:sz w:val="22"/>
          <w:szCs w:val="22"/>
        </w:rPr>
      </w:pPr>
      <w:r w:rsidRPr="00CA2192">
        <w:rPr>
          <w:rFonts w:ascii="Arial" w:hAnsi="Arial" w:cs="Arial"/>
          <w:b/>
          <w:i/>
          <w:sz w:val="22"/>
          <w:szCs w:val="22"/>
        </w:rPr>
        <w:t>Instructions for students</w:t>
      </w:r>
    </w:p>
    <w:p w:rsidR="004C5392" w:rsidRPr="00CA2192" w:rsidRDefault="004C5392" w:rsidP="004C5392">
      <w:pPr>
        <w:rPr>
          <w:rFonts w:ascii="Arial" w:hAnsi="Arial" w:cs="Arial"/>
          <w:sz w:val="22"/>
          <w:szCs w:val="22"/>
        </w:rPr>
      </w:pPr>
      <w:r w:rsidRPr="00CA2192">
        <w:rPr>
          <w:rFonts w:ascii="Arial" w:hAnsi="Arial" w:cs="Arial"/>
          <w:sz w:val="22"/>
          <w:szCs w:val="22"/>
        </w:rPr>
        <w:t xml:space="preserve">Once you have agreed your learning objectives for the whole case, allocate the following sources and tasks amongst your peers. You should appraise these sources in a critical way. </w:t>
      </w:r>
    </w:p>
    <w:p w:rsidR="004C5392" w:rsidRDefault="004C5392" w:rsidP="004C5392">
      <w:pPr>
        <w:rPr>
          <w:rFonts w:ascii="Arial" w:hAnsi="Arial" w:cs="Arial"/>
          <w:sz w:val="22"/>
          <w:szCs w:val="22"/>
        </w:rPr>
      </w:pPr>
    </w:p>
    <w:p w:rsidR="00CA2192" w:rsidRDefault="00CA2192">
      <w:pPr>
        <w:spacing w:after="200" w:line="276" w:lineRule="auto"/>
        <w:rPr>
          <w:rFonts w:ascii="Arial" w:hAnsi="Arial" w:cs="Arial"/>
          <w:sz w:val="22"/>
          <w:szCs w:val="22"/>
        </w:rPr>
      </w:pPr>
      <w:r>
        <w:rPr>
          <w:rFonts w:ascii="Arial" w:hAnsi="Arial" w:cs="Arial"/>
          <w:sz w:val="22"/>
          <w:szCs w:val="22"/>
        </w:rPr>
        <w:br w:type="page"/>
      </w:r>
    </w:p>
    <w:p w:rsidR="00CA2192" w:rsidRPr="00CA2192" w:rsidRDefault="00CA2192" w:rsidP="004C5392">
      <w:pPr>
        <w:rPr>
          <w:rFonts w:ascii="Arial" w:hAnsi="Arial" w:cs="Arial"/>
          <w:sz w:val="22"/>
          <w:szCs w:val="22"/>
        </w:rPr>
      </w:pPr>
    </w:p>
    <w:p w:rsidR="004C5392" w:rsidRPr="00CA2192" w:rsidRDefault="004C5392" w:rsidP="004C5392">
      <w:pPr>
        <w:rPr>
          <w:rFonts w:ascii="Arial" w:hAnsi="Arial" w:cs="Arial"/>
          <w:b/>
          <w:bCs/>
          <w:sz w:val="22"/>
          <w:szCs w:val="22"/>
        </w:rPr>
      </w:pPr>
      <w:r w:rsidRPr="00CA2192">
        <w:rPr>
          <w:rFonts w:ascii="Arial" w:hAnsi="Arial" w:cs="Arial"/>
          <w:b/>
          <w:bCs/>
          <w:sz w:val="22"/>
          <w:szCs w:val="22"/>
        </w:rPr>
        <w:t>Critical appraisal 1:</w:t>
      </w:r>
    </w:p>
    <w:p w:rsidR="004C5392" w:rsidRPr="00CA2192" w:rsidRDefault="004C5392" w:rsidP="004C5392">
      <w:pPr>
        <w:rPr>
          <w:rFonts w:ascii="Arial" w:hAnsi="Arial" w:cs="Arial"/>
          <w:sz w:val="22"/>
          <w:szCs w:val="22"/>
        </w:rPr>
      </w:pPr>
      <w:r w:rsidRPr="00CA2192">
        <w:rPr>
          <w:rFonts w:ascii="Arial" w:hAnsi="Arial" w:cs="Arial"/>
          <w:sz w:val="22"/>
          <w:szCs w:val="22"/>
        </w:rPr>
        <w:t xml:space="preserve">Clark RC, </w:t>
      </w:r>
      <w:proofErr w:type="spellStart"/>
      <w:r w:rsidRPr="00CA2192">
        <w:rPr>
          <w:rFonts w:ascii="Arial" w:hAnsi="Arial" w:cs="Arial"/>
          <w:sz w:val="22"/>
          <w:szCs w:val="22"/>
        </w:rPr>
        <w:t>Mytton</w:t>
      </w:r>
      <w:proofErr w:type="spellEnd"/>
      <w:r w:rsidRPr="00CA2192">
        <w:rPr>
          <w:rFonts w:ascii="Arial" w:hAnsi="Arial" w:cs="Arial"/>
          <w:sz w:val="22"/>
          <w:szCs w:val="22"/>
        </w:rPr>
        <w:t xml:space="preserve"> J. Estimating infectious disease in UK asylum seekers and refugees: a systematic review of prevalence studies. J Public Health 2007; 29: 420-428. </w:t>
      </w:r>
      <w:proofErr w:type="spellStart"/>
      <w:r w:rsidRPr="00CA2192">
        <w:rPr>
          <w:rFonts w:ascii="Arial" w:hAnsi="Arial" w:cs="Arial"/>
          <w:sz w:val="22"/>
          <w:szCs w:val="22"/>
        </w:rPr>
        <w:t>Pubmed</w:t>
      </w:r>
      <w:proofErr w:type="spellEnd"/>
      <w:r w:rsidRPr="00CA2192">
        <w:rPr>
          <w:rFonts w:ascii="Arial" w:hAnsi="Arial" w:cs="Arial"/>
          <w:sz w:val="22"/>
          <w:szCs w:val="22"/>
        </w:rPr>
        <w:t xml:space="preserve">: </w:t>
      </w:r>
      <w:hyperlink r:id="rId15" w:history="1">
        <w:r w:rsidRPr="00CA2192">
          <w:rPr>
            <w:rStyle w:val="Hyperlink"/>
            <w:rFonts w:ascii="Arial" w:hAnsi="Arial" w:cs="Arial"/>
            <w:sz w:val="22"/>
            <w:szCs w:val="22"/>
            <w:u w:val="none"/>
          </w:rPr>
          <w:t>http://www.ncbi.nlm.nih.gov/pubmed/17923473</w:t>
        </w:r>
      </w:hyperlink>
      <w:r w:rsidRPr="00CA2192">
        <w:rPr>
          <w:rFonts w:ascii="Arial" w:hAnsi="Arial" w:cs="Arial"/>
          <w:sz w:val="22"/>
          <w:szCs w:val="22"/>
        </w:rPr>
        <w:t xml:space="preserve"> </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sz w:val="22"/>
          <w:szCs w:val="22"/>
        </w:rPr>
      </w:pPr>
      <w:r w:rsidRPr="00CA2192">
        <w:rPr>
          <w:rFonts w:ascii="Arial" w:hAnsi="Arial" w:cs="Arial"/>
          <w:sz w:val="22"/>
          <w:szCs w:val="22"/>
        </w:rPr>
        <w:t>Discuss the pros and cons of improving ascertainment, diagnosis, surveillance and treatment for infectious diseases in UK asylum seekers and refugees.</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color w:val="FF0000"/>
          <w:sz w:val="22"/>
          <w:szCs w:val="22"/>
        </w:rPr>
      </w:pPr>
      <w:r w:rsidRPr="00CA2192">
        <w:rPr>
          <w:rFonts w:ascii="Arial" w:hAnsi="Arial" w:cs="Arial"/>
          <w:sz w:val="22"/>
          <w:szCs w:val="22"/>
        </w:rPr>
        <w:t xml:space="preserve">You should also make reference to </w:t>
      </w:r>
      <w:proofErr w:type="spellStart"/>
      <w:r w:rsidRPr="00CA2192">
        <w:rPr>
          <w:rFonts w:ascii="Arial" w:hAnsi="Arial" w:cs="Arial"/>
          <w:sz w:val="22"/>
          <w:szCs w:val="22"/>
        </w:rPr>
        <w:t>Pareek</w:t>
      </w:r>
      <w:proofErr w:type="spellEnd"/>
      <w:r w:rsidRPr="00CA2192">
        <w:rPr>
          <w:rFonts w:ascii="Arial" w:hAnsi="Arial" w:cs="Arial"/>
          <w:sz w:val="22"/>
          <w:szCs w:val="22"/>
        </w:rPr>
        <w:t xml:space="preserve"> </w:t>
      </w:r>
      <w:r w:rsidRPr="00CA2192">
        <w:rPr>
          <w:rFonts w:ascii="Arial" w:hAnsi="Arial" w:cs="Arial"/>
          <w:i/>
          <w:sz w:val="22"/>
          <w:szCs w:val="22"/>
        </w:rPr>
        <w:t>et al</w:t>
      </w:r>
      <w:r w:rsidRPr="00CA2192">
        <w:rPr>
          <w:rFonts w:ascii="Arial" w:hAnsi="Arial" w:cs="Arial"/>
          <w:sz w:val="22"/>
          <w:szCs w:val="22"/>
        </w:rPr>
        <w:t xml:space="preserve">. The Lancet Infectious Diseases 2011; 11: 435-444. This is an article about screening of immigrants in the UK; it is a multicentre cohort study and cost-effectiveness analysis. </w:t>
      </w:r>
      <w:hyperlink r:id="rId16" w:history="1">
        <w:r w:rsidRPr="00CA2192">
          <w:rPr>
            <w:rStyle w:val="Hyperlink"/>
            <w:rFonts w:ascii="Arial" w:hAnsi="Arial" w:cs="Arial"/>
            <w:sz w:val="22"/>
            <w:szCs w:val="22"/>
            <w:u w:val="none"/>
          </w:rPr>
          <w:t>http://www.thelancet.com/journals/laninf/article/PIIS1473-3099(11)70069-X/abstract</w:t>
        </w:r>
      </w:hyperlink>
      <w:r w:rsidRPr="00CA2192">
        <w:rPr>
          <w:rFonts w:ascii="Arial" w:hAnsi="Arial" w:cs="Arial"/>
          <w:color w:val="FF0000"/>
          <w:sz w:val="22"/>
          <w:szCs w:val="22"/>
        </w:rPr>
        <w:t xml:space="preserve"> </w:t>
      </w:r>
    </w:p>
    <w:p w:rsidR="004C5392" w:rsidRPr="00CA2192" w:rsidRDefault="004C5392" w:rsidP="004C5392">
      <w:pPr>
        <w:rPr>
          <w:rFonts w:ascii="Arial" w:hAnsi="Arial" w:cs="Arial"/>
          <w:color w:val="FF0000"/>
          <w:sz w:val="22"/>
          <w:szCs w:val="22"/>
        </w:rPr>
      </w:pPr>
    </w:p>
    <w:p w:rsidR="004C5392" w:rsidRPr="00CA2192" w:rsidRDefault="004C5392" w:rsidP="004C5392">
      <w:pPr>
        <w:rPr>
          <w:rFonts w:ascii="Arial" w:hAnsi="Arial" w:cs="Arial"/>
          <w:sz w:val="22"/>
          <w:szCs w:val="22"/>
        </w:rPr>
      </w:pPr>
      <w:r w:rsidRPr="00CA2192">
        <w:rPr>
          <w:rFonts w:ascii="Arial" w:hAnsi="Arial" w:cs="Arial"/>
          <w:sz w:val="22"/>
          <w:szCs w:val="22"/>
        </w:rPr>
        <w:t>Discuss the sensitivity/specificity of the interferon-γ release-assay (IGRA).</w:t>
      </w:r>
    </w:p>
    <w:p w:rsidR="004C5392" w:rsidRPr="00CA2192" w:rsidRDefault="004C5392" w:rsidP="004C5392">
      <w:pPr>
        <w:rPr>
          <w:rFonts w:ascii="Arial" w:hAnsi="Arial" w:cs="Arial"/>
          <w:sz w:val="22"/>
          <w:szCs w:val="22"/>
        </w:rPr>
      </w:pPr>
      <w:r w:rsidRPr="00CA2192">
        <w:rPr>
          <w:rFonts w:ascii="Arial" w:hAnsi="Arial" w:cs="Arial"/>
          <w:sz w:val="22"/>
          <w:szCs w:val="22"/>
        </w:rPr>
        <w:t xml:space="preserve">Critically evaluate the conclusion of the </w:t>
      </w:r>
      <w:proofErr w:type="spellStart"/>
      <w:r w:rsidRPr="00CA2192">
        <w:rPr>
          <w:rFonts w:ascii="Arial" w:hAnsi="Arial" w:cs="Arial"/>
          <w:sz w:val="22"/>
          <w:szCs w:val="22"/>
        </w:rPr>
        <w:t>Pareek</w:t>
      </w:r>
      <w:proofErr w:type="spellEnd"/>
      <w:r w:rsidRPr="00CA2192">
        <w:rPr>
          <w:rFonts w:ascii="Arial" w:hAnsi="Arial" w:cs="Arial"/>
          <w:sz w:val="22"/>
          <w:szCs w:val="22"/>
        </w:rPr>
        <w:t xml:space="preserve"> </w:t>
      </w:r>
      <w:r w:rsidRPr="00CA2192">
        <w:rPr>
          <w:rFonts w:ascii="Arial" w:hAnsi="Arial" w:cs="Arial"/>
          <w:i/>
          <w:sz w:val="22"/>
          <w:szCs w:val="22"/>
        </w:rPr>
        <w:t>et al</w:t>
      </w:r>
      <w:r w:rsidRPr="00CA2192">
        <w:rPr>
          <w:rFonts w:ascii="Arial" w:hAnsi="Arial" w:cs="Arial"/>
          <w:sz w:val="22"/>
          <w:szCs w:val="22"/>
        </w:rPr>
        <w:t>. study: “Screening for latent infection can be implemented cost-effectively at a level of incidence that identifies most immigrants with X thereby preventing substantial numbers of future cases of X”. See also:</w:t>
      </w:r>
    </w:p>
    <w:p w:rsidR="004C5392" w:rsidRPr="00CA2192" w:rsidRDefault="00CA2192" w:rsidP="004C5392">
      <w:pPr>
        <w:rPr>
          <w:rFonts w:ascii="Arial" w:hAnsi="Arial" w:cs="Arial"/>
          <w:color w:val="FF0000"/>
          <w:sz w:val="22"/>
          <w:szCs w:val="22"/>
        </w:rPr>
      </w:pPr>
      <w:hyperlink r:id="rId17" w:history="1">
        <w:r w:rsidR="004C5392" w:rsidRPr="00CA2192">
          <w:rPr>
            <w:rStyle w:val="Hyperlink"/>
            <w:rFonts w:ascii="Arial" w:hAnsi="Arial" w:cs="Arial"/>
            <w:sz w:val="22"/>
            <w:szCs w:val="22"/>
            <w:u w:val="none"/>
          </w:rPr>
          <w:t>http://www3.imperial.ac.uk/newsandeventspggrp/imperialcollege/newssummary/news_27-4-2011-10-47-14</w:t>
        </w:r>
      </w:hyperlink>
      <w:r w:rsidR="004C5392" w:rsidRPr="00CA2192">
        <w:rPr>
          <w:rFonts w:ascii="Arial" w:hAnsi="Arial" w:cs="Arial"/>
          <w:color w:val="FF0000"/>
          <w:sz w:val="22"/>
          <w:szCs w:val="22"/>
        </w:rPr>
        <w:t xml:space="preserve"> </w:t>
      </w:r>
    </w:p>
    <w:p w:rsidR="004C5392" w:rsidRPr="00CA2192" w:rsidRDefault="004C5392" w:rsidP="004C5392">
      <w:pPr>
        <w:rPr>
          <w:rFonts w:ascii="Arial" w:hAnsi="Arial" w:cs="Arial"/>
          <w:color w:val="FF0000"/>
          <w:sz w:val="22"/>
          <w:szCs w:val="22"/>
        </w:rPr>
      </w:pPr>
    </w:p>
    <w:p w:rsidR="004C5392" w:rsidRPr="00CA2192" w:rsidRDefault="004C5392" w:rsidP="004C5392">
      <w:pPr>
        <w:rPr>
          <w:rFonts w:ascii="Arial" w:hAnsi="Arial" w:cs="Arial"/>
          <w:sz w:val="22"/>
          <w:szCs w:val="22"/>
        </w:rPr>
      </w:pPr>
      <w:r w:rsidRPr="00CA2192">
        <w:rPr>
          <w:rFonts w:ascii="Arial" w:hAnsi="Arial" w:cs="Arial"/>
          <w:b/>
          <w:sz w:val="22"/>
          <w:szCs w:val="22"/>
        </w:rPr>
        <w:t>Optional critical appraisal 1</w:t>
      </w:r>
      <w:r w:rsidRPr="00CA2192">
        <w:rPr>
          <w:rFonts w:ascii="Arial" w:hAnsi="Arial" w:cs="Arial"/>
          <w:sz w:val="22"/>
          <w:szCs w:val="22"/>
        </w:rPr>
        <w:t>:</w:t>
      </w:r>
    </w:p>
    <w:p w:rsidR="004C5392" w:rsidRPr="00CA2192" w:rsidRDefault="004C5392" w:rsidP="004C5392">
      <w:pPr>
        <w:rPr>
          <w:rFonts w:ascii="Arial" w:hAnsi="Arial" w:cs="Arial"/>
          <w:sz w:val="22"/>
          <w:szCs w:val="22"/>
        </w:rPr>
      </w:pPr>
      <w:r w:rsidRPr="00CA2192">
        <w:rPr>
          <w:rFonts w:ascii="Arial" w:hAnsi="Arial" w:cs="Arial"/>
          <w:sz w:val="22"/>
          <w:szCs w:val="22"/>
          <w:lang w:val="it-IT"/>
        </w:rPr>
        <w:t xml:space="preserve">Patradoon-Ho PS, Ambler RW. </w:t>
      </w:r>
      <w:r w:rsidRPr="00CA2192">
        <w:rPr>
          <w:rFonts w:ascii="Arial" w:hAnsi="Arial" w:cs="Arial"/>
          <w:sz w:val="22"/>
          <w:szCs w:val="22"/>
        </w:rPr>
        <w:t xml:space="preserve">Universal post-arrival screening for child refugees in Australia: Isn’t it time? Journal of </w:t>
      </w:r>
      <w:proofErr w:type="spellStart"/>
      <w:r w:rsidRPr="00CA2192">
        <w:rPr>
          <w:rFonts w:ascii="Arial" w:hAnsi="Arial" w:cs="Arial"/>
          <w:sz w:val="22"/>
          <w:szCs w:val="22"/>
        </w:rPr>
        <w:t>Paediatrics</w:t>
      </w:r>
      <w:proofErr w:type="spellEnd"/>
      <w:r w:rsidRPr="00CA2192">
        <w:rPr>
          <w:rFonts w:ascii="Arial" w:hAnsi="Arial" w:cs="Arial"/>
          <w:sz w:val="22"/>
          <w:szCs w:val="22"/>
        </w:rPr>
        <w:t xml:space="preserve"> and Child Health 2012; 48: 99-102.</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sz w:val="22"/>
          <w:szCs w:val="22"/>
        </w:rPr>
      </w:pPr>
      <w:r w:rsidRPr="00CA2192">
        <w:rPr>
          <w:rFonts w:ascii="Arial" w:hAnsi="Arial" w:cs="Arial"/>
          <w:i/>
          <w:sz w:val="22"/>
          <w:szCs w:val="22"/>
        </w:rPr>
        <w:t>If time allows</w:t>
      </w:r>
      <w:r w:rsidRPr="00CA2192">
        <w:rPr>
          <w:rFonts w:ascii="Arial" w:hAnsi="Arial" w:cs="Arial"/>
          <w:sz w:val="22"/>
          <w:szCs w:val="22"/>
        </w:rPr>
        <w:t xml:space="preserve">, perform a critical appraisal of this case: a child refugee with a serious, life-threatening infection, </w:t>
      </w:r>
      <w:r w:rsidRPr="00CA2192">
        <w:rPr>
          <w:rFonts w:ascii="Arial" w:hAnsi="Arial" w:cs="Arial"/>
          <w:i/>
          <w:sz w:val="22"/>
          <w:szCs w:val="22"/>
        </w:rPr>
        <w:t>or another selected case of your choice</w:t>
      </w:r>
      <w:r w:rsidRPr="00CA2192">
        <w:rPr>
          <w:rFonts w:ascii="Arial" w:hAnsi="Arial" w:cs="Arial"/>
          <w:sz w:val="22"/>
          <w:szCs w:val="22"/>
        </w:rPr>
        <w:t xml:space="preserve">. The child in the J </w:t>
      </w:r>
      <w:proofErr w:type="spellStart"/>
      <w:r w:rsidRPr="00CA2192">
        <w:rPr>
          <w:rFonts w:ascii="Arial" w:hAnsi="Arial" w:cs="Arial"/>
          <w:sz w:val="22"/>
          <w:szCs w:val="22"/>
        </w:rPr>
        <w:t>Paed</w:t>
      </w:r>
      <w:proofErr w:type="spellEnd"/>
      <w:r w:rsidRPr="00CA2192">
        <w:rPr>
          <w:rFonts w:ascii="Arial" w:hAnsi="Arial" w:cs="Arial"/>
          <w:sz w:val="22"/>
          <w:szCs w:val="22"/>
        </w:rPr>
        <w:t xml:space="preserve"> and Child Health article presented with a suspicious cough, but did not receive adequate treatment until 16 days after presentation; on Day 19 the child experienced severe neurological deterioration with poor outcome. The case (</w:t>
      </w:r>
      <w:r w:rsidRPr="00CA2192">
        <w:rPr>
          <w:rFonts w:ascii="Arial" w:hAnsi="Arial" w:cs="Arial"/>
          <w:i/>
          <w:sz w:val="22"/>
          <w:szCs w:val="22"/>
        </w:rPr>
        <w:t>or the selected case of your choice</w:t>
      </w:r>
      <w:r w:rsidRPr="00CA2192">
        <w:rPr>
          <w:rFonts w:ascii="Arial" w:hAnsi="Arial" w:cs="Arial"/>
          <w:sz w:val="22"/>
          <w:szCs w:val="22"/>
        </w:rPr>
        <w:t>) should draw attention to how single case reports can be used (and are used) to drive changes in policy.</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b/>
          <w:bCs/>
          <w:sz w:val="22"/>
          <w:szCs w:val="22"/>
        </w:rPr>
      </w:pPr>
      <w:r w:rsidRPr="00CA2192">
        <w:rPr>
          <w:rFonts w:ascii="Arial" w:hAnsi="Arial" w:cs="Arial"/>
          <w:b/>
          <w:bCs/>
          <w:sz w:val="22"/>
          <w:szCs w:val="22"/>
        </w:rPr>
        <w:t>Critical appraisal 2:</w:t>
      </w:r>
    </w:p>
    <w:p w:rsidR="004C5392" w:rsidRPr="00CA2192" w:rsidRDefault="004C5392" w:rsidP="004C5392">
      <w:pPr>
        <w:rPr>
          <w:rFonts w:ascii="Arial" w:hAnsi="Arial" w:cs="Arial"/>
          <w:sz w:val="22"/>
          <w:szCs w:val="22"/>
        </w:rPr>
      </w:pPr>
      <w:r w:rsidRPr="00CA2192">
        <w:rPr>
          <w:rFonts w:ascii="Arial" w:hAnsi="Arial" w:cs="Arial"/>
          <w:sz w:val="22"/>
          <w:szCs w:val="22"/>
        </w:rPr>
        <w:t xml:space="preserve">Pitman A. </w:t>
      </w:r>
      <w:proofErr w:type="spellStart"/>
      <w:r w:rsidRPr="00CA2192">
        <w:rPr>
          <w:rFonts w:ascii="Arial" w:hAnsi="Arial" w:cs="Arial"/>
          <w:sz w:val="22"/>
          <w:szCs w:val="22"/>
        </w:rPr>
        <w:t>Medicolegal</w:t>
      </w:r>
      <w:proofErr w:type="spellEnd"/>
      <w:r w:rsidRPr="00CA2192">
        <w:rPr>
          <w:rFonts w:ascii="Arial" w:hAnsi="Arial" w:cs="Arial"/>
          <w:sz w:val="22"/>
          <w:szCs w:val="22"/>
        </w:rPr>
        <w:t xml:space="preserve"> reports in asylum applications: a framework for addressing the practical and ethical challenges. Journal of the Royal Society of Medicine 2010; 103: 93-97. </w:t>
      </w:r>
      <w:hyperlink r:id="rId18" w:history="1">
        <w:r w:rsidRPr="00CA2192">
          <w:rPr>
            <w:rStyle w:val="Hyperlink"/>
            <w:rFonts w:ascii="Arial" w:hAnsi="Arial" w:cs="Arial"/>
            <w:sz w:val="22"/>
            <w:szCs w:val="22"/>
            <w:u w:val="none"/>
          </w:rPr>
          <w:t>http://jrsm.rsmjournals.com/cgi/content/full/103/3/93</w:t>
        </w:r>
      </w:hyperlink>
      <w:r w:rsidRPr="00CA2192">
        <w:rPr>
          <w:rFonts w:ascii="Arial" w:hAnsi="Arial" w:cs="Arial"/>
          <w:sz w:val="22"/>
          <w:szCs w:val="22"/>
        </w:rPr>
        <w:t xml:space="preserve"> </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sz w:val="22"/>
          <w:szCs w:val="22"/>
        </w:rPr>
      </w:pPr>
      <w:r w:rsidRPr="00CA2192">
        <w:rPr>
          <w:rFonts w:ascii="Arial" w:hAnsi="Arial" w:cs="Arial"/>
          <w:sz w:val="22"/>
          <w:szCs w:val="22"/>
        </w:rPr>
        <w:t xml:space="preserve">You are asked to draft a </w:t>
      </w:r>
      <w:proofErr w:type="spellStart"/>
      <w:r w:rsidRPr="00CA2192">
        <w:rPr>
          <w:rFonts w:ascii="Arial" w:hAnsi="Arial" w:cs="Arial"/>
          <w:sz w:val="22"/>
          <w:szCs w:val="22"/>
        </w:rPr>
        <w:t>medicolegal</w:t>
      </w:r>
      <w:proofErr w:type="spellEnd"/>
      <w:r w:rsidRPr="00CA2192">
        <w:rPr>
          <w:rFonts w:ascii="Arial" w:hAnsi="Arial" w:cs="Arial"/>
          <w:sz w:val="22"/>
          <w:szCs w:val="22"/>
        </w:rPr>
        <w:t xml:space="preserve"> report, in support of her asylum application, on behalf of your consultant about Gail </w:t>
      </w:r>
      <w:proofErr w:type="spellStart"/>
      <w:r w:rsidRPr="00CA2192">
        <w:rPr>
          <w:rFonts w:ascii="Arial" w:hAnsi="Arial" w:cs="Arial"/>
          <w:sz w:val="22"/>
          <w:szCs w:val="22"/>
        </w:rPr>
        <w:t>Mutola</w:t>
      </w:r>
      <w:proofErr w:type="spellEnd"/>
      <w:r w:rsidRPr="00CA2192">
        <w:rPr>
          <w:rFonts w:ascii="Arial" w:hAnsi="Arial" w:cs="Arial"/>
          <w:sz w:val="22"/>
          <w:szCs w:val="22"/>
        </w:rPr>
        <w:t xml:space="preserve">, a 22-year-old female asylum seeker. How would you frame that report? </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b/>
          <w:bCs/>
          <w:sz w:val="22"/>
          <w:szCs w:val="22"/>
        </w:rPr>
      </w:pPr>
      <w:r w:rsidRPr="00CA2192">
        <w:rPr>
          <w:rFonts w:ascii="Arial" w:hAnsi="Arial" w:cs="Arial"/>
          <w:b/>
          <w:bCs/>
          <w:sz w:val="22"/>
          <w:szCs w:val="22"/>
        </w:rPr>
        <w:t>Critical appraisal 3:</w:t>
      </w:r>
    </w:p>
    <w:p w:rsidR="004C5392" w:rsidRPr="00CA2192" w:rsidRDefault="004C5392" w:rsidP="004C5392">
      <w:pPr>
        <w:rPr>
          <w:rFonts w:ascii="Arial" w:hAnsi="Arial" w:cs="Arial"/>
          <w:sz w:val="22"/>
          <w:szCs w:val="22"/>
        </w:rPr>
      </w:pPr>
      <w:proofErr w:type="spellStart"/>
      <w:r w:rsidRPr="00CA2192">
        <w:rPr>
          <w:rFonts w:ascii="Arial" w:hAnsi="Arial" w:cs="Arial"/>
          <w:sz w:val="22"/>
          <w:szCs w:val="22"/>
        </w:rPr>
        <w:t>Winje</w:t>
      </w:r>
      <w:proofErr w:type="spellEnd"/>
      <w:r w:rsidRPr="00CA2192">
        <w:rPr>
          <w:rFonts w:ascii="Arial" w:hAnsi="Arial" w:cs="Arial"/>
          <w:sz w:val="22"/>
          <w:szCs w:val="22"/>
        </w:rPr>
        <w:t xml:space="preserve"> BA, </w:t>
      </w:r>
      <w:proofErr w:type="spellStart"/>
      <w:r w:rsidRPr="00CA2192">
        <w:rPr>
          <w:rFonts w:ascii="Arial" w:hAnsi="Arial" w:cs="Arial"/>
          <w:sz w:val="22"/>
          <w:szCs w:val="22"/>
        </w:rPr>
        <w:t>Oftung</w:t>
      </w:r>
      <w:proofErr w:type="spellEnd"/>
      <w:r w:rsidRPr="00CA2192">
        <w:rPr>
          <w:rFonts w:ascii="Arial" w:hAnsi="Arial" w:cs="Arial"/>
          <w:sz w:val="22"/>
          <w:szCs w:val="22"/>
        </w:rPr>
        <w:t xml:space="preserve"> F, </w:t>
      </w:r>
      <w:proofErr w:type="spellStart"/>
      <w:r w:rsidRPr="00CA2192">
        <w:rPr>
          <w:rFonts w:ascii="Arial" w:hAnsi="Arial" w:cs="Arial"/>
          <w:sz w:val="22"/>
          <w:szCs w:val="22"/>
        </w:rPr>
        <w:t>Korsvold</w:t>
      </w:r>
      <w:proofErr w:type="spellEnd"/>
      <w:r w:rsidRPr="00CA2192">
        <w:rPr>
          <w:rFonts w:ascii="Arial" w:hAnsi="Arial" w:cs="Arial"/>
          <w:sz w:val="22"/>
          <w:szCs w:val="22"/>
        </w:rPr>
        <w:t xml:space="preserve"> GE, </w:t>
      </w:r>
      <w:proofErr w:type="spellStart"/>
      <w:r w:rsidRPr="00CA2192">
        <w:rPr>
          <w:rFonts w:ascii="Arial" w:hAnsi="Arial" w:cs="Arial"/>
          <w:sz w:val="22"/>
          <w:szCs w:val="22"/>
        </w:rPr>
        <w:t>Mannsåker</w:t>
      </w:r>
      <w:proofErr w:type="spellEnd"/>
      <w:r w:rsidRPr="00CA2192">
        <w:rPr>
          <w:rFonts w:ascii="Arial" w:hAnsi="Arial" w:cs="Arial"/>
          <w:sz w:val="22"/>
          <w:szCs w:val="22"/>
        </w:rPr>
        <w:t xml:space="preserve">, Ly IN, </w:t>
      </w:r>
      <w:proofErr w:type="spellStart"/>
      <w:r w:rsidRPr="00CA2192">
        <w:rPr>
          <w:rFonts w:ascii="Arial" w:hAnsi="Arial" w:cs="Arial"/>
          <w:sz w:val="22"/>
          <w:szCs w:val="22"/>
        </w:rPr>
        <w:t>Harstad</w:t>
      </w:r>
      <w:proofErr w:type="spellEnd"/>
      <w:r w:rsidRPr="00CA2192">
        <w:rPr>
          <w:rFonts w:ascii="Arial" w:hAnsi="Arial" w:cs="Arial"/>
          <w:sz w:val="22"/>
          <w:szCs w:val="22"/>
        </w:rPr>
        <w:t xml:space="preserve"> I, </w:t>
      </w:r>
      <w:proofErr w:type="spellStart"/>
      <w:r w:rsidRPr="00CA2192">
        <w:rPr>
          <w:rFonts w:ascii="Arial" w:hAnsi="Arial" w:cs="Arial"/>
          <w:sz w:val="22"/>
          <w:szCs w:val="22"/>
        </w:rPr>
        <w:t>Dyrhol-Riise</w:t>
      </w:r>
      <w:proofErr w:type="spellEnd"/>
      <w:r w:rsidRPr="00CA2192">
        <w:rPr>
          <w:rFonts w:ascii="Arial" w:hAnsi="Arial" w:cs="Arial"/>
          <w:sz w:val="22"/>
          <w:szCs w:val="22"/>
        </w:rPr>
        <w:t xml:space="preserve"> AM, </w:t>
      </w:r>
      <w:proofErr w:type="spellStart"/>
      <w:r w:rsidRPr="00CA2192">
        <w:rPr>
          <w:rFonts w:ascii="Arial" w:hAnsi="Arial" w:cs="Arial"/>
          <w:sz w:val="22"/>
          <w:szCs w:val="22"/>
        </w:rPr>
        <w:t>Heldal</w:t>
      </w:r>
      <w:proofErr w:type="spellEnd"/>
      <w:r w:rsidRPr="00CA2192">
        <w:rPr>
          <w:rFonts w:ascii="Arial" w:hAnsi="Arial" w:cs="Arial"/>
          <w:sz w:val="22"/>
          <w:szCs w:val="22"/>
        </w:rPr>
        <w:t xml:space="preserve"> E. School based screening. BMC Infectious Diseases 2008; 8: 140. </w:t>
      </w:r>
      <w:hyperlink r:id="rId19" w:history="1">
        <w:r w:rsidRPr="00CA2192">
          <w:rPr>
            <w:rStyle w:val="Hyperlink"/>
            <w:rFonts w:ascii="Arial" w:hAnsi="Arial" w:cs="Arial"/>
            <w:sz w:val="22"/>
            <w:szCs w:val="22"/>
            <w:u w:val="none"/>
          </w:rPr>
          <w:t>http://www.biomedcentral.com/1471-2334/8/140</w:t>
        </w:r>
      </w:hyperlink>
      <w:r w:rsidRPr="00CA2192">
        <w:rPr>
          <w:rFonts w:ascii="Arial" w:hAnsi="Arial" w:cs="Arial"/>
          <w:sz w:val="22"/>
          <w:szCs w:val="22"/>
        </w:rPr>
        <w:t xml:space="preserve"> </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sz w:val="22"/>
          <w:szCs w:val="22"/>
        </w:rPr>
      </w:pPr>
      <w:r w:rsidRPr="00CA2192">
        <w:rPr>
          <w:rFonts w:ascii="Arial" w:hAnsi="Arial" w:cs="Arial"/>
          <w:sz w:val="22"/>
          <w:szCs w:val="22"/>
        </w:rPr>
        <w:t xml:space="preserve">Miss </w:t>
      </w:r>
      <w:proofErr w:type="spellStart"/>
      <w:r w:rsidRPr="00CA2192">
        <w:rPr>
          <w:rFonts w:ascii="Arial" w:hAnsi="Arial" w:cs="Arial"/>
          <w:sz w:val="22"/>
          <w:szCs w:val="22"/>
        </w:rPr>
        <w:t>Mutola’s</w:t>
      </w:r>
      <w:proofErr w:type="spellEnd"/>
      <w:r w:rsidRPr="00CA2192">
        <w:rPr>
          <w:rFonts w:ascii="Arial" w:hAnsi="Arial" w:cs="Arial"/>
          <w:sz w:val="22"/>
          <w:szCs w:val="22"/>
        </w:rPr>
        <w:t xml:space="preserve"> two younger sisters (who are 14 and 15 years old) have been attending a local school. A decision has been made to screen all children and staff at the school for infection. Assess the pros and cons of the tests.</w:t>
      </w:r>
    </w:p>
    <w:p w:rsidR="004C5392" w:rsidRPr="00CA2192" w:rsidRDefault="004C5392" w:rsidP="004C5392">
      <w:pPr>
        <w:rPr>
          <w:rFonts w:ascii="Arial" w:hAnsi="Arial" w:cs="Arial"/>
          <w:sz w:val="22"/>
          <w:szCs w:val="22"/>
        </w:rPr>
      </w:pPr>
    </w:p>
    <w:p w:rsidR="00CA2192" w:rsidRDefault="00CA2192">
      <w:pPr>
        <w:spacing w:after="200" w:line="276" w:lineRule="auto"/>
        <w:rPr>
          <w:rFonts w:ascii="Arial" w:hAnsi="Arial" w:cs="Arial"/>
          <w:sz w:val="22"/>
          <w:szCs w:val="22"/>
        </w:rPr>
      </w:pPr>
      <w:r>
        <w:rPr>
          <w:rFonts w:ascii="Arial" w:hAnsi="Arial" w:cs="Arial"/>
          <w:sz w:val="22"/>
          <w:szCs w:val="22"/>
        </w:rPr>
        <w:br w:type="page"/>
      </w:r>
    </w:p>
    <w:p w:rsidR="00A740BE" w:rsidRPr="00CA2192" w:rsidRDefault="00A740BE" w:rsidP="004C5392">
      <w:pPr>
        <w:rPr>
          <w:rFonts w:ascii="Arial" w:hAnsi="Arial" w:cs="Arial"/>
          <w:sz w:val="22"/>
          <w:szCs w:val="22"/>
        </w:rPr>
      </w:pPr>
    </w:p>
    <w:p w:rsidR="004C5392" w:rsidRPr="00CA2192" w:rsidRDefault="004C5392" w:rsidP="004C5392">
      <w:pPr>
        <w:rPr>
          <w:rFonts w:ascii="Arial" w:hAnsi="Arial" w:cs="Arial"/>
          <w:b/>
          <w:bCs/>
          <w:sz w:val="22"/>
          <w:szCs w:val="22"/>
        </w:rPr>
      </w:pPr>
      <w:r w:rsidRPr="00CA2192">
        <w:rPr>
          <w:rFonts w:ascii="Arial" w:hAnsi="Arial" w:cs="Arial"/>
          <w:b/>
          <w:bCs/>
          <w:sz w:val="22"/>
          <w:szCs w:val="22"/>
        </w:rPr>
        <w:t>Critical appraisal 4:</w:t>
      </w:r>
    </w:p>
    <w:p w:rsidR="004C5392" w:rsidRPr="00CA2192" w:rsidRDefault="004C5392" w:rsidP="004C5392">
      <w:pPr>
        <w:rPr>
          <w:rFonts w:ascii="Arial" w:hAnsi="Arial" w:cs="Arial"/>
          <w:sz w:val="22"/>
          <w:szCs w:val="22"/>
        </w:rPr>
      </w:pPr>
      <w:proofErr w:type="spellStart"/>
      <w:r w:rsidRPr="00CA2192">
        <w:rPr>
          <w:rFonts w:ascii="Arial" w:hAnsi="Arial" w:cs="Arial"/>
          <w:sz w:val="22"/>
          <w:szCs w:val="22"/>
        </w:rPr>
        <w:t>Gleadow</w:t>
      </w:r>
      <w:proofErr w:type="spellEnd"/>
      <w:r w:rsidRPr="00CA2192">
        <w:rPr>
          <w:rFonts w:ascii="Arial" w:hAnsi="Arial" w:cs="Arial"/>
          <w:sz w:val="22"/>
          <w:szCs w:val="22"/>
        </w:rPr>
        <w:t xml:space="preserve"> Ware SH. Treating failed asylum seekers. Stick to our ethical principles. BMJ 2009 (letter published 1</w:t>
      </w:r>
      <w:r w:rsidRPr="00CA2192">
        <w:rPr>
          <w:rFonts w:ascii="Arial" w:hAnsi="Arial" w:cs="Arial"/>
          <w:sz w:val="22"/>
          <w:szCs w:val="22"/>
          <w:vertAlign w:val="superscript"/>
        </w:rPr>
        <w:t>st</w:t>
      </w:r>
      <w:r w:rsidRPr="00CA2192">
        <w:rPr>
          <w:rFonts w:ascii="Arial" w:hAnsi="Arial" w:cs="Arial"/>
          <w:sz w:val="22"/>
          <w:szCs w:val="22"/>
        </w:rPr>
        <w:t xml:space="preserve"> June); 338: b2192. </w:t>
      </w:r>
      <w:hyperlink r:id="rId20" w:history="1">
        <w:r w:rsidRPr="00CA2192">
          <w:rPr>
            <w:rStyle w:val="Hyperlink"/>
            <w:rFonts w:ascii="Arial" w:hAnsi="Arial" w:cs="Arial"/>
            <w:sz w:val="22"/>
            <w:szCs w:val="22"/>
            <w:u w:val="none"/>
          </w:rPr>
          <w:t>http://www.bmj.com/cgi/content/full/338/jun01_1/b2192?maxtoshow=&amp;hits=10&amp;RESULTFORMAT=1&amp;author1=Gleadow+Ware%2C+SH&amp;andorexacttitle=and&amp;andorexacttitleabs=and&amp;andorexactfulltext=and&amp;searchid=1&amp;FIRSTINDEX=0&amp;sortspec=date&amp;fdate=1/1/1981&amp;resourcetype=HWCIT</w:t>
        </w:r>
      </w:hyperlink>
      <w:r w:rsidRPr="00CA2192">
        <w:rPr>
          <w:rFonts w:ascii="Arial" w:hAnsi="Arial" w:cs="Arial"/>
          <w:sz w:val="22"/>
          <w:szCs w:val="22"/>
        </w:rPr>
        <w:t xml:space="preserve"> </w:t>
      </w:r>
    </w:p>
    <w:p w:rsidR="004C5392" w:rsidRPr="00CA2192" w:rsidRDefault="004C5392" w:rsidP="004C5392">
      <w:pPr>
        <w:rPr>
          <w:rFonts w:ascii="Arial" w:hAnsi="Arial" w:cs="Arial"/>
          <w:sz w:val="22"/>
          <w:szCs w:val="22"/>
        </w:rPr>
      </w:pPr>
    </w:p>
    <w:p w:rsidR="004C5392" w:rsidRPr="00CA2192" w:rsidRDefault="004C5392" w:rsidP="004C5392">
      <w:pPr>
        <w:rPr>
          <w:rFonts w:ascii="Arial" w:hAnsi="Arial" w:cs="Arial"/>
          <w:sz w:val="22"/>
          <w:szCs w:val="22"/>
        </w:rPr>
      </w:pPr>
      <w:r w:rsidRPr="00CA2192">
        <w:rPr>
          <w:rFonts w:ascii="Arial" w:hAnsi="Arial" w:cs="Arial"/>
          <w:sz w:val="22"/>
          <w:szCs w:val="22"/>
        </w:rPr>
        <w:t xml:space="preserve">You are Miss </w:t>
      </w:r>
      <w:proofErr w:type="spellStart"/>
      <w:r w:rsidRPr="00CA2192">
        <w:rPr>
          <w:rFonts w:ascii="Arial" w:hAnsi="Arial" w:cs="Arial"/>
          <w:sz w:val="22"/>
          <w:szCs w:val="22"/>
        </w:rPr>
        <w:t>Mutola’s</w:t>
      </w:r>
      <w:proofErr w:type="spellEnd"/>
      <w:r w:rsidRPr="00CA2192">
        <w:rPr>
          <w:rFonts w:ascii="Arial" w:hAnsi="Arial" w:cs="Arial"/>
          <w:sz w:val="22"/>
          <w:szCs w:val="22"/>
        </w:rPr>
        <w:t xml:space="preserve"> GP and you have received a letter from the medical outpatients of the teaching hospital. It states that Miss </w:t>
      </w:r>
      <w:proofErr w:type="spellStart"/>
      <w:r w:rsidRPr="00CA2192">
        <w:rPr>
          <w:rFonts w:ascii="Arial" w:hAnsi="Arial" w:cs="Arial"/>
          <w:sz w:val="22"/>
          <w:szCs w:val="22"/>
        </w:rPr>
        <w:t>Mutola</w:t>
      </w:r>
      <w:proofErr w:type="spellEnd"/>
      <w:r w:rsidRPr="00CA2192">
        <w:rPr>
          <w:rFonts w:ascii="Arial" w:hAnsi="Arial" w:cs="Arial"/>
          <w:sz w:val="22"/>
          <w:szCs w:val="22"/>
        </w:rPr>
        <w:t xml:space="preserve"> has been diagnosed and started on therapy. It also states that children and staff at the school which her younger sisters attend are going to be screened. But the letter is somewhat ambiguous regarding Miss </w:t>
      </w:r>
      <w:proofErr w:type="spellStart"/>
      <w:r w:rsidRPr="00CA2192">
        <w:rPr>
          <w:rFonts w:ascii="Arial" w:hAnsi="Arial" w:cs="Arial"/>
          <w:sz w:val="22"/>
          <w:szCs w:val="22"/>
        </w:rPr>
        <w:t>Mutola’s</w:t>
      </w:r>
      <w:proofErr w:type="spellEnd"/>
      <w:r w:rsidRPr="00CA2192">
        <w:rPr>
          <w:rFonts w:ascii="Arial" w:hAnsi="Arial" w:cs="Arial"/>
          <w:sz w:val="22"/>
          <w:szCs w:val="22"/>
        </w:rPr>
        <w:t xml:space="preserve"> eligibility for free therapy and nutritional support. So you decide to write a letter to the British Medical Journal somewhat similar to the </w:t>
      </w:r>
      <w:proofErr w:type="spellStart"/>
      <w:r w:rsidRPr="00CA2192">
        <w:rPr>
          <w:rFonts w:ascii="Arial" w:hAnsi="Arial" w:cs="Arial"/>
          <w:sz w:val="22"/>
          <w:szCs w:val="22"/>
        </w:rPr>
        <w:t>Gleadow</w:t>
      </w:r>
      <w:proofErr w:type="spellEnd"/>
      <w:r w:rsidRPr="00CA2192">
        <w:rPr>
          <w:rFonts w:ascii="Arial" w:hAnsi="Arial" w:cs="Arial"/>
          <w:sz w:val="22"/>
          <w:szCs w:val="22"/>
        </w:rPr>
        <w:t xml:space="preserve"> Ware letter (above). What are some of the ethical principles involved here and should you take it upon yourself to provide her with free therapy and medical support?</w:t>
      </w:r>
    </w:p>
    <w:p w:rsidR="004C5392" w:rsidRPr="00CA2192" w:rsidRDefault="004C5392" w:rsidP="004C5392">
      <w:pPr>
        <w:rPr>
          <w:rFonts w:ascii="Arial" w:hAnsi="Arial" w:cs="Arial"/>
          <w:b/>
          <w:bCs/>
          <w:sz w:val="22"/>
          <w:szCs w:val="22"/>
        </w:rPr>
      </w:pPr>
    </w:p>
    <w:p w:rsidR="004C5392" w:rsidRPr="00CA2192" w:rsidRDefault="004C5392" w:rsidP="004C5392">
      <w:pPr>
        <w:rPr>
          <w:rFonts w:ascii="Arial" w:hAnsi="Arial" w:cs="Arial"/>
          <w:b/>
          <w:bCs/>
          <w:sz w:val="22"/>
          <w:szCs w:val="22"/>
        </w:rPr>
      </w:pPr>
      <w:r w:rsidRPr="00CA2192">
        <w:rPr>
          <w:rFonts w:ascii="Arial" w:hAnsi="Arial" w:cs="Arial"/>
          <w:b/>
          <w:bCs/>
          <w:sz w:val="22"/>
          <w:szCs w:val="22"/>
        </w:rPr>
        <w:t>Critical appraisal 5</w:t>
      </w:r>
    </w:p>
    <w:p w:rsidR="004C5392" w:rsidRPr="00CA2192" w:rsidRDefault="004C5392" w:rsidP="004C5392">
      <w:pPr>
        <w:rPr>
          <w:rFonts w:ascii="Arial" w:hAnsi="Arial" w:cs="Arial"/>
          <w:sz w:val="22"/>
          <w:szCs w:val="22"/>
        </w:rPr>
      </w:pPr>
      <w:r w:rsidRPr="00CA2192">
        <w:rPr>
          <w:rFonts w:ascii="Arial" w:hAnsi="Arial" w:cs="Arial"/>
          <w:bCs/>
          <w:sz w:val="22"/>
          <w:szCs w:val="22"/>
        </w:rPr>
        <w:t>What are your opinions and critique of the headline article in The Guardian?</w:t>
      </w:r>
    </w:p>
    <w:p w:rsidR="00A740BE" w:rsidRPr="00CA2192" w:rsidRDefault="00A740BE" w:rsidP="004C5392">
      <w:pPr>
        <w:rPr>
          <w:rFonts w:ascii="Arial" w:hAnsi="Arial" w:cs="Arial"/>
          <w:sz w:val="22"/>
          <w:szCs w:val="22"/>
        </w:rPr>
      </w:pPr>
    </w:p>
    <w:p w:rsidR="000E09E6" w:rsidRPr="00CA2192" w:rsidRDefault="000E09E6" w:rsidP="004C5392">
      <w:pPr>
        <w:rPr>
          <w:rFonts w:ascii="Arial" w:hAnsi="Arial" w:cs="Arial"/>
          <w:sz w:val="22"/>
          <w:szCs w:val="22"/>
        </w:rPr>
      </w:pP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A2192">
        <w:rPr>
          <w:rFonts w:ascii="Arial" w:hAnsi="Arial" w:cs="Arial"/>
          <w:b/>
          <w:sz w:val="22"/>
          <w:szCs w:val="22"/>
        </w:rPr>
        <w:t xml:space="preserve">Guidance </w:t>
      </w: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A2192">
        <w:rPr>
          <w:rFonts w:ascii="Arial" w:hAnsi="Arial" w:cs="Arial"/>
          <w:sz w:val="22"/>
          <w:szCs w:val="22"/>
        </w:rPr>
        <w:t xml:space="preserve">This case offers you another opportunity to ‘sharpen up’ your search skills. </w:t>
      </w: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A2192">
        <w:rPr>
          <w:rFonts w:ascii="Arial" w:hAnsi="Arial" w:cs="Arial"/>
          <w:sz w:val="22"/>
          <w:szCs w:val="22"/>
        </w:rPr>
        <w:t>Please contact the Library staff if you are not confident at using OLIVIA- it is expected that you will be skilled at searching for, and appraisal of, information by this stage in your career.</w:t>
      </w: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A2192">
        <w:rPr>
          <w:rFonts w:ascii="Arial" w:hAnsi="Arial" w:cs="Arial"/>
          <w:sz w:val="22"/>
          <w:szCs w:val="22"/>
        </w:rPr>
        <w:t xml:space="preserve">However, you will need to adapt the skills from your previous degree studies- during a medical career you will have to appraise sources of information </w:t>
      </w:r>
      <w:r w:rsidRPr="00CA2192">
        <w:rPr>
          <w:rFonts w:ascii="Arial" w:hAnsi="Arial" w:cs="Arial"/>
          <w:b/>
          <w:sz w:val="22"/>
          <w:szCs w:val="22"/>
        </w:rPr>
        <w:t>rapidly</w:t>
      </w:r>
      <w:r w:rsidRPr="00CA2192">
        <w:rPr>
          <w:rFonts w:ascii="Arial" w:hAnsi="Arial" w:cs="Arial"/>
          <w:sz w:val="22"/>
          <w:szCs w:val="22"/>
        </w:rPr>
        <w:t>.</w:t>
      </w: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A2192">
        <w:rPr>
          <w:rFonts w:ascii="Arial" w:hAnsi="Arial" w:cs="Arial"/>
          <w:sz w:val="22"/>
          <w:szCs w:val="22"/>
        </w:rPr>
        <w:t xml:space="preserve">Presenting critical appraisal findings to tutors and peers- refer to your Evidence in Practice Course Guide and lectures. </w:t>
      </w: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740BE" w:rsidRPr="00CA2192" w:rsidRDefault="00A740BE" w:rsidP="00A740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A2192">
        <w:rPr>
          <w:rFonts w:ascii="Arial" w:hAnsi="Arial" w:cs="Arial"/>
          <w:sz w:val="22"/>
          <w:szCs w:val="22"/>
        </w:rPr>
        <w:t xml:space="preserve">Over the years students have said that they struggle to apply this skill that they learnt about in the Evidence in Practice Course. However, since we introduced the application of this skill to PBL cases students have become more confident. </w:t>
      </w:r>
    </w:p>
    <w:p w:rsidR="00A740BE" w:rsidRPr="00CA2192" w:rsidRDefault="00A740BE" w:rsidP="00A740BE">
      <w:pPr>
        <w:rPr>
          <w:rFonts w:ascii="Arial" w:hAnsi="Arial" w:cs="Arial"/>
          <w:b/>
          <w:bCs/>
          <w:sz w:val="22"/>
          <w:szCs w:val="22"/>
        </w:rPr>
      </w:pPr>
    </w:p>
    <w:p w:rsidR="004C5392" w:rsidRPr="00CA2192" w:rsidRDefault="004C5392" w:rsidP="004C5392">
      <w:pPr>
        <w:rPr>
          <w:rFonts w:ascii="Arial" w:hAnsi="Arial" w:cs="Arial"/>
          <w:b/>
          <w:bCs/>
          <w:sz w:val="22"/>
          <w:szCs w:val="22"/>
        </w:rPr>
      </w:pPr>
    </w:p>
    <w:p w:rsidR="004C5392" w:rsidRPr="00CA2192" w:rsidRDefault="004C5392" w:rsidP="004C5392">
      <w:pPr>
        <w:rPr>
          <w:rFonts w:ascii="Arial" w:hAnsi="Arial" w:cs="Arial"/>
          <w:b/>
          <w:bCs/>
          <w:sz w:val="22"/>
          <w:szCs w:val="22"/>
        </w:rPr>
      </w:pPr>
      <w:r w:rsidRPr="00CA2192">
        <w:rPr>
          <w:rFonts w:ascii="Arial" w:hAnsi="Arial" w:cs="Arial"/>
          <w:b/>
          <w:bCs/>
          <w:sz w:val="22"/>
          <w:szCs w:val="22"/>
        </w:rPr>
        <w:t>Presenting critical appraisal findings to tutors and peers</w:t>
      </w:r>
    </w:p>
    <w:p w:rsidR="004C5392" w:rsidRPr="00CA2192" w:rsidRDefault="004C5392" w:rsidP="004C5392">
      <w:pPr>
        <w:rPr>
          <w:rFonts w:ascii="Arial" w:hAnsi="Arial" w:cs="Arial"/>
          <w:b/>
          <w:bCs/>
          <w:sz w:val="22"/>
          <w:szCs w:val="22"/>
        </w:rPr>
      </w:pPr>
    </w:p>
    <w:p w:rsidR="004C5392" w:rsidRPr="00CA2192" w:rsidRDefault="004C5392" w:rsidP="004C5392">
      <w:pPr>
        <w:ind w:right="-284"/>
        <w:rPr>
          <w:rFonts w:ascii="Arial" w:hAnsi="Arial" w:cs="Arial"/>
          <w:sz w:val="22"/>
          <w:szCs w:val="22"/>
        </w:rPr>
      </w:pPr>
      <w:r w:rsidRPr="00CA2192">
        <w:rPr>
          <w:rFonts w:ascii="Arial" w:hAnsi="Arial" w:cs="Arial"/>
          <w:sz w:val="22"/>
          <w:szCs w:val="22"/>
        </w:rPr>
        <w:t>You will need to adapt the following if your source is from the media and not a research paper.</w:t>
      </w:r>
    </w:p>
    <w:p w:rsidR="000E09E6" w:rsidRPr="00CA2192" w:rsidRDefault="000E09E6" w:rsidP="004C5392">
      <w:pPr>
        <w:ind w:right="-284"/>
        <w:rPr>
          <w:rFonts w:ascii="Arial" w:hAnsi="Arial" w:cs="Arial"/>
          <w:sz w:val="22"/>
          <w:szCs w:val="22"/>
        </w:rPr>
      </w:pPr>
    </w:p>
    <w:p w:rsidR="004C5392" w:rsidRPr="00CA2192" w:rsidRDefault="004C5392" w:rsidP="004C5392">
      <w:pPr>
        <w:rPr>
          <w:rFonts w:ascii="Arial" w:hAnsi="Arial" w:cs="Arial"/>
          <w:sz w:val="22"/>
          <w:szCs w:val="22"/>
        </w:rPr>
      </w:pPr>
      <w:proofErr w:type="spellStart"/>
      <w:r w:rsidRPr="00CA2192">
        <w:rPr>
          <w:rFonts w:ascii="Arial" w:hAnsi="Arial" w:cs="Arial"/>
          <w:sz w:val="22"/>
          <w:szCs w:val="22"/>
        </w:rPr>
        <w:t>Summarise</w:t>
      </w:r>
      <w:proofErr w:type="spellEnd"/>
      <w:r w:rsidRPr="00CA2192">
        <w:rPr>
          <w:rFonts w:ascii="Arial" w:hAnsi="Arial" w:cs="Arial"/>
          <w:sz w:val="22"/>
          <w:szCs w:val="22"/>
        </w:rPr>
        <w:t xml:space="preserve"> paper first: with a sentence for each of the following:</w:t>
      </w:r>
    </w:p>
    <w:p w:rsidR="004C5392" w:rsidRPr="00CA2192" w:rsidRDefault="004C5392" w:rsidP="004C5392">
      <w:pPr>
        <w:rPr>
          <w:rFonts w:ascii="Arial" w:hAnsi="Arial" w:cs="Arial"/>
          <w:sz w:val="22"/>
          <w:szCs w:val="22"/>
        </w:rPr>
      </w:pPr>
    </w:p>
    <w:p w:rsidR="004C5392" w:rsidRPr="00CA2192" w:rsidRDefault="004C5392" w:rsidP="004C5392">
      <w:pPr>
        <w:numPr>
          <w:ilvl w:val="0"/>
          <w:numId w:val="3"/>
        </w:numPr>
        <w:rPr>
          <w:rFonts w:ascii="Arial" w:hAnsi="Arial" w:cs="Arial"/>
          <w:sz w:val="22"/>
          <w:szCs w:val="22"/>
        </w:rPr>
      </w:pPr>
      <w:r w:rsidRPr="00CA2192">
        <w:rPr>
          <w:rFonts w:ascii="Arial" w:hAnsi="Arial" w:cs="Arial"/>
          <w:sz w:val="22"/>
          <w:szCs w:val="22"/>
        </w:rPr>
        <w:t>Who did the study?</w:t>
      </w:r>
    </w:p>
    <w:p w:rsidR="004C5392" w:rsidRPr="00CA2192" w:rsidRDefault="004C5392" w:rsidP="004C5392">
      <w:pPr>
        <w:numPr>
          <w:ilvl w:val="0"/>
          <w:numId w:val="2"/>
        </w:numPr>
        <w:ind w:left="714" w:hanging="357"/>
        <w:rPr>
          <w:rFonts w:ascii="Arial" w:hAnsi="Arial" w:cs="Arial"/>
          <w:sz w:val="22"/>
          <w:szCs w:val="22"/>
        </w:rPr>
      </w:pPr>
      <w:r w:rsidRPr="00CA2192">
        <w:rPr>
          <w:rFonts w:ascii="Arial" w:hAnsi="Arial" w:cs="Arial"/>
          <w:sz w:val="22"/>
          <w:szCs w:val="22"/>
        </w:rPr>
        <w:t>Why did they do it?</w:t>
      </w:r>
    </w:p>
    <w:p w:rsidR="004C5392" w:rsidRPr="00CA2192" w:rsidRDefault="004C5392" w:rsidP="004C5392">
      <w:pPr>
        <w:numPr>
          <w:ilvl w:val="0"/>
          <w:numId w:val="2"/>
        </w:numPr>
        <w:ind w:left="714" w:hanging="357"/>
        <w:rPr>
          <w:rFonts w:ascii="Arial" w:hAnsi="Arial" w:cs="Arial"/>
          <w:sz w:val="22"/>
          <w:szCs w:val="22"/>
        </w:rPr>
      </w:pPr>
      <w:r w:rsidRPr="00CA2192">
        <w:rPr>
          <w:rFonts w:ascii="Arial" w:hAnsi="Arial" w:cs="Arial"/>
          <w:sz w:val="22"/>
          <w:szCs w:val="22"/>
        </w:rPr>
        <w:t>What did they do?</w:t>
      </w:r>
    </w:p>
    <w:p w:rsidR="004C5392" w:rsidRPr="00CA2192" w:rsidRDefault="004C5392" w:rsidP="004C5392">
      <w:pPr>
        <w:numPr>
          <w:ilvl w:val="0"/>
          <w:numId w:val="2"/>
        </w:numPr>
        <w:ind w:left="714" w:hanging="357"/>
        <w:rPr>
          <w:rFonts w:ascii="Arial" w:hAnsi="Arial" w:cs="Arial"/>
          <w:sz w:val="22"/>
          <w:szCs w:val="22"/>
        </w:rPr>
      </w:pPr>
      <w:r w:rsidRPr="00CA2192">
        <w:rPr>
          <w:rFonts w:ascii="Arial" w:hAnsi="Arial" w:cs="Arial"/>
          <w:sz w:val="22"/>
          <w:szCs w:val="22"/>
        </w:rPr>
        <w:lastRenderedPageBreak/>
        <w:t>What did they find?</w:t>
      </w:r>
    </w:p>
    <w:p w:rsidR="004C5392" w:rsidRPr="00CA2192" w:rsidRDefault="004C5392" w:rsidP="004C5392">
      <w:pPr>
        <w:numPr>
          <w:ilvl w:val="0"/>
          <w:numId w:val="2"/>
        </w:numPr>
        <w:ind w:left="714" w:hanging="357"/>
        <w:rPr>
          <w:rFonts w:ascii="Arial" w:hAnsi="Arial" w:cs="Arial"/>
          <w:sz w:val="22"/>
          <w:szCs w:val="22"/>
        </w:rPr>
      </w:pPr>
      <w:r w:rsidRPr="00CA2192">
        <w:rPr>
          <w:rFonts w:ascii="Arial" w:hAnsi="Arial" w:cs="Arial"/>
          <w:sz w:val="22"/>
          <w:szCs w:val="22"/>
        </w:rPr>
        <w:t>What did they conclude?</w:t>
      </w:r>
    </w:p>
    <w:p w:rsidR="004C5392" w:rsidRPr="00CA2192" w:rsidRDefault="004C5392" w:rsidP="004C5392">
      <w:pPr>
        <w:numPr>
          <w:ilvl w:val="0"/>
          <w:numId w:val="2"/>
        </w:numPr>
        <w:ind w:left="714" w:hanging="357"/>
        <w:rPr>
          <w:rFonts w:ascii="Arial" w:hAnsi="Arial" w:cs="Arial"/>
          <w:sz w:val="22"/>
          <w:szCs w:val="22"/>
        </w:rPr>
      </w:pPr>
      <w:r w:rsidRPr="00CA2192">
        <w:rPr>
          <w:rFonts w:ascii="Arial" w:hAnsi="Arial" w:cs="Arial"/>
          <w:sz w:val="22"/>
          <w:szCs w:val="22"/>
        </w:rPr>
        <w:t>Where was the study reported/ published?</w:t>
      </w:r>
    </w:p>
    <w:p w:rsidR="004C5392" w:rsidRPr="00CA2192" w:rsidRDefault="004C5392" w:rsidP="004C5392">
      <w:pPr>
        <w:numPr>
          <w:ilvl w:val="0"/>
          <w:numId w:val="2"/>
        </w:numPr>
        <w:ind w:left="714" w:hanging="357"/>
        <w:rPr>
          <w:rFonts w:ascii="Arial" w:hAnsi="Arial" w:cs="Arial"/>
          <w:sz w:val="22"/>
          <w:szCs w:val="22"/>
        </w:rPr>
      </w:pPr>
      <w:r w:rsidRPr="00CA2192">
        <w:rPr>
          <w:rFonts w:ascii="Arial" w:hAnsi="Arial" w:cs="Arial"/>
          <w:sz w:val="22"/>
          <w:szCs w:val="22"/>
        </w:rPr>
        <w:t>Was it peer reviewed?</w:t>
      </w:r>
    </w:p>
    <w:p w:rsidR="000E09E6" w:rsidRPr="00CA2192" w:rsidRDefault="000E09E6" w:rsidP="000E09E6">
      <w:pPr>
        <w:rPr>
          <w:rFonts w:ascii="Arial" w:hAnsi="Arial" w:cs="Arial"/>
          <w:sz w:val="22"/>
          <w:szCs w:val="22"/>
        </w:rPr>
      </w:pPr>
    </w:p>
    <w:p w:rsidR="004C5392" w:rsidRPr="00CA2192" w:rsidRDefault="004C5392" w:rsidP="004C5392">
      <w:pPr>
        <w:pStyle w:val="ListParagraph"/>
        <w:numPr>
          <w:ilvl w:val="0"/>
          <w:numId w:val="2"/>
        </w:numPr>
        <w:ind w:left="714" w:hanging="357"/>
        <w:rPr>
          <w:rFonts w:ascii="Arial" w:hAnsi="Arial" w:cs="Arial"/>
          <w:sz w:val="22"/>
          <w:szCs w:val="22"/>
        </w:rPr>
      </w:pPr>
      <w:r w:rsidRPr="00CA2192">
        <w:rPr>
          <w:rFonts w:ascii="Arial" w:hAnsi="Arial" w:cs="Arial"/>
          <w:sz w:val="22"/>
          <w:szCs w:val="22"/>
        </w:rPr>
        <w:t>Then consider the following:</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1.</w:t>
      </w:r>
      <w:r w:rsidRPr="00CA2192">
        <w:rPr>
          <w:rFonts w:ascii="Arial" w:hAnsi="Arial" w:cs="Arial"/>
          <w:bCs/>
          <w:sz w:val="22"/>
          <w:szCs w:val="22"/>
        </w:rPr>
        <w:tab/>
        <w:t>Q</w:t>
      </w:r>
      <w:r w:rsidRPr="00CA2192">
        <w:rPr>
          <w:rFonts w:ascii="Arial" w:hAnsi="Arial" w:cs="Arial"/>
          <w:sz w:val="22"/>
          <w:szCs w:val="22"/>
        </w:rPr>
        <w:t>uestion</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2.</w:t>
      </w:r>
      <w:r w:rsidRPr="00CA2192">
        <w:rPr>
          <w:rFonts w:ascii="Arial" w:hAnsi="Arial" w:cs="Arial"/>
          <w:bCs/>
          <w:sz w:val="22"/>
          <w:szCs w:val="22"/>
        </w:rPr>
        <w:tab/>
        <w:t>D</w:t>
      </w:r>
      <w:r w:rsidRPr="00CA2192">
        <w:rPr>
          <w:rFonts w:ascii="Arial" w:hAnsi="Arial" w:cs="Arial"/>
          <w:sz w:val="22"/>
          <w:szCs w:val="22"/>
        </w:rPr>
        <w:t>esign</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3.</w:t>
      </w:r>
      <w:r w:rsidRPr="00CA2192">
        <w:rPr>
          <w:rFonts w:ascii="Arial" w:hAnsi="Arial" w:cs="Arial"/>
          <w:bCs/>
          <w:sz w:val="22"/>
          <w:szCs w:val="22"/>
        </w:rPr>
        <w:tab/>
        <w:t>P</w:t>
      </w:r>
      <w:r w:rsidRPr="00CA2192">
        <w:rPr>
          <w:rFonts w:ascii="Arial" w:hAnsi="Arial" w:cs="Arial"/>
          <w:sz w:val="22"/>
          <w:szCs w:val="22"/>
        </w:rPr>
        <w:t>opulation</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4.</w:t>
      </w:r>
      <w:r w:rsidRPr="00CA2192">
        <w:rPr>
          <w:rFonts w:ascii="Arial" w:hAnsi="Arial" w:cs="Arial"/>
          <w:bCs/>
          <w:sz w:val="22"/>
          <w:szCs w:val="22"/>
        </w:rPr>
        <w:tab/>
        <w:t>M</w:t>
      </w:r>
      <w:r w:rsidRPr="00CA2192">
        <w:rPr>
          <w:rFonts w:ascii="Arial" w:hAnsi="Arial" w:cs="Arial"/>
          <w:sz w:val="22"/>
          <w:szCs w:val="22"/>
        </w:rPr>
        <w:t>ethods</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5.</w:t>
      </w:r>
      <w:r w:rsidRPr="00CA2192">
        <w:rPr>
          <w:rFonts w:ascii="Arial" w:hAnsi="Arial" w:cs="Arial"/>
          <w:bCs/>
          <w:sz w:val="22"/>
          <w:szCs w:val="22"/>
        </w:rPr>
        <w:tab/>
        <w:t>A</w:t>
      </w:r>
      <w:r w:rsidRPr="00CA2192">
        <w:rPr>
          <w:rFonts w:ascii="Arial" w:hAnsi="Arial" w:cs="Arial"/>
          <w:sz w:val="22"/>
          <w:szCs w:val="22"/>
        </w:rPr>
        <w:t>nalysis</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6.</w:t>
      </w:r>
      <w:r w:rsidRPr="00CA2192">
        <w:rPr>
          <w:rFonts w:ascii="Arial" w:hAnsi="Arial" w:cs="Arial"/>
          <w:bCs/>
          <w:sz w:val="22"/>
          <w:szCs w:val="22"/>
        </w:rPr>
        <w:tab/>
        <w:t>C</w:t>
      </w:r>
      <w:r w:rsidRPr="00CA2192">
        <w:rPr>
          <w:rFonts w:ascii="Arial" w:hAnsi="Arial" w:cs="Arial"/>
          <w:sz w:val="22"/>
          <w:szCs w:val="22"/>
        </w:rPr>
        <w:t>onfounding</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7.</w:t>
      </w:r>
      <w:r w:rsidRPr="00CA2192">
        <w:rPr>
          <w:rFonts w:ascii="Arial" w:hAnsi="Arial" w:cs="Arial"/>
          <w:bCs/>
          <w:sz w:val="22"/>
          <w:szCs w:val="22"/>
        </w:rPr>
        <w:tab/>
        <w:t>B</w:t>
      </w:r>
      <w:r w:rsidRPr="00CA2192">
        <w:rPr>
          <w:rFonts w:ascii="Arial" w:hAnsi="Arial" w:cs="Arial"/>
          <w:sz w:val="22"/>
          <w:szCs w:val="22"/>
        </w:rPr>
        <w:t>ias</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8.</w:t>
      </w:r>
      <w:r w:rsidRPr="00CA2192">
        <w:rPr>
          <w:rFonts w:ascii="Arial" w:hAnsi="Arial" w:cs="Arial"/>
          <w:bCs/>
          <w:sz w:val="22"/>
          <w:szCs w:val="22"/>
        </w:rPr>
        <w:tab/>
        <w:t>E</w:t>
      </w:r>
      <w:r w:rsidRPr="00CA2192">
        <w:rPr>
          <w:rFonts w:ascii="Arial" w:hAnsi="Arial" w:cs="Arial"/>
          <w:sz w:val="22"/>
          <w:szCs w:val="22"/>
        </w:rPr>
        <w:t>thics</w:t>
      </w: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9.</w:t>
      </w:r>
      <w:r w:rsidRPr="00CA2192">
        <w:rPr>
          <w:rFonts w:ascii="Arial" w:hAnsi="Arial" w:cs="Arial"/>
          <w:bCs/>
          <w:sz w:val="22"/>
          <w:szCs w:val="22"/>
        </w:rPr>
        <w:tab/>
        <w:t>I</w:t>
      </w:r>
      <w:r w:rsidRPr="00CA2192">
        <w:rPr>
          <w:rFonts w:ascii="Arial" w:hAnsi="Arial" w:cs="Arial"/>
          <w:sz w:val="22"/>
          <w:szCs w:val="22"/>
        </w:rPr>
        <w:t>nterpretation</w:t>
      </w:r>
    </w:p>
    <w:p w:rsidR="004C5392" w:rsidRPr="00CA2192" w:rsidRDefault="004C5392" w:rsidP="004C5392">
      <w:pPr>
        <w:pStyle w:val="ListParagraph"/>
        <w:tabs>
          <w:tab w:val="left" w:pos="426"/>
        </w:tabs>
        <w:ind w:left="1440"/>
        <w:rPr>
          <w:rFonts w:ascii="Arial" w:hAnsi="Arial" w:cs="Arial"/>
          <w:sz w:val="22"/>
          <w:szCs w:val="22"/>
        </w:rPr>
      </w:pPr>
      <w:r w:rsidRPr="00CA2192">
        <w:rPr>
          <w:rFonts w:ascii="Arial" w:hAnsi="Arial" w:cs="Arial"/>
          <w:sz w:val="22"/>
          <w:szCs w:val="22"/>
        </w:rPr>
        <w:t xml:space="preserve">+ </w:t>
      </w:r>
      <w:proofErr w:type="gramStart"/>
      <w:r w:rsidRPr="00CA2192">
        <w:rPr>
          <w:rFonts w:ascii="Arial" w:hAnsi="Arial" w:cs="Arial"/>
          <w:sz w:val="22"/>
          <w:szCs w:val="22"/>
        </w:rPr>
        <w:t>for</w:t>
      </w:r>
      <w:proofErr w:type="gramEnd"/>
      <w:r w:rsidRPr="00CA2192">
        <w:rPr>
          <w:rFonts w:ascii="Arial" w:hAnsi="Arial" w:cs="Arial"/>
          <w:sz w:val="22"/>
          <w:szCs w:val="22"/>
        </w:rPr>
        <w:t xml:space="preserve"> the purposes of PBL</w:t>
      </w:r>
    </w:p>
    <w:p w:rsidR="004C5392" w:rsidRPr="00CA2192" w:rsidRDefault="004C5392" w:rsidP="004C5392">
      <w:pPr>
        <w:pStyle w:val="ListParagraph"/>
        <w:tabs>
          <w:tab w:val="left" w:pos="426"/>
        </w:tabs>
        <w:ind w:left="1440"/>
        <w:rPr>
          <w:rFonts w:ascii="Arial" w:hAnsi="Arial" w:cs="Arial"/>
          <w:sz w:val="22"/>
          <w:szCs w:val="22"/>
        </w:rPr>
      </w:pPr>
    </w:p>
    <w:p w:rsidR="004C5392" w:rsidRPr="00CA2192" w:rsidRDefault="004C5392" w:rsidP="004C5392">
      <w:pPr>
        <w:pStyle w:val="ListParagraph"/>
        <w:numPr>
          <w:ilvl w:val="1"/>
          <w:numId w:val="2"/>
        </w:numPr>
        <w:tabs>
          <w:tab w:val="left" w:pos="426"/>
        </w:tabs>
        <w:rPr>
          <w:rFonts w:ascii="Arial" w:hAnsi="Arial" w:cs="Arial"/>
          <w:sz w:val="22"/>
          <w:szCs w:val="22"/>
        </w:rPr>
      </w:pPr>
      <w:r w:rsidRPr="00CA2192">
        <w:rPr>
          <w:rFonts w:ascii="Arial" w:hAnsi="Arial" w:cs="Arial"/>
          <w:bCs/>
          <w:sz w:val="22"/>
          <w:szCs w:val="22"/>
        </w:rPr>
        <w:t>10</w:t>
      </w:r>
      <w:r w:rsidRPr="00CA2192">
        <w:rPr>
          <w:rFonts w:ascii="Arial" w:hAnsi="Arial" w:cs="Arial"/>
          <w:sz w:val="22"/>
          <w:szCs w:val="22"/>
        </w:rPr>
        <w:t>.</w:t>
      </w:r>
      <w:r w:rsidRPr="00CA2192">
        <w:rPr>
          <w:rFonts w:ascii="Arial" w:hAnsi="Arial" w:cs="Arial"/>
          <w:sz w:val="22"/>
          <w:szCs w:val="22"/>
        </w:rPr>
        <w:tab/>
        <w:t>Your overall judgment about the paper or source</w:t>
      </w:r>
    </w:p>
    <w:p w:rsidR="00A740BE" w:rsidRPr="00CA2192" w:rsidRDefault="00A740BE" w:rsidP="004C5392">
      <w:pPr>
        <w:rPr>
          <w:rFonts w:ascii="Arial" w:hAnsi="Arial" w:cs="Arial"/>
          <w:b/>
          <w:bCs/>
          <w:sz w:val="22"/>
          <w:szCs w:val="22"/>
        </w:rPr>
      </w:pPr>
    </w:p>
    <w:p w:rsidR="00A740BE" w:rsidRPr="00CA2192" w:rsidRDefault="00A740BE" w:rsidP="004C5392">
      <w:pPr>
        <w:rPr>
          <w:rFonts w:ascii="Arial" w:hAnsi="Arial" w:cs="Arial"/>
          <w:b/>
          <w:bCs/>
          <w:sz w:val="22"/>
          <w:szCs w:val="22"/>
        </w:rPr>
      </w:pPr>
    </w:p>
    <w:p w:rsidR="00A740BE" w:rsidRPr="00CA2192" w:rsidRDefault="00A740BE" w:rsidP="004C5392">
      <w:pPr>
        <w:rPr>
          <w:rFonts w:ascii="Arial" w:hAnsi="Arial" w:cs="Arial"/>
          <w:b/>
          <w:bCs/>
          <w:sz w:val="22"/>
          <w:szCs w:val="22"/>
        </w:rPr>
      </w:pPr>
    </w:p>
    <w:p w:rsidR="004C5392" w:rsidRPr="00CA2192" w:rsidRDefault="004C5392" w:rsidP="004C5392">
      <w:pPr>
        <w:rPr>
          <w:rFonts w:ascii="Arial" w:hAnsi="Arial" w:cs="Arial"/>
          <w:sz w:val="22"/>
          <w:szCs w:val="22"/>
        </w:rPr>
      </w:pPr>
      <w:r w:rsidRPr="00CA2192">
        <w:rPr>
          <w:rFonts w:ascii="Arial" w:hAnsi="Arial" w:cs="Arial"/>
          <w:b/>
          <w:bCs/>
          <w:sz w:val="22"/>
          <w:szCs w:val="22"/>
        </w:rPr>
        <w:t>Links with other parts of the course</w:t>
      </w:r>
    </w:p>
    <w:p w:rsidR="004C5392" w:rsidRPr="00CA2192" w:rsidRDefault="004C5392" w:rsidP="004C5392">
      <w:pPr>
        <w:numPr>
          <w:ilvl w:val="0"/>
          <w:numId w:val="1"/>
        </w:numPr>
        <w:rPr>
          <w:rFonts w:ascii="Arial" w:hAnsi="Arial" w:cs="Arial"/>
          <w:sz w:val="22"/>
          <w:szCs w:val="22"/>
        </w:rPr>
      </w:pPr>
      <w:r w:rsidRPr="00CA2192">
        <w:rPr>
          <w:rFonts w:ascii="Arial" w:hAnsi="Arial" w:cs="Arial"/>
          <w:sz w:val="22"/>
          <w:szCs w:val="22"/>
        </w:rPr>
        <w:t xml:space="preserve">Microbiology, immunology and pathology sessions in </w:t>
      </w:r>
      <w:r w:rsidR="00900527" w:rsidRPr="00CA2192">
        <w:rPr>
          <w:rFonts w:ascii="Arial" w:hAnsi="Arial" w:cs="Arial"/>
          <w:sz w:val="22"/>
          <w:szCs w:val="22"/>
        </w:rPr>
        <w:t>Cellular and Molecular Science Course, Year</w:t>
      </w:r>
      <w:r w:rsidRPr="00CA2192">
        <w:rPr>
          <w:rFonts w:ascii="Arial" w:hAnsi="Arial" w:cs="Arial"/>
          <w:sz w:val="22"/>
          <w:szCs w:val="22"/>
        </w:rPr>
        <w:t xml:space="preserve"> 1 Evidence in Practice Year 1 </w:t>
      </w:r>
    </w:p>
    <w:p w:rsidR="004C5392" w:rsidRPr="00CA2192" w:rsidRDefault="004C5392" w:rsidP="004C5392">
      <w:pPr>
        <w:numPr>
          <w:ilvl w:val="0"/>
          <w:numId w:val="1"/>
        </w:numPr>
        <w:rPr>
          <w:rFonts w:ascii="Arial" w:hAnsi="Arial" w:cs="Arial"/>
          <w:sz w:val="22"/>
          <w:szCs w:val="22"/>
        </w:rPr>
      </w:pPr>
      <w:r w:rsidRPr="00CA2192">
        <w:rPr>
          <w:rFonts w:ascii="Arial" w:hAnsi="Arial" w:cs="Arial"/>
          <w:sz w:val="22"/>
          <w:szCs w:val="22"/>
        </w:rPr>
        <w:t>Medical Ethics Year 3</w:t>
      </w:r>
    </w:p>
    <w:p w:rsidR="004C5392" w:rsidRPr="00CA2192" w:rsidRDefault="004C5392" w:rsidP="004C5392">
      <w:pPr>
        <w:rPr>
          <w:rFonts w:ascii="Arial" w:hAnsi="Arial" w:cs="Arial"/>
          <w:b/>
          <w:sz w:val="24"/>
          <w:szCs w:val="24"/>
        </w:rPr>
      </w:pPr>
    </w:p>
    <w:p w:rsidR="004C5392" w:rsidRPr="00CA2192" w:rsidRDefault="004C5392" w:rsidP="004C5392">
      <w:pPr>
        <w:rPr>
          <w:rFonts w:ascii="Arial" w:hAnsi="Arial" w:cs="Arial"/>
          <w:b/>
          <w:sz w:val="24"/>
          <w:szCs w:val="24"/>
        </w:rPr>
      </w:pPr>
    </w:p>
    <w:sectPr w:rsidR="004C5392" w:rsidRPr="00CA2192" w:rsidSect="00CA2192">
      <w:pgSz w:w="11907" w:h="16840" w:code="9"/>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7FB"/>
    <w:multiLevelType w:val="hybridMultilevel"/>
    <w:tmpl w:val="03CE45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09B7254"/>
    <w:multiLevelType w:val="hybridMultilevel"/>
    <w:tmpl w:val="4A2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A1AB6"/>
    <w:multiLevelType w:val="hybridMultilevel"/>
    <w:tmpl w:val="C992982A"/>
    <w:lvl w:ilvl="0" w:tplc="9F4A48EE">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2"/>
    <w:rsid w:val="000E09E6"/>
    <w:rsid w:val="00241198"/>
    <w:rsid w:val="002847D7"/>
    <w:rsid w:val="004C5392"/>
    <w:rsid w:val="00581859"/>
    <w:rsid w:val="00735D63"/>
    <w:rsid w:val="00900527"/>
    <w:rsid w:val="00A740BE"/>
    <w:rsid w:val="00CA2192"/>
    <w:rsid w:val="00D53113"/>
    <w:rsid w:val="00DB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5392"/>
    <w:rPr>
      <w:color w:val="0000FF"/>
      <w:u w:val="single"/>
    </w:rPr>
  </w:style>
  <w:style w:type="paragraph" w:styleId="ListParagraph">
    <w:name w:val="List Paragraph"/>
    <w:basedOn w:val="Normal"/>
    <w:uiPriority w:val="34"/>
    <w:qFormat/>
    <w:rsid w:val="004C5392"/>
    <w:pPr>
      <w:ind w:left="720"/>
    </w:pPr>
  </w:style>
  <w:style w:type="paragraph" w:styleId="BalloonText">
    <w:name w:val="Balloon Text"/>
    <w:basedOn w:val="Normal"/>
    <w:link w:val="BalloonTextChar"/>
    <w:uiPriority w:val="99"/>
    <w:semiHidden/>
    <w:unhideWhenUsed/>
    <w:rsid w:val="004C5392"/>
    <w:rPr>
      <w:rFonts w:ascii="Tahoma" w:hAnsi="Tahoma" w:cs="Tahoma"/>
      <w:sz w:val="16"/>
      <w:szCs w:val="16"/>
    </w:rPr>
  </w:style>
  <w:style w:type="character" w:customStyle="1" w:styleId="BalloonTextChar">
    <w:name w:val="Balloon Text Char"/>
    <w:basedOn w:val="DefaultParagraphFont"/>
    <w:link w:val="BalloonText"/>
    <w:uiPriority w:val="99"/>
    <w:semiHidden/>
    <w:rsid w:val="004C5392"/>
    <w:rPr>
      <w:rFonts w:ascii="Tahoma" w:eastAsia="Times New Roman" w:hAnsi="Tahoma" w:cs="Tahoma"/>
      <w:sz w:val="16"/>
      <w:szCs w:val="16"/>
    </w:rPr>
  </w:style>
  <w:style w:type="paragraph" w:styleId="NormalWeb">
    <w:name w:val="Normal (Web)"/>
    <w:basedOn w:val="Normal"/>
    <w:uiPriority w:val="99"/>
    <w:rsid w:val="00735D63"/>
    <w:pPr>
      <w:spacing w:before="100" w:beforeAutospacing="1" w:after="100" w:afterAutospacing="1"/>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5392"/>
    <w:rPr>
      <w:color w:val="0000FF"/>
      <w:u w:val="single"/>
    </w:rPr>
  </w:style>
  <w:style w:type="paragraph" w:styleId="ListParagraph">
    <w:name w:val="List Paragraph"/>
    <w:basedOn w:val="Normal"/>
    <w:uiPriority w:val="34"/>
    <w:qFormat/>
    <w:rsid w:val="004C5392"/>
    <w:pPr>
      <w:ind w:left="720"/>
    </w:pPr>
  </w:style>
  <w:style w:type="paragraph" w:styleId="BalloonText">
    <w:name w:val="Balloon Text"/>
    <w:basedOn w:val="Normal"/>
    <w:link w:val="BalloonTextChar"/>
    <w:uiPriority w:val="99"/>
    <w:semiHidden/>
    <w:unhideWhenUsed/>
    <w:rsid w:val="004C5392"/>
    <w:rPr>
      <w:rFonts w:ascii="Tahoma" w:hAnsi="Tahoma" w:cs="Tahoma"/>
      <w:sz w:val="16"/>
      <w:szCs w:val="16"/>
    </w:rPr>
  </w:style>
  <w:style w:type="character" w:customStyle="1" w:styleId="BalloonTextChar">
    <w:name w:val="Balloon Text Char"/>
    <w:basedOn w:val="DefaultParagraphFont"/>
    <w:link w:val="BalloonText"/>
    <w:uiPriority w:val="99"/>
    <w:semiHidden/>
    <w:rsid w:val="004C5392"/>
    <w:rPr>
      <w:rFonts w:ascii="Tahoma" w:eastAsia="Times New Roman" w:hAnsi="Tahoma" w:cs="Tahoma"/>
      <w:sz w:val="16"/>
      <w:szCs w:val="16"/>
    </w:rPr>
  </w:style>
  <w:style w:type="paragraph" w:styleId="NormalWeb">
    <w:name w:val="Normal (Web)"/>
    <w:basedOn w:val="Normal"/>
    <w:uiPriority w:val="99"/>
    <w:rsid w:val="00735D63"/>
    <w:pPr>
      <w:spacing w:before="100" w:beforeAutospacing="1" w:after="100" w:afterAutospacing="1"/>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uir@imperial.ac.uk" TargetMode="External"/><Relationship Id="rId13" Type="http://schemas.openxmlformats.org/officeDocument/2006/relationships/hyperlink" Target="mailto:e.mcintosh@imperial.ac.uk" TargetMode="External"/><Relationship Id="rId18" Type="http://schemas.openxmlformats.org/officeDocument/2006/relationships/hyperlink" Target="http://jrsm.rsmjournals.com/cgi/content/full/103/3/9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guardian.co.uk/society/2008/jan/28/tb.london" TargetMode="External"/><Relationship Id="rId17" Type="http://schemas.openxmlformats.org/officeDocument/2006/relationships/hyperlink" Target="http://www3.imperial.ac.uk/newsandeventspggrp/imperialcollege/newssummary/news_27-4-2011-10-47-14" TargetMode="External"/><Relationship Id="rId2" Type="http://schemas.openxmlformats.org/officeDocument/2006/relationships/styles" Target="styles.xml"/><Relationship Id="rId16" Type="http://schemas.openxmlformats.org/officeDocument/2006/relationships/hyperlink" Target="http://www.thelancet.com/journals/laninf/article/PIIS1473-3099(11)70069-X/abstract" TargetMode="External"/><Relationship Id="rId20" Type="http://schemas.openxmlformats.org/officeDocument/2006/relationships/hyperlink" Target="http://www.bmj.com/cgi/content/full/338/jun01_1/b2192?maxtoshow=&amp;hits=10&amp;RESULTFORMAT=1&amp;author1=Gleadow+Ware%2C+SH&amp;andorexacttitle=and&amp;andorexacttitleabs=and&amp;andorexactfulltext=and&amp;searchid=1&amp;FIRSTINDEX=0&amp;sortspec=date&amp;fdate=1/1/1981&amp;resourcetype=HWCI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cbi.nlm.nih.gov/pubmed/17923473" TargetMode="External"/><Relationship Id="rId10" Type="http://schemas.openxmlformats.org/officeDocument/2006/relationships/hyperlink" Target="https://education.med.imperial.ac.uk" TargetMode="External"/><Relationship Id="rId19" Type="http://schemas.openxmlformats.org/officeDocument/2006/relationships/hyperlink" Target="http://www.biomedcentral.com/1471-2334/8/140" TargetMode="External"/><Relationship Id="rId4" Type="http://schemas.openxmlformats.org/officeDocument/2006/relationships/settings" Target="settings.xml"/><Relationship Id="rId9" Type="http://schemas.openxmlformats.org/officeDocument/2006/relationships/hyperlink" Target="mailto:r.abel@imperial.ac.uk" TargetMode="External"/><Relationship Id="rId14" Type="http://schemas.openxmlformats.org/officeDocument/2006/relationships/hyperlink" Target="mailto:s.sridhar@imperia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ehm30</dc:creator>
  <cp:lastModifiedBy>Shiel, Nuala</cp:lastModifiedBy>
  <cp:revision>2</cp:revision>
  <dcterms:created xsi:type="dcterms:W3CDTF">2013-01-02T14:37:00Z</dcterms:created>
  <dcterms:modified xsi:type="dcterms:W3CDTF">2013-01-02T14:37:00Z</dcterms:modified>
</cp:coreProperties>
</file>