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6B0" w:rsidRPr="004C4B09" w:rsidRDefault="00505906" w:rsidP="00C736B0">
      <w:pPr>
        <w:pStyle w:val="Heading1"/>
        <w:jc w:val="right"/>
        <w:rPr>
          <w:rFonts w:ascii="Arial" w:hAnsi="Arial" w:cs="Arial"/>
          <w:sz w:val="20"/>
        </w:rPr>
      </w:pPr>
      <w:r>
        <w:rPr>
          <w:rFonts w:ascii="Arial" w:hAnsi="Arial" w:cs="Arial"/>
          <w:sz w:val="20"/>
        </w:rPr>
        <w:t>25/HH</w:t>
      </w:r>
      <w:r w:rsidR="00C736B0" w:rsidRPr="004C4B09">
        <w:rPr>
          <w:rFonts w:ascii="Arial" w:hAnsi="Arial" w:cs="Arial"/>
          <w:sz w:val="20"/>
        </w:rPr>
        <w:t>/SCM</w:t>
      </w:r>
    </w:p>
    <w:p w:rsidR="00C736B0" w:rsidRPr="0011122E" w:rsidRDefault="0011122E" w:rsidP="0011122E">
      <w:pPr>
        <w:jc w:val="center"/>
        <w:rPr>
          <w:rFonts w:ascii="Arial" w:hAnsi="Arial" w:cs="Arial"/>
          <w:b/>
          <w:sz w:val="40"/>
          <w:szCs w:val="40"/>
        </w:rPr>
      </w:pPr>
      <w:r w:rsidRPr="0011122E">
        <w:rPr>
          <w:rFonts w:ascii="Arial" w:hAnsi="Arial" w:cs="Arial"/>
          <w:b/>
          <w:bCs/>
          <w:sz w:val="40"/>
          <w:szCs w:val="40"/>
        </w:rPr>
        <w:t xml:space="preserve">Nephrology and </w:t>
      </w:r>
      <w:r>
        <w:rPr>
          <w:rFonts w:ascii="Arial" w:hAnsi="Arial" w:cs="Arial"/>
          <w:b/>
          <w:bCs/>
          <w:sz w:val="40"/>
          <w:szCs w:val="40"/>
        </w:rPr>
        <w:t>T</w:t>
      </w:r>
      <w:r w:rsidRPr="0011122E">
        <w:rPr>
          <w:rFonts w:ascii="Arial" w:hAnsi="Arial" w:cs="Arial"/>
          <w:b/>
          <w:bCs/>
          <w:sz w:val="40"/>
          <w:szCs w:val="40"/>
        </w:rPr>
        <w:t xml:space="preserve">ransplantation: </w:t>
      </w:r>
      <w:r>
        <w:rPr>
          <w:rFonts w:ascii="Arial" w:hAnsi="Arial" w:cs="Arial"/>
          <w:b/>
          <w:bCs/>
          <w:sz w:val="40"/>
          <w:szCs w:val="40"/>
        </w:rPr>
        <w:t>Medicine, Surgery, I</w:t>
      </w:r>
      <w:r w:rsidRPr="0011122E">
        <w:rPr>
          <w:rFonts w:ascii="Arial" w:hAnsi="Arial" w:cs="Arial"/>
          <w:b/>
          <w:bCs/>
          <w:sz w:val="40"/>
          <w:szCs w:val="40"/>
        </w:rPr>
        <w:t>mmunology</w:t>
      </w:r>
    </w:p>
    <w:p w:rsidR="00C736B0" w:rsidRPr="004C4B09" w:rsidRDefault="00C736B0" w:rsidP="00C736B0">
      <w:pPr>
        <w:rPr>
          <w:rFonts w:ascii="Arial" w:hAnsi="Arial" w:cs="Arial"/>
          <w:sz w:val="22"/>
        </w:rPr>
      </w:pPr>
    </w:p>
    <w:p w:rsidR="0011122E" w:rsidRDefault="00C736B0" w:rsidP="00F67B5A">
      <w:pPr>
        <w:pStyle w:val="Footer"/>
        <w:tabs>
          <w:tab w:val="clear" w:pos="4153"/>
          <w:tab w:val="clear" w:pos="8306"/>
          <w:tab w:val="left" w:pos="2880"/>
        </w:tabs>
        <w:rPr>
          <w:rFonts w:ascii="Arial" w:hAnsi="Arial" w:cs="Arial"/>
          <w:sz w:val="22"/>
        </w:rPr>
      </w:pPr>
      <w:r w:rsidRPr="004C4B09">
        <w:rPr>
          <w:rFonts w:ascii="Arial" w:hAnsi="Arial" w:cs="Arial"/>
          <w:b/>
        </w:rPr>
        <w:t>Module Tutors:</w:t>
      </w:r>
      <w:r w:rsidRPr="004C4B09">
        <w:rPr>
          <w:rFonts w:ascii="Arial" w:hAnsi="Arial" w:cs="Arial"/>
        </w:rPr>
        <w:t xml:space="preserve"> </w:t>
      </w:r>
      <w:r w:rsidR="0011122E">
        <w:rPr>
          <w:rFonts w:ascii="Arial" w:hAnsi="Arial" w:cs="Arial"/>
          <w:sz w:val="22"/>
        </w:rPr>
        <w:t xml:space="preserve"> </w:t>
      </w:r>
    </w:p>
    <w:p w:rsidR="0011122E" w:rsidRDefault="0011122E" w:rsidP="0011122E">
      <w:pPr>
        <w:rPr>
          <w:rFonts w:ascii="Arial" w:hAnsi="Arial" w:cs="Arial"/>
          <w:sz w:val="22"/>
        </w:rPr>
      </w:pPr>
    </w:p>
    <w:p w:rsidR="00B47E0B" w:rsidRDefault="0011122E" w:rsidP="0011122E">
      <w:pPr>
        <w:pStyle w:val="Footer"/>
        <w:tabs>
          <w:tab w:val="clear" w:pos="4153"/>
          <w:tab w:val="clear" w:pos="8306"/>
          <w:tab w:val="left" w:pos="2880"/>
          <w:tab w:val="left" w:pos="3119"/>
        </w:tabs>
        <w:rPr>
          <w:rFonts w:ascii="Arial" w:hAnsi="Arial" w:cs="Arial"/>
          <w:sz w:val="22"/>
        </w:rPr>
      </w:pPr>
      <w:r>
        <w:rPr>
          <w:rFonts w:ascii="Arial" w:hAnsi="Arial" w:cs="Arial"/>
          <w:sz w:val="22"/>
        </w:rPr>
        <w:tab/>
      </w:r>
      <w:r w:rsidR="00B47E0B">
        <w:rPr>
          <w:rFonts w:ascii="Arial" w:hAnsi="Arial" w:cs="Arial"/>
          <w:sz w:val="22"/>
        </w:rPr>
        <w:t>Dr Damien Ashby PhD MRCP</w:t>
      </w:r>
    </w:p>
    <w:p w:rsidR="00B47E0B" w:rsidRDefault="00B47E0B" w:rsidP="00B47E0B">
      <w:pPr>
        <w:ind w:left="2880"/>
        <w:rPr>
          <w:rFonts w:ascii="Arial" w:hAnsi="Arial" w:cs="Arial"/>
          <w:sz w:val="22"/>
        </w:rPr>
      </w:pPr>
      <w:r>
        <w:rPr>
          <w:rFonts w:ascii="Arial" w:hAnsi="Arial" w:cs="Arial"/>
          <w:sz w:val="22"/>
        </w:rPr>
        <w:t xml:space="preserve">Clinical Lecturer in Renal Medicine, </w:t>
      </w:r>
    </w:p>
    <w:p w:rsidR="00B47E0B" w:rsidRDefault="00B47E0B" w:rsidP="00B47E0B">
      <w:pPr>
        <w:ind w:left="2160" w:firstLine="720"/>
        <w:rPr>
          <w:rFonts w:ascii="Arial" w:hAnsi="Arial" w:cs="Arial"/>
          <w:sz w:val="22"/>
        </w:rPr>
      </w:pPr>
      <w:smartTag w:uri="urn:schemas-microsoft-com:office:smarttags" w:element="place">
        <w:smartTag w:uri="urn:schemas-microsoft-com:office:smarttags" w:element="PlaceName">
          <w:r>
            <w:rPr>
              <w:rFonts w:ascii="Arial" w:hAnsi="Arial" w:cs="Arial"/>
              <w:sz w:val="22"/>
            </w:rPr>
            <w:t>Imperial</w:t>
          </w:r>
        </w:smartTag>
        <w:r>
          <w:rPr>
            <w:rFonts w:ascii="Arial" w:hAnsi="Arial" w:cs="Arial"/>
            <w:sz w:val="22"/>
          </w:rPr>
          <w:t xml:space="preserve"> </w:t>
        </w:r>
        <w:smartTag w:uri="urn:schemas-microsoft-com:office:smarttags" w:element="PlaceType">
          <w:r>
            <w:rPr>
              <w:rFonts w:ascii="Arial" w:hAnsi="Arial" w:cs="Arial"/>
              <w:sz w:val="22"/>
            </w:rPr>
            <w:t>College</w:t>
          </w:r>
        </w:smartTag>
      </w:smartTag>
      <w:r>
        <w:rPr>
          <w:rFonts w:ascii="Arial" w:hAnsi="Arial" w:cs="Arial"/>
          <w:sz w:val="22"/>
        </w:rPr>
        <w:t xml:space="preserve">, </w:t>
      </w:r>
    </w:p>
    <w:p w:rsidR="00B47E0B" w:rsidRDefault="00B47E0B" w:rsidP="00B47E0B">
      <w:pPr>
        <w:ind w:left="2160" w:firstLine="720"/>
        <w:rPr>
          <w:rFonts w:ascii="Arial" w:hAnsi="Arial" w:cs="Arial"/>
          <w:sz w:val="22"/>
        </w:rPr>
      </w:pPr>
      <w:smartTag w:uri="urn:schemas-microsoft-com:office:smarttags" w:element="place">
        <w:smartTag w:uri="urn:schemas-microsoft-com:office:smarttags" w:element="PlaceName">
          <w:r>
            <w:rPr>
              <w:rFonts w:ascii="Arial" w:hAnsi="Arial" w:cs="Arial"/>
              <w:sz w:val="22"/>
            </w:rPr>
            <w:t>Hammersmith</w:t>
          </w:r>
        </w:smartTag>
        <w:r>
          <w:rPr>
            <w:rFonts w:ascii="Arial" w:hAnsi="Arial" w:cs="Arial"/>
            <w:sz w:val="22"/>
          </w:rPr>
          <w:t xml:space="preserve"> </w:t>
        </w:r>
        <w:smartTag w:uri="urn:schemas-microsoft-com:office:smarttags" w:element="PlaceType">
          <w:r>
            <w:rPr>
              <w:rFonts w:ascii="Arial" w:hAnsi="Arial" w:cs="Arial"/>
              <w:sz w:val="22"/>
            </w:rPr>
            <w:t>Hospital</w:t>
          </w:r>
        </w:smartTag>
      </w:smartTag>
    </w:p>
    <w:p w:rsidR="00B47E0B" w:rsidRDefault="0026214F" w:rsidP="00B47E0B">
      <w:pPr>
        <w:ind w:left="2160" w:firstLine="720"/>
        <w:rPr>
          <w:rFonts w:ascii="Arial" w:hAnsi="Arial" w:cs="Arial"/>
          <w:sz w:val="22"/>
        </w:rPr>
      </w:pPr>
      <w:hyperlink r:id="rId5" w:history="1">
        <w:r w:rsidR="00B47E0B" w:rsidRPr="0061596B">
          <w:rPr>
            <w:rStyle w:val="Hyperlink"/>
            <w:rFonts w:ascii="Arial" w:hAnsi="Arial" w:cs="Arial"/>
            <w:sz w:val="22"/>
          </w:rPr>
          <w:t>d.ashby@imperial.ac.uk</w:t>
        </w:r>
      </w:hyperlink>
      <w:r w:rsidR="00B47E0B">
        <w:rPr>
          <w:rFonts w:ascii="Arial" w:hAnsi="Arial" w:cs="Arial"/>
          <w:sz w:val="22"/>
        </w:rPr>
        <w:t xml:space="preserve"> </w:t>
      </w:r>
    </w:p>
    <w:p w:rsidR="00B47E0B" w:rsidRDefault="00B47E0B" w:rsidP="0011122E">
      <w:pPr>
        <w:pStyle w:val="Footer"/>
        <w:tabs>
          <w:tab w:val="clear" w:pos="4153"/>
          <w:tab w:val="clear" w:pos="8306"/>
          <w:tab w:val="left" w:pos="2880"/>
          <w:tab w:val="left" w:pos="3119"/>
        </w:tabs>
        <w:rPr>
          <w:rFonts w:ascii="Arial" w:hAnsi="Arial" w:cs="Arial"/>
          <w:sz w:val="22"/>
        </w:rPr>
      </w:pPr>
    </w:p>
    <w:p w:rsidR="0011122E" w:rsidRDefault="00B47E0B" w:rsidP="0011122E">
      <w:pPr>
        <w:pStyle w:val="Footer"/>
        <w:tabs>
          <w:tab w:val="clear" w:pos="4153"/>
          <w:tab w:val="clear" w:pos="8306"/>
          <w:tab w:val="left" w:pos="2880"/>
          <w:tab w:val="left" w:pos="3119"/>
        </w:tabs>
        <w:rPr>
          <w:rFonts w:ascii="Arial" w:hAnsi="Arial" w:cs="Arial"/>
          <w:sz w:val="22"/>
        </w:rPr>
      </w:pPr>
      <w:r>
        <w:rPr>
          <w:rFonts w:ascii="Arial" w:hAnsi="Arial" w:cs="Arial"/>
          <w:sz w:val="22"/>
        </w:rPr>
        <w:tab/>
      </w:r>
      <w:r w:rsidR="0011122E">
        <w:rPr>
          <w:rFonts w:ascii="Arial" w:hAnsi="Arial" w:cs="Arial"/>
          <w:sz w:val="22"/>
        </w:rPr>
        <w:t>Prof Nadey Hakim PhD FRCS.</w:t>
      </w:r>
    </w:p>
    <w:p w:rsidR="0011122E" w:rsidRDefault="0011122E" w:rsidP="0011122E">
      <w:pPr>
        <w:pStyle w:val="Footer"/>
        <w:tabs>
          <w:tab w:val="clear" w:pos="4153"/>
          <w:tab w:val="clear" w:pos="8306"/>
          <w:tab w:val="left" w:pos="2880"/>
        </w:tabs>
        <w:rPr>
          <w:rFonts w:ascii="Arial" w:hAnsi="Arial" w:cs="Arial"/>
          <w:sz w:val="22"/>
        </w:rPr>
      </w:pPr>
      <w:r>
        <w:rPr>
          <w:rFonts w:ascii="Arial" w:hAnsi="Arial" w:cs="Arial"/>
          <w:sz w:val="22"/>
        </w:rPr>
        <w:t xml:space="preserve"> </w:t>
      </w:r>
      <w:r>
        <w:rPr>
          <w:rFonts w:ascii="Arial" w:hAnsi="Arial" w:cs="Arial"/>
          <w:sz w:val="22"/>
        </w:rPr>
        <w:tab/>
        <w:t>Director of Surgery</w:t>
      </w:r>
    </w:p>
    <w:p w:rsidR="00C736B0" w:rsidRDefault="0011122E" w:rsidP="0011122E">
      <w:pPr>
        <w:pStyle w:val="Footer"/>
        <w:tabs>
          <w:tab w:val="clear" w:pos="4153"/>
          <w:tab w:val="clear" w:pos="8306"/>
          <w:tab w:val="left" w:pos="2880"/>
        </w:tabs>
        <w:rPr>
          <w:rFonts w:ascii="Arial" w:hAnsi="Arial" w:cs="Arial"/>
          <w:sz w:val="22"/>
        </w:rPr>
      </w:pPr>
      <w:r>
        <w:rPr>
          <w:rFonts w:ascii="Arial" w:hAnsi="Arial" w:cs="Arial"/>
          <w:sz w:val="22"/>
        </w:rPr>
        <w:tab/>
      </w:r>
      <w:smartTag w:uri="urn:schemas-microsoft-com:office:smarttags" w:element="place">
        <w:r>
          <w:rPr>
            <w:rFonts w:ascii="Arial" w:hAnsi="Arial" w:cs="Arial"/>
            <w:sz w:val="22"/>
          </w:rPr>
          <w:t>West London</w:t>
        </w:r>
      </w:smartTag>
      <w:r>
        <w:rPr>
          <w:rFonts w:ascii="Arial" w:hAnsi="Arial" w:cs="Arial"/>
          <w:sz w:val="22"/>
        </w:rPr>
        <w:t xml:space="preserve"> Renal and Transplant Centre</w:t>
      </w:r>
    </w:p>
    <w:p w:rsidR="00F67B5A" w:rsidRPr="00F67B5A" w:rsidRDefault="00F67B5A" w:rsidP="00F67B5A">
      <w:pPr>
        <w:rPr>
          <w:rFonts w:ascii="Arial" w:hAnsi="Arial" w:cs="Arial"/>
          <w:color w:val="0000FF"/>
          <w:u w:val="single"/>
          <w:lang w:eastAsia="en-GB"/>
        </w:rPr>
      </w:pPr>
      <w:r>
        <w:rPr>
          <w:rFonts w:ascii="Arial" w:hAnsi="Arial" w:cs="Arial"/>
        </w:rPr>
        <w:tab/>
      </w:r>
      <w:r>
        <w:rPr>
          <w:rFonts w:ascii="Arial" w:hAnsi="Arial" w:cs="Arial"/>
        </w:rPr>
        <w:tab/>
      </w:r>
      <w:r>
        <w:rPr>
          <w:rFonts w:ascii="Arial" w:hAnsi="Arial" w:cs="Arial"/>
        </w:rPr>
        <w:tab/>
      </w:r>
      <w:r>
        <w:rPr>
          <w:rFonts w:ascii="Arial" w:hAnsi="Arial" w:cs="Arial"/>
        </w:rPr>
        <w:tab/>
      </w:r>
      <w:hyperlink r:id="rId6" w:history="1">
        <w:r w:rsidRPr="009260CB">
          <w:rPr>
            <w:rStyle w:val="Hyperlink"/>
            <w:rFonts w:ascii="Arial" w:hAnsi="Arial" w:cs="Arial"/>
            <w:lang w:eastAsia="en-GB"/>
          </w:rPr>
          <w:t>n.hakim@imperial.ac.uk</w:t>
        </w:r>
      </w:hyperlink>
      <w:r>
        <w:rPr>
          <w:rFonts w:ascii="Arial" w:hAnsi="Arial" w:cs="Arial"/>
          <w:color w:val="0000FF"/>
          <w:u w:val="single"/>
          <w:lang w:eastAsia="en-GB"/>
        </w:rPr>
        <w:t xml:space="preserve"> </w:t>
      </w:r>
    </w:p>
    <w:p w:rsidR="00F67B5A" w:rsidRDefault="00F67B5A" w:rsidP="0011122E">
      <w:pPr>
        <w:pStyle w:val="Footer"/>
        <w:tabs>
          <w:tab w:val="clear" w:pos="4153"/>
          <w:tab w:val="clear" w:pos="8306"/>
          <w:tab w:val="left" w:pos="2880"/>
        </w:tabs>
        <w:rPr>
          <w:rFonts w:ascii="Arial" w:hAnsi="Arial" w:cs="Arial"/>
        </w:rPr>
      </w:pPr>
    </w:p>
    <w:p w:rsidR="00D96008" w:rsidRDefault="00D96008" w:rsidP="00C736B0">
      <w:pPr>
        <w:pStyle w:val="Footer"/>
        <w:tabs>
          <w:tab w:val="clear" w:pos="4153"/>
          <w:tab w:val="clear" w:pos="8306"/>
          <w:tab w:val="left" w:pos="3119"/>
        </w:tabs>
        <w:rPr>
          <w:rFonts w:ascii="Arial" w:hAnsi="Arial" w:cs="Arial"/>
        </w:rPr>
      </w:pPr>
    </w:p>
    <w:p w:rsidR="00D96008" w:rsidRPr="00D96008" w:rsidRDefault="00D96008" w:rsidP="00C736B0">
      <w:pPr>
        <w:pStyle w:val="Footer"/>
        <w:tabs>
          <w:tab w:val="clear" w:pos="4153"/>
          <w:tab w:val="clear" w:pos="8306"/>
          <w:tab w:val="left" w:pos="3119"/>
        </w:tabs>
        <w:rPr>
          <w:rFonts w:ascii="Arial" w:hAnsi="Arial" w:cs="Arial"/>
          <w:sz w:val="22"/>
          <w:szCs w:val="22"/>
        </w:rPr>
      </w:pPr>
      <w:r>
        <w:rPr>
          <w:rFonts w:ascii="Arial" w:hAnsi="Arial" w:cs="Arial"/>
        </w:rPr>
        <w:tab/>
      </w:r>
    </w:p>
    <w:p w:rsidR="0011122E" w:rsidRPr="004C4B09" w:rsidRDefault="0011122E" w:rsidP="0011122E">
      <w:pPr>
        <w:tabs>
          <w:tab w:val="left" w:pos="2880"/>
          <w:tab w:val="left" w:pos="3119"/>
        </w:tabs>
        <w:rPr>
          <w:rFonts w:ascii="Arial" w:hAnsi="Arial" w:cs="Arial"/>
          <w:sz w:val="22"/>
        </w:rPr>
      </w:pPr>
    </w:p>
    <w:p w:rsidR="00C736B0" w:rsidRPr="004C4B09" w:rsidRDefault="00C736B0" w:rsidP="00C736B0">
      <w:pPr>
        <w:rPr>
          <w:rFonts w:ascii="Arial" w:hAnsi="Arial" w:cs="Arial"/>
          <w:sz w:val="22"/>
        </w:rPr>
      </w:pPr>
    </w:p>
    <w:p w:rsidR="00C736B0" w:rsidRPr="004C4B09" w:rsidRDefault="00C736B0" w:rsidP="00C736B0">
      <w:pPr>
        <w:rPr>
          <w:rFonts w:ascii="Arial" w:hAnsi="Arial" w:cs="Arial"/>
          <w:b/>
          <w:sz w:val="22"/>
        </w:rPr>
      </w:pPr>
      <w:r w:rsidRPr="004C4B09">
        <w:rPr>
          <w:rFonts w:ascii="Arial" w:hAnsi="Arial" w:cs="Arial"/>
          <w:b/>
          <w:sz w:val="22"/>
        </w:rPr>
        <w:t xml:space="preserve">Reporting instructions </w:t>
      </w:r>
    </w:p>
    <w:p w:rsidR="0011122E" w:rsidRDefault="00F36396" w:rsidP="0011122E">
      <w:pPr>
        <w:jc w:val="both"/>
        <w:rPr>
          <w:rFonts w:ascii="Arial" w:hAnsi="Arial" w:cs="Arial"/>
          <w:bCs/>
          <w:sz w:val="22"/>
        </w:rPr>
      </w:pPr>
      <w:r>
        <w:rPr>
          <w:rFonts w:ascii="Arial" w:hAnsi="Arial" w:cs="Arial"/>
          <w:bCs/>
          <w:sz w:val="22"/>
        </w:rPr>
        <w:t>Attend the Monday morning ward round starting at 0815 on De Wardener Ward on the 2</w:t>
      </w:r>
      <w:r w:rsidRPr="00F36396">
        <w:rPr>
          <w:rFonts w:ascii="Arial" w:hAnsi="Arial" w:cs="Arial"/>
          <w:bCs/>
          <w:sz w:val="22"/>
          <w:vertAlign w:val="superscript"/>
        </w:rPr>
        <w:t>nd</w:t>
      </w:r>
      <w:r>
        <w:rPr>
          <w:rFonts w:ascii="Arial" w:hAnsi="Arial" w:cs="Arial"/>
          <w:bCs/>
          <w:sz w:val="22"/>
        </w:rPr>
        <w:t xml:space="preserve"> floor of the </w:t>
      </w:r>
      <w:smartTag w:uri="urn:schemas-microsoft-com:office:smarttags" w:element="PlaceName">
        <w:r>
          <w:rPr>
            <w:rFonts w:ascii="Arial" w:hAnsi="Arial" w:cs="Arial"/>
            <w:bCs/>
            <w:sz w:val="22"/>
          </w:rPr>
          <w:t>Renal</w:t>
        </w:r>
      </w:smartTag>
      <w:r>
        <w:rPr>
          <w:rFonts w:ascii="Arial" w:hAnsi="Arial" w:cs="Arial"/>
          <w:bCs/>
          <w:sz w:val="22"/>
        </w:rPr>
        <w:t xml:space="preserve"> </w:t>
      </w:r>
      <w:smartTag w:uri="urn:schemas-microsoft-com:office:smarttags" w:element="PlaceType">
        <w:r>
          <w:rPr>
            <w:rFonts w:ascii="Arial" w:hAnsi="Arial" w:cs="Arial"/>
            <w:bCs/>
            <w:sz w:val="22"/>
          </w:rPr>
          <w:t>Building</w:t>
        </w:r>
      </w:smartTag>
      <w:r>
        <w:rPr>
          <w:rFonts w:ascii="Arial" w:hAnsi="Arial" w:cs="Arial"/>
          <w:bCs/>
          <w:sz w:val="22"/>
        </w:rPr>
        <w:t xml:space="preserve">, </w:t>
      </w:r>
      <w:smartTag w:uri="urn:schemas-microsoft-com:office:smarttags" w:element="place">
        <w:smartTag w:uri="urn:schemas-microsoft-com:office:smarttags" w:element="PlaceName">
          <w:r>
            <w:rPr>
              <w:rFonts w:ascii="Arial" w:hAnsi="Arial" w:cs="Arial"/>
              <w:bCs/>
              <w:sz w:val="22"/>
            </w:rPr>
            <w:t>Hammersmith</w:t>
          </w:r>
        </w:smartTag>
        <w:r>
          <w:rPr>
            <w:rFonts w:ascii="Arial" w:hAnsi="Arial" w:cs="Arial"/>
            <w:bCs/>
            <w:sz w:val="22"/>
          </w:rPr>
          <w:t xml:space="preserve"> </w:t>
        </w:r>
        <w:smartTag w:uri="urn:schemas-microsoft-com:office:smarttags" w:element="PlaceType">
          <w:r>
            <w:rPr>
              <w:rFonts w:ascii="Arial" w:hAnsi="Arial" w:cs="Arial"/>
              <w:bCs/>
              <w:sz w:val="22"/>
            </w:rPr>
            <w:t>Hospital</w:t>
          </w:r>
        </w:smartTag>
      </w:smartTag>
      <w:r>
        <w:rPr>
          <w:rFonts w:ascii="Arial" w:hAnsi="Arial" w:cs="Arial"/>
          <w:bCs/>
          <w:sz w:val="22"/>
        </w:rPr>
        <w:t>. You will be greeted there.</w:t>
      </w:r>
    </w:p>
    <w:p w:rsidR="00C736B0" w:rsidRPr="004C4B09" w:rsidRDefault="00C736B0" w:rsidP="00C736B0">
      <w:pPr>
        <w:rPr>
          <w:rFonts w:ascii="Arial" w:hAnsi="Arial" w:cs="Arial"/>
          <w:b/>
          <w:sz w:val="22"/>
        </w:rPr>
      </w:pPr>
    </w:p>
    <w:p w:rsidR="00C736B0" w:rsidRPr="004C4B09" w:rsidRDefault="0011122E" w:rsidP="00C736B0">
      <w:pPr>
        <w:rPr>
          <w:rFonts w:ascii="Arial" w:hAnsi="Arial" w:cs="Arial"/>
          <w:sz w:val="22"/>
        </w:rPr>
      </w:pPr>
      <w:r>
        <w:rPr>
          <w:rFonts w:ascii="Arial" w:hAnsi="Arial" w:cs="Arial"/>
          <w:b/>
          <w:sz w:val="22"/>
        </w:rPr>
        <w:t>Module Aim</w:t>
      </w:r>
      <w:r w:rsidR="00C736B0" w:rsidRPr="004C4B09">
        <w:rPr>
          <w:rFonts w:ascii="Arial" w:hAnsi="Arial" w:cs="Arial"/>
          <w:b/>
          <w:sz w:val="22"/>
        </w:rPr>
        <w:t xml:space="preserve"> </w:t>
      </w:r>
    </w:p>
    <w:p w:rsidR="00C736B0" w:rsidRPr="004C4B09" w:rsidRDefault="0011122E" w:rsidP="00C736B0">
      <w:pPr>
        <w:jc w:val="both"/>
        <w:rPr>
          <w:rFonts w:ascii="Arial" w:hAnsi="Arial" w:cs="Arial"/>
          <w:sz w:val="22"/>
        </w:rPr>
      </w:pPr>
      <w:r>
        <w:rPr>
          <w:rFonts w:ascii="Arial" w:hAnsi="Arial" w:cs="Arial"/>
          <w:bCs/>
          <w:sz w:val="22"/>
        </w:rPr>
        <w:t>The aim of this module is to give interested students a broad experience of the medical, surgical and immunological aspects of nephrology and renal transplantation.</w:t>
      </w:r>
    </w:p>
    <w:p w:rsidR="00C736B0" w:rsidRPr="004C4B09" w:rsidRDefault="00C736B0" w:rsidP="00C736B0">
      <w:pPr>
        <w:rPr>
          <w:rFonts w:ascii="Arial" w:hAnsi="Arial" w:cs="Arial"/>
          <w:sz w:val="22"/>
        </w:rPr>
      </w:pPr>
    </w:p>
    <w:p w:rsidR="00C736B0" w:rsidRPr="004C4B09" w:rsidRDefault="00C736B0" w:rsidP="00C736B0">
      <w:pPr>
        <w:rPr>
          <w:rFonts w:ascii="Arial" w:hAnsi="Arial" w:cs="Arial"/>
          <w:b/>
          <w:sz w:val="22"/>
        </w:rPr>
      </w:pPr>
      <w:r w:rsidRPr="004C4B09">
        <w:rPr>
          <w:rFonts w:ascii="Arial" w:hAnsi="Arial" w:cs="Arial"/>
          <w:b/>
          <w:sz w:val="22"/>
        </w:rPr>
        <w:t>Background Information</w:t>
      </w:r>
    </w:p>
    <w:p w:rsidR="00C736B0" w:rsidRPr="004C4B09" w:rsidRDefault="0011122E" w:rsidP="00C736B0">
      <w:pPr>
        <w:rPr>
          <w:rFonts w:ascii="Arial" w:hAnsi="Arial" w:cs="Arial"/>
          <w:sz w:val="22"/>
        </w:rPr>
      </w:pPr>
      <w:r>
        <w:rPr>
          <w:rFonts w:ascii="Arial" w:hAnsi="Arial" w:cs="Arial"/>
          <w:bCs/>
          <w:sz w:val="22"/>
        </w:rPr>
        <w:t xml:space="preserve">The West London Renal and Transplant Centre is the biggest of its kind in </w:t>
      </w:r>
      <w:smartTag w:uri="urn:schemas-microsoft-com:office:smarttags" w:element="place">
        <w:r>
          <w:rPr>
            <w:rFonts w:ascii="Arial" w:hAnsi="Arial" w:cs="Arial"/>
            <w:bCs/>
            <w:sz w:val="22"/>
          </w:rPr>
          <w:t>Europe</w:t>
        </w:r>
      </w:smartTag>
      <w:r>
        <w:rPr>
          <w:rFonts w:ascii="Arial" w:hAnsi="Arial" w:cs="Arial"/>
          <w:bCs/>
          <w:sz w:val="22"/>
        </w:rPr>
        <w:t>.  We perform at least 150 renal transplants per year including those patients at high immunological risk. Similarly, the vasculitis clinic and research department enjoy an international reputation. We have a large number of clinical academics involved in research, from basic science to clinical outcome studies. We have extensive experience in training medical students, SHOs and SpRs, as well as qualified physicians and surgeons who come from abroad to gain experience at our centre.</w:t>
      </w:r>
    </w:p>
    <w:p w:rsidR="00C736B0" w:rsidRPr="004C4B09" w:rsidRDefault="00C736B0" w:rsidP="00C736B0">
      <w:pPr>
        <w:rPr>
          <w:rFonts w:ascii="Arial" w:hAnsi="Arial" w:cs="Arial"/>
          <w:sz w:val="22"/>
        </w:rPr>
      </w:pPr>
    </w:p>
    <w:p w:rsidR="00C736B0" w:rsidRPr="004C4B09" w:rsidRDefault="00C736B0" w:rsidP="00C736B0">
      <w:pPr>
        <w:rPr>
          <w:rFonts w:ascii="Arial" w:hAnsi="Arial" w:cs="Arial"/>
          <w:b/>
          <w:sz w:val="22"/>
        </w:rPr>
      </w:pPr>
      <w:r w:rsidRPr="004C4B09">
        <w:rPr>
          <w:rFonts w:ascii="Arial" w:hAnsi="Arial" w:cs="Arial"/>
          <w:b/>
          <w:sz w:val="22"/>
        </w:rPr>
        <w:t>Key Learning Events</w:t>
      </w:r>
    </w:p>
    <w:p w:rsidR="0011122E" w:rsidRDefault="0011122E" w:rsidP="0011122E">
      <w:pPr>
        <w:rPr>
          <w:rFonts w:ascii="Arial" w:hAnsi="Arial" w:cs="Arial"/>
          <w:bCs/>
          <w:sz w:val="22"/>
        </w:rPr>
      </w:pPr>
      <w:r>
        <w:rPr>
          <w:rFonts w:ascii="Arial" w:hAnsi="Arial" w:cs="Arial"/>
          <w:bCs/>
          <w:sz w:val="22"/>
        </w:rPr>
        <w:t xml:space="preserve">1.  Face-to-face tutorials with the module leaders.  </w:t>
      </w:r>
    </w:p>
    <w:p w:rsidR="0011122E" w:rsidRDefault="0011122E" w:rsidP="0011122E">
      <w:pPr>
        <w:rPr>
          <w:rFonts w:ascii="Arial" w:hAnsi="Arial" w:cs="Arial"/>
          <w:bCs/>
          <w:sz w:val="22"/>
        </w:rPr>
      </w:pPr>
    </w:p>
    <w:p w:rsidR="0011122E" w:rsidRDefault="0011122E" w:rsidP="0011122E">
      <w:pPr>
        <w:rPr>
          <w:rFonts w:ascii="Arial" w:hAnsi="Arial" w:cs="Arial"/>
          <w:bCs/>
          <w:sz w:val="22"/>
        </w:rPr>
      </w:pPr>
      <w:r>
        <w:rPr>
          <w:rFonts w:ascii="Arial" w:hAnsi="Arial" w:cs="Arial"/>
          <w:bCs/>
          <w:sz w:val="22"/>
        </w:rPr>
        <w:t xml:space="preserve">2.  Pre-operative evaluation and post-operative follow-up of transplant patients. </w:t>
      </w:r>
    </w:p>
    <w:p w:rsidR="0011122E" w:rsidRDefault="0011122E" w:rsidP="0011122E">
      <w:pPr>
        <w:rPr>
          <w:rFonts w:ascii="Arial" w:hAnsi="Arial" w:cs="Arial"/>
          <w:bCs/>
          <w:sz w:val="22"/>
        </w:rPr>
      </w:pPr>
    </w:p>
    <w:p w:rsidR="0011122E" w:rsidRDefault="0011122E" w:rsidP="0011122E">
      <w:pPr>
        <w:rPr>
          <w:rFonts w:ascii="Arial" w:hAnsi="Arial" w:cs="Arial"/>
          <w:bCs/>
          <w:sz w:val="22"/>
        </w:rPr>
      </w:pPr>
      <w:r>
        <w:rPr>
          <w:rFonts w:ascii="Arial" w:hAnsi="Arial" w:cs="Arial"/>
          <w:bCs/>
          <w:sz w:val="22"/>
        </w:rPr>
        <w:t>3.  Participation (scrubbed and actively assisting) in renal transplant operations (and other surgical procedures if desired).</w:t>
      </w:r>
    </w:p>
    <w:p w:rsidR="0011122E" w:rsidRDefault="0011122E" w:rsidP="0011122E">
      <w:pPr>
        <w:rPr>
          <w:rFonts w:ascii="Arial" w:hAnsi="Arial" w:cs="Arial"/>
          <w:bCs/>
          <w:sz w:val="22"/>
        </w:rPr>
      </w:pPr>
    </w:p>
    <w:p w:rsidR="0011122E" w:rsidRDefault="0011122E" w:rsidP="0011122E">
      <w:pPr>
        <w:rPr>
          <w:rFonts w:ascii="Arial" w:hAnsi="Arial" w:cs="Arial"/>
          <w:bCs/>
          <w:sz w:val="22"/>
        </w:rPr>
      </w:pPr>
      <w:r>
        <w:rPr>
          <w:rFonts w:ascii="Arial" w:hAnsi="Arial" w:cs="Arial"/>
          <w:bCs/>
          <w:sz w:val="22"/>
        </w:rPr>
        <w:t>4. Observe the spectrum of immunological work-up of transplant patients in the tissue-typing laboratory.</w:t>
      </w:r>
    </w:p>
    <w:p w:rsidR="0011122E" w:rsidRDefault="0011122E" w:rsidP="0011122E">
      <w:pPr>
        <w:rPr>
          <w:rFonts w:ascii="Arial" w:hAnsi="Arial" w:cs="Arial"/>
          <w:bCs/>
          <w:sz w:val="22"/>
        </w:rPr>
      </w:pPr>
    </w:p>
    <w:p w:rsidR="0011122E" w:rsidRDefault="0011122E" w:rsidP="0011122E">
      <w:pPr>
        <w:rPr>
          <w:rFonts w:ascii="Arial" w:hAnsi="Arial" w:cs="Arial"/>
          <w:bCs/>
          <w:sz w:val="22"/>
        </w:rPr>
      </w:pPr>
      <w:r>
        <w:rPr>
          <w:rFonts w:ascii="Arial" w:hAnsi="Arial" w:cs="Arial"/>
          <w:bCs/>
          <w:sz w:val="22"/>
        </w:rPr>
        <w:t xml:space="preserve">5. Observe various basic laboratory techniques within the Imperial College Kidney and Transplant Institute. </w:t>
      </w:r>
    </w:p>
    <w:p w:rsidR="0011122E" w:rsidRDefault="0011122E" w:rsidP="0011122E">
      <w:pPr>
        <w:rPr>
          <w:rFonts w:ascii="Arial" w:hAnsi="Arial" w:cs="Arial"/>
          <w:bCs/>
          <w:sz w:val="22"/>
        </w:rPr>
      </w:pPr>
    </w:p>
    <w:p w:rsidR="0011122E" w:rsidRDefault="0011122E" w:rsidP="0011122E">
      <w:pPr>
        <w:rPr>
          <w:rFonts w:ascii="Arial" w:hAnsi="Arial" w:cs="Arial"/>
          <w:bCs/>
          <w:sz w:val="22"/>
        </w:rPr>
      </w:pPr>
      <w:r>
        <w:rPr>
          <w:rFonts w:ascii="Arial" w:hAnsi="Arial" w:cs="Arial"/>
          <w:bCs/>
          <w:sz w:val="22"/>
        </w:rPr>
        <w:t>6. Attendance of vasculitis and transplant clinics.</w:t>
      </w:r>
    </w:p>
    <w:p w:rsidR="0011122E" w:rsidRDefault="0011122E" w:rsidP="0011122E">
      <w:pPr>
        <w:rPr>
          <w:rFonts w:ascii="Arial" w:hAnsi="Arial" w:cs="Arial"/>
          <w:bCs/>
          <w:sz w:val="22"/>
        </w:rPr>
      </w:pPr>
    </w:p>
    <w:p w:rsidR="00C736B0" w:rsidRPr="004C4B09" w:rsidRDefault="0011122E" w:rsidP="0011122E">
      <w:pPr>
        <w:jc w:val="both"/>
        <w:rPr>
          <w:rFonts w:ascii="Arial" w:hAnsi="Arial" w:cs="Arial"/>
          <w:b/>
          <w:sz w:val="22"/>
        </w:rPr>
      </w:pPr>
      <w:r>
        <w:rPr>
          <w:rFonts w:ascii="Arial" w:hAnsi="Arial" w:cs="Arial"/>
          <w:bCs/>
          <w:sz w:val="22"/>
        </w:rPr>
        <w:t>7. Attendance of the MDT meetings and Grand Rounds of the Renal and Transplant Unit.</w:t>
      </w:r>
    </w:p>
    <w:p w:rsidR="00C736B0" w:rsidRDefault="00C736B0" w:rsidP="00C736B0">
      <w:pPr>
        <w:rPr>
          <w:rFonts w:ascii="Arial" w:hAnsi="Arial" w:cs="Arial"/>
          <w:b/>
          <w:sz w:val="22"/>
        </w:rPr>
      </w:pPr>
    </w:p>
    <w:p w:rsidR="0011122E" w:rsidRDefault="0011122E" w:rsidP="00C736B0">
      <w:pPr>
        <w:rPr>
          <w:rFonts w:ascii="Arial" w:hAnsi="Arial" w:cs="Arial"/>
          <w:b/>
          <w:sz w:val="22"/>
        </w:rPr>
      </w:pPr>
      <w:r>
        <w:rPr>
          <w:rFonts w:ascii="Arial" w:hAnsi="Arial" w:cs="Arial"/>
          <w:b/>
          <w:sz w:val="22"/>
        </w:rPr>
        <w:t>Key Learning Outcomes</w:t>
      </w:r>
    </w:p>
    <w:p w:rsidR="0011122E" w:rsidRDefault="0011122E" w:rsidP="0011122E">
      <w:pPr>
        <w:jc w:val="both"/>
        <w:rPr>
          <w:rFonts w:ascii="Arial" w:hAnsi="Arial" w:cs="Arial"/>
          <w:bCs/>
          <w:sz w:val="22"/>
        </w:rPr>
      </w:pPr>
      <w:r>
        <w:rPr>
          <w:rFonts w:ascii="Arial" w:hAnsi="Arial" w:cs="Arial"/>
          <w:bCs/>
          <w:sz w:val="22"/>
        </w:rPr>
        <w:t>The students will be able to:</w:t>
      </w:r>
    </w:p>
    <w:p w:rsidR="0011122E" w:rsidRDefault="0011122E" w:rsidP="0011122E">
      <w:pPr>
        <w:jc w:val="both"/>
        <w:rPr>
          <w:rFonts w:ascii="Arial" w:hAnsi="Arial" w:cs="Arial"/>
          <w:bCs/>
          <w:sz w:val="22"/>
        </w:rPr>
      </w:pPr>
    </w:p>
    <w:p w:rsidR="0011122E" w:rsidRDefault="0011122E" w:rsidP="0011122E">
      <w:pPr>
        <w:jc w:val="both"/>
        <w:rPr>
          <w:rFonts w:ascii="Arial" w:hAnsi="Arial" w:cs="Arial"/>
          <w:bCs/>
          <w:sz w:val="22"/>
        </w:rPr>
      </w:pPr>
      <w:r>
        <w:rPr>
          <w:rFonts w:ascii="Arial" w:hAnsi="Arial" w:cs="Arial"/>
          <w:bCs/>
          <w:sz w:val="22"/>
        </w:rPr>
        <w:t>(1) “Clerk in” a potential renal transplant recipient and present the case to the ward registrar or consultant.</w:t>
      </w:r>
    </w:p>
    <w:p w:rsidR="0011122E" w:rsidRDefault="0011122E" w:rsidP="0011122E">
      <w:pPr>
        <w:jc w:val="both"/>
        <w:rPr>
          <w:rFonts w:ascii="Arial" w:hAnsi="Arial" w:cs="Arial"/>
          <w:bCs/>
          <w:sz w:val="22"/>
        </w:rPr>
      </w:pPr>
      <w:r>
        <w:rPr>
          <w:rFonts w:ascii="Arial" w:hAnsi="Arial" w:cs="Arial"/>
          <w:bCs/>
          <w:sz w:val="22"/>
        </w:rPr>
        <w:t>(2) Describe, and give examples of the medical and immunological work up of renal transplant patients.</w:t>
      </w:r>
    </w:p>
    <w:p w:rsidR="0011122E" w:rsidRDefault="0011122E" w:rsidP="0011122E">
      <w:pPr>
        <w:jc w:val="both"/>
        <w:rPr>
          <w:rFonts w:ascii="Arial" w:hAnsi="Arial" w:cs="Arial"/>
          <w:bCs/>
          <w:sz w:val="22"/>
        </w:rPr>
      </w:pPr>
      <w:r>
        <w:rPr>
          <w:rFonts w:ascii="Arial" w:hAnsi="Arial" w:cs="Arial"/>
          <w:bCs/>
          <w:sz w:val="22"/>
        </w:rPr>
        <w:t>(3) Broadly describe the spectrum of renal vasculitis and its treatment.</w:t>
      </w:r>
    </w:p>
    <w:p w:rsidR="0011122E" w:rsidRDefault="0011122E" w:rsidP="0011122E">
      <w:pPr>
        <w:jc w:val="both"/>
        <w:rPr>
          <w:rFonts w:ascii="Arial" w:hAnsi="Arial" w:cs="Arial"/>
          <w:bCs/>
          <w:sz w:val="22"/>
        </w:rPr>
      </w:pPr>
      <w:r>
        <w:rPr>
          <w:rFonts w:ascii="Arial" w:hAnsi="Arial" w:cs="Arial"/>
          <w:bCs/>
          <w:sz w:val="22"/>
        </w:rPr>
        <w:t>(4) Outline the surgical procedure of renal transplantation together with first-hand experiences of the operation.</w:t>
      </w:r>
    </w:p>
    <w:p w:rsidR="0011122E" w:rsidRDefault="0011122E" w:rsidP="0011122E">
      <w:pPr>
        <w:jc w:val="both"/>
        <w:rPr>
          <w:rFonts w:ascii="Arial" w:hAnsi="Arial" w:cs="Arial"/>
          <w:bCs/>
          <w:sz w:val="22"/>
        </w:rPr>
      </w:pPr>
      <w:r>
        <w:rPr>
          <w:rFonts w:ascii="Arial" w:hAnsi="Arial" w:cs="Arial"/>
          <w:bCs/>
          <w:sz w:val="22"/>
        </w:rPr>
        <w:t>(5) List the post-operative complications of renal transplantation (medical and surgical) together with first-hand experiences.</w:t>
      </w:r>
    </w:p>
    <w:p w:rsidR="0011122E" w:rsidRPr="0092238A" w:rsidRDefault="0011122E" w:rsidP="0011122E">
      <w:pPr>
        <w:jc w:val="both"/>
        <w:rPr>
          <w:rFonts w:ascii="Arial" w:hAnsi="Arial" w:cs="Arial"/>
          <w:bCs/>
          <w:sz w:val="22"/>
        </w:rPr>
      </w:pPr>
      <w:r>
        <w:rPr>
          <w:rFonts w:ascii="Arial" w:hAnsi="Arial" w:cs="Arial"/>
          <w:bCs/>
          <w:sz w:val="22"/>
        </w:rPr>
        <w:t xml:space="preserve">(6) Define the concept of “bench to bedside” scientific endeavour and describe some of these processes in place at the Imperial College Kidney and Transplant Institute. </w:t>
      </w:r>
    </w:p>
    <w:p w:rsidR="0011122E" w:rsidRDefault="0011122E" w:rsidP="00C736B0">
      <w:pPr>
        <w:rPr>
          <w:rFonts w:ascii="Arial" w:hAnsi="Arial" w:cs="Arial"/>
          <w:b/>
          <w:sz w:val="22"/>
        </w:rPr>
      </w:pPr>
    </w:p>
    <w:p w:rsidR="0011122E" w:rsidRPr="004C4B09" w:rsidRDefault="0011122E" w:rsidP="00C736B0">
      <w:pPr>
        <w:rPr>
          <w:rFonts w:ascii="Arial" w:hAnsi="Arial" w:cs="Arial"/>
          <w:b/>
          <w:sz w:val="22"/>
        </w:rPr>
      </w:pPr>
    </w:p>
    <w:p w:rsidR="00C736B0" w:rsidRDefault="00C736B0" w:rsidP="00C736B0">
      <w:pPr>
        <w:rPr>
          <w:rFonts w:ascii="Arial" w:hAnsi="Arial" w:cs="Arial"/>
          <w:b/>
          <w:sz w:val="22"/>
        </w:rPr>
      </w:pPr>
      <w:r w:rsidRPr="004C4B09">
        <w:rPr>
          <w:rFonts w:ascii="Arial" w:hAnsi="Arial" w:cs="Arial"/>
          <w:b/>
          <w:sz w:val="22"/>
        </w:rPr>
        <w:t xml:space="preserve">Recommended </w:t>
      </w:r>
      <w:smartTag w:uri="urn:schemas-microsoft-com:office:smarttags" w:element="City">
        <w:smartTag w:uri="urn:schemas-microsoft-com:office:smarttags" w:element="place">
          <w:r w:rsidRPr="004C4B09">
            <w:rPr>
              <w:rFonts w:ascii="Arial" w:hAnsi="Arial" w:cs="Arial"/>
              <w:b/>
              <w:sz w:val="22"/>
            </w:rPr>
            <w:t>Reading</w:t>
          </w:r>
        </w:smartTag>
      </w:smartTag>
    </w:p>
    <w:p w:rsidR="00F36396" w:rsidRPr="004C4B09" w:rsidRDefault="00F36396" w:rsidP="00C736B0">
      <w:pPr>
        <w:rPr>
          <w:rFonts w:ascii="Arial" w:hAnsi="Arial" w:cs="Arial"/>
          <w:b/>
          <w:sz w:val="22"/>
        </w:rPr>
      </w:pPr>
    </w:p>
    <w:p w:rsidR="0011122E" w:rsidRPr="00B47E0B" w:rsidRDefault="0011122E" w:rsidP="0011122E">
      <w:pPr>
        <w:numPr>
          <w:ilvl w:val="0"/>
          <w:numId w:val="3"/>
        </w:numPr>
        <w:rPr>
          <w:rFonts w:ascii="Arial" w:hAnsi="Arial" w:cs="Arial"/>
          <w:bCs/>
          <w:sz w:val="22"/>
          <w:szCs w:val="22"/>
        </w:rPr>
      </w:pPr>
      <w:r>
        <w:rPr>
          <w:rFonts w:ascii="Arial" w:hAnsi="Arial" w:cs="Arial"/>
          <w:bCs/>
          <w:sz w:val="22"/>
          <w:szCs w:val="22"/>
        </w:rPr>
        <w:t xml:space="preserve">Book: </w:t>
      </w:r>
      <w:r w:rsidRPr="00904A65">
        <w:rPr>
          <w:rFonts w:ascii="Arial" w:hAnsi="Arial" w:cs="Arial"/>
          <w:bCs/>
          <w:sz w:val="22"/>
          <w:szCs w:val="22"/>
        </w:rPr>
        <w:t>Hakim N. (1996) Introduction to Organ Transplantation</w:t>
      </w:r>
      <w:r>
        <w:rPr>
          <w:rFonts w:ascii="Arial" w:hAnsi="Arial" w:cs="Arial"/>
          <w:bCs/>
          <w:sz w:val="22"/>
          <w:szCs w:val="22"/>
        </w:rPr>
        <w:t>.</w:t>
      </w:r>
      <w:r w:rsidRPr="00904A65">
        <w:rPr>
          <w:rFonts w:ascii="Arial" w:hAnsi="Arial" w:cs="Arial"/>
          <w:bCs/>
          <w:sz w:val="22"/>
          <w:szCs w:val="22"/>
        </w:rPr>
        <w:t xml:space="preserve"> </w:t>
      </w:r>
      <w:smartTag w:uri="urn:schemas-microsoft-com:office:smarttags" w:element="place">
        <w:smartTag w:uri="urn:schemas-microsoft-com:office:smarttags" w:element="PlaceName">
          <w:r w:rsidRPr="00904A65">
            <w:rPr>
              <w:rFonts w:ascii="Arial" w:hAnsi="Arial" w:cs="Arial"/>
              <w:bCs/>
              <w:sz w:val="22"/>
              <w:szCs w:val="22"/>
            </w:rPr>
            <w:t>Imperial</w:t>
          </w:r>
        </w:smartTag>
        <w:r w:rsidRPr="00904A65">
          <w:rPr>
            <w:rFonts w:ascii="Arial" w:hAnsi="Arial" w:cs="Arial"/>
            <w:bCs/>
            <w:sz w:val="22"/>
            <w:szCs w:val="22"/>
          </w:rPr>
          <w:t xml:space="preserve"> </w:t>
        </w:r>
        <w:smartTag w:uri="urn:schemas-microsoft-com:office:smarttags" w:element="PlaceType">
          <w:r w:rsidRPr="00904A65">
            <w:rPr>
              <w:rFonts w:ascii="Arial" w:hAnsi="Arial" w:cs="Arial"/>
              <w:bCs/>
              <w:sz w:val="22"/>
              <w:szCs w:val="22"/>
            </w:rPr>
            <w:t>College</w:t>
          </w:r>
        </w:smartTag>
      </w:smartTag>
      <w:r w:rsidRPr="00904A65">
        <w:rPr>
          <w:rFonts w:ascii="Arial" w:hAnsi="Arial" w:cs="Arial"/>
          <w:bCs/>
          <w:sz w:val="22"/>
          <w:szCs w:val="22"/>
        </w:rPr>
        <w:t xml:space="preserve"> Press</w:t>
      </w:r>
    </w:p>
    <w:p w:rsidR="0011122E" w:rsidRPr="00B47E0B" w:rsidRDefault="0011122E" w:rsidP="0011122E">
      <w:pPr>
        <w:numPr>
          <w:ilvl w:val="0"/>
          <w:numId w:val="3"/>
        </w:numPr>
        <w:rPr>
          <w:rFonts w:ascii="Arial" w:hAnsi="Arial" w:cs="Arial"/>
          <w:bCs/>
          <w:sz w:val="22"/>
          <w:szCs w:val="22"/>
        </w:rPr>
      </w:pPr>
      <w:r w:rsidRPr="00904A65">
        <w:rPr>
          <w:rFonts w:ascii="Arial" w:hAnsi="Arial" w:cs="Arial"/>
          <w:sz w:val="22"/>
          <w:szCs w:val="22"/>
        </w:rPr>
        <w:t xml:space="preserve">Book: O’Callaghan C. (2006) </w:t>
      </w:r>
      <w:r w:rsidRPr="00904A65">
        <w:rPr>
          <w:rStyle w:val="srtitle1"/>
          <w:rFonts w:ascii="Arial" w:hAnsi="Arial" w:cs="Arial"/>
          <w:b w:val="0"/>
          <w:sz w:val="22"/>
          <w:szCs w:val="22"/>
        </w:rPr>
        <w:t>The Renal System at a Glance</w:t>
      </w:r>
      <w:r w:rsidRPr="00904A65">
        <w:rPr>
          <w:rStyle w:val="srtitle1"/>
          <w:rFonts w:ascii="Arial" w:hAnsi="Arial" w:cs="Arial"/>
          <w:sz w:val="22"/>
          <w:szCs w:val="22"/>
        </w:rPr>
        <w:t xml:space="preserve">. </w:t>
      </w:r>
      <w:r>
        <w:rPr>
          <w:rStyle w:val="srtitle1"/>
          <w:rFonts w:ascii="Arial" w:hAnsi="Arial" w:cs="Arial"/>
          <w:sz w:val="22"/>
          <w:szCs w:val="22"/>
        </w:rPr>
        <w:t xml:space="preserve"> </w:t>
      </w:r>
      <w:r w:rsidRPr="00904A65">
        <w:rPr>
          <w:rFonts w:ascii="Arial" w:hAnsi="Arial" w:cs="Arial"/>
          <w:sz w:val="22"/>
          <w:szCs w:val="22"/>
        </w:rPr>
        <w:t>WileyBlackwell</w:t>
      </w:r>
    </w:p>
    <w:p w:rsidR="0011122E" w:rsidRPr="00B47E0B" w:rsidRDefault="0011122E" w:rsidP="0011122E">
      <w:pPr>
        <w:numPr>
          <w:ilvl w:val="0"/>
          <w:numId w:val="3"/>
        </w:numPr>
        <w:rPr>
          <w:rFonts w:ascii="Arial" w:hAnsi="Arial" w:cs="Arial"/>
          <w:bCs/>
          <w:sz w:val="22"/>
          <w:szCs w:val="22"/>
        </w:rPr>
      </w:pPr>
      <w:r w:rsidRPr="00904A65">
        <w:rPr>
          <w:rFonts w:ascii="Arial" w:hAnsi="Arial" w:cs="Arial"/>
          <w:sz w:val="22"/>
          <w:szCs w:val="22"/>
        </w:rPr>
        <w:t>Salama AD and Pusey CD (2006) Drug insight: rituximab in renal disease and transplantation Nat Clin Pract Nephrol. 2006 Apr;</w:t>
      </w:r>
      <w:r w:rsidRPr="00904A65">
        <w:rPr>
          <w:rStyle w:val="volume"/>
          <w:rFonts w:ascii="Arial" w:hAnsi="Arial" w:cs="Arial"/>
          <w:sz w:val="22"/>
          <w:szCs w:val="22"/>
        </w:rPr>
        <w:t>2</w:t>
      </w:r>
      <w:r w:rsidRPr="00904A65">
        <w:rPr>
          <w:rFonts w:ascii="Arial" w:hAnsi="Arial" w:cs="Arial"/>
          <w:sz w:val="22"/>
          <w:szCs w:val="22"/>
        </w:rPr>
        <w:t>(</w:t>
      </w:r>
      <w:r w:rsidRPr="00904A65">
        <w:rPr>
          <w:rStyle w:val="issue"/>
          <w:rFonts w:ascii="Arial" w:hAnsi="Arial" w:cs="Arial"/>
          <w:sz w:val="22"/>
          <w:szCs w:val="22"/>
        </w:rPr>
        <w:t>4</w:t>
      </w:r>
      <w:r w:rsidRPr="00904A65">
        <w:rPr>
          <w:rFonts w:ascii="Arial" w:hAnsi="Arial" w:cs="Arial"/>
          <w:sz w:val="22"/>
          <w:szCs w:val="22"/>
        </w:rPr>
        <w:t>):</w:t>
      </w:r>
      <w:r w:rsidRPr="00904A65">
        <w:rPr>
          <w:rStyle w:val="pages"/>
          <w:rFonts w:ascii="Arial" w:hAnsi="Arial" w:cs="Arial"/>
          <w:sz w:val="22"/>
          <w:szCs w:val="22"/>
        </w:rPr>
        <w:t>221-30</w:t>
      </w:r>
      <w:r w:rsidRPr="00904A65">
        <w:rPr>
          <w:rFonts w:ascii="Arial" w:hAnsi="Arial" w:cs="Arial"/>
          <w:sz w:val="22"/>
          <w:szCs w:val="22"/>
        </w:rPr>
        <w:t>. Review</w:t>
      </w:r>
    </w:p>
    <w:p w:rsidR="0011122E" w:rsidRPr="00B47E0B" w:rsidRDefault="0011122E" w:rsidP="0011122E">
      <w:pPr>
        <w:numPr>
          <w:ilvl w:val="0"/>
          <w:numId w:val="3"/>
        </w:numPr>
        <w:rPr>
          <w:rFonts w:ascii="Arial" w:hAnsi="Arial" w:cs="Arial"/>
          <w:bCs/>
          <w:sz w:val="22"/>
          <w:szCs w:val="22"/>
        </w:rPr>
      </w:pPr>
      <w:r w:rsidRPr="00904A65">
        <w:rPr>
          <w:rFonts w:ascii="Arial" w:hAnsi="Arial" w:cs="Arial"/>
          <w:sz w:val="22"/>
          <w:szCs w:val="22"/>
        </w:rPr>
        <w:t>Salama AD and Levy JB (2003) Tolerance and autoimmunity in anti-GBM disease.</w:t>
      </w:r>
      <w:r w:rsidRPr="00904A65">
        <w:rPr>
          <w:rFonts w:ascii="Arial" w:hAnsi="Arial" w:cs="Arial"/>
          <w:bCs/>
          <w:sz w:val="22"/>
          <w:szCs w:val="22"/>
        </w:rPr>
        <w:t xml:space="preserve"> </w:t>
      </w:r>
      <w:r w:rsidRPr="00904A65">
        <w:rPr>
          <w:rFonts w:ascii="Arial" w:hAnsi="Arial" w:cs="Arial"/>
          <w:sz w:val="22"/>
          <w:szCs w:val="22"/>
        </w:rPr>
        <w:t>J Am Soc Nephrol. 2003 Nov;</w:t>
      </w:r>
      <w:r w:rsidRPr="00904A65">
        <w:rPr>
          <w:rStyle w:val="volume"/>
          <w:rFonts w:ascii="Arial" w:hAnsi="Arial" w:cs="Arial"/>
          <w:sz w:val="22"/>
          <w:szCs w:val="22"/>
        </w:rPr>
        <w:t>14</w:t>
      </w:r>
      <w:r w:rsidRPr="00904A65">
        <w:rPr>
          <w:rFonts w:ascii="Arial" w:hAnsi="Arial" w:cs="Arial"/>
          <w:sz w:val="22"/>
          <w:szCs w:val="22"/>
        </w:rPr>
        <w:t>(</w:t>
      </w:r>
      <w:r w:rsidRPr="00904A65">
        <w:rPr>
          <w:rStyle w:val="issue"/>
          <w:rFonts w:ascii="Arial" w:hAnsi="Arial" w:cs="Arial"/>
          <w:sz w:val="22"/>
          <w:szCs w:val="22"/>
        </w:rPr>
        <w:t>11</w:t>
      </w:r>
      <w:r w:rsidRPr="00904A65">
        <w:rPr>
          <w:rFonts w:ascii="Arial" w:hAnsi="Arial" w:cs="Arial"/>
          <w:sz w:val="22"/>
          <w:szCs w:val="22"/>
        </w:rPr>
        <w:t>):</w:t>
      </w:r>
      <w:r w:rsidRPr="00904A65">
        <w:rPr>
          <w:rStyle w:val="pages"/>
          <w:rFonts w:ascii="Arial" w:hAnsi="Arial" w:cs="Arial"/>
          <w:sz w:val="22"/>
          <w:szCs w:val="22"/>
        </w:rPr>
        <w:t>2988-9</w:t>
      </w:r>
    </w:p>
    <w:p w:rsidR="0011122E" w:rsidRPr="00904A65" w:rsidRDefault="0011122E" w:rsidP="0011122E">
      <w:pPr>
        <w:numPr>
          <w:ilvl w:val="0"/>
          <w:numId w:val="3"/>
        </w:numPr>
        <w:rPr>
          <w:rFonts w:ascii="Arial" w:hAnsi="Arial" w:cs="Arial"/>
          <w:bCs/>
          <w:sz w:val="22"/>
          <w:szCs w:val="22"/>
        </w:rPr>
      </w:pPr>
      <w:smartTag w:uri="urn:schemas-microsoft-com:office:smarttags" w:element="address">
        <w:smartTag w:uri="urn:schemas-microsoft-com:office:smarttags" w:element="Street">
          <w:r w:rsidRPr="00904A65">
            <w:rPr>
              <w:rFonts w:ascii="Arial" w:hAnsi="Arial" w:cs="Arial"/>
              <w:bCs/>
              <w:sz w:val="22"/>
              <w:szCs w:val="22"/>
            </w:rPr>
            <w:t>Jayne DR</w:t>
          </w:r>
        </w:smartTag>
        <w:r w:rsidRPr="00904A65">
          <w:rPr>
            <w:rFonts w:ascii="Arial" w:hAnsi="Arial" w:cs="Arial"/>
            <w:bCs/>
            <w:sz w:val="22"/>
            <w:szCs w:val="22"/>
          </w:rPr>
          <w:t xml:space="preserve"> et al</w:t>
        </w:r>
      </w:smartTag>
      <w:r w:rsidRPr="00904A65">
        <w:rPr>
          <w:rFonts w:ascii="Arial" w:hAnsi="Arial" w:cs="Arial"/>
          <w:bCs/>
          <w:sz w:val="22"/>
          <w:szCs w:val="22"/>
        </w:rPr>
        <w:t xml:space="preserve"> (2007) </w:t>
      </w:r>
      <w:r w:rsidRPr="00904A65">
        <w:rPr>
          <w:rFonts w:ascii="Arial" w:hAnsi="Arial" w:cs="Arial"/>
          <w:sz w:val="22"/>
          <w:szCs w:val="22"/>
        </w:rPr>
        <w:t>Randomized trial of plasma exchange or high-dosage methylprednisolone as adjunctive therapy for severe renal vasculitis.</w:t>
      </w:r>
      <w:r w:rsidRPr="00904A65">
        <w:rPr>
          <w:rFonts w:ascii="Arial" w:hAnsi="Arial" w:cs="Arial"/>
          <w:bCs/>
          <w:sz w:val="22"/>
          <w:szCs w:val="22"/>
        </w:rPr>
        <w:t xml:space="preserve"> </w:t>
      </w:r>
      <w:r w:rsidRPr="00904A65">
        <w:rPr>
          <w:rFonts w:ascii="Arial" w:hAnsi="Arial" w:cs="Arial"/>
          <w:sz w:val="22"/>
          <w:szCs w:val="22"/>
        </w:rPr>
        <w:t>J Am Soc Nephrol. 2007 Jul;</w:t>
      </w:r>
      <w:r w:rsidRPr="00904A65">
        <w:rPr>
          <w:rStyle w:val="volume"/>
          <w:rFonts w:ascii="Arial" w:hAnsi="Arial" w:cs="Arial"/>
          <w:sz w:val="22"/>
          <w:szCs w:val="22"/>
        </w:rPr>
        <w:t>18</w:t>
      </w:r>
      <w:r w:rsidRPr="00904A65">
        <w:rPr>
          <w:rFonts w:ascii="Arial" w:hAnsi="Arial" w:cs="Arial"/>
          <w:sz w:val="22"/>
          <w:szCs w:val="22"/>
        </w:rPr>
        <w:t>(</w:t>
      </w:r>
      <w:r w:rsidRPr="00904A65">
        <w:rPr>
          <w:rStyle w:val="issue"/>
          <w:rFonts w:ascii="Arial" w:hAnsi="Arial" w:cs="Arial"/>
          <w:sz w:val="22"/>
          <w:szCs w:val="22"/>
        </w:rPr>
        <w:t>7</w:t>
      </w:r>
      <w:r w:rsidRPr="00904A65">
        <w:rPr>
          <w:rFonts w:ascii="Arial" w:hAnsi="Arial" w:cs="Arial"/>
          <w:sz w:val="22"/>
          <w:szCs w:val="22"/>
        </w:rPr>
        <w:t>):</w:t>
      </w:r>
      <w:r w:rsidRPr="00904A65">
        <w:rPr>
          <w:rStyle w:val="pages"/>
          <w:rFonts w:ascii="Arial" w:hAnsi="Arial" w:cs="Arial"/>
          <w:sz w:val="22"/>
          <w:szCs w:val="22"/>
        </w:rPr>
        <w:t>2180-8</w:t>
      </w:r>
      <w:r w:rsidRPr="00904A65">
        <w:rPr>
          <w:rFonts w:ascii="Arial" w:hAnsi="Arial" w:cs="Arial"/>
          <w:sz w:val="22"/>
          <w:szCs w:val="22"/>
        </w:rPr>
        <w:t>.</w:t>
      </w:r>
    </w:p>
    <w:p w:rsidR="00C736B0" w:rsidRPr="004C4B09" w:rsidRDefault="00C736B0" w:rsidP="00C736B0">
      <w:pPr>
        <w:jc w:val="both"/>
        <w:rPr>
          <w:rFonts w:ascii="Arial" w:hAnsi="Arial" w:cs="Arial"/>
          <w:b/>
          <w:sz w:val="22"/>
        </w:rPr>
      </w:pPr>
    </w:p>
    <w:p w:rsidR="00C736B0" w:rsidRDefault="00F36396" w:rsidP="00C736B0">
      <w:pPr>
        <w:rPr>
          <w:rFonts w:ascii="Arial" w:hAnsi="Arial" w:cs="Arial"/>
          <w:b/>
          <w:sz w:val="22"/>
        </w:rPr>
      </w:pPr>
      <w:r>
        <w:rPr>
          <w:rFonts w:ascii="Arial" w:hAnsi="Arial" w:cs="Arial"/>
          <w:b/>
          <w:sz w:val="22"/>
        </w:rPr>
        <w:t>You will also be given reading material on arrival – please bring a memory stick.</w:t>
      </w:r>
    </w:p>
    <w:p w:rsidR="00F36396" w:rsidRPr="004C4B09" w:rsidRDefault="00F36396" w:rsidP="00C736B0">
      <w:pPr>
        <w:rPr>
          <w:rFonts w:ascii="Arial" w:hAnsi="Arial" w:cs="Arial"/>
          <w:b/>
          <w:sz w:val="22"/>
        </w:rPr>
      </w:pPr>
    </w:p>
    <w:p w:rsidR="00C736B0" w:rsidRPr="004C4B09" w:rsidRDefault="00C736B0" w:rsidP="00C736B0">
      <w:pPr>
        <w:rPr>
          <w:rFonts w:ascii="Arial" w:hAnsi="Arial" w:cs="Arial"/>
          <w:b/>
          <w:sz w:val="22"/>
        </w:rPr>
      </w:pPr>
      <w:r w:rsidRPr="004C4B09">
        <w:rPr>
          <w:rFonts w:ascii="Arial" w:hAnsi="Arial" w:cs="Arial"/>
          <w:b/>
          <w:sz w:val="22"/>
        </w:rPr>
        <w:t xml:space="preserve">Assessment </w:t>
      </w:r>
    </w:p>
    <w:p w:rsidR="00C736B0" w:rsidRPr="004C4B09" w:rsidRDefault="0011122E" w:rsidP="00C736B0">
      <w:pPr>
        <w:rPr>
          <w:rFonts w:ascii="Arial" w:hAnsi="Arial" w:cs="Arial"/>
          <w:b/>
          <w:sz w:val="22"/>
        </w:rPr>
      </w:pPr>
      <w:r>
        <w:rPr>
          <w:rFonts w:ascii="Arial" w:hAnsi="Arial" w:cs="Arial"/>
          <w:bCs/>
          <w:sz w:val="22"/>
        </w:rPr>
        <w:t>Every student will be asked to give a presentat</w:t>
      </w:r>
      <w:r w:rsidR="00401530">
        <w:rPr>
          <w:rFonts w:ascii="Arial" w:hAnsi="Arial" w:cs="Arial"/>
          <w:bCs/>
          <w:sz w:val="22"/>
        </w:rPr>
        <w:t xml:space="preserve">ion of either (1) a transplant </w:t>
      </w:r>
      <w:r>
        <w:rPr>
          <w:rFonts w:ascii="Arial" w:hAnsi="Arial" w:cs="Arial"/>
          <w:bCs/>
          <w:sz w:val="22"/>
        </w:rPr>
        <w:t>patient’s journey to the post-operative period or (2) a vasculitis patient’s journey from symptoms to diagnosis and treatment. The presentation will contain reference to the modern literature. This should demonstrate acquisition of the learning outcomes specified above.</w:t>
      </w:r>
    </w:p>
    <w:p w:rsidR="00A36554" w:rsidRPr="004C4B09" w:rsidRDefault="00A36554" w:rsidP="00C736B0">
      <w:pPr>
        <w:rPr>
          <w:rFonts w:ascii="Arial" w:hAnsi="Arial" w:cs="Arial"/>
          <w:sz w:val="22"/>
        </w:rPr>
      </w:pPr>
    </w:p>
    <w:p w:rsidR="00C736B0" w:rsidRPr="004C4B09" w:rsidRDefault="00C736B0" w:rsidP="00C736B0">
      <w:pPr>
        <w:rPr>
          <w:rFonts w:ascii="Arial" w:hAnsi="Arial" w:cs="Arial"/>
          <w:sz w:val="22"/>
        </w:rPr>
      </w:pPr>
      <w:r w:rsidRPr="004C4B09">
        <w:rPr>
          <w:rFonts w:ascii="Arial" w:hAnsi="Arial" w:cs="Arial"/>
          <w:b/>
          <w:sz w:val="22"/>
        </w:rPr>
        <w:t>Maximum number of students at any one time</w:t>
      </w:r>
      <w:r w:rsidRPr="004C4B09">
        <w:rPr>
          <w:rFonts w:ascii="Arial" w:hAnsi="Arial" w:cs="Arial"/>
          <w:sz w:val="22"/>
        </w:rPr>
        <w:t>:</w:t>
      </w:r>
    </w:p>
    <w:p w:rsidR="00C736B0" w:rsidRPr="004C4B09" w:rsidRDefault="00C736B0" w:rsidP="00C736B0">
      <w:pPr>
        <w:rPr>
          <w:rFonts w:ascii="Arial" w:hAnsi="Arial" w:cs="Arial"/>
          <w:b/>
          <w:sz w:val="22"/>
        </w:rPr>
      </w:pPr>
    </w:p>
    <w:p w:rsidR="00C736B0" w:rsidRPr="004C4B09" w:rsidRDefault="004A364E">
      <w:pPr>
        <w:rPr>
          <w:rFonts w:ascii="Arial" w:hAnsi="Arial" w:cs="Arial"/>
        </w:rPr>
      </w:pPr>
      <w:r>
        <w:rPr>
          <w:rFonts w:ascii="Arial" w:hAnsi="Arial" w:cs="Arial"/>
          <w:sz w:val="22"/>
        </w:rPr>
        <w:t>2</w:t>
      </w:r>
    </w:p>
    <w:sectPr w:rsidR="00C736B0" w:rsidRPr="004C4B09" w:rsidSect="00B171C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826A1"/>
    <w:multiLevelType w:val="hybridMultilevel"/>
    <w:tmpl w:val="68A86A9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46CF30C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567809D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compat/>
  <w:rsids>
    <w:rsidRoot w:val="00C736B0"/>
    <w:rsid w:val="0002324E"/>
    <w:rsid w:val="00037C45"/>
    <w:rsid w:val="0005198B"/>
    <w:rsid w:val="0011122E"/>
    <w:rsid w:val="00125DAC"/>
    <w:rsid w:val="00146499"/>
    <w:rsid w:val="0026214F"/>
    <w:rsid w:val="00326CF3"/>
    <w:rsid w:val="00401530"/>
    <w:rsid w:val="00423129"/>
    <w:rsid w:val="004727E0"/>
    <w:rsid w:val="004A364E"/>
    <w:rsid w:val="004C4B09"/>
    <w:rsid w:val="00505906"/>
    <w:rsid w:val="00515F4C"/>
    <w:rsid w:val="007317DB"/>
    <w:rsid w:val="00815C8E"/>
    <w:rsid w:val="00A36554"/>
    <w:rsid w:val="00AF6688"/>
    <w:rsid w:val="00B171C2"/>
    <w:rsid w:val="00B47E0B"/>
    <w:rsid w:val="00C24092"/>
    <w:rsid w:val="00C736B0"/>
    <w:rsid w:val="00D96008"/>
    <w:rsid w:val="00DC4B77"/>
    <w:rsid w:val="00DE142D"/>
    <w:rsid w:val="00ED67E4"/>
    <w:rsid w:val="00F36396"/>
    <w:rsid w:val="00F67B5A"/>
    <w:rsid w:val="00F90F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36B0"/>
    <w:rPr>
      <w:lang w:eastAsia="en-US"/>
    </w:rPr>
  </w:style>
  <w:style w:type="paragraph" w:styleId="Heading1">
    <w:name w:val="heading 1"/>
    <w:basedOn w:val="Normal"/>
    <w:next w:val="Normal"/>
    <w:qFormat/>
    <w:rsid w:val="00C736B0"/>
    <w:pPr>
      <w:keepNext/>
      <w:jc w:val="center"/>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736B0"/>
    <w:rPr>
      <w:sz w:val="22"/>
    </w:rPr>
  </w:style>
  <w:style w:type="paragraph" w:styleId="Footer">
    <w:name w:val="footer"/>
    <w:basedOn w:val="Normal"/>
    <w:rsid w:val="00C736B0"/>
    <w:pPr>
      <w:tabs>
        <w:tab w:val="center" w:pos="4153"/>
        <w:tab w:val="right" w:pos="8306"/>
      </w:tabs>
    </w:pPr>
  </w:style>
  <w:style w:type="character" w:styleId="Hyperlink">
    <w:name w:val="Hyperlink"/>
    <w:basedOn w:val="DefaultParagraphFont"/>
    <w:rsid w:val="00D96008"/>
    <w:rPr>
      <w:color w:val="0000FF"/>
      <w:u w:val="single"/>
    </w:rPr>
  </w:style>
  <w:style w:type="paragraph" w:styleId="Header">
    <w:name w:val="header"/>
    <w:basedOn w:val="Normal"/>
    <w:rsid w:val="0011122E"/>
    <w:pPr>
      <w:tabs>
        <w:tab w:val="center" w:pos="4153"/>
        <w:tab w:val="right" w:pos="8306"/>
      </w:tabs>
    </w:pPr>
    <w:rPr>
      <w:sz w:val="24"/>
      <w:szCs w:val="24"/>
    </w:rPr>
  </w:style>
  <w:style w:type="character" w:customStyle="1" w:styleId="volume">
    <w:name w:val="volume"/>
    <w:basedOn w:val="DefaultParagraphFont"/>
    <w:rsid w:val="0011122E"/>
  </w:style>
  <w:style w:type="character" w:customStyle="1" w:styleId="issue">
    <w:name w:val="issue"/>
    <w:basedOn w:val="DefaultParagraphFont"/>
    <w:rsid w:val="0011122E"/>
  </w:style>
  <w:style w:type="character" w:customStyle="1" w:styleId="pages">
    <w:name w:val="pages"/>
    <w:basedOn w:val="DefaultParagraphFont"/>
    <w:rsid w:val="0011122E"/>
  </w:style>
  <w:style w:type="character" w:customStyle="1" w:styleId="srtitle1">
    <w:name w:val="srtitle1"/>
    <w:basedOn w:val="DefaultParagraphFont"/>
    <w:rsid w:val="0011122E"/>
    <w:rPr>
      <w:b/>
      <w:bCs/>
    </w:rPr>
  </w:style>
</w:styles>
</file>

<file path=word/webSettings.xml><?xml version="1.0" encoding="utf-8"?>
<w:webSettings xmlns:r="http://schemas.openxmlformats.org/officeDocument/2006/relationships" xmlns:w="http://schemas.openxmlformats.org/wordprocessingml/2006/main">
  <w:divs>
    <w:div w:id="175951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hakim@imperial.ac.uk" TargetMode="External"/><Relationship Id="rId5" Type="http://schemas.openxmlformats.org/officeDocument/2006/relationships/hyperlink" Target="mailto:d.ashby@imperial.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550</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25/CX/SCM</vt:lpstr>
    </vt:vector>
  </TitlesOfParts>
  <Company>Imperial College</Company>
  <LinksUpToDate>false</LinksUpToDate>
  <CharactersWithSpaces>3900</CharactersWithSpaces>
  <SharedDoc>false</SharedDoc>
  <HLinks>
    <vt:vector size="18" baseType="variant">
      <vt:variant>
        <vt:i4>6619218</vt:i4>
      </vt:variant>
      <vt:variant>
        <vt:i4>6</vt:i4>
      </vt:variant>
      <vt:variant>
        <vt:i4>0</vt:i4>
      </vt:variant>
      <vt:variant>
        <vt:i4>5</vt:i4>
      </vt:variant>
      <vt:variant>
        <vt:lpwstr>mailto:d.game@imperial.ac.uk</vt:lpwstr>
      </vt:variant>
      <vt:variant>
        <vt:lpwstr/>
      </vt:variant>
      <vt:variant>
        <vt:i4>4456567</vt:i4>
      </vt:variant>
      <vt:variant>
        <vt:i4>3</vt:i4>
      </vt:variant>
      <vt:variant>
        <vt:i4>0</vt:i4>
      </vt:variant>
      <vt:variant>
        <vt:i4>5</vt:i4>
      </vt:variant>
      <vt:variant>
        <vt:lpwstr>mailto:d.ashby@imperial.ac.uk</vt:lpwstr>
      </vt:variant>
      <vt:variant>
        <vt:lpwstr/>
      </vt:variant>
      <vt:variant>
        <vt:i4>6619218</vt:i4>
      </vt:variant>
      <vt:variant>
        <vt:i4>0</vt:i4>
      </vt:variant>
      <vt:variant>
        <vt:i4>0</vt:i4>
      </vt:variant>
      <vt:variant>
        <vt:i4>5</vt:i4>
      </vt:variant>
      <vt:variant>
        <vt:lpwstr>mailto:d.game@imperial.ac.uk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25/CX/SCM</dc:title>
  <dc:subject/>
  <dc:creator>Emma Waite</dc:creator>
  <cp:keywords/>
  <dc:description/>
  <cp:lastModifiedBy>mmistry</cp:lastModifiedBy>
  <cp:revision>5</cp:revision>
  <dcterms:created xsi:type="dcterms:W3CDTF">2012-02-14T11:04:00Z</dcterms:created>
  <dcterms:modified xsi:type="dcterms:W3CDTF">2012-03-27T10:23:00Z</dcterms:modified>
</cp:coreProperties>
</file>