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82" w:rsidRPr="002039F5" w:rsidRDefault="002E1182">
      <w:pPr>
        <w:pStyle w:val="Heading2"/>
        <w:rPr>
          <w:rFonts w:asciiTheme="minorHAnsi" w:hAnsiTheme="minorHAnsi" w:cstheme="minorHAnsi"/>
        </w:rPr>
      </w:pPr>
    </w:p>
    <w:p w:rsidR="002E1182" w:rsidRPr="002039F5" w:rsidRDefault="002E1182" w:rsidP="00007EAB">
      <w:pPr>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7414"/>
      </w:tblGrid>
      <w:tr w:rsidR="002E1182" w:rsidRPr="002039F5">
        <w:tc>
          <w:tcPr>
            <w:tcW w:w="1908" w:type="dxa"/>
            <w:shd w:val="clear" w:color="auto" w:fill="C0C0C0"/>
          </w:tcPr>
          <w:p w:rsidR="002E1182" w:rsidRPr="002039F5" w:rsidRDefault="002E1182">
            <w:pPr>
              <w:jc w:val="center"/>
              <w:rPr>
                <w:rFonts w:asciiTheme="minorHAnsi" w:hAnsiTheme="minorHAnsi" w:cstheme="minorHAnsi"/>
                <w:b/>
                <w:bCs/>
              </w:rPr>
            </w:pPr>
            <w:r w:rsidRPr="002039F5">
              <w:rPr>
                <w:rFonts w:asciiTheme="minorHAnsi" w:hAnsiTheme="minorHAnsi" w:cstheme="minorHAnsi"/>
                <w:b/>
                <w:bCs/>
              </w:rPr>
              <w:t>MODULE TITLE</w:t>
            </w:r>
          </w:p>
        </w:tc>
        <w:tc>
          <w:tcPr>
            <w:tcW w:w="7414" w:type="dxa"/>
          </w:tcPr>
          <w:p w:rsidR="002E1182" w:rsidRPr="002039F5" w:rsidRDefault="009C3910">
            <w:pPr>
              <w:rPr>
                <w:rFonts w:asciiTheme="minorHAnsi" w:hAnsiTheme="minorHAnsi" w:cstheme="minorHAnsi"/>
                <w:b/>
                <w:bCs/>
                <w:sz w:val="32"/>
                <w:szCs w:val="32"/>
              </w:rPr>
            </w:pPr>
            <w:r>
              <w:rPr>
                <w:rFonts w:asciiTheme="minorHAnsi" w:hAnsiTheme="minorHAnsi" w:cstheme="minorHAnsi"/>
                <w:b/>
                <w:bCs/>
                <w:sz w:val="32"/>
                <w:szCs w:val="32"/>
              </w:rPr>
              <w:t>Healthcare Management</w:t>
            </w:r>
            <w:r w:rsidR="00E709A3">
              <w:rPr>
                <w:rFonts w:asciiTheme="minorHAnsi" w:hAnsiTheme="minorHAnsi" w:cstheme="minorHAnsi"/>
                <w:b/>
                <w:bCs/>
                <w:sz w:val="32"/>
                <w:szCs w:val="32"/>
              </w:rPr>
              <w:t xml:space="preserve"> and Leadership</w:t>
            </w:r>
          </w:p>
        </w:tc>
      </w:tr>
    </w:tbl>
    <w:p w:rsidR="002E1182" w:rsidRPr="002039F5" w:rsidRDefault="002E1182">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514"/>
      </w:tblGrid>
      <w:tr w:rsidR="002E1182" w:rsidRPr="002039F5">
        <w:trPr>
          <w:cantSplit/>
        </w:trPr>
        <w:tc>
          <w:tcPr>
            <w:tcW w:w="9322" w:type="dxa"/>
            <w:gridSpan w:val="2"/>
            <w:shd w:val="clear" w:color="auto" w:fill="C0C0C0"/>
          </w:tcPr>
          <w:p w:rsidR="002E1182" w:rsidRPr="002039F5" w:rsidRDefault="002E1182">
            <w:pPr>
              <w:pStyle w:val="Heading2"/>
              <w:rPr>
                <w:rFonts w:asciiTheme="minorHAnsi" w:hAnsiTheme="minorHAnsi" w:cstheme="minorHAnsi"/>
                <w:sz w:val="24"/>
              </w:rPr>
            </w:pPr>
            <w:r w:rsidRPr="002039F5">
              <w:rPr>
                <w:rFonts w:asciiTheme="minorHAnsi" w:hAnsiTheme="minorHAnsi" w:cstheme="minorHAnsi"/>
                <w:sz w:val="24"/>
              </w:rPr>
              <w:t>MODULE TUTOR DETAILS</w:t>
            </w:r>
          </w:p>
        </w:tc>
      </w:tr>
      <w:tr w:rsidR="002E1182" w:rsidRPr="002039F5">
        <w:tc>
          <w:tcPr>
            <w:tcW w:w="2808" w:type="dxa"/>
          </w:tcPr>
          <w:p w:rsidR="002E1182" w:rsidRPr="002039F5" w:rsidRDefault="002E1182">
            <w:pPr>
              <w:rPr>
                <w:rFonts w:asciiTheme="minorHAnsi" w:hAnsiTheme="minorHAnsi" w:cstheme="minorHAnsi"/>
                <w:sz w:val="22"/>
              </w:rPr>
            </w:pPr>
            <w:r w:rsidRPr="002039F5">
              <w:rPr>
                <w:rFonts w:asciiTheme="minorHAnsi" w:hAnsiTheme="minorHAnsi" w:cstheme="minorHAnsi"/>
                <w:sz w:val="22"/>
              </w:rPr>
              <w:t>Name of Module Leader/s</w:t>
            </w:r>
          </w:p>
        </w:tc>
        <w:tc>
          <w:tcPr>
            <w:tcW w:w="6514" w:type="dxa"/>
          </w:tcPr>
          <w:p w:rsidR="002E1182" w:rsidRPr="002039F5" w:rsidRDefault="009C3910" w:rsidP="009B04FB">
            <w:pPr>
              <w:rPr>
                <w:rFonts w:asciiTheme="minorHAnsi" w:hAnsiTheme="minorHAnsi" w:cstheme="minorHAnsi"/>
                <w:sz w:val="22"/>
              </w:rPr>
            </w:pPr>
            <w:r>
              <w:rPr>
                <w:rFonts w:asciiTheme="minorHAnsi" w:hAnsiTheme="minorHAnsi" w:cstheme="minorHAnsi"/>
                <w:sz w:val="22"/>
              </w:rPr>
              <w:t>Colin Bicknell</w:t>
            </w:r>
            <w:r w:rsidR="0042451D">
              <w:rPr>
                <w:rFonts w:asciiTheme="minorHAnsi" w:hAnsiTheme="minorHAnsi" w:cstheme="minorHAnsi"/>
                <w:sz w:val="22"/>
              </w:rPr>
              <w:t xml:space="preserve"> / Dorothy Griffiths</w:t>
            </w:r>
          </w:p>
        </w:tc>
      </w:tr>
      <w:tr w:rsidR="002E1182" w:rsidRPr="002039F5">
        <w:tc>
          <w:tcPr>
            <w:tcW w:w="2808" w:type="dxa"/>
          </w:tcPr>
          <w:p w:rsidR="002E1182" w:rsidRPr="002039F5" w:rsidRDefault="002E1182">
            <w:pPr>
              <w:pStyle w:val="Heading2"/>
              <w:rPr>
                <w:rFonts w:asciiTheme="minorHAnsi" w:hAnsiTheme="minorHAnsi" w:cstheme="minorHAnsi"/>
                <w:b w:val="0"/>
                <w:bCs w:val="0"/>
              </w:rPr>
            </w:pPr>
            <w:r w:rsidRPr="002039F5">
              <w:rPr>
                <w:rFonts w:asciiTheme="minorHAnsi" w:hAnsiTheme="minorHAnsi" w:cstheme="minorHAnsi"/>
                <w:b w:val="0"/>
                <w:bCs w:val="0"/>
              </w:rPr>
              <w:t>Department/Location</w:t>
            </w:r>
          </w:p>
        </w:tc>
        <w:tc>
          <w:tcPr>
            <w:tcW w:w="6514" w:type="dxa"/>
          </w:tcPr>
          <w:p w:rsidR="002E1182" w:rsidRPr="002039F5" w:rsidRDefault="002E1182">
            <w:pPr>
              <w:rPr>
                <w:rFonts w:asciiTheme="minorHAnsi" w:hAnsiTheme="minorHAnsi" w:cstheme="minorHAnsi"/>
                <w:sz w:val="22"/>
              </w:rPr>
            </w:pPr>
          </w:p>
        </w:tc>
      </w:tr>
      <w:tr w:rsidR="002E1182" w:rsidRPr="002039F5">
        <w:tc>
          <w:tcPr>
            <w:tcW w:w="2808" w:type="dxa"/>
          </w:tcPr>
          <w:p w:rsidR="002E1182" w:rsidRPr="002039F5" w:rsidRDefault="002E1182">
            <w:pPr>
              <w:rPr>
                <w:rFonts w:asciiTheme="minorHAnsi" w:hAnsiTheme="minorHAnsi" w:cstheme="minorHAnsi"/>
                <w:sz w:val="22"/>
              </w:rPr>
            </w:pPr>
            <w:r w:rsidRPr="002039F5">
              <w:rPr>
                <w:rFonts w:asciiTheme="minorHAnsi" w:hAnsiTheme="minorHAnsi" w:cstheme="minorHAnsi"/>
                <w:sz w:val="22"/>
              </w:rPr>
              <w:t>Hospital Name</w:t>
            </w:r>
          </w:p>
        </w:tc>
        <w:tc>
          <w:tcPr>
            <w:tcW w:w="6514" w:type="dxa"/>
          </w:tcPr>
          <w:p w:rsidR="002E1182" w:rsidRPr="002039F5" w:rsidRDefault="009B04FB">
            <w:pPr>
              <w:tabs>
                <w:tab w:val="left" w:pos="930"/>
              </w:tabs>
              <w:rPr>
                <w:rFonts w:asciiTheme="minorHAnsi" w:hAnsiTheme="minorHAnsi" w:cstheme="minorHAnsi"/>
                <w:sz w:val="22"/>
              </w:rPr>
            </w:pPr>
            <w:r>
              <w:rPr>
                <w:rFonts w:asciiTheme="minorHAnsi" w:hAnsiTheme="minorHAnsi" w:cstheme="minorHAnsi"/>
                <w:sz w:val="22"/>
              </w:rPr>
              <w:t>St. Mary’s Hospital</w:t>
            </w:r>
          </w:p>
        </w:tc>
      </w:tr>
      <w:tr w:rsidR="002E1182" w:rsidRPr="002039F5">
        <w:tc>
          <w:tcPr>
            <w:tcW w:w="2808" w:type="dxa"/>
          </w:tcPr>
          <w:p w:rsidR="002E1182" w:rsidRPr="002039F5" w:rsidRDefault="002E1182">
            <w:pPr>
              <w:rPr>
                <w:rFonts w:asciiTheme="minorHAnsi" w:hAnsiTheme="minorHAnsi" w:cstheme="minorHAnsi"/>
                <w:sz w:val="22"/>
              </w:rPr>
            </w:pPr>
            <w:r w:rsidRPr="002039F5">
              <w:rPr>
                <w:rFonts w:asciiTheme="minorHAnsi" w:hAnsiTheme="minorHAnsi" w:cstheme="minorHAnsi"/>
                <w:sz w:val="22"/>
              </w:rPr>
              <w:t>Telephone Number</w:t>
            </w:r>
          </w:p>
        </w:tc>
        <w:tc>
          <w:tcPr>
            <w:tcW w:w="6514" w:type="dxa"/>
          </w:tcPr>
          <w:p w:rsidR="002E1182" w:rsidRPr="002039F5" w:rsidRDefault="0042451D">
            <w:pPr>
              <w:rPr>
                <w:rFonts w:asciiTheme="minorHAnsi" w:hAnsiTheme="minorHAnsi" w:cstheme="minorHAnsi"/>
                <w:sz w:val="22"/>
              </w:rPr>
            </w:pPr>
            <w:r>
              <w:rPr>
                <w:rFonts w:asciiTheme="minorHAnsi" w:hAnsiTheme="minorHAnsi" w:cstheme="minorHAnsi"/>
                <w:sz w:val="22"/>
              </w:rPr>
              <w:t>0207 886 6072</w:t>
            </w:r>
          </w:p>
        </w:tc>
      </w:tr>
      <w:tr w:rsidR="002E1182" w:rsidRPr="002039F5">
        <w:tc>
          <w:tcPr>
            <w:tcW w:w="2808" w:type="dxa"/>
          </w:tcPr>
          <w:p w:rsidR="002E1182" w:rsidRPr="002039F5" w:rsidRDefault="002E1182">
            <w:pPr>
              <w:rPr>
                <w:rFonts w:asciiTheme="minorHAnsi" w:hAnsiTheme="minorHAnsi" w:cstheme="minorHAnsi"/>
                <w:sz w:val="22"/>
              </w:rPr>
            </w:pPr>
            <w:r w:rsidRPr="002039F5">
              <w:rPr>
                <w:rFonts w:asciiTheme="minorHAnsi" w:hAnsiTheme="minorHAnsi" w:cstheme="minorHAnsi"/>
                <w:sz w:val="22"/>
              </w:rPr>
              <w:t>Fax Number</w:t>
            </w:r>
          </w:p>
        </w:tc>
        <w:tc>
          <w:tcPr>
            <w:tcW w:w="6514" w:type="dxa"/>
          </w:tcPr>
          <w:p w:rsidR="002E1182" w:rsidRPr="002039F5" w:rsidRDefault="0042451D">
            <w:pPr>
              <w:rPr>
                <w:rFonts w:asciiTheme="minorHAnsi" w:hAnsiTheme="minorHAnsi" w:cstheme="minorHAnsi"/>
                <w:sz w:val="22"/>
              </w:rPr>
            </w:pPr>
            <w:r>
              <w:rPr>
                <w:rFonts w:asciiTheme="minorHAnsi" w:hAnsiTheme="minorHAnsi" w:cstheme="minorHAnsi"/>
                <w:sz w:val="22"/>
              </w:rPr>
              <w:t>0207 886 2216</w:t>
            </w:r>
          </w:p>
        </w:tc>
      </w:tr>
      <w:tr w:rsidR="002E1182" w:rsidRPr="002039F5">
        <w:tc>
          <w:tcPr>
            <w:tcW w:w="2808" w:type="dxa"/>
          </w:tcPr>
          <w:p w:rsidR="002E1182" w:rsidRPr="002039F5" w:rsidRDefault="002E1182">
            <w:pPr>
              <w:rPr>
                <w:rFonts w:asciiTheme="minorHAnsi" w:hAnsiTheme="minorHAnsi" w:cstheme="minorHAnsi"/>
                <w:sz w:val="22"/>
              </w:rPr>
            </w:pPr>
            <w:r w:rsidRPr="002039F5">
              <w:rPr>
                <w:rFonts w:asciiTheme="minorHAnsi" w:hAnsiTheme="minorHAnsi" w:cstheme="minorHAnsi"/>
                <w:sz w:val="22"/>
              </w:rPr>
              <w:t>Email Address</w:t>
            </w:r>
          </w:p>
        </w:tc>
        <w:tc>
          <w:tcPr>
            <w:tcW w:w="6514" w:type="dxa"/>
          </w:tcPr>
          <w:p w:rsidR="002E1182" w:rsidRPr="002039F5" w:rsidRDefault="0042451D">
            <w:pPr>
              <w:rPr>
                <w:rFonts w:asciiTheme="minorHAnsi" w:hAnsiTheme="minorHAnsi" w:cstheme="minorHAnsi"/>
                <w:sz w:val="22"/>
              </w:rPr>
            </w:pPr>
            <w:r>
              <w:rPr>
                <w:rFonts w:asciiTheme="minorHAnsi" w:hAnsiTheme="minorHAnsi" w:cstheme="minorHAnsi"/>
                <w:sz w:val="22"/>
              </w:rPr>
              <w:t>Colin.bicknell@imperial.ac.uk</w:t>
            </w:r>
          </w:p>
        </w:tc>
      </w:tr>
    </w:tbl>
    <w:p w:rsidR="002E1182" w:rsidRPr="002039F5" w:rsidRDefault="002E1182">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514"/>
      </w:tblGrid>
      <w:tr w:rsidR="002E1182" w:rsidRPr="002039F5">
        <w:trPr>
          <w:cantSplit/>
        </w:trPr>
        <w:tc>
          <w:tcPr>
            <w:tcW w:w="9322" w:type="dxa"/>
            <w:gridSpan w:val="2"/>
            <w:shd w:val="clear" w:color="auto" w:fill="C0C0C0"/>
          </w:tcPr>
          <w:p w:rsidR="002E1182" w:rsidRPr="002039F5" w:rsidRDefault="002E1182">
            <w:pPr>
              <w:pStyle w:val="Heading3"/>
              <w:rPr>
                <w:rFonts w:asciiTheme="minorHAnsi" w:hAnsiTheme="minorHAnsi" w:cstheme="minorHAnsi"/>
                <w:sz w:val="22"/>
              </w:rPr>
            </w:pPr>
            <w:r w:rsidRPr="002039F5">
              <w:rPr>
                <w:rFonts w:asciiTheme="minorHAnsi" w:hAnsiTheme="minorHAnsi" w:cstheme="minorHAnsi"/>
              </w:rPr>
              <w:t>MODULE ADMINISTRATOR DETAILS  (If applicable)</w:t>
            </w:r>
          </w:p>
        </w:tc>
      </w:tr>
      <w:tr w:rsidR="002E1182" w:rsidRPr="002039F5">
        <w:tc>
          <w:tcPr>
            <w:tcW w:w="2808" w:type="dxa"/>
          </w:tcPr>
          <w:p w:rsidR="002E1182" w:rsidRPr="002039F5" w:rsidRDefault="002E1182">
            <w:pPr>
              <w:rPr>
                <w:rFonts w:asciiTheme="minorHAnsi" w:hAnsiTheme="minorHAnsi" w:cstheme="minorHAnsi"/>
                <w:sz w:val="22"/>
              </w:rPr>
            </w:pPr>
            <w:r w:rsidRPr="002039F5">
              <w:rPr>
                <w:rFonts w:asciiTheme="minorHAnsi" w:hAnsiTheme="minorHAnsi" w:cstheme="minorHAnsi"/>
                <w:sz w:val="22"/>
              </w:rPr>
              <w:t>Administrator Name</w:t>
            </w:r>
          </w:p>
        </w:tc>
        <w:tc>
          <w:tcPr>
            <w:tcW w:w="6514" w:type="dxa"/>
          </w:tcPr>
          <w:p w:rsidR="002E1182" w:rsidRPr="002039F5" w:rsidRDefault="002E1182">
            <w:pPr>
              <w:rPr>
                <w:rFonts w:asciiTheme="minorHAnsi" w:hAnsiTheme="minorHAnsi" w:cstheme="minorHAnsi"/>
                <w:sz w:val="22"/>
              </w:rPr>
            </w:pPr>
          </w:p>
        </w:tc>
      </w:tr>
      <w:tr w:rsidR="002E1182" w:rsidRPr="002039F5">
        <w:tc>
          <w:tcPr>
            <w:tcW w:w="2808" w:type="dxa"/>
          </w:tcPr>
          <w:p w:rsidR="002E1182" w:rsidRPr="002039F5" w:rsidRDefault="002E1182">
            <w:pPr>
              <w:rPr>
                <w:rFonts w:asciiTheme="minorHAnsi" w:hAnsiTheme="minorHAnsi" w:cstheme="minorHAnsi"/>
                <w:sz w:val="22"/>
              </w:rPr>
            </w:pPr>
            <w:r w:rsidRPr="002039F5">
              <w:rPr>
                <w:rFonts w:asciiTheme="minorHAnsi" w:hAnsiTheme="minorHAnsi" w:cstheme="minorHAnsi"/>
                <w:sz w:val="22"/>
              </w:rPr>
              <w:t>Telephone Number</w:t>
            </w:r>
          </w:p>
        </w:tc>
        <w:tc>
          <w:tcPr>
            <w:tcW w:w="6514" w:type="dxa"/>
          </w:tcPr>
          <w:p w:rsidR="002E1182" w:rsidRPr="002039F5" w:rsidRDefault="002E1182">
            <w:pPr>
              <w:rPr>
                <w:rFonts w:asciiTheme="minorHAnsi" w:hAnsiTheme="minorHAnsi" w:cstheme="minorHAnsi"/>
                <w:sz w:val="22"/>
              </w:rPr>
            </w:pPr>
          </w:p>
        </w:tc>
      </w:tr>
      <w:tr w:rsidR="002E1182" w:rsidRPr="002039F5">
        <w:tc>
          <w:tcPr>
            <w:tcW w:w="2808" w:type="dxa"/>
          </w:tcPr>
          <w:p w:rsidR="002E1182" w:rsidRPr="002039F5" w:rsidRDefault="002E1182">
            <w:pPr>
              <w:rPr>
                <w:rFonts w:asciiTheme="minorHAnsi" w:hAnsiTheme="minorHAnsi" w:cstheme="minorHAnsi"/>
                <w:sz w:val="22"/>
              </w:rPr>
            </w:pPr>
            <w:r w:rsidRPr="002039F5">
              <w:rPr>
                <w:rFonts w:asciiTheme="minorHAnsi" w:hAnsiTheme="minorHAnsi" w:cstheme="minorHAnsi"/>
                <w:sz w:val="22"/>
              </w:rPr>
              <w:t>Fax Number</w:t>
            </w:r>
          </w:p>
        </w:tc>
        <w:tc>
          <w:tcPr>
            <w:tcW w:w="6514" w:type="dxa"/>
          </w:tcPr>
          <w:p w:rsidR="002E1182" w:rsidRPr="002039F5" w:rsidRDefault="002E1182">
            <w:pPr>
              <w:rPr>
                <w:rFonts w:asciiTheme="minorHAnsi" w:hAnsiTheme="minorHAnsi" w:cstheme="minorHAnsi"/>
                <w:sz w:val="22"/>
              </w:rPr>
            </w:pPr>
          </w:p>
        </w:tc>
      </w:tr>
      <w:tr w:rsidR="002E1182" w:rsidRPr="002039F5">
        <w:tc>
          <w:tcPr>
            <w:tcW w:w="2808" w:type="dxa"/>
          </w:tcPr>
          <w:p w:rsidR="002E1182" w:rsidRPr="002039F5" w:rsidRDefault="002E1182">
            <w:pPr>
              <w:rPr>
                <w:rFonts w:asciiTheme="minorHAnsi" w:hAnsiTheme="minorHAnsi" w:cstheme="minorHAnsi"/>
                <w:sz w:val="22"/>
              </w:rPr>
            </w:pPr>
            <w:r w:rsidRPr="002039F5">
              <w:rPr>
                <w:rFonts w:asciiTheme="minorHAnsi" w:hAnsiTheme="minorHAnsi" w:cstheme="minorHAnsi"/>
                <w:sz w:val="22"/>
              </w:rPr>
              <w:t>Email Address</w:t>
            </w:r>
          </w:p>
        </w:tc>
        <w:tc>
          <w:tcPr>
            <w:tcW w:w="6514" w:type="dxa"/>
          </w:tcPr>
          <w:p w:rsidR="002E1182" w:rsidRPr="002039F5" w:rsidRDefault="002E1182">
            <w:pPr>
              <w:rPr>
                <w:rFonts w:asciiTheme="minorHAnsi" w:hAnsiTheme="minorHAnsi" w:cstheme="minorHAnsi"/>
                <w:sz w:val="22"/>
              </w:rPr>
            </w:pPr>
          </w:p>
        </w:tc>
      </w:tr>
    </w:tbl>
    <w:p w:rsidR="002E1182" w:rsidRPr="002039F5" w:rsidRDefault="002E1182">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2E1182" w:rsidRPr="002039F5">
        <w:tc>
          <w:tcPr>
            <w:tcW w:w="9322" w:type="dxa"/>
            <w:shd w:val="clear" w:color="auto" w:fill="C0C0C0"/>
          </w:tcPr>
          <w:p w:rsidR="002E1182" w:rsidRPr="002039F5" w:rsidRDefault="002E1182">
            <w:pPr>
              <w:pStyle w:val="Heading2"/>
              <w:rPr>
                <w:rFonts w:asciiTheme="minorHAnsi" w:hAnsiTheme="minorHAnsi" w:cstheme="minorHAnsi"/>
                <w:sz w:val="24"/>
              </w:rPr>
            </w:pPr>
            <w:r w:rsidRPr="002039F5">
              <w:rPr>
                <w:rFonts w:asciiTheme="minorHAnsi" w:hAnsiTheme="minorHAnsi" w:cstheme="minorHAnsi"/>
                <w:sz w:val="24"/>
              </w:rPr>
              <w:t>FIRST DAY REPORTING INSTRUCTIONS FOR STUDENTS</w:t>
            </w:r>
          </w:p>
        </w:tc>
      </w:tr>
      <w:tr w:rsidR="002E1182" w:rsidRPr="002039F5">
        <w:tc>
          <w:tcPr>
            <w:tcW w:w="9322" w:type="dxa"/>
          </w:tcPr>
          <w:p w:rsidR="002E1182" w:rsidRPr="002039F5" w:rsidRDefault="002E1182">
            <w:pPr>
              <w:rPr>
                <w:rFonts w:asciiTheme="minorHAnsi" w:hAnsiTheme="minorHAnsi" w:cstheme="minorHAnsi"/>
                <w:b/>
                <w:bCs/>
                <w:sz w:val="22"/>
              </w:rPr>
            </w:pPr>
          </w:p>
          <w:p w:rsidR="002E1182" w:rsidRPr="002039F5" w:rsidRDefault="00D20F5C">
            <w:pPr>
              <w:rPr>
                <w:rFonts w:asciiTheme="minorHAnsi" w:hAnsiTheme="minorHAnsi" w:cstheme="minorHAnsi"/>
                <w:b/>
                <w:bCs/>
                <w:sz w:val="22"/>
              </w:rPr>
            </w:pPr>
            <w:r>
              <w:rPr>
                <w:rFonts w:asciiTheme="minorHAnsi" w:hAnsiTheme="minorHAnsi" w:cstheme="minorHAnsi"/>
                <w:b/>
                <w:bCs/>
                <w:sz w:val="22"/>
              </w:rPr>
              <w:t xml:space="preserve">To get in touch with </w:t>
            </w:r>
            <w:hyperlink r:id="rId8" w:history="1">
              <w:r w:rsidRPr="005F1683">
                <w:rPr>
                  <w:rStyle w:val="Hyperlink"/>
                  <w:rFonts w:asciiTheme="minorHAnsi" w:hAnsiTheme="minorHAnsi" w:cstheme="minorHAnsi"/>
                  <w:sz w:val="22"/>
                </w:rPr>
                <w:t>Colin.bicknell@imperial.ac.uk</w:t>
              </w:r>
            </w:hyperlink>
            <w:r>
              <w:rPr>
                <w:rFonts w:asciiTheme="minorHAnsi" w:hAnsiTheme="minorHAnsi" w:cstheme="minorHAnsi"/>
                <w:sz w:val="22"/>
              </w:rPr>
              <w:t xml:space="preserve"> a week before commencing placement</w:t>
            </w:r>
          </w:p>
          <w:p w:rsidR="007B2A97" w:rsidRPr="002039F5" w:rsidRDefault="007B2A97">
            <w:pPr>
              <w:rPr>
                <w:rFonts w:asciiTheme="minorHAnsi" w:hAnsiTheme="minorHAnsi" w:cstheme="minorHAnsi"/>
                <w:b/>
                <w:bCs/>
                <w:sz w:val="22"/>
              </w:rPr>
            </w:pPr>
          </w:p>
          <w:p w:rsidR="002E1182" w:rsidRPr="002039F5" w:rsidRDefault="002E1182">
            <w:pPr>
              <w:rPr>
                <w:rFonts w:asciiTheme="minorHAnsi" w:hAnsiTheme="minorHAnsi" w:cstheme="minorHAnsi"/>
                <w:b/>
                <w:bCs/>
                <w:sz w:val="22"/>
              </w:rPr>
            </w:pPr>
          </w:p>
        </w:tc>
      </w:tr>
    </w:tbl>
    <w:p w:rsidR="002E1182" w:rsidRPr="002039F5" w:rsidRDefault="002E1182">
      <w:pPr>
        <w:rPr>
          <w:rFonts w:asciiTheme="minorHAnsi" w:hAnsiTheme="minorHAnsi" w:cstheme="minorHAns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2E1182" w:rsidRPr="002039F5">
        <w:tc>
          <w:tcPr>
            <w:tcW w:w="9322" w:type="dxa"/>
            <w:shd w:val="clear" w:color="auto" w:fill="C0C0C0"/>
          </w:tcPr>
          <w:p w:rsidR="002E1182" w:rsidRPr="002039F5" w:rsidRDefault="002E1182">
            <w:pPr>
              <w:pStyle w:val="Heading3"/>
              <w:rPr>
                <w:rFonts w:asciiTheme="minorHAnsi" w:hAnsiTheme="minorHAnsi" w:cstheme="minorHAnsi"/>
              </w:rPr>
            </w:pPr>
            <w:r w:rsidRPr="002039F5">
              <w:rPr>
                <w:rFonts w:asciiTheme="minorHAnsi" w:hAnsiTheme="minorHAnsi" w:cstheme="minorHAnsi"/>
              </w:rPr>
              <w:t>MODULE AIM</w:t>
            </w:r>
          </w:p>
        </w:tc>
      </w:tr>
      <w:tr w:rsidR="002E1182" w:rsidRPr="002039F5">
        <w:tc>
          <w:tcPr>
            <w:tcW w:w="9322" w:type="dxa"/>
          </w:tcPr>
          <w:p w:rsidR="00E210C9" w:rsidRDefault="00E210C9" w:rsidP="00E210C9">
            <w:pPr>
              <w:pStyle w:val="ListParagraph"/>
              <w:rPr>
                <w:rFonts w:asciiTheme="minorHAnsi" w:hAnsiTheme="minorHAnsi" w:cstheme="minorHAnsi"/>
                <w:color w:val="000000"/>
                <w:sz w:val="22"/>
                <w:szCs w:val="22"/>
              </w:rPr>
            </w:pPr>
          </w:p>
          <w:p w:rsidR="009C3910" w:rsidRPr="00755F62" w:rsidRDefault="009C3910" w:rsidP="009C3910">
            <w:pPr>
              <w:pStyle w:val="ListParagraph"/>
              <w:numPr>
                <w:ilvl w:val="0"/>
                <w:numId w:val="5"/>
              </w:numPr>
              <w:rPr>
                <w:rFonts w:asciiTheme="minorHAnsi" w:hAnsiTheme="minorHAnsi" w:cstheme="minorHAnsi"/>
                <w:color w:val="000000"/>
                <w:sz w:val="22"/>
                <w:szCs w:val="22"/>
              </w:rPr>
            </w:pPr>
            <w:r w:rsidRPr="00755F62">
              <w:rPr>
                <w:rFonts w:asciiTheme="minorHAnsi" w:hAnsiTheme="minorHAnsi" w:cstheme="minorHAnsi"/>
                <w:color w:val="000000"/>
                <w:sz w:val="22"/>
                <w:szCs w:val="22"/>
              </w:rPr>
              <w:t xml:space="preserve">To understand the financial </w:t>
            </w:r>
            <w:r w:rsidR="00B24D05">
              <w:rPr>
                <w:rFonts w:asciiTheme="minorHAnsi" w:hAnsiTheme="minorHAnsi" w:cstheme="minorHAnsi"/>
                <w:color w:val="000000"/>
                <w:sz w:val="22"/>
                <w:szCs w:val="22"/>
              </w:rPr>
              <w:t xml:space="preserve">and logistical </w:t>
            </w:r>
            <w:r w:rsidRPr="00755F62">
              <w:rPr>
                <w:rFonts w:asciiTheme="minorHAnsi" w:hAnsiTheme="minorHAnsi" w:cstheme="minorHAnsi"/>
                <w:color w:val="000000"/>
                <w:sz w:val="22"/>
                <w:szCs w:val="22"/>
              </w:rPr>
              <w:t>aspects of running a hospital</w:t>
            </w:r>
            <w:r w:rsidR="008611B4">
              <w:rPr>
                <w:rFonts w:asciiTheme="minorHAnsi" w:hAnsiTheme="minorHAnsi" w:cstheme="minorHAnsi"/>
                <w:color w:val="000000"/>
                <w:sz w:val="22"/>
                <w:szCs w:val="22"/>
              </w:rPr>
              <w:t xml:space="preserve"> and PCT such as funding</w:t>
            </w:r>
            <w:r w:rsidR="00B24D05">
              <w:rPr>
                <w:rFonts w:asciiTheme="minorHAnsi" w:hAnsiTheme="minorHAnsi" w:cstheme="minorHAnsi"/>
                <w:color w:val="000000"/>
                <w:sz w:val="22"/>
                <w:szCs w:val="22"/>
              </w:rPr>
              <w:t>,</w:t>
            </w:r>
            <w:r w:rsidRPr="00755F62">
              <w:rPr>
                <w:rFonts w:asciiTheme="minorHAnsi" w:hAnsiTheme="minorHAnsi" w:cstheme="minorHAnsi"/>
                <w:color w:val="000000"/>
                <w:sz w:val="22"/>
                <w:szCs w:val="22"/>
              </w:rPr>
              <w:t xml:space="preserve"> budgeting</w:t>
            </w:r>
            <w:r w:rsidR="00B24D05">
              <w:rPr>
                <w:rFonts w:asciiTheme="minorHAnsi" w:hAnsiTheme="minorHAnsi" w:cstheme="minorHAnsi"/>
                <w:color w:val="000000"/>
                <w:sz w:val="22"/>
                <w:szCs w:val="22"/>
              </w:rPr>
              <w:t>, resource allocation, supply chain, matching supply and demand</w:t>
            </w:r>
          </w:p>
          <w:p w:rsidR="009C3910" w:rsidRPr="00755F62" w:rsidRDefault="009C3910" w:rsidP="009C3910">
            <w:pPr>
              <w:pStyle w:val="ListParagraph"/>
              <w:numPr>
                <w:ilvl w:val="0"/>
                <w:numId w:val="5"/>
              </w:numPr>
              <w:rPr>
                <w:rFonts w:asciiTheme="minorHAnsi" w:hAnsiTheme="minorHAnsi" w:cstheme="minorHAnsi"/>
                <w:color w:val="000000"/>
                <w:sz w:val="22"/>
                <w:szCs w:val="22"/>
              </w:rPr>
            </w:pPr>
            <w:r w:rsidRPr="00755F62">
              <w:rPr>
                <w:rFonts w:asciiTheme="minorHAnsi" w:hAnsiTheme="minorHAnsi" w:cstheme="minorHAnsi"/>
                <w:color w:val="000000"/>
                <w:sz w:val="22"/>
                <w:szCs w:val="22"/>
              </w:rPr>
              <w:t>To understand the management hierarchy present within a large teaching hospital</w:t>
            </w:r>
          </w:p>
          <w:p w:rsidR="009C3910" w:rsidRPr="00755F62" w:rsidRDefault="00755F62" w:rsidP="009C3910">
            <w:pPr>
              <w:pStyle w:val="ListParagraph"/>
              <w:numPr>
                <w:ilvl w:val="0"/>
                <w:numId w:val="5"/>
              </w:numPr>
              <w:rPr>
                <w:rFonts w:asciiTheme="minorHAnsi" w:hAnsiTheme="minorHAnsi" w:cstheme="minorHAnsi"/>
                <w:color w:val="000000"/>
                <w:sz w:val="22"/>
                <w:szCs w:val="22"/>
              </w:rPr>
            </w:pPr>
            <w:r w:rsidRPr="00755F62">
              <w:rPr>
                <w:rFonts w:asciiTheme="minorHAnsi" w:hAnsiTheme="minorHAnsi" w:cstheme="minorHAnsi"/>
                <w:color w:val="000000"/>
                <w:sz w:val="22"/>
                <w:szCs w:val="22"/>
              </w:rPr>
              <w:t>To understand the managerial</w:t>
            </w:r>
            <w:r w:rsidR="009C3910" w:rsidRPr="00755F62">
              <w:rPr>
                <w:rFonts w:asciiTheme="minorHAnsi" w:hAnsiTheme="minorHAnsi" w:cstheme="minorHAnsi"/>
                <w:color w:val="000000"/>
                <w:sz w:val="22"/>
                <w:szCs w:val="22"/>
              </w:rPr>
              <w:t xml:space="preserve"> responsibilities of lead clinicians and how such clinicians couple these responsibilities with their medical work</w:t>
            </w:r>
          </w:p>
          <w:p w:rsidR="00755F62" w:rsidRPr="00755F62" w:rsidRDefault="00755F62" w:rsidP="00755F62">
            <w:pPr>
              <w:pStyle w:val="ListParagraph"/>
              <w:numPr>
                <w:ilvl w:val="0"/>
                <w:numId w:val="5"/>
              </w:numPr>
              <w:rPr>
                <w:rFonts w:asciiTheme="minorHAnsi" w:hAnsiTheme="minorHAnsi" w:cstheme="minorHAnsi"/>
                <w:color w:val="000000"/>
                <w:sz w:val="22"/>
                <w:szCs w:val="22"/>
              </w:rPr>
            </w:pPr>
            <w:r w:rsidRPr="00755F62">
              <w:rPr>
                <w:rFonts w:asciiTheme="minorHAnsi" w:hAnsiTheme="minorHAnsi" w:cstheme="minorHAnsi"/>
                <w:color w:val="000000"/>
                <w:sz w:val="22"/>
                <w:szCs w:val="22"/>
              </w:rPr>
              <w:t>To understand the processes regarding improvements and implementation within hospital</w:t>
            </w:r>
          </w:p>
          <w:p w:rsidR="009C3910" w:rsidRPr="00755F62" w:rsidRDefault="009C3910" w:rsidP="009C3910">
            <w:pPr>
              <w:pStyle w:val="ListParagraph"/>
              <w:numPr>
                <w:ilvl w:val="0"/>
                <w:numId w:val="5"/>
              </w:numPr>
              <w:rPr>
                <w:rFonts w:asciiTheme="minorHAnsi" w:hAnsiTheme="minorHAnsi" w:cstheme="minorHAnsi"/>
                <w:color w:val="000000"/>
                <w:sz w:val="22"/>
                <w:szCs w:val="22"/>
              </w:rPr>
            </w:pPr>
            <w:r w:rsidRPr="00755F62">
              <w:rPr>
                <w:rFonts w:asciiTheme="minorHAnsi" w:hAnsiTheme="minorHAnsi" w:cstheme="minorHAnsi"/>
                <w:color w:val="000000"/>
                <w:sz w:val="22"/>
                <w:szCs w:val="22"/>
              </w:rPr>
              <w:t>To understand the differing roles and responsibilities of managers and challenges between private and NHS healthcare services</w:t>
            </w:r>
          </w:p>
          <w:p w:rsidR="009C3910" w:rsidRDefault="009C3910" w:rsidP="009C3910">
            <w:pPr>
              <w:pStyle w:val="ListParagraph"/>
              <w:numPr>
                <w:ilvl w:val="0"/>
                <w:numId w:val="5"/>
              </w:numPr>
              <w:rPr>
                <w:rFonts w:asciiTheme="minorHAnsi" w:hAnsiTheme="minorHAnsi" w:cstheme="minorHAnsi"/>
                <w:color w:val="000000"/>
                <w:sz w:val="22"/>
                <w:szCs w:val="22"/>
              </w:rPr>
            </w:pPr>
            <w:r w:rsidRPr="00755F62">
              <w:rPr>
                <w:rFonts w:asciiTheme="minorHAnsi" w:hAnsiTheme="minorHAnsi" w:cstheme="minorHAnsi"/>
                <w:color w:val="000000"/>
                <w:sz w:val="22"/>
                <w:szCs w:val="22"/>
              </w:rPr>
              <w:t xml:space="preserve">To gain </w:t>
            </w:r>
            <w:r w:rsidR="00755F62" w:rsidRPr="00755F62">
              <w:rPr>
                <w:rFonts w:asciiTheme="minorHAnsi" w:hAnsiTheme="minorHAnsi" w:cstheme="minorHAnsi"/>
                <w:color w:val="000000"/>
                <w:sz w:val="22"/>
                <w:szCs w:val="22"/>
              </w:rPr>
              <w:t>firsthand</w:t>
            </w:r>
            <w:r w:rsidRPr="00755F62">
              <w:rPr>
                <w:rFonts w:asciiTheme="minorHAnsi" w:hAnsiTheme="minorHAnsi" w:cstheme="minorHAnsi"/>
                <w:color w:val="000000"/>
                <w:sz w:val="22"/>
                <w:szCs w:val="22"/>
              </w:rPr>
              <w:t xml:space="preserve"> experience of the changes within UK healthcare provision and </w:t>
            </w:r>
            <w:r w:rsidR="00755F62" w:rsidRPr="00755F62">
              <w:rPr>
                <w:rFonts w:asciiTheme="minorHAnsi" w:hAnsiTheme="minorHAnsi" w:cstheme="minorHAnsi"/>
                <w:color w:val="000000"/>
                <w:sz w:val="22"/>
                <w:szCs w:val="22"/>
              </w:rPr>
              <w:t>the possibility of a greater GP responsibility</w:t>
            </w:r>
          </w:p>
          <w:p w:rsidR="008611B4" w:rsidRPr="00755F62" w:rsidRDefault="008611B4" w:rsidP="009C3910">
            <w:pPr>
              <w:pStyle w:val="ListParagraph"/>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To understand the utility and importance of leadership from clinicians in the healthcare sector</w:t>
            </w:r>
          </w:p>
          <w:p w:rsidR="007B2A97" w:rsidRPr="002039F5" w:rsidRDefault="007B2A97">
            <w:pPr>
              <w:rPr>
                <w:rFonts w:asciiTheme="minorHAnsi" w:hAnsiTheme="minorHAnsi" w:cstheme="minorHAnsi"/>
                <w:b/>
                <w:bCs/>
                <w:sz w:val="22"/>
              </w:rPr>
            </w:pPr>
          </w:p>
          <w:p w:rsidR="007B2A97" w:rsidRPr="002039F5" w:rsidRDefault="007B2A97">
            <w:pPr>
              <w:rPr>
                <w:rFonts w:asciiTheme="minorHAnsi" w:hAnsiTheme="minorHAnsi" w:cstheme="minorHAnsi"/>
                <w:b/>
                <w:bCs/>
                <w:sz w:val="22"/>
              </w:rPr>
            </w:pPr>
          </w:p>
          <w:p w:rsidR="002F465E" w:rsidRDefault="002F465E">
            <w:pPr>
              <w:rPr>
                <w:rFonts w:asciiTheme="minorHAnsi" w:hAnsiTheme="minorHAnsi" w:cstheme="minorHAnsi"/>
                <w:b/>
                <w:bCs/>
                <w:sz w:val="22"/>
              </w:rPr>
            </w:pPr>
          </w:p>
          <w:p w:rsidR="009C3910" w:rsidRDefault="009C3910">
            <w:pPr>
              <w:rPr>
                <w:rFonts w:asciiTheme="minorHAnsi" w:hAnsiTheme="minorHAnsi" w:cstheme="minorHAnsi"/>
                <w:b/>
                <w:bCs/>
                <w:sz w:val="22"/>
              </w:rPr>
            </w:pPr>
          </w:p>
          <w:p w:rsidR="00E210C9" w:rsidRPr="002039F5" w:rsidRDefault="00E210C9">
            <w:pPr>
              <w:rPr>
                <w:rFonts w:asciiTheme="minorHAnsi" w:hAnsiTheme="minorHAnsi" w:cstheme="minorHAnsi"/>
                <w:b/>
                <w:bCs/>
                <w:sz w:val="22"/>
              </w:rPr>
            </w:pPr>
          </w:p>
          <w:p w:rsidR="007B2A97" w:rsidRPr="002039F5" w:rsidRDefault="007B2A97">
            <w:pPr>
              <w:rPr>
                <w:rFonts w:asciiTheme="minorHAnsi" w:hAnsiTheme="minorHAnsi" w:cstheme="minorHAnsi"/>
                <w:b/>
                <w:bCs/>
                <w:sz w:val="22"/>
              </w:rPr>
            </w:pPr>
          </w:p>
          <w:p w:rsidR="002E1182" w:rsidRPr="002039F5" w:rsidRDefault="002E1182">
            <w:pPr>
              <w:rPr>
                <w:rFonts w:asciiTheme="minorHAnsi" w:hAnsiTheme="minorHAnsi" w:cstheme="minorHAnsi"/>
                <w:b/>
                <w:bCs/>
                <w:sz w:val="22"/>
              </w:rPr>
            </w:pPr>
          </w:p>
        </w:tc>
      </w:tr>
    </w:tbl>
    <w:p w:rsidR="002E1182" w:rsidRPr="002039F5" w:rsidRDefault="002E1182">
      <w:pP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2E1182" w:rsidRPr="002039F5">
        <w:tc>
          <w:tcPr>
            <w:tcW w:w="9322" w:type="dxa"/>
            <w:shd w:val="clear" w:color="auto" w:fill="C0C0C0"/>
          </w:tcPr>
          <w:p w:rsidR="002E1182" w:rsidRPr="002039F5" w:rsidRDefault="002E1182">
            <w:pPr>
              <w:rPr>
                <w:rFonts w:asciiTheme="minorHAnsi" w:hAnsiTheme="minorHAnsi" w:cstheme="minorHAnsi"/>
                <w:b/>
                <w:bCs/>
              </w:rPr>
            </w:pPr>
            <w:r w:rsidRPr="002039F5">
              <w:rPr>
                <w:rFonts w:asciiTheme="minorHAnsi" w:hAnsiTheme="minorHAnsi" w:cstheme="minorHAnsi"/>
                <w:b/>
                <w:bCs/>
              </w:rPr>
              <w:t>LEARNING OUTCOMES</w:t>
            </w:r>
          </w:p>
        </w:tc>
      </w:tr>
      <w:tr w:rsidR="002E1182" w:rsidRPr="002039F5">
        <w:tc>
          <w:tcPr>
            <w:tcW w:w="9322" w:type="dxa"/>
          </w:tcPr>
          <w:p w:rsidR="002E1182" w:rsidRPr="009C3910" w:rsidRDefault="002E1182" w:rsidP="009C3910">
            <w:pPr>
              <w:rPr>
                <w:rFonts w:asciiTheme="minorHAnsi" w:hAnsiTheme="minorHAnsi" w:cstheme="minorHAnsi"/>
                <w:b/>
                <w:bCs/>
                <w:sz w:val="22"/>
              </w:rPr>
            </w:pPr>
          </w:p>
          <w:p w:rsidR="00B24D05" w:rsidRPr="00B24D05" w:rsidRDefault="009C3910" w:rsidP="00E210C9">
            <w:pPr>
              <w:pStyle w:val="ListParagraph"/>
              <w:numPr>
                <w:ilvl w:val="0"/>
                <w:numId w:val="6"/>
              </w:numPr>
              <w:rPr>
                <w:rFonts w:asciiTheme="minorHAnsi" w:hAnsiTheme="minorHAnsi" w:cstheme="minorHAnsi"/>
                <w:color w:val="000000"/>
                <w:sz w:val="22"/>
                <w:szCs w:val="22"/>
              </w:rPr>
            </w:pPr>
            <w:r w:rsidRPr="00E210C9">
              <w:rPr>
                <w:rFonts w:asciiTheme="minorHAnsi" w:hAnsiTheme="minorHAnsi" w:cstheme="minorHAnsi"/>
                <w:iCs/>
                <w:color w:val="000000"/>
                <w:sz w:val="22"/>
                <w:szCs w:val="22"/>
              </w:rPr>
              <w:t xml:space="preserve">To be able </w:t>
            </w:r>
            <w:r w:rsidR="00E210C9" w:rsidRPr="00E210C9">
              <w:rPr>
                <w:rFonts w:asciiTheme="minorHAnsi" w:hAnsiTheme="minorHAnsi" w:cstheme="minorHAnsi"/>
                <w:iCs/>
                <w:color w:val="000000"/>
                <w:sz w:val="22"/>
                <w:szCs w:val="22"/>
              </w:rPr>
              <w:t xml:space="preserve">to </w:t>
            </w:r>
            <w:r w:rsidR="008611B4">
              <w:rPr>
                <w:rFonts w:asciiTheme="minorHAnsi" w:hAnsiTheme="minorHAnsi" w:cstheme="minorHAnsi"/>
                <w:iCs/>
                <w:color w:val="000000"/>
                <w:sz w:val="22"/>
                <w:szCs w:val="22"/>
              </w:rPr>
              <w:t>list</w:t>
            </w:r>
            <w:r w:rsidRPr="00E210C9">
              <w:rPr>
                <w:rFonts w:asciiTheme="minorHAnsi" w:hAnsiTheme="minorHAnsi" w:cstheme="minorHAnsi"/>
                <w:iCs/>
                <w:color w:val="000000"/>
                <w:sz w:val="22"/>
                <w:szCs w:val="22"/>
              </w:rPr>
              <w:t xml:space="preserve"> the </w:t>
            </w:r>
            <w:r w:rsidR="00B24D05">
              <w:rPr>
                <w:rFonts w:asciiTheme="minorHAnsi" w:hAnsiTheme="minorHAnsi" w:cstheme="minorHAnsi"/>
                <w:iCs/>
                <w:color w:val="000000"/>
                <w:sz w:val="22"/>
                <w:szCs w:val="22"/>
              </w:rPr>
              <w:t xml:space="preserve">important </w:t>
            </w:r>
            <w:r w:rsidR="00E210C9" w:rsidRPr="00E210C9">
              <w:rPr>
                <w:rFonts w:asciiTheme="minorHAnsi" w:hAnsiTheme="minorHAnsi" w:cstheme="minorHAnsi"/>
                <w:iCs/>
                <w:color w:val="000000"/>
                <w:sz w:val="22"/>
                <w:szCs w:val="22"/>
              </w:rPr>
              <w:t xml:space="preserve">managerial aspects of running a </w:t>
            </w:r>
            <w:r w:rsidRPr="00E210C9">
              <w:rPr>
                <w:rFonts w:asciiTheme="minorHAnsi" w:hAnsiTheme="minorHAnsi" w:cstheme="minorHAnsi"/>
                <w:iCs/>
                <w:color w:val="000000"/>
                <w:sz w:val="22"/>
                <w:szCs w:val="22"/>
              </w:rPr>
              <w:t xml:space="preserve">healthcare </w:t>
            </w:r>
            <w:r w:rsidR="00E210C9" w:rsidRPr="00E210C9">
              <w:rPr>
                <w:rFonts w:asciiTheme="minorHAnsi" w:hAnsiTheme="minorHAnsi" w:cstheme="minorHAnsi"/>
                <w:iCs/>
                <w:color w:val="000000"/>
                <w:sz w:val="22"/>
                <w:szCs w:val="22"/>
              </w:rPr>
              <w:t>organisation, in terms of</w:t>
            </w:r>
            <w:r w:rsidR="00B24D05">
              <w:rPr>
                <w:rFonts w:asciiTheme="minorHAnsi" w:hAnsiTheme="minorHAnsi" w:cstheme="minorHAnsi"/>
                <w:iCs/>
                <w:color w:val="000000"/>
                <w:sz w:val="22"/>
                <w:szCs w:val="22"/>
              </w:rPr>
              <w:t xml:space="preserve"> finance and logistics</w:t>
            </w:r>
          </w:p>
          <w:p w:rsidR="00E76842" w:rsidRPr="00E76842" w:rsidRDefault="00B24D05" w:rsidP="00E210C9">
            <w:pPr>
              <w:pStyle w:val="ListParagraph"/>
              <w:numPr>
                <w:ilvl w:val="0"/>
                <w:numId w:val="6"/>
              </w:numPr>
              <w:rPr>
                <w:rFonts w:asciiTheme="minorHAnsi" w:hAnsiTheme="minorHAnsi" w:cstheme="minorHAnsi"/>
                <w:color w:val="000000"/>
                <w:sz w:val="22"/>
                <w:szCs w:val="22"/>
              </w:rPr>
            </w:pPr>
            <w:r>
              <w:rPr>
                <w:rFonts w:asciiTheme="minorHAnsi" w:hAnsiTheme="minorHAnsi" w:cstheme="minorHAnsi"/>
                <w:iCs/>
                <w:color w:val="000000"/>
                <w:sz w:val="22"/>
                <w:szCs w:val="22"/>
              </w:rPr>
              <w:lastRenderedPageBreak/>
              <w:t xml:space="preserve">To draw the management </w:t>
            </w:r>
            <w:r w:rsidR="00E76842">
              <w:rPr>
                <w:rFonts w:asciiTheme="minorHAnsi" w:hAnsiTheme="minorHAnsi" w:cstheme="minorHAnsi"/>
                <w:iCs/>
                <w:color w:val="000000"/>
                <w:sz w:val="22"/>
                <w:szCs w:val="22"/>
              </w:rPr>
              <w:t>hierarchy</w:t>
            </w:r>
            <w:r>
              <w:rPr>
                <w:rFonts w:asciiTheme="minorHAnsi" w:hAnsiTheme="minorHAnsi" w:cstheme="minorHAnsi"/>
                <w:iCs/>
                <w:color w:val="000000"/>
                <w:sz w:val="22"/>
                <w:szCs w:val="22"/>
              </w:rPr>
              <w:t xml:space="preserve"> of a typical </w:t>
            </w:r>
            <w:r w:rsidR="00E76842">
              <w:rPr>
                <w:rFonts w:asciiTheme="minorHAnsi" w:hAnsiTheme="minorHAnsi" w:cstheme="minorHAnsi"/>
                <w:iCs/>
                <w:color w:val="000000"/>
                <w:sz w:val="22"/>
                <w:szCs w:val="22"/>
              </w:rPr>
              <w:t>teaching hospital</w:t>
            </w:r>
          </w:p>
          <w:p w:rsidR="00E76842" w:rsidRPr="00E76842" w:rsidRDefault="008611B4" w:rsidP="00E210C9">
            <w:pPr>
              <w:pStyle w:val="ListParagraph"/>
              <w:numPr>
                <w:ilvl w:val="0"/>
                <w:numId w:val="6"/>
              </w:numPr>
              <w:rPr>
                <w:rFonts w:asciiTheme="minorHAnsi" w:hAnsiTheme="minorHAnsi" w:cstheme="minorHAnsi"/>
                <w:color w:val="000000"/>
                <w:sz w:val="22"/>
                <w:szCs w:val="22"/>
              </w:rPr>
            </w:pPr>
            <w:r>
              <w:rPr>
                <w:rFonts w:asciiTheme="minorHAnsi" w:hAnsiTheme="minorHAnsi" w:cstheme="minorHAnsi"/>
                <w:iCs/>
                <w:color w:val="000000"/>
                <w:sz w:val="22"/>
                <w:szCs w:val="22"/>
              </w:rPr>
              <w:t>To b</w:t>
            </w:r>
            <w:r w:rsidR="00E76842">
              <w:rPr>
                <w:rFonts w:asciiTheme="minorHAnsi" w:hAnsiTheme="minorHAnsi" w:cstheme="minorHAnsi"/>
                <w:iCs/>
                <w:color w:val="000000"/>
                <w:sz w:val="22"/>
                <w:szCs w:val="22"/>
              </w:rPr>
              <w:t>e able to explain the roles and responsibilities of managerial positions</w:t>
            </w:r>
          </w:p>
          <w:p w:rsidR="00E76842" w:rsidRPr="00E76842" w:rsidRDefault="008611B4" w:rsidP="00E210C9">
            <w:pPr>
              <w:pStyle w:val="ListParagraph"/>
              <w:numPr>
                <w:ilvl w:val="0"/>
                <w:numId w:val="6"/>
              </w:numPr>
              <w:rPr>
                <w:rFonts w:asciiTheme="minorHAnsi" w:hAnsiTheme="minorHAnsi" w:cstheme="minorHAnsi"/>
                <w:color w:val="000000"/>
                <w:sz w:val="22"/>
                <w:szCs w:val="22"/>
              </w:rPr>
            </w:pPr>
            <w:r>
              <w:rPr>
                <w:rFonts w:asciiTheme="minorHAnsi" w:hAnsiTheme="minorHAnsi" w:cstheme="minorHAnsi"/>
                <w:iCs/>
                <w:color w:val="000000"/>
                <w:sz w:val="22"/>
                <w:szCs w:val="22"/>
              </w:rPr>
              <w:t>To b</w:t>
            </w:r>
            <w:r w:rsidR="00E76842">
              <w:rPr>
                <w:rFonts w:asciiTheme="minorHAnsi" w:hAnsiTheme="minorHAnsi" w:cstheme="minorHAnsi"/>
                <w:iCs/>
                <w:color w:val="000000"/>
                <w:sz w:val="22"/>
                <w:szCs w:val="22"/>
              </w:rPr>
              <w:t>e able to name the tools used for process improvement and</w:t>
            </w:r>
            <w:r>
              <w:rPr>
                <w:rFonts w:asciiTheme="minorHAnsi" w:hAnsiTheme="minorHAnsi" w:cstheme="minorHAnsi"/>
                <w:iCs/>
                <w:color w:val="000000"/>
                <w:sz w:val="22"/>
                <w:szCs w:val="22"/>
              </w:rPr>
              <w:t xml:space="preserve"> the</w:t>
            </w:r>
            <w:r w:rsidR="00E76842">
              <w:rPr>
                <w:rFonts w:asciiTheme="minorHAnsi" w:hAnsiTheme="minorHAnsi" w:cstheme="minorHAnsi"/>
                <w:iCs/>
                <w:color w:val="000000"/>
                <w:sz w:val="22"/>
                <w:szCs w:val="22"/>
              </w:rPr>
              <w:t xml:space="preserve"> implementation of change</w:t>
            </w:r>
          </w:p>
          <w:p w:rsidR="00E76842" w:rsidRPr="00E76842" w:rsidRDefault="00E76842" w:rsidP="00E210C9">
            <w:pPr>
              <w:pStyle w:val="ListParagraph"/>
              <w:numPr>
                <w:ilvl w:val="0"/>
                <w:numId w:val="6"/>
              </w:numPr>
              <w:rPr>
                <w:rFonts w:asciiTheme="minorHAnsi" w:hAnsiTheme="minorHAnsi" w:cstheme="minorHAnsi"/>
                <w:color w:val="000000"/>
                <w:sz w:val="22"/>
                <w:szCs w:val="22"/>
              </w:rPr>
            </w:pPr>
            <w:r>
              <w:rPr>
                <w:rFonts w:asciiTheme="minorHAnsi" w:hAnsiTheme="minorHAnsi" w:cstheme="minorHAnsi"/>
                <w:iCs/>
                <w:color w:val="000000"/>
                <w:sz w:val="22"/>
                <w:szCs w:val="22"/>
              </w:rPr>
              <w:t xml:space="preserve">To list in detail the managerial responsibilities of lead clinicians and how such </w:t>
            </w:r>
            <w:r w:rsidR="008611B4">
              <w:rPr>
                <w:rFonts w:asciiTheme="minorHAnsi" w:hAnsiTheme="minorHAnsi" w:cstheme="minorHAnsi"/>
                <w:iCs/>
                <w:color w:val="000000"/>
                <w:sz w:val="22"/>
                <w:szCs w:val="22"/>
              </w:rPr>
              <w:t>clinicians</w:t>
            </w:r>
            <w:r>
              <w:rPr>
                <w:rFonts w:asciiTheme="minorHAnsi" w:hAnsiTheme="minorHAnsi" w:cstheme="minorHAnsi"/>
                <w:iCs/>
                <w:color w:val="000000"/>
                <w:sz w:val="22"/>
                <w:szCs w:val="22"/>
              </w:rPr>
              <w:t xml:space="preserve"> couple these with clinical work</w:t>
            </w:r>
          </w:p>
          <w:p w:rsidR="002F465E" w:rsidRPr="008611B4" w:rsidRDefault="00E76842" w:rsidP="00E210C9">
            <w:pPr>
              <w:pStyle w:val="ListParagraph"/>
              <w:numPr>
                <w:ilvl w:val="0"/>
                <w:numId w:val="6"/>
              </w:numPr>
              <w:rPr>
                <w:rFonts w:asciiTheme="minorHAnsi" w:hAnsiTheme="minorHAnsi" w:cstheme="minorHAnsi"/>
                <w:b/>
                <w:bCs/>
                <w:sz w:val="22"/>
              </w:rPr>
            </w:pPr>
            <w:r w:rsidRPr="008611B4">
              <w:rPr>
                <w:rFonts w:asciiTheme="minorHAnsi" w:hAnsiTheme="minorHAnsi" w:cstheme="minorHAnsi"/>
                <w:iCs/>
                <w:color w:val="000000"/>
                <w:sz w:val="22"/>
                <w:szCs w:val="22"/>
              </w:rPr>
              <w:t>To list the differences between private healthcare provision and NHS healthcare provision</w:t>
            </w:r>
          </w:p>
          <w:p w:rsidR="007B2A97" w:rsidRPr="002039F5" w:rsidRDefault="007B2A97" w:rsidP="007B2A97">
            <w:pPr>
              <w:rPr>
                <w:rFonts w:asciiTheme="minorHAnsi" w:hAnsiTheme="minorHAnsi" w:cstheme="minorHAnsi"/>
                <w:b/>
                <w:bCs/>
                <w:sz w:val="22"/>
              </w:rPr>
            </w:pPr>
          </w:p>
        </w:tc>
      </w:tr>
    </w:tbl>
    <w:p w:rsidR="002F465E" w:rsidRDefault="002F465E">
      <w:pPr>
        <w:rPr>
          <w:rFonts w:asciiTheme="minorHAnsi" w:hAnsiTheme="minorHAnsi" w:cstheme="minorHAnsi"/>
          <w:b/>
          <w:bCs/>
          <w:sz w:val="22"/>
        </w:rPr>
      </w:pPr>
    </w:p>
    <w:tbl>
      <w:tblPr>
        <w:tblStyle w:val="TableGrid"/>
        <w:tblW w:w="0" w:type="auto"/>
        <w:tblLook w:val="04A0"/>
      </w:tblPr>
      <w:tblGrid>
        <w:gridCol w:w="9322"/>
      </w:tblGrid>
      <w:tr w:rsidR="002F465E" w:rsidRPr="00737955">
        <w:tc>
          <w:tcPr>
            <w:tcW w:w="9322" w:type="dxa"/>
            <w:shd w:val="clear" w:color="auto" w:fill="BFBFBF" w:themeFill="background1" w:themeFillShade="BF"/>
          </w:tcPr>
          <w:p w:rsidR="002F465E" w:rsidRPr="00737955" w:rsidRDefault="002F465E">
            <w:pPr>
              <w:rPr>
                <w:rFonts w:asciiTheme="minorHAnsi" w:hAnsiTheme="minorHAnsi" w:cstheme="minorHAnsi"/>
                <w:b/>
                <w:bCs/>
                <w:sz w:val="22"/>
              </w:rPr>
            </w:pPr>
            <w:r w:rsidRPr="00737955">
              <w:rPr>
                <w:rFonts w:asciiTheme="minorHAnsi" w:hAnsiTheme="minorHAnsi" w:cstheme="minorHAnsi"/>
                <w:b/>
              </w:rPr>
              <w:t>KEY LEARNING EVENTS</w:t>
            </w:r>
          </w:p>
        </w:tc>
      </w:tr>
      <w:tr w:rsidR="002F465E">
        <w:tc>
          <w:tcPr>
            <w:tcW w:w="9322" w:type="dxa"/>
          </w:tcPr>
          <w:p w:rsidR="009C3910" w:rsidRDefault="009C3910" w:rsidP="00B14584">
            <w:pPr>
              <w:rPr>
                <w:rFonts w:ascii="Tahoma" w:hAnsi="Tahoma" w:cs="Tahoma"/>
                <w:color w:val="000000"/>
                <w:sz w:val="20"/>
                <w:szCs w:val="20"/>
              </w:rPr>
            </w:pPr>
          </w:p>
          <w:p w:rsidR="009C3910" w:rsidRPr="00E210C9" w:rsidRDefault="00755F62" w:rsidP="009C3910">
            <w:pPr>
              <w:pStyle w:val="ListParagraph"/>
              <w:numPr>
                <w:ilvl w:val="0"/>
                <w:numId w:val="7"/>
              </w:numPr>
              <w:rPr>
                <w:rFonts w:asciiTheme="minorHAnsi" w:hAnsiTheme="minorHAnsi" w:cstheme="minorHAnsi"/>
                <w:color w:val="000000"/>
                <w:sz w:val="22"/>
                <w:szCs w:val="22"/>
              </w:rPr>
            </w:pPr>
            <w:r w:rsidRPr="00E210C9">
              <w:rPr>
                <w:rFonts w:asciiTheme="minorHAnsi" w:hAnsiTheme="minorHAnsi" w:cstheme="minorHAnsi"/>
                <w:color w:val="000000"/>
                <w:sz w:val="22"/>
                <w:szCs w:val="22"/>
              </w:rPr>
              <w:t>A</w:t>
            </w:r>
            <w:r w:rsidR="009C3910" w:rsidRPr="00E210C9">
              <w:rPr>
                <w:rFonts w:asciiTheme="minorHAnsi" w:hAnsiTheme="minorHAnsi" w:cstheme="minorHAnsi"/>
                <w:color w:val="000000"/>
                <w:sz w:val="22"/>
                <w:szCs w:val="22"/>
              </w:rPr>
              <w:t>ttend board meetings with senior management and hospital leader</w:t>
            </w:r>
            <w:r w:rsidRPr="00E210C9">
              <w:rPr>
                <w:rFonts w:asciiTheme="minorHAnsi" w:hAnsiTheme="minorHAnsi" w:cstheme="minorHAnsi"/>
                <w:color w:val="000000"/>
                <w:sz w:val="22"/>
                <w:szCs w:val="22"/>
              </w:rPr>
              <w:t>s</w:t>
            </w:r>
          </w:p>
          <w:p w:rsidR="009C3910" w:rsidRPr="00E210C9" w:rsidRDefault="00755F62" w:rsidP="009C3910">
            <w:pPr>
              <w:pStyle w:val="ListParagraph"/>
              <w:numPr>
                <w:ilvl w:val="0"/>
                <w:numId w:val="7"/>
              </w:numPr>
              <w:rPr>
                <w:rFonts w:asciiTheme="minorHAnsi" w:hAnsiTheme="minorHAnsi" w:cstheme="minorHAnsi"/>
                <w:color w:val="000000"/>
                <w:sz w:val="22"/>
                <w:szCs w:val="22"/>
              </w:rPr>
            </w:pPr>
            <w:r w:rsidRPr="00E210C9">
              <w:rPr>
                <w:rFonts w:asciiTheme="minorHAnsi" w:hAnsiTheme="minorHAnsi" w:cstheme="minorHAnsi"/>
                <w:color w:val="000000"/>
                <w:sz w:val="22"/>
                <w:szCs w:val="22"/>
              </w:rPr>
              <w:t>Shadow</w:t>
            </w:r>
            <w:r w:rsidR="009C3910" w:rsidRPr="00E210C9">
              <w:rPr>
                <w:rFonts w:asciiTheme="minorHAnsi" w:hAnsiTheme="minorHAnsi" w:cstheme="minorHAnsi"/>
                <w:color w:val="000000"/>
                <w:sz w:val="22"/>
                <w:szCs w:val="22"/>
              </w:rPr>
              <w:t xml:space="preserve"> hospital managers undergoing their day to day responsibilities and duties</w:t>
            </w:r>
          </w:p>
          <w:p w:rsidR="009C3910" w:rsidRPr="00E210C9" w:rsidRDefault="00755F62" w:rsidP="009C3910">
            <w:pPr>
              <w:pStyle w:val="ListParagraph"/>
              <w:numPr>
                <w:ilvl w:val="0"/>
                <w:numId w:val="7"/>
              </w:numPr>
              <w:rPr>
                <w:rFonts w:asciiTheme="minorHAnsi" w:hAnsiTheme="minorHAnsi" w:cstheme="minorHAnsi"/>
                <w:color w:val="000000"/>
                <w:sz w:val="22"/>
                <w:szCs w:val="22"/>
              </w:rPr>
            </w:pPr>
            <w:r w:rsidRPr="00E210C9">
              <w:rPr>
                <w:rFonts w:asciiTheme="minorHAnsi" w:hAnsiTheme="minorHAnsi" w:cstheme="minorHAnsi"/>
                <w:color w:val="000000"/>
                <w:sz w:val="22"/>
                <w:szCs w:val="22"/>
              </w:rPr>
              <w:t>Shadow</w:t>
            </w:r>
            <w:r w:rsidR="009C3910" w:rsidRPr="00E210C9">
              <w:rPr>
                <w:rFonts w:asciiTheme="minorHAnsi" w:hAnsiTheme="minorHAnsi" w:cstheme="minorHAnsi"/>
                <w:color w:val="000000"/>
                <w:sz w:val="22"/>
                <w:szCs w:val="22"/>
              </w:rPr>
              <w:t xml:space="preserve"> PCT level managers and have an opportunity to experience and learn about healthcare provision on a </w:t>
            </w:r>
            <w:r w:rsidRPr="00E210C9">
              <w:rPr>
                <w:rFonts w:asciiTheme="minorHAnsi" w:hAnsiTheme="minorHAnsi" w:cstheme="minorHAnsi"/>
                <w:color w:val="000000"/>
                <w:sz w:val="22"/>
                <w:szCs w:val="22"/>
              </w:rPr>
              <w:t>larger</w:t>
            </w:r>
            <w:r w:rsidR="009C3910" w:rsidRPr="00E210C9">
              <w:rPr>
                <w:rFonts w:asciiTheme="minorHAnsi" w:hAnsiTheme="minorHAnsi" w:cstheme="minorHAnsi"/>
                <w:color w:val="000000"/>
                <w:sz w:val="22"/>
                <w:szCs w:val="22"/>
              </w:rPr>
              <w:t xml:space="preserve"> scale</w:t>
            </w:r>
          </w:p>
          <w:p w:rsidR="00755F62" w:rsidRPr="00E210C9" w:rsidRDefault="00755F62" w:rsidP="00755F62">
            <w:pPr>
              <w:pStyle w:val="ListParagraph"/>
              <w:numPr>
                <w:ilvl w:val="0"/>
                <w:numId w:val="7"/>
              </w:numPr>
              <w:rPr>
                <w:rFonts w:asciiTheme="minorHAnsi" w:hAnsiTheme="minorHAnsi" w:cstheme="minorHAnsi"/>
                <w:color w:val="000000"/>
                <w:sz w:val="22"/>
                <w:szCs w:val="22"/>
              </w:rPr>
            </w:pPr>
            <w:r w:rsidRPr="00E210C9">
              <w:rPr>
                <w:rFonts w:asciiTheme="minorHAnsi" w:hAnsiTheme="minorHAnsi" w:cstheme="minorHAnsi"/>
                <w:color w:val="000000"/>
                <w:sz w:val="22"/>
                <w:szCs w:val="22"/>
              </w:rPr>
              <w:t>Shadow a GP consortia member</w:t>
            </w:r>
          </w:p>
          <w:p w:rsidR="00755F62" w:rsidRPr="00E210C9" w:rsidRDefault="00755F62" w:rsidP="009C3910">
            <w:pPr>
              <w:pStyle w:val="ListParagraph"/>
              <w:numPr>
                <w:ilvl w:val="0"/>
                <w:numId w:val="7"/>
              </w:numPr>
              <w:rPr>
                <w:rFonts w:asciiTheme="minorHAnsi" w:hAnsiTheme="minorHAnsi" w:cstheme="minorHAnsi"/>
                <w:color w:val="000000"/>
                <w:sz w:val="22"/>
                <w:szCs w:val="22"/>
              </w:rPr>
            </w:pPr>
            <w:r w:rsidRPr="00E210C9">
              <w:rPr>
                <w:rFonts w:asciiTheme="minorHAnsi" w:hAnsiTheme="minorHAnsi" w:cstheme="minorHAnsi"/>
                <w:color w:val="000000"/>
                <w:sz w:val="22"/>
                <w:szCs w:val="22"/>
              </w:rPr>
              <w:t>Spend time</w:t>
            </w:r>
            <w:r w:rsidR="00237A65">
              <w:rPr>
                <w:rFonts w:asciiTheme="minorHAnsi" w:hAnsiTheme="minorHAnsi" w:cstheme="minorHAnsi"/>
                <w:color w:val="000000"/>
                <w:sz w:val="22"/>
                <w:szCs w:val="22"/>
              </w:rPr>
              <w:t xml:space="preserve"> with </w:t>
            </w:r>
            <w:r w:rsidRPr="00E210C9">
              <w:rPr>
                <w:rFonts w:asciiTheme="minorHAnsi" w:hAnsiTheme="minorHAnsi" w:cstheme="minorHAnsi"/>
                <w:color w:val="000000"/>
                <w:sz w:val="22"/>
                <w:szCs w:val="22"/>
              </w:rPr>
              <w:t>private unit</w:t>
            </w:r>
            <w:r w:rsidR="00237A65">
              <w:rPr>
                <w:rFonts w:asciiTheme="minorHAnsi" w:hAnsiTheme="minorHAnsi" w:cstheme="minorHAnsi"/>
                <w:color w:val="000000"/>
                <w:sz w:val="22"/>
                <w:szCs w:val="22"/>
              </w:rPr>
              <w:t xml:space="preserve"> managers,</w:t>
            </w:r>
            <w:r w:rsidRPr="00E210C9">
              <w:rPr>
                <w:rFonts w:asciiTheme="minorHAnsi" w:hAnsiTheme="minorHAnsi" w:cstheme="minorHAnsi"/>
                <w:color w:val="000000"/>
                <w:sz w:val="22"/>
                <w:szCs w:val="22"/>
              </w:rPr>
              <w:t xml:space="preserve"> comparing the NHS with the private sector</w:t>
            </w:r>
          </w:p>
          <w:p w:rsidR="009C3910" w:rsidRDefault="00755F62" w:rsidP="009C3910">
            <w:pPr>
              <w:pStyle w:val="ListParagraph"/>
              <w:numPr>
                <w:ilvl w:val="0"/>
                <w:numId w:val="7"/>
              </w:numPr>
              <w:rPr>
                <w:rFonts w:asciiTheme="minorHAnsi" w:hAnsiTheme="minorHAnsi" w:cstheme="minorHAnsi"/>
                <w:color w:val="000000"/>
                <w:sz w:val="22"/>
                <w:szCs w:val="22"/>
              </w:rPr>
            </w:pPr>
            <w:r w:rsidRPr="00E210C9">
              <w:rPr>
                <w:rFonts w:asciiTheme="minorHAnsi" w:hAnsiTheme="minorHAnsi" w:cstheme="minorHAnsi"/>
                <w:color w:val="000000"/>
                <w:sz w:val="22"/>
                <w:szCs w:val="22"/>
              </w:rPr>
              <w:t>C</w:t>
            </w:r>
            <w:r w:rsidR="009C3910" w:rsidRPr="00E210C9">
              <w:rPr>
                <w:rFonts w:asciiTheme="minorHAnsi" w:hAnsiTheme="minorHAnsi" w:cstheme="minorHAnsi"/>
                <w:color w:val="000000"/>
                <w:sz w:val="22"/>
                <w:szCs w:val="22"/>
              </w:rPr>
              <w:t>onduct an mini audit</w:t>
            </w:r>
            <w:r w:rsidRPr="00E210C9">
              <w:rPr>
                <w:rFonts w:asciiTheme="minorHAnsi" w:hAnsiTheme="minorHAnsi" w:cstheme="minorHAnsi"/>
                <w:color w:val="000000"/>
                <w:sz w:val="22"/>
                <w:szCs w:val="22"/>
              </w:rPr>
              <w:t xml:space="preserve"> (</w:t>
            </w:r>
            <w:r w:rsidR="009C3910" w:rsidRPr="00E210C9">
              <w:rPr>
                <w:rFonts w:asciiTheme="minorHAnsi" w:hAnsiTheme="minorHAnsi" w:cstheme="minorHAnsi"/>
                <w:color w:val="000000"/>
                <w:sz w:val="22"/>
                <w:szCs w:val="22"/>
              </w:rPr>
              <w:t xml:space="preserve">eg. on cost-effectiveness, patient safety, </w:t>
            </w:r>
            <w:r w:rsidRPr="00E210C9">
              <w:rPr>
                <w:rFonts w:asciiTheme="minorHAnsi" w:hAnsiTheme="minorHAnsi" w:cstheme="minorHAnsi"/>
                <w:color w:val="000000"/>
                <w:sz w:val="22"/>
                <w:szCs w:val="22"/>
              </w:rPr>
              <w:t>patient satisfaction or quality)</w:t>
            </w:r>
            <w:r w:rsidR="009C3910" w:rsidRPr="00E210C9">
              <w:rPr>
                <w:rFonts w:asciiTheme="minorHAnsi" w:hAnsiTheme="minorHAnsi" w:cstheme="minorHAnsi"/>
                <w:color w:val="000000"/>
                <w:sz w:val="22"/>
                <w:szCs w:val="22"/>
              </w:rPr>
              <w:t xml:space="preserve"> and present findings to</w:t>
            </w:r>
            <w:r w:rsidRPr="00E210C9">
              <w:rPr>
                <w:rFonts w:asciiTheme="minorHAnsi" w:hAnsiTheme="minorHAnsi" w:cstheme="minorHAnsi"/>
                <w:color w:val="000000"/>
                <w:sz w:val="22"/>
                <w:szCs w:val="22"/>
              </w:rPr>
              <w:t xml:space="preserve"> a</w:t>
            </w:r>
            <w:r w:rsidR="009C3910" w:rsidRPr="00E210C9">
              <w:rPr>
                <w:rFonts w:asciiTheme="minorHAnsi" w:hAnsiTheme="minorHAnsi" w:cstheme="minorHAnsi"/>
                <w:color w:val="000000"/>
                <w:sz w:val="22"/>
                <w:szCs w:val="22"/>
              </w:rPr>
              <w:t xml:space="preserve"> board of directors and lead clinicians</w:t>
            </w:r>
          </w:p>
          <w:p w:rsidR="00737955" w:rsidRPr="008611B4" w:rsidRDefault="00E76842" w:rsidP="008611B4">
            <w:pPr>
              <w:pStyle w:val="ListParagraph"/>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Analyse documents, data and systems related to the managerial side of the hospital (e.g. balance sheets, P&amp;Ls, inventory lists </w:t>
            </w:r>
            <w:r w:rsidR="0060297C">
              <w:rPr>
                <w:rFonts w:asciiTheme="minorHAnsi" w:hAnsiTheme="minorHAnsi" w:cstheme="minorHAnsi"/>
                <w:color w:val="000000"/>
                <w:sz w:val="22"/>
                <w:szCs w:val="22"/>
              </w:rPr>
              <w:t xml:space="preserve">&amp; </w:t>
            </w:r>
            <w:r w:rsidR="008611B4">
              <w:rPr>
                <w:rFonts w:asciiTheme="minorHAnsi" w:hAnsiTheme="minorHAnsi" w:cstheme="minorHAnsi"/>
                <w:color w:val="000000"/>
                <w:sz w:val="22"/>
                <w:szCs w:val="22"/>
              </w:rPr>
              <w:t>stock ordering systems)</w:t>
            </w:r>
          </w:p>
          <w:p w:rsidR="002F465E" w:rsidRDefault="002F465E">
            <w:pPr>
              <w:rPr>
                <w:rFonts w:asciiTheme="minorHAnsi" w:hAnsiTheme="minorHAnsi" w:cstheme="minorHAnsi"/>
                <w:b/>
                <w:bCs/>
                <w:sz w:val="22"/>
              </w:rPr>
            </w:pPr>
          </w:p>
        </w:tc>
      </w:tr>
    </w:tbl>
    <w:p w:rsidR="002F465E" w:rsidRDefault="002F465E">
      <w:pPr>
        <w:rPr>
          <w:rFonts w:asciiTheme="minorHAnsi" w:hAnsiTheme="minorHAnsi" w:cstheme="minorHAnsi"/>
          <w:b/>
          <w:bCs/>
          <w:sz w:val="22"/>
        </w:rPr>
      </w:pPr>
    </w:p>
    <w:p w:rsidR="002F465E" w:rsidRPr="002039F5" w:rsidRDefault="002F465E">
      <w:pPr>
        <w:rPr>
          <w:rFonts w:asciiTheme="minorHAnsi" w:hAnsiTheme="minorHAnsi" w:cstheme="minorHAns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2E1182" w:rsidRPr="002039F5">
        <w:tc>
          <w:tcPr>
            <w:tcW w:w="9322" w:type="dxa"/>
            <w:shd w:val="clear" w:color="auto" w:fill="C0C0C0"/>
          </w:tcPr>
          <w:p w:rsidR="002E1182" w:rsidRPr="002039F5" w:rsidRDefault="002E1182">
            <w:pPr>
              <w:pStyle w:val="Heading3"/>
              <w:rPr>
                <w:rFonts w:asciiTheme="minorHAnsi" w:hAnsiTheme="minorHAnsi" w:cstheme="minorHAnsi"/>
              </w:rPr>
            </w:pPr>
            <w:r w:rsidRPr="002039F5">
              <w:rPr>
                <w:rFonts w:asciiTheme="minorHAnsi" w:hAnsiTheme="minorHAnsi" w:cstheme="minorHAnsi"/>
              </w:rPr>
              <w:t>BACKGROUND INFORMATION REGARDING YOUR MODULE/DEPARTMENT</w:t>
            </w:r>
          </w:p>
        </w:tc>
      </w:tr>
      <w:tr w:rsidR="002E1182" w:rsidRPr="002039F5">
        <w:tc>
          <w:tcPr>
            <w:tcW w:w="9322" w:type="dxa"/>
          </w:tcPr>
          <w:p w:rsidR="002E1182" w:rsidRPr="002039F5" w:rsidRDefault="002E1182" w:rsidP="008611B4">
            <w:pPr>
              <w:jc w:val="both"/>
              <w:rPr>
                <w:rFonts w:asciiTheme="minorHAnsi" w:hAnsiTheme="minorHAnsi" w:cstheme="minorHAnsi"/>
                <w:bCs/>
                <w:sz w:val="22"/>
              </w:rPr>
            </w:pPr>
          </w:p>
          <w:p w:rsidR="00EF7D4A" w:rsidRPr="008611B4" w:rsidRDefault="00024DB3" w:rsidP="008611B4">
            <w:pPr>
              <w:jc w:val="both"/>
              <w:rPr>
                <w:rFonts w:ascii="Calibri" w:hAnsi="Calibri" w:cstheme="minorHAnsi"/>
                <w:bCs/>
                <w:sz w:val="22"/>
                <w:szCs w:val="22"/>
              </w:rPr>
            </w:pPr>
            <w:r w:rsidRPr="008611B4">
              <w:rPr>
                <w:rFonts w:ascii="Calibri" w:hAnsi="Calibri" w:cstheme="minorHAnsi"/>
                <w:bCs/>
                <w:sz w:val="22"/>
                <w:szCs w:val="22"/>
              </w:rPr>
              <w:t xml:space="preserve">There is increasing value in doctors taking up leadership roles in the NHS towards shaping policy and championing innovation in the health service. Key to this is the training of medical students in healthcare management, </w:t>
            </w:r>
            <w:r w:rsidR="008611B4" w:rsidRPr="008611B4">
              <w:rPr>
                <w:rFonts w:ascii="Calibri" w:hAnsi="Calibri" w:cstheme="minorHAnsi"/>
                <w:bCs/>
                <w:sz w:val="22"/>
                <w:szCs w:val="22"/>
              </w:rPr>
              <w:t>particularly for</w:t>
            </w:r>
            <w:r w:rsidRPr="008611B4">
              <w:rPr>
                <w:rFonts w:ascii="Calibri" w:hAnsi="Calibri" w:cstheme="minorHAnsi"/>
                <w:bCs/>
                <w:sz w:val="22"/>
                <w:szCs w:val="22"/>
              </w:rPr>
              <w:t xml:space="preserve"> those students who are interested in developing the professional and management skills necessary for their future careers. </w:t>
            </w:r>
            <w:r w:rsidR="008611B4" w:rsidRPr="008611B4">
              <w:rPr>
                <w:rFonts w:ascii="Calibri" w:hAnsi="Calibri" w:cstheme="minorHAnsi"/>
                <w:bCs/>
                <w:sz w:val="22"/>
                <w:szCs w:val="22"/>
              </w:rPr>
              <w:t xml:space="preserve"> The BMA states that “t</w:t>
            </w:r>
            <w:r w:rsidRPr="008611B4">
              <w:rPr>
                <w:rFonts w:ascii="Calibri" w:hAnsi="Calibri" w:cstheme="minorHAnsi"/>
                <w:bCs/>
                <w:sz w:val="22"/>
                <w:szCs w:val="22"/>
              </w:rPr>
              <w:t xml:space="preserve">here are </w:t>
            </w:r>
            <w:r w:rsidRPr="008611B4">
              <w:rPr>
                <w:rFonts w:ascii="Calibri" w:hAnsi="Calibri"/>
                <w:sz w:val="22"/>
                <w:szCs w:val="22"/>
              </w:rPr>
              <w:t>management and leadership components to every senior doctor's job. Doctors should, therefore, be encouraged to learn about management and leadership at every stage of their careers.”</w:t>
            </w:r>
            <w:r w:rsidRPr="008611B4">
              <w:rPr>
                <w:rFonts w:ascii="Calibri" w:hAnsi="Calibri" w:cstheme="minorHAnsi"/>
                <w:bCs/>
                <w:sz w:val="22"/>
                <w:szCs w:val="22"/>
              </w:rPr>
              <w:t xml:space="preserve"> A report from the Royal Co</w:t>
            </w:r>
            <w:r w:rsidR="00BE660C">
              <w:rPr>
                <w:rFonts w:ascii="Calibri" w:hAnsi="Calibri" w:cstheme="minorHAnsi"/>
                <w:bCs/>
                <w:sz w:val="22"/>
                <w:szCs w:val="22"/>
              </w:rPr>
              <w:t>llege of Physician’s, GMC and K</w:t>
            </w:r>
            <w:r w:rsidRPr="008611B4">
              <w:rPr>
                <w:rFonts w:ascii="Calibri" w:hAnsi="Calibri" w:cstheme="minorHAnsi"/>
                <w:bCs/>
                <w:sz w:val="22"/>
                <w:szCs w:val="22"/>
              </w:rPr>
              <w:t>ing’s Fund (The 21</w:t>
            </w:r>
            <w:r w:rsidRPr="008611B4">
              <w:rPr>
                <w:rFonts w:ascii="Calibri" w:hAnsi="Calibri" w:cstheme="minorHAnsi"/>
                <w:bCs/>
                <w:sz w:val="22"/>
                <w:szCs w:val="22"/>
                <w:vertAlign w:val="superscript"/>
              </w:rPr>
              <w:t>st</w:t>
            </w:r>
            <w:r w:rsidRPr="008611B4">
              <w:rPr>
                <w:rFonts w:ascii="Calibri" w:hAnsi="Calibri" w:cstheme="minorHAnsi"/>
                <w:bCs/>
                <w:sz w:val="22"/>
                <w:szCs w:val="22"/>
              </w:rPr>
              <w:t xml:space="preserve"> Century Doctor) called for medical students to be more aware of management and leadership in the NHS. The great demand for such training from medical students and junior doctors is demonstrated by recently created societies such as </w:t>
            </w:r>
            <w:r w:rsidRPr="008611B4">
              <w:rPr>
                <w:rFonts w:ascii="Calibri" w:hAnsi="Calibri" w:cstheme="minorHAnsi"/>
                <w:bCs/>
                <w:i/>
                <w:sz w:val="22"/>
                <w:szCs w:val="22"/>
              </w:rPr>
              <w:t>Young Civitas for Medics</w:t>
            </w:r>
            <w:r w:rsidR="008611B4" w:rsidRPr="008611B4">
              <w:rPr>
                <w:rFonts w:ascii="Calibri" w:hAnsi="Calibri" w:cstheme="minorHAnsi"/>
                <w:bCs/>
                <w:i/>
                <w:sz w:val="22"/>
                <w:szCs w:val="22"/>
              </w:rPr>
              <w:t xml:space="preserve"> </w:t>
            </w:r>
            <w:r w:rsidRPr="008611B4">
              <w:rPr>
                <w:rFonts w:ascii="Calibri" w:hAnsi="Calibri" w:cstheme="minorHAnsi"/>
                <w:bCs/>
                <w:sz w:val="22"/>
                <w:szCs w:val="22"/>
              </w:rPr>
              <w:t xml:space="preserve">and </w:t>
            </w:r>
            <w:r w:rsidRPr="008611B4">
              <w:rPr>
                <w:rFonts w:ascii="Calibri" w:hAnsi="Calibri" w:cstheme="minorHAnsi"/>
                <w:bCs/>
                <w:i/>
                <w:sz w:val="22"/>
                <w:szCs w:val="22"/>
              </w:rPr>
              <w:t>The Network (With No Name)</w:t>
            </w:r>
            <w:r w:rsidRPr="008611B4">
              <w:rPr>
                <w:rFonts w:ascii="Calibri" w:hAnsi="Calibri" w:cstheme="minorHAnsi"/>
                <w:bCs/>
                <w:sz w:val="22"/>
                <w:szCs w:val="22"/>
              </w:rPr>
              <w:t xml:space="preserve"> as well as training courses set up by </w:t>
            </w:r>
            <w:r w:rsidRPr="008611B4">
              <w:rPr>
                <w:rFonts w:ascii="Calibri" w:hAnsi="Calibri" w:cstheme="minorHAnsi"/>
                <w:bCs/>
                <w:i/>
                <w:sz w:val="22"/>
                <w:szCs w:val="22"/>
              </w:rPr>
              <w:t>BAMM</w:t>
            </w:r>
            <w:r w:rsidRPr="008611B4">
              <w:rPr>
                <w:rFonts w:ascii="Calibri" w:hAnsi="Calibri" w:cstheme="minorHAnsi"/>
                <w:bCs/>
                <w:sz w:val="22"/>
                <w:szCs w:val="22"/>
              </w:rPr>
              <w:t xml:space="preserve"> </w:t>
            </w:r>
            <w:bookmarkStart w:id="0" w:name="_GoBack"/>
            <w:bookmarkEnd w:id="0"/>
            <w:r w:rsidRPr="008611B4">
              <w:rPr>
                <w:rFonts w:ascii="Calibri" w:hAnsi="Calibri" w:cstheme="minorHAnsi"/>
                <w:bCs/>
                <w:sz w:val="22"/>
                <w:szCs w:val="22"/>
              </w:rPr>
              <w:t xml:space="preserve">and </w:t>
            </w:r>
            <w:r w:rsidRPr="008611B4">
              <w:rPr>
                <w:rFonts w:ascii="Calibri" w:hAnsi="Calibri" w:cstheme="minorHAnsi"/>
                <w:bCs/>
                <w:i/>
                <w:sz w:val="22"/>
                <w:szCs w:val="22"/>
              </w:rPr>
              <w:t>The Diagnosis Network</w:t>
            </w:r>
            <w:r w:rsidRPr="008611B4">
              <w:rPr>
                <w:rFonts w:ascii="Calibri" w:hAnsi="Calibri" w:cstheme="minorHAnsi"/>
                <w:bCs/>
                <w:sz w:val="22"/>
                <w:szCs w:val="22"/>
              </w:rPr>
              <w:t xml:space="preserve">. Many medical schools, such as in Manchester, are designing special study modules (SSMs) in medical management. Imperial College offers an intercalated BSc in </w:t>
            </w:r>
            <w:r w:rsidR="008611B4" w:rsidRPr="008611B4">
              <w:rPr>
                <w:rFonts w:ascii="Calibri" w:hAnsi="Calibri" w:cstheme="minorHAnsi"/>
                <w:bCs/>
                <w:sz w:val="22"/>
                <w:szCs w:val="22"/>
              </w:rPr>
              <w:t>Management for medical students, and an SCM in the topic would be beneficial too.</w:t>
            </w:r>
          </w:p>
          <w:p w:rsidR="00EF7D4A" w:rsidRDefault="00EF7D4A" w:rsidP="00B7329B">
            <w:pPr>
              <w:rPr>
                <w:rFonts w:asciiTheme="minorHAnsi" w:hAnsiTheme="minorHAnsi" w:cstheme="minorHAnsi"/>
                <w:bCs/>
                <w:sz w:val="22"/>
              </w:rPr>
            </w:pPr>
          </w:p>
          <w:p w:rsidR="008611B4" w:rsidRPr="008611B4" w:rsidRDefault="00B14584" w:rsidP="00B7329B">
            <w:pPr>
              <w:rPr>
                <w:rFonts w:asciiTheme="minorHAnsi" w:hAnsiTheme="minorHAnsi" w:cstheme="minorHAnsi"/>
                <w:bCs/>
                <w:sz w:val="22"/>
              </w:rPr>
            </w:pPr>
            <w:r>
              <w:rPr>
                <w:rFonts w:asciiTheme="minorHAnsi" w:hAnsiTheme="minorHAnsi" w:cstheme="minorHAnsi"/>
                <w:bCs/>
                <w:sz w:val="22"/>
              </w:rPr>
              <w:t>Reference Links</w:t>
            </w:r>
            <w:r w:rsidR="008611B4">
              <w:rPr>
                <w:rFonts w:asciiTheme="minorHAnsi" w:hAnsiTheme="minorHAnsi" w:cstheme="minorHAnsi"/>
                <w:bCs/>
                <w:sz w:val="22"/>
              </w:rPr>
              <w:t>:</w:t>
            </w:r>
          </w:p>
          <w:p w:rsidR="00EF7D4A" w:rsidRPr="00B14584" w:rsidRDefault="00B14584" w:rsidP="00B14584">
            <w:pPr>
              <w:pStyle w:val="ListParagraph"/>
              <w:numPr>
                <w:ilvl w:val="0"/>
                <w:numId w:val="9"/>
              </w:numPr>
              <w:rPr>
                <w:rFonts w:asciiTheme="minorHAnsi" w:hAnsiTheme="minorHAnsi" w:cstheme="minorHAnsi"/>
                <w:bCs/>
                <w:sz w:val="22"/>
              </w:rPr>
            </w:pPr>
            <w:r w:rsidRPr="00B14584">
              <w:rPr>
                <w:rFonts w:asciiTheme="minorHAnsi" w:hAnsiTheme="minorHAnsi" w:cstheme="minorHAnsi"/>
                <w:bCs/>
                <w:sz w:val="22"/>
              </w:rPr>
              <w:t xml:space="preserve">BMA article on the principle of leadership training - </w:t>
            </w:r>
            <w:r w:rsidR="00EF7D4A" w:rsidRPr="00B14584">
              <w:rPr>
                <w:rFonts w:asciiTheme="minorHAnsi" w:hAnsiTheme="minorHAnsi" w:cstheme="minorHAnsi"/>
                <w:bCs/>
                <w:sz w:val="22"/>
              </w:rPr>
              <w:t>http://www.bma.org.uk/healthcare_policy/medical_management/CMjointstatement300407.jsp</w:t>
            </w:r>
          </w:p>
          <w:p w:rsidR="00B14584" w:rsidRPr="00B14584" w:rsidRDefault="00B14584" w:rsidP="00B14584">
            <w:pPr>
              <w:pStyle w:val="ListParagraph"/>
              <w:numPr>
                <w:ilvl w:val="0"/>
                <w:numId w:val="9"/>
              </w:numPr>
              <w:rPr>
                <w:rFonts w:asciiTheme="minorHAnsi" w:hAnsiTheme="minorHAnsi" w:cstheme="minorHAnsi"/>
                <w:bCs/>
                <w:sz w:val="22"/>
              </w:rPr>
            </w:pPr>
            <w:r w:rsidRPr="00B14584">
              <w:rPr>
                <w:rFonts w:asciiTheme="minorHAnsi" w:hAnsiTheme="minorHAnsi" w:cstheme="minorHAnsi"/>
                <w:bCs/>
                <w:sz w:val="22"/>
              </w:rPr>
              <w:t>RCP article on the need for improved leadership training</w:t>
            </w:r>
            <w:r>
              <w:rPr>
                <w:rFonts w:asciiTheme="minorHAnsi" w:hAnsiTheme="minorHAnsi" w:cstheme="minorHAnsi"/>
                <w:bCs/>
                <w:sz w:val="22"/>
              </w:rPr>
              <w:t xml:space="preserve"> (from </w:t>
            </w:r>
            <w:r w:rsidRPr="008611B4">
              <w:rPr>
                <w:rFonts w:ascii="Calibri" w:hAnsi="Calibri" w:cstheme="minorHAnsi"/>
                <w:bCs/>
                <w:sz w:val="22"/>
                <w:szCs w:val="22"/>
              </w:rPr>
              <w:t>The 21</w:t>
            </w:r>
            <w:r w:rsidRPr="008611B4">
              <w:rPr>
                <w:rFonts w:ascii="Calibri" w:hAnsi="Calibri" w:cstheme="minorHAnsi"/>
                <w:bCs/>
                <w:sz w:val="22"/>
                <w:szCs w:val="22"/>
                <w:vertAlign w:val="superscript"/>
              </w:rPr>
              <w:t>st</w:t>
            </w:r>
            <w:r w:rsidRPr="008611B4">
              <w:rPr>
                <w:rFonts w:ascii="Calibri" w:hAnsi="Calibri" w:cstheme="minorHAnsi"/>
                <w:bCs/>
                <w:sz w:val="22"/>
                <w:szCs w:val="22"/>
              </w:rPr>
              <w:t xml:space="preserve"> Century Doctor</w:t>
            </w:r>
            <w:r>
              <w:rPr>
                <w:rFonts w:ascii="Calibri" w:hAnsi="Calibri" w:cstheme="minorHAnsi"/>
                <w:bCs/>
                <w:sz w:val="22"/>
                <w:szCs w:val="22"/>
              </w:rPr>
              <w:t>)</w:t>
            </w:r>
            <w:r w:rsidRPr="00B14584">
              <w:rPr>
                <w:rFonts w:asciiTheme="minorHAnsi" w:hAnsiTheme="minorHAnsi" w:cstheme="minorHAnsi"/>
                <w:bCs/>
                <w:sz w:val="22"/>
              </w:rPr>
              <w:t xml:space="preserve"> - </w:t>
            </w:r>
            <w:r w:rsidR="00EF7D4A" w:rsidRPr="00B14584">
              <w:rPr>
                <w:rFonts w:asciiTheme="minorHAnsi" w:hAnsiTheme="minorHAnsi" w:cstheme="minorHAnsi"/>
                <w:bCs/>
                <w:sz w:val="22"/>
              </w:rPr>
              <w:t>http://www.rcplondon.ac.uk/news-media/press-releases/medical-students-require-improved-leadership-training</w:t>
            </w:r>
          </w:p>
          <w:p w:rsidR="00EF7D4A" w:rsidRPr="00B14584" w:rsidRDefault="00B14584" w:rsidP="00B14584">
            <w:pPr>
              <w:pStyle w:val="ListParagraph"/>
              <w:numPr>
                <w:ilvl w:val="0"/>
                <w:numId w:val="9"/>
              </w:numPr>
              <w:rPr>
                <w:rFonts w:asciiTheme="minorHAnsi" w:hAnsiTheme="minorHAnsi" w:cstheme="minorHAnsi"/>
                <w:bCs/>
                <w:sz w:val="22"/>
              </w:rPr>
            </w:pPr>
            <w:r w:rsidRPr="00B14584">
              <w:rPr>
                <w:rFonts w:asciiTheme="minorHAnsi" w:hAnsiTheme="minorHAnsi" w:cstheme="minorHAnsi"/>
                <w:bCs/>
                <w:sz w:val="22"/>
              </w:rPr>
              <w:t>Young Civitas</w:t>
            </w:r>
            <w:r>
              <w:rPr>
                <w:rFonts w:asciiTheme="minorHAnsi" w:hAnsiTheme="minorHAnsi" w:cstheme="minorHAnsi"/>
                <w:bCs/>
                <w:sz w:val="22"/>
              </w:rPr>
              <w:t xml:space="preserve"> website</w:t>
            </w:r>
            <w:r w:rsidRPr="00B14584">
              <w:rPr>
                <w:rFonts w:asciiTheme="minorHAnsi" w:hAnsiTheme="minorHAnsi" w:cstheme="minorHAnsi"/>
                <w:bCs/>
                <w:sz w:val="22"/>
              </w:rPr>
              <w:t xml:space="preserve"> - </w:t>
            </w:r>
            <w:r w:rsidR="00EF7D4A" w:rsidRPr="00B14584">
              <w:rPr>
                <w:rFonts w:asciiTheme="minorHAnsi" w:hAnsiTheme="minorHAnsi" w:cstheme="minorHAnsi"/>
                <w:bCs/>
                <w:sz w:val="22"/>
              </w:rPr>
              <w:t>http://www.ycfm.org.uk/</w:t>
            </w:r>
          </w:p>
          <w:p w:rsidR="00EF7D4A" w:rsidRPr="00B14584" w:rsidRDefault="00B14584" w:rsidP="00B14584">
            <w:pPr>
              <w:pStyle w:val="ListParagraph"/>
              <w:numPr>
                <w:ilvl w:val="0"/>
                <w:numId w:val="9"/>
              </w:numPr>
              <w:rPr>
                <w:rFonts w:asciiTheme="minorHAnsi" w:hAnsiTheme="minorHAnsi" w:cstheme="minorHAnsi"/>
                <w:bCs/>
                <w:sz w:val="22"/>
              </w:rPr>
            </w:pPr>
            <w:r w:rsidRPr="00B14584">
              <w:rPr>
                <w:rFonts w:asciiTheme="minorHAnsi" w:hAnsiTheme="minorHAnsi" w:cstheme="minorHAnsi"/>
                <w:bCs/>
                <w:sz w:val="22"/>
              </w:rPr>
              <w:t>The Diagnosis Network</w:t>
            </w:r>
            <w:r>
              <w:rPr>
                <w:rFonts w:asciiTheme="minorHAnsi" w:hAnsiTheme="minorHAnsi" w:cstheme="minorHAnsi"/>
                <w:bCs/>
                <w:sz w:val="22"/>
              </w:rPr>
              <w:t xml:space="preserve"> website</w:t>
            </w:r>
            <w:r w:rsidRPr="00B14584">
              <w:rPr>
                <w:rFonts w:asciiTheme="minorHAnsi" w:hAnsiTheme="minorHAnsi" w:cstheme="minorHAnsi"/>
                <w:bCs/>
                <w:sz w:val="22"/>
              </w:rPr>
              <w:t xml:space="preserve"> - </w:t>
            </w:r>
            <w:r w:rsidR="00EF7D4A" w:rsidRPr="00B14584">
              <w:rPr>
                <w:rFonts w:asciiTheme="minorHAnsi" w:hAnsiTheme="minorHAnsi" w:cstheme="minorHAnsi"/>
                <w:bCs/>
                <w:sz w:val="22"/>
              </w:rPr>
              <w:t>http://www.diagnosisltd.eu/din.html</w:t>
            </w:r>
          </w:p>
          <w:p w:rsidR="007B2A97" w:rsidRPr="00B14584" w:rsidRDefault="00B14584" w:rsidP="00B14584">
            <w:pPr>
              <w:pStyle w:val="ListParagraph"/>
              <w:numPr>
                <w:ilvl w:val="0"/>
                <w:numId w:val="9"/>
              </w:numPr>
              <w:rPr>
                <w:rFonts w:asciiTheme="minorHAnsi" w:hAnsiTheme="minorHAnsi" w:cstheme="minorHAnsi"/>
                <w:bCs/>
                <w:sz w:val="22"/>
              </w:rPr>
            </w:pPr>
            <w:r w:rsidRPr="00B14584">
              <w:rPr>
                <w:rFonts w:asciiTheme="minorHAnsi" w:hAnsiTheme="minorHAnsi" w:cstheme="minorHAnsi"/>
                <w:bCs/>
                <w:sz w:val="22"/>
              </w:rPr>
              <w:t xml:space="preserve">BAMM </w:t>
            </w:r>
            <w:r>
              <w:rPr>
                <w:rFonts w:asciiTheme="minorHAnsi" w:hAnsiTheme="minorHAnsi" w:cstheme="minorHAnsi"/>
                <w:bCs/>
                <w:sz w:val="22"/>
              </w:rPr>
              <w:t xml:space="preserve">article </w:t>
            </w:r>
            <w:r w:rsidRPr="00B14584">
              <w:rPr>
                <w:rFonts w:asciiTheme="minorHAnsi" w:hAnsiTheme="minorHAnsi" w:cstheme="minorHAnsi"/>
                <w:bCs/>
                <w:sz w:val="22"/>
              </w:rPr>
              <w:t xml:space="preserve">on training medical students in management - </w:t>
            </w:r>
            <w:r w:rsidR="00EF7D4A" w:rsidRPr="00B14584">
              <w:rPr>
                <w:rFonts w:asciiTheme="minorHAnsi" w:hAnsiTheme="minorHAnsi" w:cstheme="minorHAnsi"/>
                <w:bCs/>
                <w:sz w:val="22"/>
              </w:rPr>
              <w:t>http://www.yourcareerguide.co.uk/article.asp?aid=1502</w:t>
            </w:r>
          </w:p>
        </w:tc>
      </w:tr>
    </w:tbl>
    <w:p w:rsidR="002E1182" w:rsidRPr="002039F5" w:rsidRDefault="002E1182">
      <w:pPr>
        <w:rPr>
          <w:rFonts w:asciiTheme="minorHAnsi" w:hAnsiTheme="minorHAnsi" w:cstheme="minorHAns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2E1182" w:rsidRPr="002039F5">
        <w:tc>
          <w:tcPr>
            <w:tcW w:w="9322" w:type="dxa"/>
            <w:shd w:val="clear" w:color="auto" w:fill="C0C0C0"/>
          </w:tcPr>
          <w:p w:rsidR="002E1182" w:rsidRPr="002039F5" w:rsidRDefault="002E1182">
            <w:pPr>
              <w:pStyle w:val="Heading3"/>
              <w:rPr>
                <w:rFonts w:asciiTheme="minorHAnsi" w:hAnsiTheme="minorHAnsi" w:cstheme="minorHAnsi"/>
              </w:rPr>
            </w:pPr>
            <w:r w:rsidRPr="002039F5">
              <w:rPr>
                <w:rFonts w:asciiTheme="minorHAnsi" w:hAnsiTheme="minorHAnsi" w:cstheme="minorHAnsi"/>
              </w:rPr>
              <w:lastRenderedPageBreak/>
              <w:t>ASSESSMENT SPECIFIC TO THIS MODULE</w:t>
            </w:r>
          </w:p>
        </w:tc>
      </w:tr>
      <w:tr w:rsidR="002E1182" w:rsidRPr="002039F5">
        <w:tc>
          <w:tcPr>
            <w:tcW w:w="9322" w:type="dxa"/>
          </w:tcPr>
          <w:p w:rsidR="009C3910" w:rsidRPr="008611B4" w:rsidRDefault="009C3910" w:rsidP="009C3910">
            <w:pPr>
              <w:pStyle w:val="ListParagraph"/>
              <w:numPr>
                <w:ilvl w:val="0"/>
                <w:numId w:val="8"/>
              </w:numPr>
              <w:rPr>
                <w:rFonts w:asciiTheme="minorHAnsi" w:hAnsiTheme="minorHAnsi" w:cstheme="minorHAnsi"/>
                <w:color w:val="000000"/>
                <w:sz w:val="22"/>
                <w:szCs w:val="22"/>
              </w:rPr>
            </w:pPr>
            <w:r w:rsidRPr="008611B4">
              <w:rPr>
                <w:rFonts w:asciiTheme="minorHAnsi" w:hAnsiTheme="minorHAnsi" w:cstheme="minorHAnsi"/>
                <w:color w:val="000000"/>
                <w:sz w:val="22"/>
                <w:szCs w:val="22"/>
              </w:rPr>
              <w:t>Acceptable attendance</w:t>
            </w:r>
          </w:p>
          <w:p w:rsidR="009C3910" w:rsidRPr="008611B4" w:rsidRDefault="009C3910" w:rsidP="009C3910">
            <w:pPr>
              <w:pStyle w:val="ListParagraph"/>
              <w:numPr>
                <w:ilvl w:val="0"/>
                <w:numId w:val="8"/>
              </w:numPr>
              <w:rPr>
                <w:rFonts w:asciiTheme="minorHAnsi" w:hAnsiTheme="minorHAnsi" w:cstheme="minorHAnsi"/>
                <w:color w:val="000000"/>
                <w:sz w:val="22"/>
                <w:szCs w:val="22"/>
              </w:rPr>
            </w:pPr>
            <w:r w:rsidRPr="008611B4">
              <w:rPr>
                <w:rFonts w:asciiTheme="minorHAnsi" w:hAnsiTheme="minorHAnsi" w:cstheme="minorHAnsi"/>
                <w:color w:val="000000"/>
                <w:sz w:val="22"/>
                <w:szCs w:val="22"/>
              </w:rPr>
              <w:t>Presentation of audit findings to managers/directors/clinicians</w:t>
            </w:r>
          </w:p>
          <w:p w:rsidR="009C3910" w:rsidRPr="008611B4" w:rsidRDefault="009C3910" w:rsidP="009C3910">
            <w:pPr>
              <w:pStyle w:val="ListParagraph"/>
              <w:numPr>
                <w:ilvl w:val="0"/>
                <w:numId w:val="8"/>
              </w:numPr>
              <w:rPr>
                <w:rFonts w:asciiTheme="minorHAnsi" w:hAnsiTheme="minorHAnsi" w:cstheme="minorHAnsi"/>
                <w:color w:val="000000"/>
                <w:sz w:val="22"/>
                <w:szCs w:val="22"/>
              </w:rPr>
            </w:pPr>
            <w:r w:rsidRPr="008611B4">
              <w:rPr>
                <w:rFonts w:asciiTheme="minorHAnsi" w:hAnsiTheme="minorHAnsi" w:cstheme="minorHAnsi"/>
                <w:color w:val="000000"/>
                <w:sz w:val="22"/>
                <w:szCs w:val="22"/>
              </w:rPr>
              <w:t>Submission of a report on one area of innovative improvement that students have witnessed during their placement</w:t>
            </w:r>
          </w:p>
          <w:p w:rsidR="007B2A97" w:rsidRPr="002039F5" w:rsidRDefault="007B2A97" w:rsidP="00007EAB">
            <w:pPr>
              <w:rPr>
                <w:rFonts w:asciiTheme="minorHAnsi" w:hAnsiTheme="minorHAnsi" w:cstheme="minorHAnsi"/>
                <w:b/>
                <w:bCs/>
                <w:sz w:val="22"/>
              </w:rPr>
            </w:pPr>
          </w:p>
        </w:tc>
      </w:tr>
    </w:tbl>
    <w:p w:rsidR="002E1182" w:rsidRDefault="002E1182">
      <w:pPr>
        <w:rPr>
          <w:rFonts w:asciiTheme="minorHAnsi" w:hAnsiTheme="minorHAnsi" w:cstheme="minorHAnsi"/>
          <w:b/>
          <w:bCs/>
          <w:sz w:val="22"/>
        </w:rPr>
      </w:pPr>
    </w:p>
    <w:p w:rsidR="00D20F5C" w:rsidRDefault="00D20F5C">
      <w:pPr>
        <w:rPr>
          <w:rFonts w:asciiTheme="minorHAnsi" w:hAnsiTheme="minorHAnsi" w:cstheme="minorHAnsi"/>
          <w:b/>
          <w:bCs/>
          <w:sz w:val="22"/>
        </w:rPr>
      </w:pPr>
    </w:p>
    <w:p w:rsidR="00D20F5C" w:rsidRDefault="00D20F5C">
      <w:pPr>
        <w:rPr>
          <w:rFonts w:asciiTheme="minorHAnsi" w:hAnsiTheme="minorHAnsi" w:cstheme="minorHAnsi"/>
          <w:b/>
          <w:bCs/>
          <w:sz w:val="22"/>
        </w:rPr>
      </w:pPr>
      <w:r>
        <w:rPr>
          <w:rFonts w:asciiTheme="minorHAnsi" w:hAnsiTheme="minorHAnsi" w:cstheme="minorHAnsi"/>
          <w:b/>
          <w:bCs/>
          <w:sz w:val="22"/>
        </w:rPr>
        <w:t>Max. Number of students per period:</w:t>
      </w:r>
      <w:r w:rsidR="00A3296B">
        <w:rPr>
          <w:rFonts w:asciiTheme="minorHAnsi" w:hAnsiTheme="minorHAnsi" w:cstheme="minorHAnsi"/>
          <w:b/>
          <w:bCs/>
          <w:sz w:val="22"/>
        </w:rPr>
        <w:t xml:space="preserve"> 1</w:t>
      </w:r>
    </w:p>
    <w:sectPr w:rsidR="00D20F5C" w:rsidSect="00B14584">
      <w:headerReference w:type="default" r:id="rId9"/>
      <w:footerReference w:type="default" r:id="rId10"/>
      <w:headerReference w:type="first" r:id="rId11"/>
      <w:pgSz w:w="11906" w:h="16838"/>
      <w:pgMar w:top="1560" w:right="1247" w:bottom="96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842" w:rsidRDefault="00815842">
      <w:r>
        <w:separator/>
      </w:r>
    </w:p>
  </w:endnote>
  <w:endnote w:type="continuationSeparator" w:id="0">
    <w:p w:rsidR="00815842" w:rsidRDefault="00815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4A" w:rsidRDefault="00EF7D4A">
    <w:pPr>
      <w:pStyle w:val="Footer"/>
      <w:tabs>
        <w:tab w:val="clear" w:pos="4153"/>
        <w:tab w:val="clear" w:pos="8306"/>
        <w:tab w:val="center" w:pos="4365"/>
      </w:tabs>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842" w:rsidRDefault="00815842">
      <w:r>
        <w:separator/>
      </w:r>
    </w:p>
  </w:footnote>
  <w:footnote w:type="continuationSeparator" w:id="0">
    <w:p w:rsidR="00815842" w:rsidRDefault="00815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4A" w:rsidRPr="00D20F5C" w:rsidRDefault="00D20F5C" w:rsidP="00D20F5C">
    <w:pPr>
      <w:pStyle w:val="Header"/>
      <w:jc w:val="right"/>
    </w:pPr>
    <w:r>
      <w:t>107/SM/SCM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4A" w:rsidRDefault="003440E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pt;margin-top:12.55pt;width:142.5pt;height:37.5pt;z-index:251658752;visibility:visible;mso-wrap-edited:f">
          <v:imagedata r:id="rId1" o:title="" gain="1.562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C0B"/>
    <w:multiLevelType w:val="hybridMultilevel"/>
    <w:tmpl w:val="1D9A105E"/>
    <w:lvl w:ilvl="0" w:tplc="08090001">
      <w:start w:val="1"/>
      <w:numFmt w:val="bullet"/>
      <w:lvlText w:val=""/>
      <w:lvlJc w:val="left"/>
      <w:pPr>
        <w:ind w:left="360" w:hanging="360"/>
      </w:pPr>
      <w:rPr>
        <w:rFonts w:ascii="Symbol" w:hAnsi="Symbol" w:hint="default"/>
      </w:rPr>
    </w:lvl>
    <w:lvl w:ilvl="1" w:tplc="46AED988">
      <w:numFmt w:val="bullet"/>
      <w:lvlText w:val="-"/>
      <w:lvlJc w:val="left"/>
      <w:pPr>
        <w:ind w:left="1080" w:hanging="360"/>
      </w:pPr>
      <w:rPr>
        <w:rFonts w:ascii="Tahoma" w:eastAsia="Times New Roman" w:hAnsi="Tahoma" w:cs="Tahoma" w:hint="default"/>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DC7257"/>
    <w:multiLevelType w:val="hybridMultilevel"/>
    <w:tmpl w:val="426EE8C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183BDD"/>
    <w:multiLevelType w:val="hybridMultilevel"/>
    <w:tmpl w:val="1116F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E97F5C"/>
    <w:multiLevelType w:val="hybridMultilevel"/>
    <w:tmpl w:val="8850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F56B9B"/>
    <w:multiLevelType w:val="hybridMultilevel"/>
    <w:tmpl w:val="192AAB28"/>
    <w:lvl w:ilvl="0" w:tplc="FB4894E8">
      <w:numFmt w:val="bullet"/>
      <w:lvlText w:val="-"/>
      <w:lvlJc w:val="left"/>
      <w:pPr>
        <w:ind w:left="0" w:hanging="360"/>
      </w:pPr>
      <w:rPr>
        <w:rFonts w:ascii="Tahoma" w:eastAsia="Times New Roman" w:hAnsi="Tahoma" w:cs="Tahoma" w:hint="default"/>
        <w:sz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4F1232A4"/>
    <w:multiLevelType w:val="hybridMultilevel"/>
    <w:tmpl w:val="F55E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2E3A46"/>
    <w:multiLevelType w:val="hybridMultilevel"/>
    <w:tmpl w:val="9AB0D9D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56F7B35"/>
    <w:multiLevelType w:val="hybridMultilevel"/>
    <w:tmpl w:val="EC18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B860EE8"/>
    <w:multiLevelType w:val="hybridMultilevel"/>
    <w:tmpl w:val="0B309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3848564">
      <w:numFmt w:val="bullet"/>
      <w:lvlText w:val="-"/>
      <w:lvlJc w:val="left"/>
      <w:pPr>
        <w:ind w:left="2160" w:hanging="360"/>
      </w:pPr>
      <w:rPr>
        <w:rFonts w:ascii="Tahoma" w:eastAsia="Times New Roman" w:hAnsi="Tahoma" w:cs="Tahoma" w:hint="default"/>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3"/>
  </w:num>
  <w:num w:numId="6">
    <w:abstractNumId w:val="8"/>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1370E"/>
    <w:rsid w:val="00007EAB"/>
    <w:rsid w:val="00024DB3"/>
    <w:rsid w:val="000455A3"/>
    <w:rsid w:val="000547ED"/>
    <w:rsid w:val="00055867"/>
    <w:rsid w:val="00066A1A"/>
    <w:rsid w:val="00070743"/>
    <w:rsid w:val="000874C1"/>
    <w:rsid w:val="000918F7"/>
    <w:rsid w:val="00093082"/>
    <w:rsid w:val="000A2673"/>
    <w:rsid w:val="000B5BA2"/>
    <w:rsid w:val="000B71C7"/>
    <w:rsid w:val="000D341F"/>
    <w:rsid w:val="000D7AC8"/>
    <w:rsid w:val="000E7B9C"/>
    <w:rsid w:val="001A0877"/>
    <w:rsid w:val="001A090E"/>
    <w:rsid w:val="001A7318"/>
    <w:rsid w:val="001D2FB8"/>
    <w:rsid w:val="002039F5"/>
    <w:rsid w:val="00237A65"/>
    <w:rsid w:val="00246604"/>
    <w:rsid w:val="00266A92"/>
    <w:rsid w:val="00275003"/>
    <w:rsid w:val="002A504D"/>
    <w:rsid w:val="002B6ABE"/>
    <w:rsid w:val="002C1BD6"/>
    <w:rsid w:val="002E1182"/>
    <w:rsid w:val="002F465E"/>
    <w:rsid w:val="0031370E"/>
    <w:rsid w:val="00325AEB"/>
    <w:rsid w:val="003327F8"/>
    <w:rsid w:val="003440EC"/>
    <w:rsid w:val="00347867"/>
    <w:rsid w:val="00357B2C"/>
    <w:rsid w:val="00363DA2"/>
    <w:rsid w:val="00394A51"/>
    <w:rsid w:val="003A6880"/>
    <w:rsid w:val="003A7919"/>
    <w:rsid w:val="003F03C2"/>
    <w:rsid w:val="003F3C07"/>
    <w:rsid w:val="004214BB"/>
    <w:rsid w:val="0042451D"/>
    <w:rsid w:val="00431CAC"/>
    <w:rsid w:val="00431F15"/>
    <w:rsid w:val="00452466"/>
    <w:rsid w:val="00454357"/>
    <w:rsid w:val="004545D4"/>
    <w:rsid w:val="00487475"/>
    <w:rsid w:val="00503216"/>
    <w:rsid w:val="00521DFD"/>
    <w:rsid w:val="00565F0D"/>
    <w:rsid w:val="00583842"/>
    <w:rsid w:val="005B05E7"/>
    <w:rsid w:val="005B3D9A"/>
    <w:rsid w:val="005E575F"/>
    <w:rsid w:val="005F17D5"/>
    <w:rsid w:val="0060297C"/>
    <w:rsid w:val="00656861"/>
    <w:rsid w:val="006615DA"/>
    <w:rsid w:val="00672763"/>
    <w:rsid w:val="00676A49"/>
    <w:rsid w:val="0068183B"/>
    <w:rsid w:val="00683906"/>
    <w:rsid w:val="00737955"/>
    <w:rsid w:val="007526F3"/>
    <w:rsid w:val="00755F62"/>
    <w:rsid w:val="007B2A97"/>
    <w:rsid w:val="007E47B7"/>
    <w:rsid w:val="00812031"/>
    <w:rsid w:val="00815842"/>
    <w:rsid w:val="0082552B"/>
    <w:rsid w:val="008611B4"/>
    <w:rsid w:val="008944EC"/>
    <w:rsid w:val="008D0A07"/>
    <w:rsid w:val="008D4329"/>
    <w:rsid w:val="008F05B9"/>
    <w:rsid w:val="00904882"/>
    <w:rsid w:val="00933A9F"/>
    <w:rsid w:val="00935638"/>
    <w:rsid w:val="00955D82"/>
    <w:rsid w:val="00963F10"/>
    <w:rsid w:val="009670DC"/>
    <w:rsid w:val="00986F45"/>
    <w:rsid w:val="009B04FB"/>
    <w:rsid w:val="009B219F"/>
    <w:rsid w:val="009C3910"/>
    <w:rsid w:val="009C651D"/>
    <w:rsid w:val="009E46F1"/>
    <w:rsid w:val="009E78B5"/>
    <w:rsid w:val="00A24B34"/>
    <w:rsid w:val="00A26387"/>
    <w:rsid w:val="00A3296B"/>
    <w:rsid w:val="00A41A17"/>
    <w:rsid w:val="00A62502"/>
    <w:rsid w:val="00A86E0A"/>
    <w:rsid w:val="00AB5653"/>
    <w:rsid w:val="00AF3C7D"/>
    <w:rsid w:val="00B14584"/>
    <w:rsid w:val="00B24D05"/>
    <w:rsid w:val="00B7329B"/>
    <w:rsid w:val="00BA4EDD"/>
    <w:rsid w:val="00BA670C"/>
    <w:rsid w:val="00BB664C"/>
    <w:rsid w:val="00BC15FE"/>
    <w:rsid w:val="00BE660C"/>
    <w:rsid w:val="00BF5125"/>
    <w:rsid w:val="00C34CD1"/>
    <w:rsid w:val="00C41E8E"/>
    <w:rsid w:val="00C54191"/>
    <w:rsid w:val="00C90ED1"/>
    <w:rsid w:val="00C96C47"/>
    <w:rsid w:val="00CD2D84"/>
    <w:rsid w:val="00D20F5C"/>
    <w:rsid w:val="00D2640E"/>
    <w:rsid w:val="00D310E9"/>
    <w:rsid w:val="00D56005"/>
    <w:rsid w:val="00D86BC6"/>
    <w:rsid w:val="00D877F0"/>
    <w:rsid w:val="00DA1F61"/>
    <w:rsid w:val="00DA329C"/>
    <w:rsid w:val="00DC1E60"/>
    <w:rsid w:val="00E210C9"/>
    <w:rsid w:val="00E529A7"/>
    <w:rsid w:val="00E56C88"/>
    <w:rsid w:val="00E65626"/>
    <w:rsid w:val="00E66EBE"/>
    <w:rsid w:val="00E709A3"/>
    <w:rsid w:val="00E76842"/>
    <w:rsid w:val="00E91C98"/>
    <w:rsid w:val="00EA7748"/>
    <w:rsid w:val="00EB7CB4"/>
    <w:rsid w:val="00EF7D4A"/>
    <w:rsid w:val="00F63AFE"/>
    <w:rsid w:val="00F82D07"/>
    <w:rsid w:val="00F83A88"/>
    <w:rsid w:val="00F900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8B5"/>
    <w:rPr>
      <w:sz w:val="24"/>
      <w:szCs w:val="24"/>
      <w:lang w:eastAsia="en-US"/>
    </w:rPr>
  </w:style>
  <w:style w:type="paragraph" w:styleId="Heading1">
    <w:name w:val="heading 1"/>
    <w:basedOn w:val="Normal"/>
    <w:next w:val="Normal"/>
    <w:qFormat/>
    <w:rsid w:val="009E78B5"/>
    <w:pPr>
      <w:keepNext/>
      <w:outlineLvl w:val="0"/>
    </w:pPr>
    <w:rPr>
      <w:rFonts w:ascii="Arial" w:hAnsi="Arial" w:cs="Arial"/>
      <w:b/>
      <w:bCs/>
      <w:sz w:val="32"/>
    </w:rPr>
  </w:style>
  <w:style w:type="paragraph" w:styleId="Heading2">
    <w:name w:val="heading 2"/>
    <w:basedOn w:val="Normal"/>
    <w:next w:val="Normal"/>
    <w:qFormat/>
    <w:rsid w:val="009E78B5"/>
    <w:pPr>
      <w:keepNext/>
      <w:outlineLvl w:val="1"/>
    </w:pPr>
    <w:rPr>
      <w:rFonts w:ascii="Arial" w:hAnsi="Arial" w:cs="Arial"/>
      <w:b/>
      <w:bCs/>
      <w:sz w:val="22"/>
    </w:rPr>
  </w:style>
  <w:style w:type="paragraph" w:styleId="Heading3">
    <w:name w:val="heading 3"/>
    <w:basedOn w:val="Normal"/>
    <w:next w:val="Normal"/>
    <w:qFormat/>
    <w:rsid w:val="009E78B5"/>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78B5"/>
    <w:rPr>
      <w:rFonts w:ascii="Arial" w:hAnsi="Arial" w:cs="Arial"/>
      <w:b/>
      <w:bCs/>
      <w:sz w:val="28"/>
    </w:rPr>
  </w:style>
  <w:style w:type="paragraph" w:styleId="Header">
    <w:name w:val="header"/>
    <w:basedOn w:val="Normal"/>
    <w:rsid w:val="009E78B5"/>
    <w:pPr>
      <w:tabs>
        <w:tab w:val="center" w:pos="4153"/>
        <w:tab w:val="right" w:pos="8306"/>
      </w:tabs>
    </w:pPr>
  </w:style>
  <w:style w:type="paragraph" w:styleId="Footer">
    <w:name w:val="footer"/>
    <w:basedOn w:val="Normal"/>
    <w:rsid w:val="009E78B5"/>
    <w:pPr>
      <w:tabs>
        <w:tab w:val="center" w:pos="4153"/>
        <w:tab w:val="right" w:pos="8306"/>
      </w:tabs>
    </w:pPr>
  </w:style>
  <w:style w:type="character" w:customStyle="1" w:styleId="EmailStyle18">
    <w:name w:val="EmailStyle18"/>
    <w:basedOn w:val="DefaultParagraphFont"/>
    <w:semiHidden/>
    <w:rsid w:val="00E56C88"/>
    <w:rPr>
      <w:rFonts w:ascii="Arial" w:hAnsi="Arial" w:cs="Arial" w:hint="default"/>
      <w:color w:val="000080"/>
      <w:sz w:val="20"/>
      <w:szCs w:val="20"/>
    </w:rPr>
  </w:style>
  <w:style w:type="character" w:styleId="Hyperlink">
    <w:name w:val="Hyperlink"/>
    <w:basedOn w:val="DefaultParagraphFont"/>
    <w:rsid w:val="00E91C98"/>
    <w:rPr>
      <w:color w:val="0000FF"/>
      <w:u w:val="single"/>
    </w:rPr>
  </w:style>
  <w:style w:type="paragraph" w:styleId="BalloonText">
    <w:name w:val="Balloon Text"/>
    <w:basedOn w:val="Normal"/>
    <w:semiHidden/>
    <w:rsid w:val="00431F15"/>
    <w:rPr>
      <w:rFonts w:ascii="Tahoma" w:hAnsi="Tahoma" w:cs="Tahoma"/>
      <w:sz w:val="16"/>
      <w:szCs w:val="16"/>
    </w:rPr>
  </w:style>
  <w:style w:type="table" w:styleId="TableGrid">
    <w:name w:val="Table Grid"/>
    <w:basedOn w:val="TableNormal"/>
    <w:rsid w:val="000B5B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9C3910"/>
  </w:style>
  <w:style w:type="paragraph" w:styleId="ListParagraph">
    <w:name w:val="List Paragraph"/>
    <w:basedOn w:val="Normal"/>
    <w:uiPriority w:val="34"/>
    <w:qFormat/>
    <w:rsid w:val="009C39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3965">
      <w:bodyDiv w:val="1"/>
      <w:marLeft w:val="0"/>
      <w:marRight w:val="0"/>
      <w:marTop w:val="0"/>
      <w:marBottom w:val="0"/>
      <w:divBdr>
        <w:top w:val="none" w:sz="0" w:space="0" w:color="auto"/>
        <w:left w:val="none" w:sz="0" w:space="0" w:color="auto"/>
        <w:bottom w:val="none" w:sz="0" w:space="0" w:color="auto"/>
        <w:right w:val="none" w:sz="0" w:space="0" w:color="auto"/>
      </w:divBdr>
      <w:divsChild>
        <w:div w:id="930241345">
          <w:marLeft w:val="0"/>
          <w:marRight w:val="0"/>
          <w:marTop w:val="0"/>
          <w:marBottom w:val="0"/>
          <w:divBdr>
            <w:top w:val="none" w:sz="0" w:space="0" w:color="auto"/>
            <w:left w:val="none" w:sz="0" w:space="0" w:color="auto"/>
            <w:bottom w:val="none" w:sz="0" w:space="0" w:color="auto"/>
            <w:right w:val="none" w:sz="0" w:space="0" w:color="auto"/>
          </w:divBdr>
          <w:divsChild>
            <w:div w:id="1476875431">
              <w:marLeft w:val="0"/>
              <w:marRight w:val="0"/>
              <w:marTop w:val="0"/>
              <w:marBottom w:val="0"/>
              <w:divBdr>
                <w:top w:val="none" w:sz="0" w:space="0" w:color="auto"/>
                <w:left w:val="none" w:sz="0" w:space="0" w:color="auto"/>
                <w:bottom w:val="none" w:sz="0" w:space="0" w:color="auto"/>
                <w:right w:val="none" w:sz="0" w:space="0" w:color="auto"/>
              </w:divBdr>
              <w:divsChild>
                <w:div w:id="2097047258">
                  <w:marLeft w:val="0"/>
                  <w:marRight w:val="0"/>
                  <w:marTop w:val="0"/>
                  <w:marBottom w:val="0"/>
                  <w:divBdr>
                    <w:top w:val="none" w:sz="0" w:space="0" w:color="auto"/>
                    <w:left w:val="none" w:sz="0" w:space="0" w:color="auto"/>
                    <w:bottom w:val="none" w:sz="0" w:space="0" w:color="auto"/>
                    <w:right w:val="none" w:sz="0" w:space="0" w:color="auto"/>
                  </w:divBdr>
                  <w:divsChild>
                    <w:div w:id="1699894278">
                      <w:marLeft w:val="0"/>
                      <w:marRight w:val="0"/>
                      <w:marTop w:val="0"/>
                      <w:marBottom w:val="0"/>
                      <w:divBdr>
                        <w:top w:val="none" w:sz="0" w:space="0" w:color="auto"/>
                        <w:left w:val="none" w:sz="0" w:space="0" w:color="auto"/>
                        <w:bottom w:val="none" w:sz="0" w:space="0" w:color="auto"/>
                        <w:right w:val="none" w:sz="0" w:space="0" w:color="auto"/>
                      </w:divBdr>
                      <w:divsChild>
                        <w:div w:id="797455109">
                          <w:marLeft w:val="0"/>
                          <w:marRight w:val="0"/>
                          <w:marTop w:val="0"/>
                          <w:marBottom w:val="0"/>
                          <w:divBdr>
                            <w:top w:val="none" w:sz="0" w:space="0" w:color="auto"/>
                            <w:left w:val="none" w:sz="0" w:space="0" w:color="auto"/>
                            <w:bottom w:val="none" w:sz="0" w:space="0" w:color="auto"/>
                            <w:right w:val="none" w:sz="0" w:space="0" w:color="auto"/>
                          </w:divBdr>
                          <w:divsChild>
                            <w:div w:id="2131124082">
                              <w:marLeft w:val="0"/>
                              <w:marRight w:val="0"/>
                              <w:marTop w:val="0"/>
                              <w:marBottom w:val="0"/>
                              <w:divBdr>
                                <w:top w:val="none" w:sz="0" w:space="0" w:color="auto"/>
                                <w:left w:val="none" w:sz="0" w:space="0" w:color="auto"/>
                                <w:bottom w:val="none" w:sz="0" w:space="0" w:color="auto"/>
                                <w:right w:val="none" w:sz="0" w:space="0" w:color="auto"/>
                              </w:divBdr>
                              <w:divsChild>
                                <w:div w:id="496071084">
                                  <w:marLeft w:val="0"/>
                                  <w:marRight w:val="0"/>
                                  <w:marTop w:val="0"/>
                                  <w:marBottom w:val="0"/>
                                  <w:divBdr>
                                    <w:top w:val="none" w:sz="0" w:space="0" w:color="auto"/>
                                    <w:left w:val="none" w:sz="0" w:space="0" w:color="auto"/>
                                    <w:bottom w:val="none" w:sz="0" w:space="0" w:color="auto"/>
                                    <w:right w:val="none" w:sz="0" w:space="0" w:color="auto"/>
                                  </w:divBdr>
                                  <w:divsChild>
                                    <w:div w:id="1621840766">
                                      <w:marLeft w:val="0"/>
                                      <w:marRight w:val="0"/>
                                      <w:marTop w:val="0"/>
                                      <w:marBottom w:val="0"/>
                                      <w:divBdr>
                                        <w:top w:val="none" w:sz="0" w:space="0" w:color="auto"/>
                                        <w:left w:val="none" w:sz="0" w:space="0" w:color="auto"/>
                                        <w:bottom w:val="none" w:sz="0" w:space="0" w:color="auto"/>
                                        <w:right w:val="none" w:sz="0" w:space="0" w:color="auto"/>
                                      </w:divBdr>
                                      <w:divsChild>
                                        <w:div w:id="1728721025">
                                          <w:marLeft w:val="0"/>
                                          <w:marRight w:val="0"/>
                                          <w:marTop w:val="0"/>
                                          <w:marBottom w:val="0"/>
                                          <w:divBdr>
                                            <w:top w:val="none" w:sz="0" w:space="0" w:color="auto"/>
                                            <w:left w:val="none" w:sz="0" w:space="0" w:color="auto"/>
                                            <w:bottom w:val="none" w:sz="0" w:space="0" w:color="auto"/>
                                            <w:right w:val="none" w:sz="0" w:space="0" w:color="auto"/>
                                          </w:divBdr>
                                          <w:divsChild>
                                            <w:div w:id="1510485219">
                                              <w:marLeft w:val="0"/>
                                              <w:marRight w:val="0"/>
                                              <w:marTop w:val="0"/>
                                              <w:marBottom w:val="0"/>
                                              <w:divBdr>
                                                <w:top w:val="none" w:sz="0" w:space="0" w:color="auto"/>
                                                <w:left w:val="none" w:sz="0" w:space="0" w:color="auto"/>
                                                <w:bottom w:val="none" w:sz="0" w:space="0" w:color="auto"/>
                                                <w:right w:val="none" w:sz="0" w:space="0" w:color="auto"/>
                                              </w:divBdr>
                                            </w:div>
                                            <w:div w:id="592402503">
                                              <w:marLeft w:val="720"/>
                                              <w:marRight w:val="0"/>
                                              <w:marTop w:val="0"/>
                                              <w:marBottom w:val="0"/>
                                              <w:divBdr>
                                                <w:top w:val="none" w:sz="0" w:space="0" w:color="auto"/>
                                                <w:left w:val="none" w:sz="0" w:space="0" w:color="auto"/>
                                                <w:bottom w:val="none" w:sz="0" w:space="0" w:color="auto"/>
                                                <w:right w:val="none" w:sz="0" w:space="0" w:color="auto"/>
                                              </w:divBdr>
                                            </w:div>
                                            <w:div w:id="1315110991">
                                              <w:marLeft w:val="720"/>
                                              <w:marRight w:val="0"/>
                                              <w:marTop w:val="0"/>
                                              <w:marBottom w:val="0"/>
                                              <w:divBdr>
                                                <w:top w:val="none" w:sz="0" w:space="0" w:color="auto"/>
                                                <w:left w:val="none" w:sz="0" w:space="0" w:color="auto"/>
                                                <w:bottom w:val="none" w:sz="0" w:space="0" w:color="auto"/>
                                                <w:right w:val="none" w:sz="0" w:space="0" w:color="auto"/>
                                              </w:divBdr>
                                            </w:div>
                                            <w:div w:id="1722702702">
                                              <w:marLeft w:val="720"/>
                                              <w:marRight w:val="0"/>
                                              <w:marTop w:val="0"/>
                                              <w:marBottom w:val="0"/>
                                              <w:divBdr>
                                                <w:top w:val="none" w:sz="0" w:space="0" w:color="auto"/>
                                                <w:left w:val="none" w:sz="0" w:space="0" w:color="auto"/>
                                                <w:bottom w:val="none" w:sz="0" w:space="0" w:color="auto"/>
                                                <w:right w:val="none" w:sz="0" w:space="0" w:color="auto"/>
                                              </w:divBdr>
                                            </w:div>
                                            <w:div w:id="1076131302">
                                              <w:marLeft w:val="720"/>
                                              <w:marRight w:val="0"/>
                                              <w:marTop w:val="0"/>
                                              <w:marBottom w:val="0"/>
                                              <w:divBdr>
                                                <w:top w:val="none" w:sz="0" w:space="0" w:color="auto"/>
                                                <w:left w:val="none" w:sz="0" w:space="0" w:color="auto"/>
                                                <w:bottom w:val="none" w:sz="0" w:space="0" w:color="auto"/>
                                                <w:right w:val="none" w:sz="0" w:space="0" w:color="auto"/>
                                              </w:divBdr>
                                            </w:div>
                                            <w:div w:id="818621068">
                                              <w:marLeft w:val="720"/>
                                              <w:marRight w:val="0"/>
                                              <w:marTop w:val="0"/>
                                              <w:marBottom w:val="0"/>
                                              <w:divBdr>
                                                <w:top w:val="none" w:sz="0" w:space="0" w:color="auto"/>
                                                <w:left w:val="none" w:sz="0" w:space="0" w:color="auto"/>
                                                <w:bottom w:val="none" w:sz="0" w:space="0" w:color="auto"/>
                                                <w:right w:val="none" w:sz="0" w:space="0" w:color="auto"/>
                                              </w:divBdr>
                                            </w:div>
                                            <w:div w:id="1569998448">
                                              <w:marLeft w:val="720"/>
                                              <w:marRight w:val="0"/>
                                              <w:marTop w:val="0"/>
                                              <w:marBottom w:val="0"/>
                                              <w:divBdr>
                                                <w:top w:val="none" w:sz="0" w:space="0" w:color="auto"/>
                                                <w:left w:val="none" w:sz="0" w:space="0" w:color="auto"/>
                                                <w:bottom w:val="none" w:sz="0" w:space="0" w:color="auto"/>
                                                <w:right w:val="none" w:sz="0" w:space="0" w:color="auto"/>
                                              </w:divBdr>
                                            </w:div>
                                            <w:div w:id="1661620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099130">
      <w:bodyDiv w:val="1"/>
      <w:marLeft w:val="0"/>
      <w:marRight w:val="0"/>
      <w:marTop w:val="0"/>
      <w:marBottom w:val="0"/>
      <w:divBdr>
        <w:top w:val="none" w:sz="0" w:space="0" w:color="auto"/>
        <w:left w:val="none" w:sz="0" w:space="0" w:color="auto"/>
        <w:bottom w:val="none" w:sz="0" w:space="0" w:color="auto"/>
        <w:right w:val="none" w:sz="0" w:space="0" w:color="auto"/>
      </w:divBdr>
      <w:divsChild>
        <w:div w:id="727148518">
          <w:marLeft w:val="0"/>
          <w:marRight w:val="0"/>
          <w:marTop w:val="0"/>
          <w:marBottom w:val="0"/>
          <w:divBdr>
            <w:top w:val="none" w:sz="0" w:space="0" w:color="auto"/>
            <w:left w:val="none" w:sz="0" w:space="0" w:color="auto"/>
            <w:bottom w:val="none" w:sz="0" w:space="0" w:color="auto"/>
            <w:right w:val="none" w:sz="0" w:space="0" w:color="auto"/>
          </w:divBdr>
          <w:divsChild>
            <w:div w:id="1892107150">
              <w:marLeft w:val="0"/>
              <w:marRight w:val="0"/>
              <w:marTop w:val="0"/>
              <w:marBottom w:val="0"/>
              <w:divBdr>
                <w:top w:val="none" w:sz="0" w:space="0" w:color="auto"/>
                <w:left w:val="none" w:sz="0" w:space="0" w:color="auto"/>
                <w:bottom w:val="none" w:sz="0" w:space="0" w:color="auto"/>
                <w:right w:val="none" w:sz="0" w:space="0" w:color="auto"/>
              </w:divBdr>
              <w:divsChild>
                <w:div w:id="1726174610">
                  <w:marLeft w:val="0"/>
                  <w:marRight w:val="0"/>
                  <w:marTop w:val="0"/>
                  <w:marBottom w:val="0"/>
                  <w:divBdr>
                    <w:top w:val="none" w:sz="0" w:space="0" w:color="auto"/>
                    <w:left w:val="none" w:sz="0" w:space="0" w:color="auto"/>
                    <w:bottom w:val="none" w:sz="0" w:space="0" w:color="auto"/>
                    <w:right w:val="none" w:sz="0" w:space="0" w:color="auto"/>
                  </w:divBdr>
                  <w:divsChild>
                    <w:div w:id="543247995">
                      <w:marLeft w:val="0"/>
                      <w:marRight w:val="0"/>
                      <w:marTop w:val="0"/>
                      <w:marBottom w:val="0"/>
                      <w:divBdr>
                        <w:top w:val="none" w:sz="0" w:space="0" w:color="auto"/>
                        <w:left w:val="none" w:sz="0" w:space="0" w:color="auto"/>
                        <w:bottom w:val="none" w:sz="0" w:space="0" w:color="auto"/>
                        <w:right w:val="none" w:sz="0" w:space="0" w:color="auto"/>
                      </w:divBdr>
                      <w:divsChild>
                        <w:div w:id="322396254">
                          <w:marLeft w:val="0"/>
                          <w:marRight w:val="0"/>
                          <w:marTop w:val="0"/>
                          <w:marBottom w:val="0"/>
                          <w:divBdr>
                            <w:top w:val="none" w:sz="0" w:space="0" w:color="auto"/>
                            <w:left w:val="none" w:sz="0" w:space="0" w:color="auto"/>
                            <w:bottom w:val="none" w:sz="0" w:space="0" w:color="auto"/>
                            <w:right w:val="none" w:sz="0" w:space="0" w:color="auto"/>
                          </w:divBdr>
                          <w:divsChild>
                            <w:div w:id="446893571">
                              <w:marLeft w:val="0"/>
                              <w:marRight w:val="0"/>
                              <w:marTop w:val="0"/>
                              <w:marBottom w:val="0"/>
                              <w:divBdr>
                                <w:top w:val="none" w:sz="0" w:space="0" w:color="auto"/>
                                <w:left w:val="none" w:sz="0" w:space="0" w:color="auto"/>
                                <w:bottom w:val="none" w:sz="0" w:space="0" w:color="auto"/>
                                <w:right w:val="none" w:sz="0" w:space="0" w:color="auto"/>
                              </w:divBdr>
                              <w:divsChild>
                                <w:div w:id="1269972480">
                                  <w:marLeft w:val="0"/>
                                  <w:marRight w:val="0"/>
                                  <w:marTop w:val="0"/>
                                  <w:marBottom w:val="0"/>
                                  <w:divBdr>
                                    <w:top w:val="none" w:sz="0" w:space="0" w:color="auto"/>
                                    <w:left w:val="none" w:sz="0" w:space="0" w:color="auto"/>
                                    <w:bottom w:val="none" w:sz="0" w:space="0" w:color="auto"/>
                                    <w:right w:val="none" w:sz="0" w:space="0" w:color="auto"/>
                                  </w:divBdr>
                                  <w:divsChild>
                                    <w:div w:id="449595913">
                                      <w:marLeft w:val="0"/>
                                      <w:marRight w:val="0"/>
                                      <w:marTop w:val="0"/>
                                      <w:marBottom w:val="0"/>
                                      <w:divBdr>
                                        <w:top w:val="none" w:sz="0" w:space="0" w:color="auto"/>
                                        <w:left w:val="none" w:sz="0" w:space="0" w:color="auto"/>
                                        <w:bottom w:val="none" w:sz="0" w:space="0" w:color="auto"/>
                                        <w:right w:val="none" w:sz="0" w:space="0" w:color="auto"/>
                                      </w:divBdr>
                                      <w:divsChild>
                                        <w:div w:id="1969968408">
                                          <w:marLeft w:val="0"/>
                                          <w:marRight w:val="0"/>
                                          <w:marTop w:val="0"/>
                                          <w:marBottom w:val="0"/>
                                          <w:divBdr>
                                            <w:top w:val="none" w:sz="0" w:space="0" w:color="auto"/>
                                            <w:left w:val="none" w:sz="0" w:space="0" w:color="auto"/>
                                            <w:bottom w:val="none" w:sz="0" w:space="0" w:color="auto"/>
                                            <w:right w:val="none" w:sz="0" w:space="0" w:color="auto"/>
                                          </w:divBdr>
                                          <w:divsChild>
                                            <w:div w:id="1610703331">
                                              <w:marLeft w:val="720"/>
                                              <w:marRight w:val="0"/>
                                              <w:marTop w:val="0"/>
                                              <w:marBottom w:val="0"/>
                                              <w:divBdr>
                                                <w:top w:val="none" w:sz="0" w:space="0" w:color="auto"/>
                                                <w:left w:val="none" w:sz="0" w:space="0" w:color="auto"/>
                                                <w:bottom w:val="none" w:sz="0" w:space="0" w:color="auto"/>
                                                <w:right w:val="none" w:sz="0" w:space="0" w:color="auto"/>
                                              </w:divBdr>
                                            </w:div>
                                            <w:div w:id="2004772525">
                                              <w:marLeft w:val="720"/>
                                              <w:marRight w:val="0"/>
                                              <w:marTop w:val="0"/>
                                              <w:marBottom w:val="0"/>
                                              <w:divBdr>
                                                <w:top w:val="none" w:sz="0" w:space="0" w:color="auto"/>
                                                <w:left w:val="none" w:sz="0" w:space="0" w:color="auto"/>
                                                <w:bottom w:val="none" w:sz="0" w:space="0" w:color="auto"/>
                                                <w:right w:val="none" w:sz="0" w:space="0" w:color="auto"/>
                                              </w:divBdr>
                                            </w:div>
                                            <w:div w:id="548418689">
                                              <w:marLeft w:val="720"/>
                                              <w:marRight w:val="0"/>
                                              <w:marTop w:val="0"/>
                                              <w:marBottom w:val="0"/>
                                              <w:divBdr>
                                                <w:top w:val="none" w:sz="0" w:space="0" w:color="auto"/>
                                                <w:left w:val="none" w:sz="0" w:space="0" w:color="auto"/>
                                                <w:bottom w:val="none" w:sz="0" w:space="0" w:color="auto"/>
                                                <w:right w:val="none" w:sz="0" w:space="0" w:color="auto"/>
                                              </w:divBdr>
                                            </w:div>
                                            <w:div w:id="1578830179">
                                              <w:marLeft w:val="720"/>
                                              <w:marRight w:val="0"/>
                                              <w:marTop w:val="0"/>
                                              <w:marBottom w:val="0"/>
                                              <w:divBdr>
                                                <w:top w:val="none" w:sz="0" w:space="0" w:color="auto"/>
                                                <w:left w:val="none" w:sz="0" w:space="0" w:color="auto"/>
                                                <w:bottom w:val="none" w:sz="0" w:space="0" w:color="auto"/>
                                                <w:right w:val="none" w:sz="0" w:space="0" w:color="auto"/>
                                              </w:divBdr>
                                            </w:div>
                                            <w:div w:id="5960158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863768">
      <w:bodyDiv w:val="1"/>
      <w:marLeft w:val="0"/>
      <w:marRight w:val="0"/>
      <w:marTop w:val="0"/>
      <w:marBottom w:val="0"/>
      <w:divBdr>
        <w:top w:val="none" w:sz="0" w:space="0" w:color="auto"/>
        <w:left w:val="none" w:sz="0" w:space="0" w:color="auto"/>
        <w:bottom w:val="none" w:sz="0" w:space="0" w:color="auto"/>
        <w:right w:val="none" w:sz="0" w:space="0" w:color="auto"/>
      </w:divBdr>
      <w:divsChild>
        <w:div w:id="264389414">
          <w:marLeft w:val="0"/>
          <w:marRight w:val="0"/>
          <w:marTop w:val="0"/>
          <w:marBottom w:val="0"/>
          <w:divBdr>
            <w:top w:val="none" w:sz="0" w:space="0" w:color="auto"/>
            <w:left w:val="none" w:sz="0" w:space="0" w:color="auto"/>
            <w:bottom w:val="none" w:sz="0" w:space="0" w:color="auto"/>
            <w:right w:val="none" w:sz="0" w:space="0" w:color="auto"/>
          </w:divBdr>
          <w:divsChild>
            <w:div w:id="1852835340">
              <w:marLeft w:val="0"/>
              <w:marRight w:val="0"/>
              <w:marTop w:val="0"/>
              <w:marBottom w:val="0"/>
              <w:divBdr>
                <w:top w:val="none" w:sz="0" w:space="0" w:color="auto"/>
                <w:left w:val="none" w:sz="0" w:space="0" w:color="auto"/>
                <w:bottom w:val="none" w:sz="0" w:space="0" w:color="auto"/>
                <w:right w:val="none" w:sz="0" w:space="0" w:color="auto"/>
              </w:divBdr>
              <w:divsChild>
                <w:div w:id="528371460">
                  <w:marLeft w:val="0"/>
                  <w:marRight w:val="0"/>
                  <w:marTop w:val="0"/>
                  <w:marBottom w:val="0"/>
                  <w:divBdr>
                    <w:top w:val="none" w:sz="0" w:space="0" w:color="auto"/>
                    <w:left w:val="none" w:sz="0" w:space="0" w:color="auto"/>
                    <w:bottom w:val="none" w:sz="0" w:space="0" w:color="auto"/>
                    <w:right w:val="none" w:sz="0" w:space="0" w:color="auto"/>
                  </w:divBdr>
                  <w:divsChild>
                    <w:div w:id="1163474078">
                      <w:marLeft w:val="0"/>
                      <w:marRight w:val="0"/>
                      <w:marTop w:val="0"/>
                      <w:marBottom w:val="0"/>
                      <w:divBdr>
                        <w:top w:val="none" w:sz="0" w:space="0" w:color="auto"/>
                        <w:left w:val="none" w:sz="0" w:space="0" w:color="auto"/>
                        <w:bottom w:val="none" w:sz="0" w:space="0" w:color="auto"/>
                        <w:right w:val="none" w:sz="0" w:space="0" w:color="auto"/>
                      </w:divBdr>
                      <w:divsChild>
                        <w:div w:id="1114668233">
                          <w:marLeft w:val="0"/>
                          <w:marRight w:val="0"/>
                          <w:marTop w:val="0"/>
                          <w:marBottom w:val="0"/>
                          <w:divBdr>
                            <w:top w:val="none" w:sz="0" w:space="0" w:color="auto"/>
                            <w:left w:val="none" w:sz="0" w:space="0" w:color="auto"/>
                            <w:bottom w:val="none" w:sz="0" w:space="0" w:color="auto"/>
                            <w:right w:val="none" w:sz="0" w:space="0" w:color="auto"/>
                          </w:divBdr>
                          <w:divsChild>
                            <w:div w:id="1331102955">
                              <w:marLeft w:val="0"/>
                              <w:marRight w:val="0"/>
                              <w:marTop w:val="0"/>
                              <w:marBottom w:val="0"/>
                              <w:divBdr>
                                <w:top w:val="none" w:sz="0" w:space="0" w:color="auto"/>
                                <w:left w:val="none" w:sz="0" w:space="0" w:color="auto"/>
                                <w:bottom w:val="none" w:sz="0" w:space="0" w:color="auto"/>
                                <w:right w:val="none" w:sz="0" w:space="0" w:color="auto"/>
                              </w:divBdr>
                              <w:divsChild>
                                <w:div w:id="2063599502">
                                  <w:marLeft w:val="0"/>
                                  <w:marRight w:val="0"/>
                                  <w:marTop w:val="0"/>
                                  <w:marBottom w:val="0"/>
                                  <w:divBdr>
                                    <w:top w:val="none" w:sz="0" w:space="0" w:color="auto"/>
                                    <w:left w:val="none" w:sz="0" w:space="0" w:color="auto"/>
                                    <w:bottom w:val="none" w:sz="0" w:space="0" w:color="auto"/>
                                    <w:right w:val="none" w:sz="0" w:space="0" w:color="auto"/>
                                  </w:divBdr>
                                  <w:divsChild>
                                    <w:div w:id="995917806">
                                      <w:marLeft w:val="0"/>
                                      <w:marRight w:val="0"/>
                                      <w:marTop w:val="0"/>
                                      <w:marBottom w:val="0"/>
                                      <w:divBdr>
                                        <w:top w:val="none" w:sz="0" w:space="0" w:color="auto"/>
                                        <w:left w:val="none" w:sz="0" w:space="0" w:color="auto"/>
                                        <w:bottom w:val="none" w:sz="0" w:space="0" w:color="auto"/>
                                        <w:right w:val="none" w:sz="0" w:space="0" w:color="auto"/>
                                      </w:divBdr>
                                      <w:divsChild>
                                        <w:div w:id="1064527530">
                                          <w:marLeft w:val="0"/>
                                          <w:marRight w:val="0"/>
                                          <w:marTop w:val="0"/>
                                          <w:marBottom w:val="0"/>
                                          <w:divBdr>
                                            <w:top w:val="none" w:sz="0" w:space="0" w:color="auto"/>
                                            <w:left w:val="none" w:sz="0" w:space="0" w:color="auto"/>
                                            <w:bottom w:val="none" w:sz="0" w:space="0" w:color="auto"/>
                                            <w:right w:val="none" w:sz="0" w:space="0" w:color="auto"/>
                                          </w:divBdr>
                                          <w:divsChild>
                                            <w:div w:id="879047759">
                                              <w:marLeft w:val="720"/>
                                              <w:marRight w:val="0"/>
                                              <w:marTop w:val="0"/>
                                              <w:marBottom w:val="0"/>
                                              <w:divBdr>
                                                <w:top w:val="none" w:sz="0" w:space="0" w:color="auto"/>
                                                <w:left w:val="none" w:sz="0" w:space="0" w:color="auto"/>
                                                <w:bottom w:val="none" w:sz="0" w:space="0" w:color="auto"/>
                                                <w:right w:val="none" w:sz="0" w:space="0" w:color="auto"/>
                                              </w:divBdr>
                                            </w:div>
                                            <w:div w:id="1363633832">
                                              <w:marLeft w:val="720"/>
                                              <w:marRight w:val="0"/>
                                              <w:marTop w:val="0"/>
                                              <w:marBottom w:val="0"/>
                                              <w:divBdr>
                                                <w:top w:val="none" w:sz="0" w:space="0" w:color="auto"/>
                                                <w:left w:val="none" w:sz="0" w:space="0" w:color="auto"/>
                                                <w:bottom w:val="none" w:sz="0" w:space="0" w:color="auto"/>
                                                <w:right w:val="none" w:sz="0" w:space="0" w:color="auto"/>
                                              </w:divBdr>
                                            </w:div>
                                            <w:div w:id="19148569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500790">
      <w:bodyDiv w:val="1"/>
      <w:marLeft w:val="0"/>
      <w:marRight w:val="0"/>
      <w:marTop w:val="0"/>
      <w:marBottom w:val="0"/>
      <w:divBdr>
        <w:top w:val="none" w:sz="0" w:space="0" w:color="auto"/>
        <w:left w:val="none" w:sz="0" w:space="0" w:color="auto"/>
        <w:bottom w:val="none" w:sz="0" w:space="0" w:color="auto"/>
        <w:right w:val="none" w:sz="0" w:space="0" w:color="auto"/>
      </w:divBdr>
      <w:divsChild>
        <w:div w:id="2024624504">
          <w:marLeft w:val="0"/>
          <w:marRight w:val="0"/>
          <w:marTop w:val="0"/>
          <w:marBottom w:val="0"/>
          <w:divBdr>
            <w:top w:val="none" w:sz="0" w:space="0" w:color="auto"/>
            <w:left w:val="none" w:sz="0" w:space="0" w:color="auto"/>
            <w:bottom w:val="none" w:sz="0" w:space="0" w:color="auto"/>
            <w:right w:val="none" w:sz="0" w:space="0" w:color="auto"/>
          </w:divBdr>
          <w:divsChild>
            <w:div w:id="2004698593">
              <w:marLeft w:val="0"/>
              <w:marRight w:val="0"/>
              <w:marTop w:val="0"/>
              <w:marBottom w:val="0"/>
              <w:divBdr>
                <w:top w:val="none" w:sz="0" w:space="0" w:color="auto"/>
                <w:left w:val="none" w:sz="0" w:space="0" w:color="auto"/>
                <w:bottom w:val="none" w:sz="0" w:space="0" w:color="auto"/>
                <w:right w:val="none" w:sz="0" w:space="0" w:color="auto"/>
              </w:divBdr>
              <w:divsChild>
                <w:div w:id="1662205">
                  <w:marLeft w:val="0"/>
                  <w:marRight w:val="0"/>
                  <w:marTop w:val="0"/>
                  <w:marBottom w:val="0"/>
                  <w:divBdr>
                    <w:top w:val="none" w:sz="0" w:space="0" w:color="auto"/>
                    <w:left w:val="none" w:sz="0" w:space="0" w:color="auto"/>
                    <w:bottom w:val="none" w:sz="0" w:space="0" w:color="auto"/>
                    <w:right w:val="none" w:sz="0" w:space="0" w:color="auto"/>
                  </w:divBdr>
                  <w:divsChild>
                    <w:div w:id="619188702">
                      <w:marLeft w:val="0"/>
                      <w:marRight w:val="0"/>
                      <w:marTop w:val="0"/>
                      <w:marBottom w:val="0"/>
                      <w:divBdr>
                        <w:top w:val="none" w:sz="0" w:space="0" w:color="auto"/>
                        <w:left w:val="none" w:sz="0" w:space="0" w:color="auto"/>
                        <w:bottom w:val="none" w:sz="0" w:space="0" w:color="auto"/>
                        <w:right w:val="none" w:sz="0" w:space="0" w:color="auto"/>
                      </w:divBdr>
                      <w:divsChild>
                        <w:div w:id="585118221">
                          <w:marLeft w:val="0"/>
                          <w:marRight w:val="0"/>
                          <w:marTop w:val="0"/>
                          <w:marBottom w:val="0"/>
                          <w:divBdr>
                            <w:top w:val="none" w:sz="0" w:space="0" w:color="auto"/>
                            <w:left w:val="none" w:sz="0" w:space="0" w:color="auto"/>
                            <w:bottom w:val="none" w:sz="0" w:space="0" w:color="auto"/>
                            <w:right w:val="none" w:sz="0" w:space="0" w:color="auto"/>
                          </w:divBdr>
                          <w:divsChild>
                            <w:div w:id="789318411">
                              <w:marLeft w:val="0"/>
                              <w:marRight w:val="0"/>
                              <w:marTop w:val="0"/>
                              <w:marBottom w:val="0"/>
                              <w:divBdr>
                                <w:top w:val="none" w:sz="0" w:space="0" w:color="auto"/>
                                <w:left w:val="none" w:sz="0" w:space="0" w:color="auto"/>
                                <w:bottom w:val="none" w:sz="0" w:space="0" w:color="auto"/>
                                <w:right w:val="none" w:sz="0" w:space="0" w:color="auto"/>
                              </w:divBdr>
                              <w:divsChild>
                                <w:div w:id="1283073191">
                                  <w:marLeft w:val="0"/>
                                  <w:marRight w:val="0"/>
                                  <w:marTop w:val="0"/>
                                  <w:marBottom w:val="0"/>
                                  <w:divBdr>
                                    <w:top w:val="none" w:sz="0" w:space="0" w:color="auto"/>
                                    <w:left w:val="none" w:sz="0" w:space="0" w:color="auto"/>
                                    <w:bottom w:val="none" w:sz="0" w:space="0" w:color="auto"/>
                                    <w:right w:val="none" w:sz="0" w:space="0" w:color="auto"/>
                                  </w:divBdr>
                                  <w:divsChild>
                                    <w:div w:id="1385562491">
                                      <w:marLeft w:val="0"/>
                                      <w:marRight w:val="0"/>
                                      <w:marTop w:val="0"/>
                                      <w:marBottom w:val="0"/>
                                      <w:divBdr>
                                        <w:top w:val="none" w:sz="0" w:space="0" w:color="auto"/>
                                        <w:left w:val="none" w:sz="0" w:space="0" w:color="auto"/>
                                        <w:bottom w:val="none" w:sz="0" w:space="0" w:color="auto"/>
                                        <w:right w:val="none" w:sz="0" w:space="0" w:color="auto"/>
                                      </w:divBdr>
                                      <w:divsChild>
                                        <w:div w:id="221792276">
                                          <w:marLeft w:val="0"/>
                                          <w:marRight w:val="0"/>
                                          <w:marTop w:val="0"/>
                                          <w:marBottom w:val="0"/>
                                          <w:divBdr>
                                            <w:top w:val="none" w:sz="0" w:space="0" w:color="auto"/>
                                            <w:left w:val="none" w:sz="0" w:space="0" w:color="auto"/>
                                            <w:bottom w:val="none" w:sz="0" w:space="0" w:color="auto"/>
                                            <w:right w:val="none" w:sz="0" w:space="0" w:color="auto"/>
                                          </w:divBdr>
                                          <w:divsChild>
                                            <w:div w:id="526649347">
                                              <w:marLeft w:val="720"/>
                                              <w:marRight w:val="0"/>
                                              <w:marTop w:val="0"/>
                                              <w:marBottom w:val="0"/>
                                              <w:divBdr>
                                                <w:top w:val="none" w:sz="0" w:space="0" w:color="auto"/>
                                                <w:left w:val="none" w:sz="0" w:space="0" w:color="auto"/>
                                                <w:bottom w:val="none" w:sz="0" w:space="0" w:color="auto"/>
                                                <w:right w:val="none" w:sz="0" w:space="0" w:color="auto"/>
                                              </w:divBdr>
                                            </w:div>
                                            <w:div w:id="1548030189">
                                              <w:marLeft w:val="720"/>
                                              <w:marRight w:val="0"/>
                                              <w:marTop w:val="0"/>
                                              <w:marBottom w:val="0"/>
                                              <w:divBdr>
                                                <w:top w:val="none" w:sz="0" w:space="0" w:color="auto"/>
                                                <w:left w:val="none" w:sz="0" w:space="0" w:color="auto"/>
                                                <w:bottom w:val="none" w:sz="0" w:space="0" w:color="auto"/>
                                                <w:right w:val="none" w:sz="0" w:space="0" w:color="auto"/>
                                              </w:divBdr>
                                            </w:div>
                                            <w:div w:id="14425301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olin.bicknell@imperia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0759-2EE0-47D5-A8AB-5F8CF119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Specialty Choice Module Proposal Form</vt:lpstr>
    </vt:vector>
  </TitlesOfParts>
  <Company>Imperial College</Company>
  <LinksUpToDate>false</LinksUpToDate>
  <CharactersWithSpaces>4930</CharactersWithSpaces>
  <SharedDoc>false</SharedDoc>
  <HLinks>
    <vt:vector size="6" baseType="variant">
      <vt:variant>
        <vt:i4>1638436</vt:i4>
      </vt:variant>
      <vt:variant>
        <vt:i4>0</vt:i4>
      </vt:variant>
      <vt:variant>
        <vt:i4>0</vt:i4>
      </vt:variant>
      <vt:variant>
        <vt:i4>5</vt:i4>
      </vt:variant>
      <vt:variant>
        <vt:lpwstr>mailto:denise.phillips@imperial.ac.uk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Choice Module Proposal Form</dc:title>
  <dc:creator>marie scott</dc:creator>
  <cp:lastModifiedBy>mmistry</cp:lastModifiedBy>
  <cp:revision>4</cp:revision>
  <cp:lastPrinted>2003-09-04T11:50:00Z</cp:lastPrinted>
  <dcterms:created xsi:type="dcterms:W3CDTF">2012-02-14T12:19:00Z</dcterms:created>
  <dcterms:modified xsi:type="dcterms:W3CDTF">2012-03-27T10:21:00Z</dcterms:modified>
</cp:coreProperties>
</file>