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16" w:rsidRPr="007777FA" w:rsidRDefault="00AB4E16">
      <w:pPr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 w:rsidRPr="007777FA">
        <w:rPr>
          <w:rFonts w:ascii="Arial" w:hAnsi="Arial" w:cs="Arial"/>
          <w:sz w:val="32"/>
          <w:szCs w:val="32"/>
          <w:lang w:val="en-GB"/>
        </w:rPr>
        <w:t>Exp</w:t>
      </w:r>
      <w:r w:rsidR="00D30C98" w:rsidRPr="007777FA">
        <w:rPr>
          <w:rFonts w:ascii="Arial" w:hAnsi="Arial" w:cs="Arial"/>
          <w:sz w:val="32"/>
          <w:szCs w:val="32"/>
          <w:lang w:val="en-GB"/>
        </w:rPr>
        <w:t>ectations for year 6 attachment in Neurology</w:t>
      </w:r>
    </w:p>
    <w:p w:rsidR="00AB4E16" w:rsidRPr="007777FA" w:rsidRDefault="00AB4E16">
      <w:pPr>
        <w:rPr>
          <w:rFonts w:ascii="Arial" w:hAnsi="Arial" w:cs="Arial"/>
          <w:b/>
          <w:lang w:val="en-GB"/>
        </w:rPr>
      </w:pPr>
    </w:p>
    <w:p w:rsidR="00AB4E16" w:rsidRPr="007777FA" w:rsidRDefault="00AB4E16">
      <w:pPr>
        <w:rPr>
          <w:rFonts w:ascii="Arial" w:hAnsi="Arial" w:cs="Arial"/>
          <w:b/>
          <w:lang w:val="en-GB"/>
        </w:rPr>
      </w:pPr>
    </w:p>
    <w:p w:rsidR="00AB4E16" w:rsidRPr="007777FA" w:rsidRDefault="00AB4E16">
      <w:pPr>
        <w:rPr>
          <w:rFonts w:ascii="Arial" w:hAnsi="Arial" w:cs="Arial"/>
          <w:b/>
          <w:lang w:val="en-GB"/>
        </w:rPr>
      </w:pPr>
      <w:r w:rsidRPr="007777FA">
        <w:rPr>
          <w:rFonts w:ascii="Arial" w:hAnsi="Arial" w:cs="Arial"/>
          <w:b/>
          <w:lang w:val="en-GB"/>
        </w:rPr>
        <w:t>The following should already be familiar at the START of the attachment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ANATOMY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710D60" w:rsidRPr="007777FA">
        <w:rPr>
          <w:rFonts w:ascii="Arial" w:hAnsi="Arial" w:cs="Arial"/>
          <w:lang w:val="en-GB"/>
        </w:rPr>
        <w:t xml:space="preserve"> Essential structures &amp; functions of the brain.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710D60" w:rsidRPr="007777FA">
        <w:rPr>
          <w:rFonts w:ascii="Arial" w:hAnsi="Arial" w:cs="Arial"/>
          <w:lang w:val="en-GB"/>
        </w:rPr>
        <w:t xml:space="preserve"> Structure &amp; function of the spinal cord.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710D60" w:rsidRPr="007777FA">
        <w:rPr>
          <w:rFonts w:ascii="Arial" w:hAnsi="Arial" w:cs="Arial"/>
          <w:lang w:val="en-GB"/>
        </w:rPr>
        <w:t xml:space="preserve"> Cranial nerves.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4.</w:t>
      </w:r>
      <w:r w:rsidR="00710D60" w:rsidRPr="007777FA">
        <w:rPr>
          <w:rFonts w:ascii="Arial" w:hAnsi="Arial" w:cs="Arial"/>
          <w:lang w:val="en-GB"/>
        </w:rPr>
        <w:t xml:space="preserve"> Clinically relevant features of the skull &amp; vertebral column.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PHYSIOLOGY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710D60" w:rsidRPr="007777FA">
        <w:rPr>
          <w:rFonts w:ascii="Arial" w:hAnsi="Arial" w:cs="Arial"/>
          <w:lang w:val="en-GB"/>
        </w:rPr>
        <w:t xml:space="preserve"> The corticobulbar and corticospinal pathways (upper motor neuron).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710D60" w:rsidRPr="007777FA">
        <w:rPr>
          <w:rFonts w:ascii="Arial" w:hAnsi="Arial" w:cs="Arial"/>
          <w:lang w:val="en-GB"/>
        </w:rPr>
        <w:t xml:space="preserve"> The lower motor neurone, neuromuscular junction and muscle.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710D60" w:rsidRPr="007777FA">
        <w:rPr>
          <w:rFonts w:ascii="Arial" w:hAnsi="Arial" w:cs="Arial"/>
          <w:lang w:val="en-GB"/>
        </w:rPr>
        <w:t xml:space="preserve"> The control of posture and reflex movement</w:t>
      </w:r>
      <w:r w:rsidR="00A44990" w:rsidRPr="007777FA">
        <w:rPr>
          <w:rFonts w:ascii="Arial" w:hAnsi="Arial" w:cs="Arial"/>
          <w:lang w:val="en-GB"/>
        </w:rPr>
        <w:t>s</w:t>
      </w:r>
      <w:r w:rsidR="00710D60" w:rsidRPr="007777FA">
        <w:rPr>
          <w:rFonts w:ascii="Arial" w:hAnsi="Arial" w:cs="Arial"/>
          <w:lang w:val="en-GB"/>
        </w:rPr>
        <w:t>.</w:t>
      </w:r>
    </w:p>
    <w:p w:rsidR="006C5375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4.</w:t>
      </w:r>
      <w:r w:rsidR="00710D60" w:rsidRPr="007777FA">
        <w:rPr>
          <w:rFonts w:ascii="Arial" w:hAnsi="Arial" w:cs="Arial"/>
          <w:lang w:val="en-GB"/>
        </w:rPr>
        <w:t xml:space="preserve"> Physiological principles underlying blood supply and drainage from the brain and spinal cord</w:t>
      </w:r>
      <w:r w:rsidR="006C5375" w:rsidRPr="007777FA">
        <w:rPr>
          <w:rFonts w:ascii="Arial" w:hAnsi="Arial" w:cs="Arial"/>
          <w:lang w:val="en-GB"/>
        </w:rPr>
        <w:t>.</w:t>
      </w:r>
    </w:p>
    <w:p w:rsidR="00AB4E16" w:rsidRPr="007777FA" w:rsidRDefault="006C5375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5. The processes involved in</w:t>
      </w:r>
      <w:r w:rsidR="00D30C98" w:rsidRPr="007777FA">
        <w:rPr>
          <w:rFonts w:ascii="Arial" w:hAnsi="Arial" w:cs="Arial"/>
          <w:lang w:val="en-GB"/>
        </w:rPr>
        <w:t xml:space="preserve"> CSF formation</w:t>
      </w:r>
      <w:r w:rsidRPr="007777FA">
        <w:rPr>
          <w:rFonts w:ascii="Arial" w:hAnsi="Arial" w:cs="Arial"/>
          <w:lang w:val="en-GB"/>
        </w:rPr>
        <w:t>,</w:t>
      </w:r>
      <w:r w:rsidR="00D30C98" w:rsidRPr="007777FA">
        <w:rPr>
          <w:rFonts w:ascii="Arial" w:hAnsi="Arial" w:cs="Arial"/>
          <w:lang w:val="en-GB"/>
        </w:rPr>
        <w:t xml:space="preserve"> </w:t>
      </w:r>
      <w:r w:rsidRPr="007777FA">
        <w:rPr>
          <w:rFonts w:ascii="Arial" w:hAnsi="Arial" w:cs="Arial"/>
          <w:lang w:val="en-GB"/>
        </w:rPr>
        <w:t xml:space="preserve">circulatory pathways and reabsorption and its </w:t>
      </w:r>
      <w:r w:rsidR="00C41EC0" w:rsidRPr="007777FA">
        <w:rPr>
          <w:rFonts w:ascii="Arial" w:hAnsi="Arial" w:cs="Arial"/>
          <w:lang w:val="en-GB"/>
        </w:rPr>
        <w:t xml:space="preserve">normal </w:t>
      </w:r>
      <w:r w:rsidR="00D30C98" w:rsidRPr="007777FA">
        <w:rPr>
          <w:rFonts w:ascii="Arial" w:hAnsi="Arial" w:cs="Arial"/>
          <w:lang w:val="en-GB"/>
        </w:rPr>
        <w:t>constituents.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PHARMACOLOGY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710D60" w:rsidRPr="007777FA">
        <w:rPr>
          <w:rFonts w:ascii="Arial" w:hAnsi="Arial" w:cs="Arial"/>
          <w:lang w:val="en-GB"/>
        </w:rPr>
        <w:t xml:space="preserve"> </w:t>
      </w:r>
      <w:r w:rsidR="00D30C98" w:rsidRPr="007777FA">
        <w:rPr>
          <w:rFonts w:ascii="Arial" w:hAnsi="Arial" w:cs="Arial"/>
          <w:lang w:val="en-GB"/>
        </w:rPr>
        <w:t>Treatments for common headaches (migraine and tension headache).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D30C98" w:rsidRPr="007777FA">
        <w:rPr>
          <w:rFonts w:ascii="Arial" w:hAnsi="Arial" w:cs="Arial"/>
          <w:lang w:val="en-GB"/>
        </w:rPr>
        <w:t xml:space="preserve"> Anticonvulsants.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D30C98" w:rsidRPr="007777FA">
        <w:rPr>
          <w:rFonts w:ascii="Arial" w:hAnsi="Arial" w:cs="Arial"/>
          <w:lang w:val="en-GB"/>
        </w:rPr>
        <w:t xml:space="preserve"> Dopaminergic drugs.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4.</w:t>
      </w:r>
      <w:r w:rsidR="00D30C98" w:rsidRPr="007777FA">
        <w:rPr>
          <w:rFonts w:ascii="Arial" w:hAnsi="Arial" w:cs="Arial"/>
          <w:lang w:val="en-GB"/>
        </w:rPr>
        <w:t xml:space="preserve"> Drugs</w:t>
      </w:r>
      <w:r w:rsidR="00A44990" w:rsidRPr="007777FA">
        <w:rPr>
          <w:rFonts w:ascii="Arial" w:hAnsi="Arial" w:cs="Arial"/>
          <w:lang w:val="en-GB"/>
        </w:rPr>
        <w:t>/toxins</w:t>
      </w:r>
      <w:r w:rsidR="00D30C98" w:rsidRPr="007777FA">
        <w:rPr>
          <w:rFonts w:ascii="Arial" w:hAnsi="Arial" w:cs="Arial"/>
          <w:lang w:val="en-GB"/>
        </w:rPr>
        <w:t xml:space="preserve"> that affect the neuromuscular junction.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CLINICAL SCENARIOS / ILLNESS SCRIPTS RELEVANT TO THIS SPECIALITY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DA3BF0" w:rsidRPr="007777FA">
        <w:rPr>
          <w:rFonts w:ascii="Arial" w:hAnsi="Arial" w:cs="Arial"/>
          <w:lang w:val="en-GB"/>
        </w:rPr>
        <w:t xml:space="preserve"> </w:t>
      </w:r>
      <w:r w:rsidR="00A44990" w:rsidRPr="007777FA">
        <w:rPr>
          <w:rFonts w:ascii="Arial" w:hAnsi="Arial" w:cs="Arial"/>
          <w:lang w:val="en-GB"/>
        </w:rPr>
        <w:t>Characteristic upper motor neurone signs.</w:t>
      </w:r>
      <w:r w:rsidR="00DA3BF0" w:rsidRPr="007777FA">
        <w:rPr>
          <w:rFonts w:ascii="Arial" w:hAnsi="Arial" w:cs="Arial"/>
          <w:lang w:val="en-GB"/>
        </w:rPr>
        <w:t>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DA3BF0" w:rsidRPr="007777FA">
        <w:rPr>
          <w:rFonts w:ascii="Arial" w:hAnsi="Arial" w:cs="Arial"/>
          <w:lang w:val="en-GB"/>
        </w:rPr>
        <w:t xml:space="preserve"> Characteristic lower motor neurone signs.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DA3BF0" w:rsidRPr="007777FA">
        <w:rPr>
          <w:rFonts w:ascii="Arial" w:hAnsi="Arial" w:cs="Arial"/>
          <w:lang w:val="en-GB"/>
        </w:rPr>
        <w:t xml:space="preserve"> The main sensory modalities and how to test them.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4.</w:t>
      </w:r>
      <w:r w:rsidR="00DA3BF0" w:rsidRPr="007777FA">
        <w:rPr>
          <w:rFonts w:ascii="Arial" w:hAnsi="Arial" w:cs="Arial"/>
          <w:lang w:val="en-GB"/>
        </w:rPr>
        <w:t xml:space="preserve"> The main symptoms and signs of muscle disease.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5.</w:t>
      </w:r>
      <w:r w:rsidR="00DA3BF0" w:rsidRPr="007777FA">
        <w:rPr>
          <w:rFonts w:ascii="Arial" w:hAnsi="Arial" w:cs="Arial"/>
          <w:lang w:val="en-GB"/>
        </w:rPr>
        <w:t xml:space="preserve"> The concept of dementia and cognitive impairment.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6.</w:t>
      </w:r>
      <w:r w:rsidR="00DA3BF0" w:rsidRPr="007777FA">
        <w:rPr>
          <w:rFonts w:ascii="Arial" w:hAnsi="Arial" w:cs="Arial"/>
          <w:lang w:val="en-GB"/>
        </w:rPr>
        <w:t xml:space="preserve"> The concept of psychogenic illness.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CLINICAL EXAMINATION SKILLS RELEVANT TO THIS SPECIALITY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</w:t>
      </w:r>
      <w:r w:rsidR="00CD28F5" w:rsidRPr="007777FA">
        <w:rPr>
          <w:rFonts w:ascii="Arial" w:hAnsi="Arial" w:cs="Arial"/>
          <w:lang w:val="en-GB"/>
        </w:rPr>
        <w:t>.</w:t>
      </w:r>
      <w:r w:rsidR="00DA3BF0" w:rsidRPr="007777FA">
        <w:rPr>
          <w:rFonts w:ascii="Arial" w:hAnsi="Arial" w:cs="Arial"/>
          <w:lang w:val="en-GB"/>
        </w:rPr>
        <w:t xml:space="preserve"> Examination of the cranial nerves.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DA3BF0" w:rsidRPr="007777FA">
        <w:rPr>
          <w:rFonts w:ascii="Arial" w:hAnsi="Arial" w:cs="Arial"/>
          <w:lang w:val="en-GB"/>
        </w:rPr>
        <w:t xml:space="preserve"> The motor examination of the limbs.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DA3BF0" w:rsidRPr="007777FA">
        <w:rPr>
          <w:rFonts w:ascii="Arial" w:hAnsi="Arial" w:cs="Arial"/>
          <w:lang w:val="en-GB"/>
        </w:rPr>
        <w:t xml:space="preserve"> The sensory examination of the limbs.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ADDITIONAL SKILLS RELEVANT TO THIS SPECIALITY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DA3BF0" w:rsidRPr="007777FA">
        <w:rPr>
          <w:rFonts w:ascii="Arial" w:hAnsi="Arial" w:cs="Arial"/>
          <w:lang w:val="en-GB"/>
        </w:rPr>
        <w:t xml:space="preserve"> Examination of cognitive function</w:t>
      </w:r>
      <w:r w:rsidR="00816D11" w:rsidRPr="007777FA">
        <w:rPr>
          <w:rFonts w:ascii="Arial" w:hAnsi="Arial" w:cs="Arial"/>
          <w:lang w:val="en-GB"/>
        </w:rPr>
        <w:t xml:space="preserve"> and speech</w:t>
      </w:r>
      <w:r w:rsidR="00DA3BF0" w:rsidRPr="007777FA">
        <w:rPr>
          <w:rFonts w:ascii="Arial" w:hAnsi="Arial" w:cs="Arial"/>
          <w:lang w:val="en-GB"/>
        </w:rPr>
        <w:t>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DA3BF0" w:rsidRPr="007777FA">
        <w:rPr>
          <w:rFonts w:ascii="Arial" w:hAnsi="Arial" w:cs="Arial"/>
          <w:lang w:val="en-GB"/>
        </w:rPr>
        <w:t xml:space="preserve"> Examination of gait.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7777FA" w:rsidRDefault="007777F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b/>
          <w:lang w:val="en-GB"/>
        </w:rPr>
      </w:pPr>
      <w:r w:rsidRPr="007777FA">
        <w:rPr>
          <w:rFonts w:ascii="Arial" w:hAnsi="Arial" w:cs="Arial"/>
          <w:b/>
          <w:lang w:val="en-GB"/>
        </w:rPr>
        <w:t>On this attachment experience will be gained in the following: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PHARMACOLOGY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ED1213" w:rsidRPr="007777FA">
        <w:rPr>
          <w:rFonts w:ascii="Arial" w:hAnsi="Arial" w:cs="Arial"/>
          <w:lang w:val="en-GB"/>
        </w:rPr>
        <w:t xml:space="preserve"> The treatment of patients with acute and chronic headache.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ED1213" w:rsidRPr="007777FA">
        <w:rPr>
          <w:rFonts w:ascii="Arial" w:hAnsi="Arial" w:cs="Arial"/>
          <w:lang w:val="en-GB"/>
        </w:rPr>
        <w:t xml:space="preserve"> The treatment of patients with epilepsy and status epilepticus.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ED1213" w:rsidRPr="007777FA">
        <w:rPr>
          <w:rFonts w:ascii="Arial" w:hAnsi="Arial" w:cs="Arial"/>
          <w:lang w:val="en-GB"/>
        </w:rPr>
        <w:t xml:space="preserve"> The treatment of patients with Parkinson’s disease.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4.</w:t>
      </w:r>
      <w:r w:rsidR="00ED1213" w:rsidRPr="007777FA">
        <w:rPr>
          <w:rFonts w:ascii="Arial" w:hAnsi="Arial" w:cs="Arial"/>
          <w:lang w:val="en-GB"/>
        </w:rPr>
        <w:t xml:space="preserve"> The treatment of patients with multiple sclerosis.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ADDITIONAL CLINICAL SCENARIOS / ILLNESS SCRIPTS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1.</w:t>
      </w:r>
      <w:r w:rsidR="00ED1213" w:rsidRPr="007777FA">
        <w:rPr>
          <w:rFonts w:ascii="Arial" w:hAnsi="Arial" w:cs="Arial"/>
          <w:lang w:val="en-GB"/>
        </w:rPr>
        <w:t xml:space="preserve"> Management of the dizzy patient.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ED1213" w:rsidRPr="007777FA">
        <w:rPr>
          <w:rFonts w:ascii="Arial" w:hAnsi="Arial" w:cs="Arial"/>
          <w:lang w:val="en-GB"/>
        </w:rPr>
        <w:t xml:space="preserve"> Management of the unconscious patient.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ED1213" w:rsidRPr="007777FA">
        <w:rPr>
          <w:rFonts w:ascii="Arial" w:hAnsi="Arial" w:cs="Arial"/>
          <w:lang w:val="en-GB"/>
        </w:rPr>
        <w:t xml:space="preserve"> Management of seizures and status epilepticus.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4.</w:t>
      </w:r>
      <w:r w:rsidR="00ED1213" w:rsidRPr="007777FA">
        <w:rPr>
          <w:rFonts w:ascii="Arial" w:hAnsi="Arial" w:cs="Arial"/>
          <w:lang w:val="en-GB"/>
        </w:rPr>
        <w:t xml:space="preserve"> Management of acute stroke and its prevention.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5.</w:t>
      </w:r>
      <w:r w:rsidR="00ED1213" w:rsidRPr="007777FA">
        <w:rPr>
          <w:rFonts w:ascii="Arial" w:hAnsi="Arial" w:cs="Arial"/>
          <w:lang w:val="en-GB"/>
        </w:rPr>
        <w:t xml:space="preserve"> Management of head injury.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6.</w:t>
      </w:r>
      <w:r w:rsidR="00ED1213" w:rsidRPr="007777FA">
        <w:rPr>
          <w:rFonts w:ascii="Arial" w:hAnsi="Arial" w:cs="Arial"/>
          <w:lang w:val="en-GB"/>
        </w:rPr>
        <w:t xml:space="preserve"> Management of spinal cord &amp; cauda equine compression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 xml:space="preserve">ADDITIONAL CLINICAL EXAMINATION SKILLS 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 xml:space="preserve">1. </w:t>
      </w:r>
      <w:r w:rsidR="00A44990" w:rsidRPr="007777FA">
        <w:rPr>
          <w:rFonts w:ascii="Arial" w:hAnsi="Arial" w:cs="Arial"/>
          <w:lang w:val="en-GB"/>
        </w:rPr>
        <w:t>Assessment of cognitive function (MMSE).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</w:t>
      </w:r>
      <w:r w:rsidR="00A44990" w:rsidRPr="007777FA">
        <w:rPr>
          <w:rFonts w:ascii="Arial" w:hAnsi="Arial" w:cs="Arial"/>
          <w:lang w:val="en-GB"/>
        </w:rPr>
        <w:t xml:space="preserve"> </w:t>
      </w:r>
      <w:r w:rsidR="00CD28F5" w:rsidRPr="007777FA">
        <w:rPr>
          <w:rFonts w:ascii="Arial" w:hAnsi="Arial" w:cs="Arial"/>
          <w:lang w:val="en-GB"/>
        </w:rPr>
        <w:t>Assessment of movement disorders.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3.</w:t>
      </w:r>
      <w:r w:rsidR="00A44990" w:rsidRPr="007777FA">
        <w:rPr>
          <w:rFonts w:ascii="Arial" w:hAnsi="Arial" w:cs="Arial"/>
          <w:lang w:val="en-GB"/>
        </w:rPr>
        <w:t xml:space="preserve"> </w:t>
      </w:r>
      <w:r w:rsidR="00CD28F5" w:rsidRPr="007777FA">
        <w:rPr>
          <w:rFonts w:ascii="Arial" w:hAnsi="Arial" w:cs="Arial"/>
          <w:lang w:val="en-GB"/>
        </w:rPr>
        <w:t>Assessment of activities of daily living (Barthel index).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ADDITIONAL SKILLS RELEVANT TO THIS SPECIALITY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 xml:space="preserve">1. Know the common investigations used for diseases of the nervous system and who undertake them, including: </w:t>
      </w:r>
    </w:p>
    <w:p w:rsidR="00AB4E16" w:rsidRPr="007777FA" w:rsidRDefault="00AB4E16" w:rsidP="00AB4E16">
      <w:pPr>
        <w:ind w:firstLine="720"/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a. Use of MR and CT imaging and angiography.</w:t>
      </w:r>
    </w:p>
    <w:p w:rsidR="00AB4E16" w:rsidRPr="007777FA" w:rsidRDefault="00AB4E16" w:rsidP="00AB4E16">
      <w:pPr>
        <w:ind w:firstLine="720"/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b. Use of relevant blood/urine investigations (especially in an emergency).</w:t>
      </w:r>
    </w:p>
    <w:p w:rsidR="00AB4E16" w:rsidRPr="007777FA" w:rsidRDefault="00AB4E16" w:rsidP="00AB4E16">
      <w:pPr>
        <w:ind w:firstLine="720"/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b. EEG</w:t>
      </w:r>
    </w:p>
    <w:p w:rsidR="00AB4E16" w:rsidRPr="007777FA" w:rsidRDefault="00AB4E16" w:rsidP="00AB4E16">
      <w:pPr>
        <w:ind w:firstLine="720"/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c. EMG.</w:t>
      </w:r>
    </w:p>
    <w:p w:rsidR="00AB4E16" w:rsidRPr="007777FA" w:rsidRDefault="00AB4E16" w:rsidP="00AB4E16">
      <w:pPr>
        <w:ind w:firstLine="720"/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d. Brain, muscle and nerve biopsy.</w:t>
      </w:r>
    </w:p>
    <w:p w:rsidR="00AB4E16" w:rsidRPr="007777FA" w:rsidRDefault="00AB4E16" w:rsidP="00AB4E16">
      <w:pPr>
        <w:ind w:firstLine="720"/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e. Genetic investigations.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>2. Indications and contraindications for a lumbar puncture and typical CSF profiles for: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ab/>
        <w:t>a. Acute bacterial meningitis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ab/>
        <w:t>b. Viral meningitis.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ab/>
        <w:t>c. Multiple sclerosis</w:t>
      </w:r>
    </w:p>
    <w:p w:rsidR="00AB4E16" w:rsidRPr="007777FA" w:rsidRDefault="00AB4E16">
      <w:pPr>
        <w:rPr>
          <w:rFonts w:ascii="Arial" w:hAnsi="Arial" w:cs="Arial"/>
          <w:lang w:val="en-GB"/>
        </w:rPr>
      </w:pPr>
      <w:r w:rsidRPr="007777FA">
        <w:rPr>
          <w:rFonts w:ascii="Arial" w:hAnsi="Arial" w:cs="Arial"/>
          <w:lang w:val="en-GB"/>
        </w:rPr>
        <w:tab/>
        <w:t>d. Acute inflammatory demyelinating neuropathy (Guillain-Barre syndrome).</w:t>
      </w:r>
    </w:p>
    <w:p w:rsidR="00AB4E16" w:rsidRPr="007777FA" w:rsidRDefault="00AB4E16">
      <w:pPr>
        <w:rPr>
          <w:rFonts w:ascii="Arial" w:hAnsi="Arial" w:cs="Arial"/>
          <w:lang w:val="en-GB"/>
        </w:rPr>
      </w:pPr>
    </w:p>
    <w:p w:rsidR="00AB4E16" w:rsidRPr="007777FA" w:rsidRDefault="00AB4E16">
      <w:pPr>
        <w:rPr>
          <w:rFonts w:ascii="Arial" w:hAnsi="Arial" w:cs="Arial"/>
          <w:lang w:val="en-GB"/>
        </w:rPr>
      </w:pPr>
    </w:p>
    <w:sectPr w:rsidR="00AB4E16" w:rsidRPr="007777FA" w:rsidSect="007777FA">
      <w:pgSz w:w="11907" w:h="16840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0"/>
    <w:rsid w:val="006C5375"/>
    <w:rsid w:val="00710D60"/>
    <w:rsid w:val="007777FA"/>
    <w:rsid w:val="007B0104"/>
    <w:rsid w:val="00816D11"/>
    <w:rsid w:val="00A44990"/>
    <w:rsid w:val="00AB4E16"/>
    <w:rsid w:val="00C41EC0"/>
    <w:rsid w:val="00CD28F5"/>
    <w:rsid w:val="00D30C98"/>
    <w:rsid w:val="00DA3BF0"/>
    <w:rsid w:val="00E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year 6 attachments</vt:lpstr>
    </vt:vector>
  </TitlesOfParts>
  <Company>Imperial College Healthcare NHS Trust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year 6 attachments</dc:title>
  <dc:creator>Administrator</dc:creator>
  <cp:lastModifiedBy>Shiel, Nuala</cp:lastModifiedBy>
  <cp:revision>2</cp:revision>
  <dcterms:created xsi:type="dcterms:W3CDTF">2012-07-09T10:28:00Z</dcterms:created>
  <dcterms:modified xsi:type="dcterms:W3CDTF">2012-07-09T10:28:00Z</dcterms:modified>
</cp:coreProperties>
</file>