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94" w:rsidRPr="00071D48" w:rsidRDefault="00071D48" w:rsidP="00071D48">
      <w:pPr>
        <w:rPr>
          <w:rFonts w:ascii="Arial" w:hAnsi="Arial" w:cs="Arial"/>
          <w:i/>
          <w:sz w:val="24"/>
          <w:szCs w:val="24"/>
        </w:rPr>
      </w:pPr>
      <w:bookmarkStart w:id="0" w:name="_GoBack"/>
      <w:bookmarkEnd w:id="0"/>
      <w:r>
        <w:rPr>
          <w:rFonts w:ascii="Arial" w:hAnsi="Arial" w:cs="Arial"/>
          <w:b/>
          <w:sz w:val="24"/>
          <w:szCs w:val="24"/>
        </w:rPr>
        <w:t xml:space="preserve">Section </w:t>
      </w:r>
      <w:r w:rsidR="00426394" w:rsidRPr="00071D48">
        <w:rPr>
          <w:rFonts w:ascii="Arial" w:hAnsi="Arial" w:cs="Arial"/>
          <w:b/>
          <w:sz w:val="24"/>
          <w:szCs w:val="24"/>
        </w:rPr>
        <w:t>1</w:t>
      </w:r>
    </w:p>
    <w:p w:rsidR="00426394" w:rsidRDefault="00426394" w:rsidP="00071D48">
      <w:pPr>
        <w:rPr>
          <w:rFonts w:ascii="Arial" w:hAnsi="Arial" w:cs="Arial"/>
          <w:i/>
        </w:rPr>
      </w:pPr>
      <w:r>
        <w:rPr>
          <w:rFonts w:ascii="Arial" w:hAnsi="Arial" w:cs="Arial"/>
        </w:rPr>
        <w:t xml:space="preserve">Consider the following clinical scenarios and </w:t>
      </w:r>
      <w:r>
        <w:rPr>
          <w:rFonts w:ascii="Arial" w:hAnsi="Arial" w:cs="Arial"/>
          <w:i/>
        </w:rPr>
        <w:t xml:space="preserve">assume that the patient is on </w:t>
      </w:r>
      <w:r>
        <w:rPr>
          <w:rFonts w:ascii="Arial" w:hAnsi="Arial" w:cs="Arial"/>
          <w:i/>
          <w:u w:val="single"/>
        </w:rPr>
        <w:t xml:space="preserve">no </w:t>
      </w:r>
      <w:r>
        <w:rPr>
          <w:rFonts w:ascii="Arial" w:hAnsi="Arial" w:cs="Arial"/>
          <w:i/>
        </w:rPr>
        <w:t>prescribed medication when you see them, even if this seems unrealistic</w:t>
      </w:r>
      <w:r>
        <w:rPr>
          <w:rFonts w:ascii="Arial" w:hAnsi="Arial" w:cs="Arial"/>
        </w:rPr>
        <w:t xml:space="preserve">.  Consulting the BNF as needed, please write a valid and relevant in-patient prescription in each case. Write the dosage frequency using x1, x3 daily </w:t>
      </w:r>
      <w:proofErr w:type="spellStart"/>
      <w:r>
        <w:rPr>
          <w:rFonts w:ascii="Arial" w:hAnsi="Arial" w:cs="Arial"/>
        </w:rPr>
        <w:t>etc</w:t>
      </w:r>
      <w:proofErr w:type="spellEnd"/>
      <w:r>
        <w:rPr>
          <w:rFonts w:ascii="Arial" w:hAnsi="Arial" w:cs="Arial"/>
        </w:rPr>
        <w:t xml:space="preserve"> rather than </w:t>
      </w:r>
      <w:proofErr w:type="gramStart"/>
      <w:r>
        <w:rPr>
          <w:rFonts w:ascii="Arial" w:hAnsi="Arial" w:cs="Arial"/>
        </w:rPr>
        <w:t>od</w:t>
      </w:r>
      <w:proofErr w:type="gramEnd"/>
      <w:r>
        <w:rPr>
          <w:rFonts w:ascii="Arial" w:hAnsi="Arial" w:cs="Arial"/>
        </w:rPr>
        <w:t xml:space="preserve"> or </w:t>
      </w:r>
      <w:proofErr w:type="spellStart"/>
      <w:r>
        <w:rPr>
          <w:rFonts w:ascii="Arial" w:hAnsi="Arial" w:cs="Arial"/>
        </w:rPr>
        <w:t>tds</w:t>
      </w:r>
      <w:proofErr w:type="spellEnd"/>
      <w:r>
        <w:rPr>
          <w:rFonts w:ascii="Arial" w:hAnsi="Arial" w:cs="Arial"/>
        </w:rPr>
        <w:t xml:space="preserve">. You do not need to write up IV fluids. You may write drug names in capitals but this is not compulsory. </w:t>
      </w:r>
      <w:r>
        <w:rPr>
          <w:rFonts w:ascii="Arial" w:hAnsi="Arial" w:cs="Arial"/>
          <w:i/>
        </w:rPr>
        <w:t>Remember that there are almost always several acceptable drugs for any clinical indication.</w:t>
      </w:r>
    </w:p>
    <w:p w:rsidR="00426394" w:rsidRDefault="00426394" w:rsidP="00071D48">
      <w:pPr>
        <w:spacing w:after="0" w:line="240" w:lineRule="auto"/>
        <w:rPr>
          <w:rFonts w:ascii="Arial" w:hAnsi="Arial" w:cs="Arial"/>
          <w:i/>
        </w:rPr>
      </w:pPr>
    </w:p>
    <w:p w:rsidR="00426394" w:rsidRDefault="00426394" w:rsidP="00071D48">
      <w:pPr>
        <w:spacing w:after="0" w:line="240" w:lineRule="auto"/>
        <w:rPr>
          <w:rFonts w:ascii="Arial" w:hAnsi="Arial" w:cs="Arial"/>
          <w:i/>
        </w:rPr>
      </w:pPr>
    </w:p>
    <w:p w:rsidR="00426394" w:rsidRDefault="00426394" w:rsidP="00071D48">
      <w:pPr>
        <w:spacing w:after="0" w:line="240" w:lineRule="auto"/>
        <w:ind w:left="709" w:hanging="720"/>
        <w:rPr>
          <w:rFonts w:ascii="Arial" w:hAnsi="Arial" w:cs="Arial"/>
        </w:rPr>
      </w:pPr>
      <w:r>
        <w:rPr>
          <w:rFonts w:ascii="Arial" w:hAnsi="Arial" w:cs="Arial"/>
          <w:b/>
        </w:rPr>
        <w:t>1a</w:t>
      </w:r>
      <w:r>
        <w:rPr>
          <w:rFonts w:ascii="Arial" w:hAnsi="Arial" w:cs="Arial"/>
        </w:rPr>
        <w:tab/>
        <w:t>A 62-year-old man with type 2 diabetes and hypertension is admitted with a 3-day history of increasing cough and shortness of breath, and a temperature of up to 38.2°C. His BMI is approximately 31kg/m</w:t>
      </w:r>
      <w:r>
        <w:rPr>
          <w:rFonts w:ascii="Arial" w:hAnsi="Arial" w:cs="Arial"/>
          <w:vertAlign w:val="superscript"/>
        </w:rPr>
        <w:t>2</w:t>
      </w:r>
      <w:r>
        <w:rPr>
          <w:rFonts w:ascii="Arial" w:hAnsi="Arial" w:cs="Arial"/>
        </w:rPr>
        <w:t xml:space="preserve">. On examination there are signs of right lower lobe consolidation. Blood pressure varies between 144/91 and 163/103 mm Hg. Electrolytes and creatinine are within the normal range.  Random blood glucose is 14. </w:t>
      </w:r>
      <w:proofErr w:type="gramStart"/>
      <w:r>
        <w:rPr>
          <w:rFonts w:ascii="Arial" w:hAnsi="Arial" w:cs="Arial"/>
        </w:rPr>
        <w:t>3 mmol/L, fasting total cholesterol</w:t>
      </w:r>
      <w:proofErr w:type="gramEnd"/>
      <w:r>
        <w:rPr>
          <w:rFonts w:ascii="Arial" w:hAnsi="Arial" w:cs="Arial"/>
        </w:rPr>
        <w:t xml:space="preserve"> is 6.1 mmol/L, HDL cholesterol 0.96 mmol/L and triglycerides 3.4 mmol/l.</w:t>
      </w:r>
    </w:p>
    <w:p w:rsidR="00426394" w:rsidRDefault="00426394" w:rsidP="00071D48">
      <w:pPr>
        <w:spacing w:after="0" w:line="240" w:lineRule="auto"/>
        <w:ind w:left="709" w:hanging="720"/>
        <w:rPr>
          <w:rFonts w:ascii="Arial" w:hAnsi="Arial" w:cs="Arial"/>
        </w:rPr>
      </w:pPr>
    </w:p>
    <w:p w:rsidR="00426394" w:rsidRDefault="00426394" w:rsidP="00071D48">
      <w:pPr>
        <w:spacing w:after="0" w:line="240" w:lineRule="auto"/>
        <w:ind w:left="709" w:hanging="720"/>
        <w:rPr>
          <w:rFonts w:ascii="Arial" w:hAnsi="Arial" w:cs="Arial"/>
          <w:i/>
        </w:rPr>
      </w:pPr>
      <w:r>
        <w:rPr>
          <w:rFonts w:ascii="Arial" w:hAnsi="Arial" w:cs="Arial"/>
        </w:rPr>
        <w:tab/>
      </w:r>
      <w:r>
        <w:rPr>
          <w:rFonts w:ascii="Arial" w:hAnsi="Arial" w:cs="Arial"/>
          <w:i/>
        </w:rPr>
        <w:t>Pneumonia: beta-lactam and/or macrolides, oxygen +/- bronchodilators</w:t>
      </w:r>
    </w:p>
    <w:p w:rsidR="00426394" w:rsidRDefault="00426394" w:rsidP="00071D48">
      <w:pPr>
        <w:spacing w:after="0" w:line="240" w:lineRule="auto"/>
        <w:ind w:left="709" w:hanging="720"/>
        <w:rPr>
          <w:rFonts w:ascii="Arial" w:hAnsi="Arial" w:cs="Arial"/>
          <w:i/>
        </w:rPr>
      </w:pPr>
      <w:r>
        <w:rPr>
          <w:rFonts w:ascii="Arial" w:hAnsi="Arial" w:cs="Arial"/>
          <w:i/>
        </w:rPr>
        <w:t xml:space="preserve"> </w:t>
      </w:r>
      <w:r>
        <w:rPr>
          <w:rFonts w:ascii="Arial" w:hAnsi="Arial" w:cs="Arial"/>
          <w:i/>
        </w:rPr>
        <w:tab/>
        <w:t xml:space="preserve">Hypertension: </w:t>
      </w:r>
      <w:proofErr w:type="spellStart"/>
      <w:r>
        <w:rPr>
          <w:rFonts w:ascii="Arial" w:hAnsi="Arial" w:cs="Arial"/>
          <w:i/>
        </w:rPr>
        <w:t>eg</w:t>
      </w:r>
      <w:proofErr w:type="spellEnd"/>
      <w:r>
        <w:rPr>
          <w:rFonts w:ascii="Arial" w:hAnsi="Arial" w:cs="Arial"/>
          <w:i/>
        </w:rPr>
        <w:t xml:space="preserve"> ACEI + CCB</w:t>
      </w:r>
    </w:p>
    <w:p w:rsidR="00426394" w:rsidRDefault="00426394" w:rsidP="00071D48">
      <w:pPr>
        <w:spacing w:after="0" w:line="240" w:lineRule="auto"/>
        <w:ind w:left="709" w:hanging="720"/>
        <w:rPr>
          <w:rFonts w:ascii="Arial" w:hAnsi="Arial" w:cs="Arial"/>
          <w:i/>
        </w:rPr>
      </w:pPr>
      <w:r>
        <w:rPr>
          <w:rFonts w:ascii="Arial" w:hAnsi="Arial" w:cs="Arial"/>
          <w:i/>
        </w:rPr>
        <w:tab/>
        <w:t>Diabetes: metformin OR insulin given high figure</w:t>
      </w:r>
    </w:p>
    <w:p w:rsidR="00426394" w:rsidRDefault="00426394" w:rsidP="00071D48">
      <w:pPr>
        <w:spacing w:after="0" w:line="240" w:lineRule="auto"/>
        <w:ind w:left="709" w:hanging="720"/>
        <w:rPr>
          <w:rFonts w:ascii="Arial" w:hAnsi="Arial" w:cs="Arial"/>
          <w:i/>
        </w:rPr>
      </w:pPr>
      <w:r>
        <w:rPr>
          <w:rFonts w:ascii="Arial" w:hAnsi="Arial" w:cs="Arial"/>
          <w:i/>
        </w:rPr>
        <w:tab/>
        <w:t xml:space="preserve">Dyslipidaemia: </w:t>
      </w:r>
      <w:proofErr w:type="spellStart"/>
      <w:r>
        <w:rPr>
          <w:rFonts w:ascii="Arial" w:hAnsi="Arial" w:cs="Arial"/>
          <w:i/>
        </w:rPr>
        <w:t>statinfibrate</w:t>
      </w:r>
      <w:proofErr w:type="spellEnd"/>
      <w:r>
        <w:rPr>
          <w:rFonts w:ascii="Arial" w:hAnsi="Arial" w:cs="Arial"/>
          <w:i/>
        </w:rPr>
        <w:t xml:space="preserve"> evidence base poor</w:t>
      </w:r>
    </w:p>
    <w:p w:rsidR="00426394" w:rsidRDefault="00426394" w:rsidP="00071D48">
      <w:pPr>
        <w:spacing w:after="0" w:line="240" w:lineRule="auto"/>
        <w:ind w:left="930"/>
        <w:rPr>
          <w:rFonts w:ascii="Arial" w:hAnsi="Arial" w:cs="Arial"/>
          <w:color w:val="000000"/>
        </w:rPr>
      </w:pPr>
    </w:p>
    <w:p w:rsidR="00426394" w:rsidRDefault="00426394" w:rsidP="00071D48">
      <w:pPr>
        <w:spacing w:after="0" w:line="240" w:lineRule="auto"/>
        <w:ind w:left="930"/>
        <w:rPr>
          <w:rFonts w:ascii="Arial" w:hAnsi="Arial" w:cs="Arial"/>
          <w:color w:val="000000"/>
        </w:rPr>
      </w:pPr>
    </w:p>
    <w:p w:rsidR="00071D48" w:rsidRDefault="00071D48" w:rsidP="00071D48">
      <w:pPr>
        <w:spacing w:after="0" w:line="240" w:lineRule="auto"/>
        <w:ind w:left="930"/>
        <w:rPr>
          <w:rFonts w:ascii="Arial" w:hAnsi="Arial" w:cs="Arial"/>
          <w:color w:val="000000"/>
        </w:rPr>
      </w:pPr>
    </w:p>
    <w:p w:rsidR="00071D48" w:rsidRDefault="00071D48" w:rsidP="00071D48">
      <w:pPr>
        <w:spacing w:after="0" w:line="240" w:lineRule="auto"/>
        <w:ind w:left="930"/>
        <w:rPr>
          <w:rFonts w:ascii="Arial" w:hAnsi="Arial" w:cs="Arial"/>
          <w:color w:val="000000"/>
        </w:rPr>
      </w:pPr>
    </w:p>
    <w:p w:rsidR="00426394" w:rsidRDefault="00426394" w:rsidP="00071D48">
      <w:pPr>
        <w:spacing w:after="0" w:line="240" w:lineRule="auto"/>
        <w:ind w:left="709" w:hanging="709"/>
        <w:rPr>
          <w:rFonts w:ascii="Arial" w:hAnsi="Arial" w:cs="Arial"/>
        </w:rPr>
      </w:pPr>
      <w:r>
        <w:rPr>
          <w:rFonts w:ascii="Arial" w:hAnsi="Arial" w:cs="Arial"/>
          <w:b/>
        </w:rPr>
        <w:t>1b</w:t>
      </w:r>
      <w:r>
        <w:rPr>
          <w:rFonts w:ascii="Arial" w:hAnsi="Arial" w:cs="Arial"/>
        </w:rPr>
        <w:tab/>
      </w:r>
      <w:proofErr w:type="gramStart"/>
      <w:r>
        <w:rPr>
          <w:rFonts w:ascii="Arial" w:hAnsi="Arial" w:cs="Arial"/>
        </w:rPr>
        <w:t>A</w:t>
      </w:r>
      <w:proofErr w:type="gramEnd"/>
      <w:r>
        <w:rPr>
          <w:rFonts w:ascii="Arial" w:hAnsi="Arial" w:cs="Arial"/>
        </w:rPr>
        <w:t xml:space="preserve"> 73-year-old woman is admitted with a fractured neck of femur following a fall. She had been lying on the floor of her flat for at least 24 hours and was found to have a calf deep vein thrombosis and a lower urinary tract infection. There were no other abnormalities found on admission and she was not known to have any other illnesses before her accident. She has moderately severe pain and surgery is planned but for the moment she is </w:t>
      </w:r>
      <w:r w:rsidRPr="00071D48">
        <w:rPr>
          <w:rFonts w:ascii="Arial" w:hAnsi="Arial" w:cs="Arial"/>
          <w:b/>
        </w:rPr>
        <w:t>not</w:t>
      </w:r>
      <w:r>
        <w:rPr>
          <w:rFonts w:ascii="Arial" w:hAnsi="Arial" w:cs="Arial"/>
        </w:rPr>
        <w:t xml:space="preserve"> </w:t>
      </w:r>
      <w:proofErr w:type="gramStart"/>
      <w:r>
        <w:rPr>
          <w:rFonts w:ascii="Arial" w:hAnsi="Arial" w:cs="Arial"/>
        </w:rPr>
        <w:t>“ nil</w:t>
      </w:r>
      <w:proofErr w:type="gramEnd"/>
      <w:r>
        <w:rPr>
          <w:rFonts w:ascii="Arial" w:hAnsi="Arial" w:cs="Arial"/>
        </w:rPr>
        <w:t xml:space="preserve"> by mouth”.</w:t>
      </w:r>
    </w:p>
    <w:p w:rsidR="00426394" w:rsidRDefault="00426394" w:rsidP="00071D48">
      <w:pPr>
        <w:spacing w:after="0" w:line="240" w:lineRule="auto"/>
        <w:ind w:left="930"/>
        <w:rPr>
          <w:rFonts w:ascii="Arial" w:hAnsi="Arial" w:cs="Arial"/>
          <w:color w:val="000000"/>
        </w:rPr>
      </w:pPr>
    </w:p>
    <w:p w:rsidR="00426394" w:rsidRDefault="00426394" w:rsidP="00071D48">
      <w:pPr>
        <w:spacing w:after="0" w:line="240" w:lineRule="auto"/>
        <w:rPr>
          <w:rFonts w:ascii="Arial" w:hAnsi="Arial" w:cs="Arial"/>
          <w:i/>
          <w:color w:val="000000"/>
        </w:rPr>
      </w:pPr>
      <w:r>
        <w:rPr>
          <w:rFonts w:ascii="Arial" w:hAnsi="Arial" w:cs="Arial"/>
          <w:color w:val="000000"/>
        </w:rPr>
        <w:t xml:space="preserve">            </w:t>
      </w:r>
      <w:r>
        <w:rPr>
          <w:rFonts w:ascii="Arial" w:hAnsi="Arial" w:cs="Arial"/>
          <w:i/>
          <w:color w:val="000000"/>
        </w:rPr>
        <w:t xml:space="preserve">Analgesia: opioids </w:t>
      </w:r>
    </w:p>
    <w:p w:rsidR="00426394" w:rsidRDefault="00426394" w:rsidP="00071D48">
      <w:pPr>
        <w:spacing w:after="0" w:line="240" w:lineRule="auto"/>
        <w:rPr>
          <w:rFonts w:ascii="Arial" w:hAnsi="Arial" w:cs="Arial"/>
          <w:i/>
          <w:color w:val="000000"/>
        </w:rPr>
      </w:pPr>
      <w:r>
        <w:rPr>
          <w:rFonts w:ascii="Arial" w:hAnsi="Arial" w:cs="Arial"/>
          <w:i/>
          <w:color w:val="000000"/>
        </w:rPr>
        <w:tab/>
        <w:t>DVT: LMW heparin</w:t>
      </w:r>
    </w:p>
    <w:p w:rsidR="00426394" w:rsidRDefault="00426394" w:rsidP="00071D48">
      <w:pPr>
        <w:spacing w:after="0" w:line="240" w:lineRule="auto"/>
        <w:rPr>
          <w:rFonts w:ascii="Arial" w:hAnsi="Arial" w:cs="Arial"/>
          <w:i/>
          <w:color w:val="000000"/>
        </w:rPr>
      </w:pPr>
      <w:r>
        <w:rPr>
          <w:rFonts w:ascii="Arial" w:hAnsi="Arial" w:cs="Arial"/>
          <w:i/>
          <w:color w:val="000000"/>
        </w:rPr>
        <w:tab/>
        <w:t xml:space="preserve">UTI: </w:t>
      </w:r>
      <w:proofErr w:type="spellStart"/>
      <w:r>
        <w:rPr>
          <w:rFonts w:ascii="Arial" w:hAnsi="Arial" w:cs="Arial"/>
          <w:i/>
          <w:color w:val="000000"/>
        </w:rPr>
        <w:t>eg</w:t>
      </w:r>
      <w:proofErr w:type="spellEnd"/>
      <w:r>
        <w:rPr>
          <w:rFonts w:ascii="Arial" w:hAnsi="Arial" w:cs="Arial"/>
          <w:i/>
          <w:color w:val="000000"/>
        </w:rPr>
        <w:t xml:space="preserve"> amoxicillin, </w:t>
      </w:r>
      <w:proofErr w:type="spellStart"/>
      <w:r>
        <w:rPr>
          <w:rFonts w:ascii="Arial" w:hAnsi="Arial" w:cs="Arial"/>
          <w:i/>
          <w:color w:val="000000"/>
        </w:rPr>
        <w:t>nitrofurantoin</w:t>
      </w:r>
      <w:proofErr w:type="spellEnd"/>
    </w:p>
    <w:p w:rsidR="00426394" w:rsidRDefault="00426394" w:rsidP="00071D48">
      <w:pPr>
        <w:spacing w:after="0" w:line="240" w:lineRule="auto"/>
        <w:rPr>
          <w:rFonts w:ascii="Arial" w:hAnsi="Arial" w:cs="Arial"/>
          <w:i/>
          <w:color w:val="000000"/>
        </w:rPr>
      </w:pPr>
      <w:r>
        <w:rPr>
          <w:rFonts w:ascii="Arial" w:hAnsi="Arial" w:cs="Arial"/>
          <w:i/>
          <w:color w:val="000000"/>
        </w:rPr>
        <w:tab/>
      </w:r>
      <w:r>
        <w:rPr>
          <w:rFonts w:ascii="Arial" w:hAnsi="Arial" w:cs="Arial"/>
          <w:i/>
          <w:color w:val="000000"/>
          <w:u w:val="single"/>
        </w:rPr>
        <w:t>No</w:t>
      </w:r>
      <w:r>
        <w:rPr>
          <w:rFonts w:ascii="Arial" w:hAnsi="Arial" w:cs="Arial"/>
          <w:i/>
          <w:color w:val="000000"/>
        </w:rPr>
        <w:t xml:space="preserve"> warfarin pre-op</w:t>
      </w:r>
    </w:p>
    <w:p w:rsidR="00426394" w:rsidRDefault="00426394" w:rsidP="00071D48">
      <w:pPr>
        <w:spacing w:after="0" w:line="240" w:lineRule="auto"/>
        <w:rPr>
          <w:rFonts w:ascii="Arial" w:hAnsi="Arial" w:cs="Arial"/>
          <w:i/>
          <w:color w:val="000000"/>
        </w:rPr>
      </w:pPr>
    </w:p>
    <w:p w:rsidR="00071D48" w:rsidRDefault="00071D48" w:rsidP="00071D48">
      <w:pPr>
        <w:spacing w:after="0" w:line="240" w:lineRule="auto"/>
        <w:rPr>
          <w:rFonts w:ascii="Arial" w:hAnsi="Arial" w:cs="Arial"/>
        </w:rPr>
      </w:pPr>
    </w:p>
    <w:p w:rsidR="00071D48" w:rsidRDefault="00071D48" w:rsidP="00071D48">
      <w:pPr>
        <w:spacing w:after="0" w:line="240" w:lineRule="auto"/>
        <w:rPr>
          <w:rFonts w:ascii="Arial" w:hAnsi="Arial" w:cs="Arial"/>
        </w:rPr>
      </w:pPr>
    </w:p>
    <w:p w:rsidR="00071D48" w:rsidRDefault="00071D48" w:rsidP="00071D48">
      <w:pPr>
        <w:spacing w:after="0" w:line="240" w:lineRule="auto"/>
        <w:rPr>
          <w:rFonts w:ascii="Arial" w:hAnsi="Arial" w:cs="Arial"/>
        </w:rPr>
      </w:pPr>
    </w:p>
    <w:p w:rsidR="00426394" w:rsidRPr="00071D48" w:rsidRDefault="00071D48" w:rsidP="00071D48">
      <w:pPr>
        <w:rPr>
          <w:rFonts w:ascii="Arial" w:hAnsi="Arial" w:cs="Arial"/>
          <w:b/>
          <w:sz w:val="24"/>
          <w:szCs w:val="24"/>
        </w:rPr>
      </w:pPr>
      <w:r w:rsidRPr="00071D48">
        <w:rPr>
          <w:rFonts w:ascii="Arial" w:hAnsi="Arial" w:cs="Arial"/>
          <w:b/>
          <w:sz w:val="24"/>
          <w:szCs w:val="24"/>
        </w:rPr>
        <w:t>Section 2</w:t>
      </w:r>
      <w:r w:rsidR="00426394" w:rsidRPr="00071D48">
        <w:rPr>
          <w:rFonts w:ascii="Arial" w:hAnsi="Arial" w:cs="Arial"/>
          <w:b/>
          <w:sz w:val="24"/>
          <w:szCs w:val="24"/>
        </w:rPr>
        <w:t xml:space="preserve">  </w:t>
      </w:r>
    </w:p>
    <w:p w:rsidR="00426394" w:rsidRDefault="00426394" w:rsidP="00071D48">
      <w:pPr>
        <w:rPr>
          <w:rFonts w:ascii="Arial" w:hAnsi="Arial" w:cs="Arial"/>
        </w:rPr>
      </w:pPr>
      <w:r>
        <w:rPr>
          <w:rFonts w:ascii="Arial" w:hAnsi="Arial" w:cs="Arial"/>
        </w:rPr>
        <w:t xml:space="preserve">Consider the following prescriptions in the context of the given brief clinical scenarios, assuming that these are the drugs prescribed long-term before admission to hospital. Comment on them briefly, </w:t>
      </w:r>
      <w:r>
        <w:rPr>
          <w:rFonts w:ascii="Arial" w:hAnsi="Arial" w:cs="Arial"/>
          <w:i/>
        </w:rPr>
        <w:t>in the form of bullet points and a total of no more than 150 words</w:t>
      </w:r>
      <w:r>
        <w:rPr>
          <w:rFonts w:ascii="Arial" w:hAnsi="Arial" w:cs="Arial"/>
        </w:rPr>
        <w:t>, with regard to therapeutic appropriateness and possible risks for patient safety. Please look up the BNF as ne</w:t>
      </w:r>
    </w:p>
    <w:p w:rsidR="00426394" w:rsidRDefault="00426394" w:rsidP="00071D48">
      <w:pPr>
        <w:spacing w:after="0" w:line="240" w:lineRule="auto"/>
        <w:rPr>
          <w:rFonts w:ascii="Arial" w:hAnsi="Arial" w:cs="Arial"/>
        </w:rPr>
      </w:pPr>
    </w:p>
    <w:p w:rsidR="00426394" w:rsidRDefault="00426394" w:rsidP="00071D48">
      <w:pPr>
        <w:spacing w:after="0" w:line="240" w:lineRule="auto"/>
        <w:ind w:left="1440" w:hanging="1080"/>
        <w:rPr>
          <w:rFonts w:ascii="Arial" w:hAnsi="Arial" w:cs="Arial"/>
        </w:rPr>
      </w:pPr>
      <w:r>
        <w:rPr>
          <w:rFonts w:ascii="Arial" w:hAnsi="Arial" w:cs="Arial"/>
          <w:b/>
        </w:rPr>
        <w:t>2a.</w:t>
      </w:r>
      <w:r>
        <w:rPr>
          <w:rFonts w:ascii="Arial" w:hAnsi="Arial" w:cs="Arial"/>
        </w:rPr>
        <w:t xml:space="preserve"> </w:t>
      </w:r>
      <w:r>
        <w:rPr>
          <w:rFonts w:ascii="Arial" w:hAnsi="Arial" w:cs="Arial"/>
        </w:rPr>
        <w:tab/>
        <w:t>A 65-year-old man has COPD and permanent atrial fibrillation with mild heart failure. He is admitted with an infective exacerbation of the COPD.</w:t>
      </w:r>
    </w:p>
    <w:p w:rsidR="00426394" w:rsidRDefault="00426394" w:rsidP="00071D48">
      <w:pPr>
        <w:spacing w:after="0" w:line="240" w:lineRule="auto"/>
        <w:rPr>
          <w:rFonts w:ascii="Arial" w:hAnsi="Arial" w:cs="Arial"/>
        </w:rPr>
      </w:pPr>
    </w:p>
    <w:p w:rsidR="00071D48" w:rsidRDefault="00071D48" w:rsidP="00071D48">
      <w:pPr>
        <w:spacing w:after="0" w:line="240" w:lineRule="auto"/>
        <w:rPr>
          <w:rFonts w:ascii="Arial" w:hAnsi="Arial" w:cs="Arial"/>
        </w:rPr>
      </w:pPr>
    </w:p>
    <w:p w:rsidR="00426394" w:rsidRPr="00071D48" w:rsidRDefault="00426394" w:rsidP="00071D48">
      <w:pPr>
        <w:ind w:left="720"/>
        <w:rPr>
          <w:rFonts w:ascii="Arial" w:hAnsi="Arial" w:cs="Arial"/>
          <w:b/>
        </w:rPr>
      </w:pPr>
      <w:r w:rsidRPr="00071D48">
        <w:rPr>
          <w:rFonts w:ascii="Arial" w:hAnsi="Arial" w:cs="Arial"/>
          <w:b/>
        </w:rPr>
        <w:lastRenderedPageBreak/>
        <w:t xml:space="preserve">Prescription: </w:t>
      </w:r>
    </w:p>
    <w:p w:rsidR="00426394" w:rsidRDefault="00426394" w:rsidP="00071D48">
      <w:pPr>
        <w:spacing w:after="0" w:line="240" w:lineRule="auto"/>
        <w:ind w:left="720"/>
        <w:rPr>
          <w:rFonts w:ascii="Arial" w:hAnsi="Arial" w:cs="Arial"/>
        </w:rPr>
      </w:pPr>
    </w:p>
    <w:p w:rsidR="00426394" w:rsidRDefault="00426394" w:rsidP="00071D48">
      <w:pPr>
        <w:spacing w:line="240" w:lineRule="auto"/>
        <w:ind w:left="720"/>
        <w:rPr>
          <w:rFonts w:ascii="Arial" w:hAnsi="Arial" w:cs="Arial"/>
        </w:rPr>
      </w:pPr>
      <w:r>
        <w:rPr>
          <w:rFonts w:ascii="Arial" w:hAnsi="Arial" w:cs="Arial"/>
        </w:rPr>
        <w:t>Verapamil modified release 120 mg x1 daily</w:t>
      </w:r>
    </w:p>
    <w:p w:rsidR="00426394" w:rsidRDefault="00426394" w:rsidP="00071D48">
      <w:pPr>
        <w:spacing w:line="240" w:lineRule="auto"/>
        <w:ind w:left="720"/>
        <w:rPr>
          <w:rFonts w:ascii="Arial" w:hAnsi="Arial" w:cs="Arial"/>
        </w:rPr>
      </w:pPr>
      <w:r>
        <w:rPr>
          <w:rFonts w:ascii="Arial" w:hAnsi="Arial" w:cs="Arial"/>
        </w:rPr>
        <w:t>Bisoprolol 5 mg x1 daily</w:t>
      </w:r>
    </w:p>
    <w:p w:rsidR="00426394" w:rsidRDefault="00426394" w:rsidP="00071D48">
      <w:pPr>
        <w:spacing w:line="240" w:lineRule="auto"/>
        <w:ind w:left="720"/>
        <w:rPr>
          <w:rFonts w:ascii="Arial" w:hAnsi="Arial" w:cs="Arial"/>
        </w:rPr>
      </w:pPr>
      <w:r>
        <w:rPr>
          <w:rFonts w:ascii="Arial" w:hAnsi="Arial" w:cs="Arial"/>
        </w:rPr>
        <w:t>Clarithromycin 500 mg x 2 daily</w:t>
      </w:r>
    </w:p>
    <w:p w:rsidR="00426394" w:rsidRDefault="00426394" w:rsidP="00071D48">
      <w:pPr>
        <w:spacing w:line="240" w:lineRule="auto"/>
        <w:ind w:left="720"/>
        <w:rPr>
          <w:rFonts w:ascii="Arial" w:hAnsi="Arial" w:cs="Arial"/>
        </w:rPr>
      </w:pPr>
      <w:r>
        <w:rPr>
          <w:rFonts w:ascii="Arial" w:hAnsi="Arial" w:cs="Arial"/>
        </w:rPr>
        <w:t>Warfarin 4 mg x 1 daily (INR 2.8)</w:t>
      </w:r>
    </w:p>
    <w:p w:rsidR="00426394" w:rsidRDefault="00426394" w:rsidP="00071D48">
      <w:pPr>
        <w:spacing w:line="240" w:lineRule="auto"/>
        <w:ind w:left="720"/>
        <w:rPr>
          <w:rFonts w:ascii="Arial" w:hAnsi="Arial" w:cs="Arial"/>
        </w:rPr>
      </w:pPr>
      <w:proofErr w:type="spellStart"/>
      <w:r>
        <w:rPr>
          <w:rFonts w:ascii="Arial" w:hAnsi="Arial" w:cs="Arial"/>
        </w:rPr>
        <w:t>Lisinopril</w:t>
      </w:r>
      <w:proofErr w:type="spellEnd"/>
      <w:r>
        <w:rPr>
          <w:rFonts w:ascii="Arial" w:hAnsi="Arial" w:cs="Arial"/>
        </w:rPr>
        <w:t xml:space="preserve"> 20 mg x1 daily</w:t>
      </w:r>
    </w:p>
    <w:p w:rsidR="00426394" w:rsidRDefault="00426394" w:rsidP="00071D48">
      <w:pPr>
        <w:spacing w:line="240" w:lineRule="auto"/>
        <w:ind w:left="720"/>
        <w:rPr>
          <w:rFonts w:ascii="Arial" w:hAnsi="Arial" w:cs="Arial"/>
        </w:rPr>
      </w:pPr>
      <w:r>
        <w:rPr>
          <w:rFonts w:ascii="Arial" w:hAnsi="Arial" w:cs="Arial"/>
        </w:rPr>
        <w:t>Furosemide 40 mg x1 daily</w:t>
      </w:r>
    </w:p>
    <w:p w:rsidR="00426394" w:rsidRDefault="00426394" w:rsidP="00071D48">
      <w:pPr>
        <w:spacing w:after="0" w:line="240" w:lineRule="auto"/>
        <w:ind w:left="720"/>
        <w:rPr>
          <w:rFonts w:ascii="Arial" w:hAnsi="Arial" w:cs="Arial"/>
        </w:rPr>
      </w:pPr>
    </w:p>
    <w:p w:rsidR="00426394" w:rsidRDefault="00426394" w:rsidP="00071D48">
      <w:pPr>
        <w:spacing w:line="240" w:lineRule="auto"/>
        <w:ind w:left="720"/>
        <w:rPr>
          <w:rFonts w:ascii="Arial" w:hAnsi="Arial" w:cs="Arial"/>
          <w:i/>
        </w:rPr>
      </w:pPr>
      <w:r>
        <w:rPr>
          <w:rFonts w:ascii="Arial" w:hAnsi="Arial" w:cs="Arial"/>
          <w:i/>
        </w:rPr>
        <w:t>Beta-blocker: relative contra-indication in COPD-but changing</w:t>
      </w:r>
    </w:p>
    <w:p w:rsidR="00426394" w:rsidRDefault="00426394" w:rsidP="00071D48">
      <w:pPr>
        <w:spacing w:line="240" w:lineRule="auto"/>
        <w:ind w:left="720"/>
        <w:rPr>
          <w:rFonts w:ascii="Arial" w:hAnsi="Arial" w:cs="Arial"/>
          <w:i/>
        </w:rPr>
      </w:pPr>
      <w:r>
        <w:rPr>
          <w:rFonts w:ascii="Arial" w:hAnsi="Arial" w:cs="Arial"/>
          <w:i/>
        </w:rPr>
        <w:t>Beta-blocker + verapamil: contra-indicated</w:t>
      </w:r>
    </w:p>
    <w:p w:rsidR="00426394" w:rsidRDefault="00426394" w:rsidP="00071D48">
      <w:pPr>
        <w:spacing w:line="240" w:lineRule="auto"/>
        <w:ind w:left="720"/>
        <w:rPr>
          <w:rFonts w:ascii="Arial" w:hAnsi="Arial" w:cs="Arial"/>
          <w:i/>
        </w:rPr>
      </w:pPr>
      <w:r>
        <w:rPr>
          <w:rFonts w:ascii="Arial" w:hAnsi="Arial" w:cs="Arial"/>
          <w:i/>
        </w:rPr>
        <w:t>Clarithromycin+ warfarin: CYP450 interaction</w:t>
      </w:r>
    </w:p>
    <w:p w:rsidR="00426394" w:rsidRDefault="00426394" w:rsidP="00071D48">
      <w:pPr>
        <w:spacing w:line="240" w:lineRule="auto"/>
        <w:ind w:left="720"/>
        <w:rPr>
          <w:rFonts w:ascii="Arial" w:hAnsi="Arial" w:cs="Arial"/>
          <w:i/>
        </w:rPr>
      </w:pPr>
      <w:r>
        <w:rPr>
          <w:rFonts w:ascii="Arial" w:hAnsi="Arial" w:cs="Arial"/>
          <w:i/>
        </w:rPr>
        <w:t>Possible hypotension with multiple drugs</w:t>
      </w:r>
    </w:p>
    <w:p w:rsidR="00426394" w:rsidRDefault="00426394" w:rsidP="00071D48">
      <w:pPr>
        <w:spacing w:line="240" w:lineRule="auto"/>
        <w:ind w:left="720"/>
        <w:rPr>
          <w:rFonts w:ascii="Arial" w:hAnsi="Arial" w:cs="Arial"/>
          <w:i/>
        </w:rPr>
      </w:pPr>
      <w:r>
        <w:rPr>
          <w:rFonts w:ascii="Arial" w:hAnsi="Arial" w:cs="Arial"/>
          <w:i/>
        </w:rPr>
        <w:t>Lack of specific COPD therapy</w:t>
      </w:r>
    </w:p>
    <w:p w:rsidR="00071D48" w:rsidRDefault="00071D48" w:rsidP="00071D48">
      <w:pPr>
        <w:spacing w:after="0" w:line="240" w:lineRule="auto"/>
        <w:rPr>
          <w:rFonts w:ascii="Arial" w:hAnsi="Arial" w:cs="Arial"/>
        </w:rPr>
      </w:pPr>
    </w:p>
    <w:p w:rsidR="00426394" w:rsidRDefault="00426394" w:rsidP="00071D48">
      <w:pPr>
        <w:rPr>
          <w:rFonts w:ascii="Arial" w:hAnsi="Arial" w:cs="Arial"/>
        </w:rPr>
      </w:pPr>
      <w:r>
        <w:rPr>
          <w:rFonts w:ascii="Arial" w:hAnsi="Arial" w:cs="Arial"/>
        </w:rPr>
        <w:t xml:space="preserve">In no more than 150 words comment on the appropriateness and safety of the following </w:t>
      </w:r>
      <w:proofErr w:type="gramStart"/>
      <w:r>
        <w:rPr>
          <w:rFonts w:ascii="Arial" w:hAnsi="Arial" w:cs="Arial"/>
        </w:rPr>
        <w:t>prescribed</w:t>
      </w:r>
      <w:proofErr w:type="gramEnd"/>
      <w:r>
        <w:rPr>
          <w:rFonts w:ascii="Arial" w:hAnsi="Arial" w:cs="Arial"/>
        </w:rPr>
        <w:t xml:space="preserve"> drug regimes.</w:t>
      </w:r>
    </w:p>
    <w:p w:rsidR="00426394" w:rsidRDefault="00426394" w:rsidP="00071D48">
      <w:pPr>
        <w:spacing w:after="0" w:line="240" w:lineRule="auto"/>
        <w:rPr>
          <w:rFonts w:ascii="Arial" w:hAnsi="Arial" w:cs="Arial"/>
        </w:rPr>
      </w:pPr>
    </w:p>
    <w:p w:rsidR="00426394" w:rsidRDefault="00426394" w:rsidP="00071D48">
      <w:pPr>
        <w:spacing w:after="0" w:line="240" w:lineRule="auto"/>
        <w:ind w:left="851" w:hanging="425"/>
        <w:rPr>
          <w:rFonts w:ascii="Arial" w:hAnsi="Arial" w:cs="Arial"/>
        </w:rPr>
      </w:pPr>
      <w:r>
        <w:rPr>
          <w:rFonts w:ascii="Arial" w:hAnsi="Arial" w:cs="Arial"/>
          <w:b/>
        </w:rPr>
        <w:t>2b</w:t>
      </w:r>
      <w:r>
        <w:rPr>
          <w:rFonts w:ascii="Arial" w:hAnsi="Arial" w:cs="Arial"/>
        </w:rPr>
        <w:tab/>
      </w:r>
      <w:proofErr w:type="gramStart"/>
      <w:r>
        <w:rPr>
          <w:rFonts w:ascii="Arial" w:hAnsi="Arial" w:cs="Arial"/>
        </w:rPr>
        <w:t>A</w:t>
      </w:r>
      <w:proofErr w:type="gramEnd"/>
      <w:r>
        <w:rPr>
          <w:rFonts w:ascii="Arial" w:hAnsi="Arial" w:cs="Arial"/>
        </w:rPr>
        <w:t xml:space="preserve"> 72-year-old woman has Parkinson’s disease and develops nausea on initiation of treatment. She has had isolated systolic hypertension for at least 5 years. A few weeks later she develops distressing visual hallucinations. Her blood pressure is 117/62 mm hg seated and 98/55 mm Hg standing.</w:t>
      </w:r>
    </w:p>
    <w:p w:rsidR="00426394" w:rsidRDefault="00426394" w:rsidP="00071D48">
      <w:pPr>
        <w:spacing w:after="0" w:line="240" w:lineRule="auto"/>
        <w:ind w:left="851" w:hanging="425"/>
        <w:rPr>
          <w:rFonts w:ascii="Arial" w:hAnsi="Arial" w:cs="Arial"/>
        </w:rPr>
      </w:pPr>
    </w:p>
    <w:p w:rsidR="00426394" w:rsidRPr="00071D48" w:rsidRDefault="00426394" w:rsidP="00071D48">
      <w:pPr>
        <w:spacing w:after="0" w:line="240" w:lineRule="auto"/>
        <w:ind w:left="720"/>
        <w:rPr>
          <w:rFonts w:ascii="Arial" w:hAnsi="Arial" w:cs="Arial"/>
          <w:b/>
        </w:rPr>
      </w:pPr>
      <w:r w:rsidRPr="00071D48">
        <w:rPr>
          <w:rFonts w:ascii="Arial" w:hAnsi="Arial" w:cs="Arial"/>
          <w:b/>
        </w:rPr>
        <w:t>Prescription:</w:t>
      </w:r>
    </w:p>
    <w:p w:rsidR="00426394" w:rsidRDefault="00426394" w:rsidP="00071D48">
      <w:pPr>
        <w:spacing w:after="0" w:line="240" w:lineRule="auto"/>
        <w:ind w:left="720"/>
        <w:rPr>
          <w:rFonts w:ascii="Arial" w:hAnsi="Arial" w:cs="Arial"/>
          <w:u w:val="single"/>
        </w:rPr>
      </w:pPr>
    </w:p>
    <w:p w:rsidR="00426394" w:rsidRDefault="00426394" w:rsidP="00071D48">
      <w:pPr>
        <w:spacing w:line="240" w:lineRule="auto"/>
        <w:rPr>
          <w:rFonts w:ascii="Arial" w:hAnsi="Arial" w:cs="Arial"/>
        </w:rPr>
      </w:pPr>
      <w:r>
        <w:rPr>
          <w:rFonts w:ascii="Arial" w:hAnsi="Arial" w:cs="Arial"/>
        </w:rPr>
        <w:tab/>
        <w:t>Co-</w:t>
      </w:r>
      <w:proofErr w:type="spellStart"/>
      <w:r>
        <w:rPr>
          <w:rFonts w:ascii="Arial" w:hAnsi="Arial" w:cs="Arial"/>
        </w:rPr>
        <w:t>careldopa</w:t>
      </w:r>
      <w:proofErr w:type="spellEnd"/>
      <w:r>
        <w:rPr>
          <w:rFonts w:ascii="Arial" w:hAnsi="Arial" w:cs="Arial"/>
        </w:rPr>
        <w:t xml:space="preserve"> 250/25 1 tablet </w:t>
      </w:r>
      <w:proofErr w:type="gramStart"/>
      <w:r>
        <w:rPr>
          <w:rFonts w:ascii="Arial" w:hAnsi="Arial" w:cs="Arial"/>
        </w:rPr>
        <w:t>x  4</w:t>
      </w:r>
      <w:proofErr w:type="gramEnd"/>
      <w:r>
        <w:rPr>
          <w:rFonts w:ascii="Arial" w:hAnsi="Arial" w:cs="Arial"/>
        </w:rPr>
        <w:t xml:space="preserve"> daily</w:t>
      </w:r>
    </w:p>
    <w:p w:rsidR="00426394" w:rsidRDefault="00426394" w:rsidP="00071D48">
      <w:pPr>
        <w:spacing w:line="240" w:lineRule="auto"/>
        <w:rPr>
          <w:rFonts w:ascii="Arial" w:hAnsi="Arial" w:cs="Arial"/>
        </w:rPr>
      </w:pPr>
      <w:r>
        <w:rPr>
          <w:rFonts w:ascii="Arial" w:hAnsi="Arial" w:cs="Arial"/>
        </w:rPr>
        <w:tab/>
        <w:t>Metoclopramide 10 mg x 3 daily</w:t>
      </w:r>
    </w:p>
    <w:p w:rsidR="00426394" w:rsidRDefault="00426394" w:rsidP="00071D48">
      <w:pPr>
        <w:spacing w:line="240" w:lineRule="auto"/>
        <w:rPr>
          <w:rFonts w:ascii="Arial" w:hAnsi="Arial" w:cs="Arial"/>
        </w:rPr>
      </w:pPr>
      <w:r>
        <w:rPr>
          <w:rFonts w:ascii="Arial" w:hAnsi="Arial" w:cs="Arial"/>
        </w:rPr>
        <w:tab/>
      </w:r>
      <w:proofErr w:type="spellStart"/>
      <w:r>
        <w:rPr>
          <w:rFonts w:ascii="Arial" w:hAnsi="Arial" w:cs="Arial"/>
        </w:rPr>
        <w:t>Prochlorperazine</w:t>
      </w:r>
      <w:proofErr w:type="spellEnd"/>
      <w:r>
        <w:rPr>
          <w:rFonts w:ascii="Arial" w:hAnsi="Arial" w:cs="Arial"/>
        </w:rPr>
        <w:t xml:space="preserve"> 5 mg x 1 at bedtime</w:t>
      </w:r>
    </w:p>
    <w:p w:rsidR="00426394" w:rsidRDefault="00426394" w:rsidP="00071D48">
      <w:pPr>
        <w:spacing w:line="240" w:lineRule="auto"/>
        <w:rPr>
          <w:rFonts w:ascii="Arial" w:hAnsi="Arial" w:cs="Arial"/>
        </w:rPr>
      </w:pPr>
      <w:r>
        <w:rPr>
          <w:rFonts w:ascii="Arial" w:hAnsi="Arial" w:cs="Arial"/>
        </w:rPr>
        <w:tab/>
      </w:r>
      <w:proofErr w:type="spellStart"/>
      <w:r>
        <w:rPr>
          <w:rFonts w:ascii="Arial" w:hAnsi="Arial" w:cs="Arial"/>
        </w:rPr>
        <w:t>Irbesartan</w:t>
      </w:r>
      <w:proofErr w:type="spellEnd"/>
      <w:r>
        <w:rPr>
          <w:rFonts w:ascii="Arial" w:hAnsi="Arial" w:cs="Arial"/>
        </w:rPr>
        <w:t xml:space="preserve"> 150 mg x 1 daily</w:t>
      </w:r>
    </w:p>
    <w:p w:rsidR="00426394" w:rsidRDefault="00426394" w:rsidP="00071D48">
      <w:pPr>
        <w:spacing w:after="0" w:line="240" w:lineRule="auto"/>
        <w:rPr>
          <w:rFonts w:ascii="Arial" w:hAnsi="Arial" w:cs="Arial"/>
        </w:rPr>
      </w:pPr>
    </w:p>
    <w:p w:rsidR="00426394" w:rsidRDefault="00426394" w:rsidP="00071D48">
      <w:pPr>
        <w:rPr>
          <w:rFonts w:ascii="Arial" w:hAnsi="Arial" w:cs="Arial"/>
          <w:i/>
        </w:rPr>
      </w:pPr>
      <w:r>
        <w:rPr>
          <w:rFonts w:ascii="Arial" w:hAnsi="Arial" w:cs="Arial"/>
        </w:rPr>
        <w:t xml:space="preserve">           </w:t>
      </w:r>
      <w:r>
        <w:rPr>
          <w:rFonts w:ascii="Arial" w:hAnsi="Arial" w:cs="Arial"/>
          <w:i/>
        </w:rPr>
        <w:t xml:space="preserve">Postural hypotension, hallucinations: high dose of </w:t>
      </w:r>
      <w:proofErr w:type="spellStart"/>
      <w:r>
        <w:rPr>
          <w:rFonts w:ascii="Arial" w:hAnsi="Arial" w:cs="Arial"/>
          <w:i/>
        </w:rPr>
        <w:t>cocareldopa</w:t>
      </w:r>
      <w:proofErr w:type="spellEnd"/>
    </w:p>
    <w:p w:rsidR="00426394" w:rsidRDefault="00426394" w:rsidP="00071D48">
      <w:pPr>
        <w:rPr>
          <w:rFonts w:ascii="Arial" w:hAnsi="Arial" w:cs="Arial"/>
          <w:i/>
        </w:rPr>
      </w:pPr>
      <w:r>
        <w:rPr>
          <w:rFonts w:ascii="Arial" w:hAnsi="Arial" w:cs="Arial"/>
          <w:i/>
        </w:rPr>
        <w:t xml:space="preserve">           Consider lower dose of </w:t>
      </w:r>
      <w:proofErr w:type="spellStart"/>
      <w:r>
        <w:rPr>
          <w:rFonts w:ascii="Arial" w:hAnsi="Arial" w:cs="Arial"/>
          <w:i/>
        </w:rPr>
        <w:t>irbesartan</w:t>
      </w:r>
      <w:proofErr w:type="spellEnd"/>
      <w:r>
        <w:rPr>
          <w:rFonts w:ascii="Arial" w:hAnsi="Arial" w:cs="Arial"/>
          <w:i/>
        </w:rPr>
        <w:t xml:space="preserve"> and/or whether should be used at all</w:t>
      </w:r>
    </w:p>
    <w:p w:rsidR="00426394" w:rsidRDefault="00426394" w:rsidP="00071D48">
      <w:pPr>
        <w:rPr>
          <w:rFonts w:ascii="Arial" w:hAnsi="Arial" w:cs="Arial"/>
          <w:i/>
        </w:rPr>
      </w:pPr>
      <w:r>
        <w:rPr>
          <w:rFonts w:ascii="Arial" w:hAnsi="Arial" w:cs="Arial"/>
          <w:i/>
        </w:rPr>
        <w:tab/>
        <w:t xml:space="preserve">Metoclopramide and </w:t>
      </w:r>
      <w:proofErr w:type="spellStart"/>
      <w:proofErr w:type="gramStart"/>
      <w:r>
        <w:rPr>
          <w:rFonts w:ascii="Arial" w:hAnsi="Arial" w:cs="Arial"/>
          <w:i/>
        </w:rPr>
        <w:t>prochlorperazine</w:t>
      </w:r>
      <w:proofErr w:type="spellEnd"/>
      <w:r>
        <w:rPr>
          <w:rFonts w:ascii="Arial" w:hAnsi="Arial" w:cs="Arial"/>
          <w:i/>
        </w:rPr>
        <w:t xml:space="preserve">  both</w:t>
      </w:r>
      <w:proofErr w:type="gramEnd"/>
      <w:r>
        <w:rPr>
          <w:rFonts w:ascii="Arial" w:hAnsi="Arial" w:cs="Arial"/>
          <w:i/>
        </w:rPr>
        <w:t xml:space="preserve"> anti-emetic</w:t>
      </w:r>
    </w:p>
    <w:p w:rsidR="00426394" w:rsidRDefault="00426394" w:rsidP="00071D48">
      <w:pPr>
        <w:rPr>
          <w:rFonts w:ascii="Arial" w:hAnsi="Arial" w:cs="Arial"/>
          <w:i/>
        </w:rPr>
      </w:pPr>
      <w:r>
        <w:rPr>
          <w:rFonts w:ascii="Arial" w:hAnsi="Arial" w:cs="Arial"/>
          <w:i/>
        </w:rPr>
        <w:tab/>
        <w:t>Both worsen symptoms of PD</w:t>
      </w:r>
    </w:p>
    <w:p w:rsidR="00426394" w:rsidRDefault="00426394" w:rsidP="00071D48">
      <w:pPr>
        <w:rPr>
          <w:rFonts w:ascii="Arial" w:hAnsi="Arial" w:cs="Arial"/>
          <w:i/>
        </w:rPr>
      </w:pPr>
      <w:r>
        <w:rPr>
          <w:rFonts w:ascii="Arial" w:hAnsi="Arial" w:cs="Arial"/>
          <w:i/>
        </w:rPr>
        <w:tab/>
        <w:t>Atypical antipsychotic preferred in PD to either of above</w:t>
      </w:r>
    </w:p>
    <w:p w:rsidR="00071D48" w:rsidRDefault="00071D48" w:rsidP="00071D48">
      <w:pPr>
        <w:spacing w:after="0" w:line="240" w:lineRule="auto"/>
        <w:rPr>
          <w:rFonts w:ascii="Arial" w:hAnsi="Arial" w:cs="Arial"/>
        </w:rPr>
      </w:pPr>
    </w:p>
    <w:p w:rsidR="00071D48" w:rsidRDefault="00071D48">
      <w:pPr>
        <w:spacing w:after="0" w:line="240" w:lineRule="auto"/>
        <w:rPr>
          <w:rFonts w:ascii="Arial" w:hAnsi="Arial" w:cs="Arial"/>
          <w:b/>
        </w:rPr>
      </w:pPr>
      <w:r>
        <w:rPr>
          <w:rFonts w:ascii="Arial" w:hAnsi="Arial" w:cs="Arial"/>
          <w:b/>
        </w:rPr>
        <w:br w:type="page"/>
      </w:r>
    </w:p>
    <w:p w:rsidR="00426394" w:rsidRDefault="00426394" w:rsidP="00071D48">
      <w:pPr>
        <w:spacing w:after="0" w:line="240" w:lineRule="auto"/>
        <w:rPr>
          <w:rFonts w:ascii="Arial" w:hAnsi="Arial" w:cs="Arial"/>
          <w:b/>
        </w:rPr>
      </w:pPr>
    </w:p>
    <w:p w:rsidR="00426394" w:rsidRPr="00071D48" w:rsidRDefault="00071D48" w:rsidP="00071D48">
      <w:pPr>
        <w:rPr>
          <w:rFonts w:ascii="Arial" w:hAnsi="Arial" w:cs="Arial"/>
          <w:b/>
          <w:sz w:val="24"/>
          <w:szCs w:val="24"/>
        </w:rPr>
      </w:pPr>
      <w:r>
        <w:rPr>
          <w:rFonts w:ascii="Arial" w:hAnsi="Arial" w:cs="Arial"/>
          <w:b/>
          <w:sz w:val="24"/>
          <w:szCs w:val="24"/>
        </w:rPr>
        <w:t>Section 4</w:t>
      </w:r>
    </w:p>
    <w:p w:rsidR="00426394" w:rsidRDefault="00426394" w:rsidP="00071D48">
      <w:pPr>
        <w:rPr>
          <w:rFonts w:ascii="Arial" w:hAnsi="Arial" w:cs="Arial"/>
        </w:rPr>
      </w:pPr>
      <w:r>
        <w:rPr>
          <w:rFonts w:ascii="Arial" w:hAnsi="Arial" w:cs="Arial"/>
        </w:rPr>
        <w:t xml:space="preserve">You can show how you worked out the answers to these problems but indicate very clearly your </w:t>
      </w:r>
      <w:r w:rsidRPr="00071D48">
        <w:rPr>
          <w:rFonts w:ascii="Arial" w:hAnsi="Arial" w:cs="Arial"/>
          <w:b/>
        </w:rPr>
        <w:t>final</w:t>
      </w:r>
      <w:r>
        <w:rPr>
          <w:rFonts w:ascii="Arial" w:hAnsi="Arial" w:cs="Arial"/>
        </w:rPr>
        <w:t xml:space="preserve"> answer, as </w:t>
      </w:r>
      <w:r w:rsidRPr="00071D48">
        <w:rPr>
          <w:rFonts w:ascii="Arial" w:hAnsi="Arial" w:cs="Arial"/>
          <w:b/>
        </w:rPr>
        <w:t>only</w:t>
      </w:r>
      <w:r>
        <w:rPr>
          <w:rFonts w:ascii="Arial" w:hAnsi="Arial" w:cs="Arial"/>
        </w:rPr>
        <w:t xml:space="preserve"> this will be marked.</w:t>
      </w:r>
    </w:p>
    <w:p w:rsidR="00426394" w:rsidRDefault="00426394" w:rsidP="00071D48">
      <w:pPr>
        <w:spacing w:after="0" w:line="240" w:lineRule="auto"/>
        <w:rPr>
          <w:rFonts w:ascii="Arial" w:hAnsi="Arial" w:cs="Arial"/>
        </w:rPr>
      </w:pPr>
    </w:p>
    <w:p w:rsidR="00426394" w:rsidRDefault="00426394" w:rsidP="00071D48">
      <w:pPr>
        <w:spacing w:after="0" w:line="240" w:lineRule="auto"/>
        <w:ind w:left="720" w:hanging="720"/>
        <w:rPr>
          <w:rFonts w:ascii="Arial" w:hAnsi="Arial" w:cs="Arial"/>
        </w:rPr>
      </w:pPr>
      <w:r>
        <w:rPr>
          <w:rFonts w:ascii="Arial" w:hAnsi="Arial" w:cs="Arial"/>
          <w:b/>
        </w:rPr>
        <w:t>4a</w:t>
      </w:r>
      <w:r>
        <w:rPr>
          <w:rFonts w:ascii="Arial" w:hAnsi="Arial" w:cs="Arial"/>
          <w:b/>
        </w:rPr>
        <w:tab/>
      </w:r>
      <w:r>
        <w:rPr>
          <w:rFonts w:ascii="Arial" w:hAnsi="Arial" w:cs="Arial"/>
        </w:rPr>
        <w:t xml:space="preserve">Dopamine is to be administered at a dose </w:t>
      </w:r>
      <w:proofErr w:type="gramStart"/>
      <w:r>
        <w:rPr>
          <w:rFonts w:ascii="Arial" w:hAnsi="Arial" w:cs="Arial"/>
        </w:rPr>
        <w:t>of  5</w:t>
      </w:r>
      <w:proofErr w:type="gramEnd"/>
      <w:r>
        <w:rPr>
          <w:rFonts w:ascii="Arial" w:hAnsi="Arial" w:cs="Arial"/>
        </w:rPr>
        <w:t xml:space="preserve"> mcg/kg/min to a patient weighing 75 kg.  The stock solution contains 400 mg dopamine in 250 ml.  At what rate should the infusion pump be set in </w:t>
      </w:r>
      <w:r w:rsidRPr="00071D48">
        <w:rPr>
          <w:rFonts w:ascii="Arial" w:hAnsi="Arial" w:cs="Arial"/>
          <w:b/>
        </w:rPr>
        <w:t>ml/hour</w:t>
      </w:r>
      <w:r>
        <w:rPr>
          <w:rFonts w:ascii="Arial" w:hAnsi="Arial" w:cs="Arial"/>
        </w:rPr>
        <w:t>?</w:t>
      </w:r>
    </w:p>
    <w:p w:rsidR="00426394" w:rsidRDefault="00426394" w:rsidP="00071D48">
      <w:pPr>
        <w:pStyle w:val="ListParagraph"/>
        <w:rPr>
          <w:rFonts w:ascii="Arial" w:hAnsi="Arial" w:cs="Arial"/>
        </w:rPr>
      </w:pPr>
    </w:p>
    <w:p w:rsidR="00426394" w:rsidRDefault="00426394" w:rsidP="00071D48">
      <w:pPr>
        <w:pStyle w:val="ListParagraph"/>
        <w:rPr>
          <w:rFonts w:ascii="Arial" w:hAnsi="Arial" w:cs="Arial"/>
          <w:i/>
        </w:rPr>
      </w:pPr>
      <w:r>
        <w:rPr>
          <w:rFonts w:ascii="Arial" w:hAnsi="Arial" w:cs="Arial"/>
          <w:i/>
        </w:rPr>
        <w:t>14.06 (14) ml/</w:t>
      </w:r>
      <w:proofErr w:type="spellStart"/>
      <w:r>
        <w:rPr>
          <w:rFonts w:ascii="Arial" w:hAnsi="Arial" w:cs="Arial"/>
          <w:i/>
        </w:rPr>
        <w:t>hr</w:t>
      </w:r>
      <w:proofErr w:type="spellEnd"/>
    </w:p>
    <w:p w:rsidR="00426394" w:rsidRDefault="00426394" w:rsidP="00071D48">
      <w:pPr>
        <w:pStyle w:val="ListParagraph"/>
        <w:spacing w:after="0" w:line="240" w:lineRule="auto"/>
        <w:ind w:left="1440"/>
        <w:rPr>
          <w:rFonts w:ascii="Arial" w:hAnsi="Arial" w:cs="Arial"/>
        </w:rPr>
      </w:pPr>
    </w:p>
    <w:p w:rsidR="00426394" w:rsidRDefault="00426394" w:rsidP="00071D48">
      <w:pPr>
        <w:ind w:left="7088"/>
        <w:rPr>
          <w:rFonts w:ascii="Arial" w:hAnsi="Arial" w:cs="Arial"/>
        </w:rPr>
      </w:pPr>
      <w:r>
        <w:rPr>
          <w:rFonts w:ascii="Arial" w:hAnsi="Arial" w:cs="Arial"/>
        </w:rPr>
        <w:t>(3.75%)</w:t>
      </w:r>
    </w:p>
    <w:p w:rsidR="00426394" w:rsidRDefault="00426394" w:rsidP="00071D48">
      <w:pPr>
        <w:spacing w:after="0" w:line="240" w:lineRule="auto"/>
        <w:ind w:left="720" w:hanging="720"/>
        <w:rPr>
          <w:rFonts w:ascii="Arial" w:hAnsi="Arial" w:cs="Arial"/>
        </w:rPr>
      </w:pPr>
      <w:r>
        <w:rPr>
          <w:rFonts w:ascii="Arial" w:hAnsi="Arial" w:cs="Arial"/>
          <w:b/>
        </w:rPr>
        <w:t>4b</w:t>
      </w:r>
      <w:r>
        <w:rPr>
          <w:rFonts w:ascii="Arial" w:hAnsi="Arial" w:cs="Arial"/>
          <w:b/>
        </w:rPr>
        <w:tab/>
      </w:r>
      <w:proofErr w:type="gramStart"/>
      <w:r>
        <w:rPr>
          <w:rFonts w:ascii="Arial" w:hAnsi="Arial" w:cs="Arial"/>
        </w:rPr>
        <w:t>An</w:t>
      </w:r>
      <w:proofErr w:type="gramEnd"/>
      <w:r>
        <w:rPr>
          <w:rFonts w:ascii="Arial" w:hAnsi="Arial" w:cs="Arial"/>
        </w:rPr>
        <w:t xml:space="preserve"> ampoule of adrenaline contains the drug at a dilution of 1:10,000. What quantity, in milligrams, is contained in 0.4 ml of this solution?</w:t>
      </w:r>
    </w:p>
    <w:p w:rsidR="00426394" w:rsidRDefault="00426394" w:rsidP="00071D48">
      <w:pPr>
        <w:pStyle w:val="ListParagraph"/>
        <w:rPr>
          <w:rFonts w:ascii="Arial" w:hAnsi="Arial" w:cs="Arial"/>
        </w:rPr>
      </w:pPr>
    </w:p>
    <w:p w:rsidR="00426394" w:rsidRDefault="00426394" w:rsidP="00071D48">
      <w:pPr>
        <w:pStyle w:val="ListParagraph"/>
        <w:rPr>
          <w:rFonts w:ascii="Arial" w:hAnsi="Arial" w:cs="Arial"/>
          <w:i/>
        </w:rPr>
      </w:pPr>
      <w:r>
        <w:rPr>
          <w:rFonts w:ascii="Arial" w:hAnsi="Arial" w:cs="Arial"/>
          <w:i/>
        </w:rPr>
        <w:t>0.04 mg</w:t>
      </w:r>
    </w:p>
    <w:p w:rsidR="00426394" w:rsidRDefault="00426394" w:rsidP="00071D48">
      <w:pPr>
        <w:pStyle w:val="ListParagraph"/>
        <w:spacing w:after="0" w:line="240" w:lineRule="auto"/>
        <w:rPr>
          <w:rFonts w:ascii="Arial" w:hAnsi="Arial" w:cs="Arial"/>
        </w:rPr>
      </w:pPr>
    </w:p>
    <w:p w:rsidR="00426394" w:rsidRDefault="00426394" w:rsidP="00071D48">
      <w:pPr>
        <w:spacing w:after="0" w:line="240" w:lineRule="auto"/>
        <w:rPr>
          <w:rFonts w:ascii="Arial" w:hAnsi="Arial" w:cs="Arial"/>
        </w:rPr>
      </w:pPr>
    </w:p>
    <w:p w:rsidR="00426394" w:rsidRDefault="00426394" w:rsidP="00071D48">
      <w:pPr>
        <w:spacing w:after="0" w:line="240" w:lineRule="auto"/>
        <w:ind w:left="720" w:hanging="720"/>
        <w:rPr>
          <w:rFonts w:ascii="Arial" w:hAnsi="Arial" w:cs="Arial"/>
        </w:rPr>
      </w:pPr>
      <w:r>
        <w:rPr>
          <w:rFonts w:ascii="Arial" w:hAnsi="Arial" w:cs="Arial"/>
          <w:b/>
        </w:rPr>
        <w:t>4c</w:t>
      </w:r>
      <w:r>
        <w:rPr>
          <w:rFonts w:ascii="Arial" w:hAnsi="Arial" w:cs="Arial"/>
          <w:b/>
        </w:rPr>
        <w:tab/>
      </w:r>
      <w:r>
        <w:rPr>
          <w:rFonts w:ascii="Arial" w:hAnsi="Arial" w:cs="Arial"/>
        </w:rPr>
        <w:t xml:space="preserve">Dobutamine is made up to a concentration of 4 mg/ml in 5% dextrose.  The infusion pump is set at a rate of 12 ml/hour. What dose of dobutamine is the patient getting, in </w:t>
      </w:r>
      <w:r w:rsidRPr="00071D48">
        <w:rPr>
          <w:rFonts w:ascii="Arial" w:hAnsi="Arial" w:cs="Arial"/>
          <w:b/>
        </w:rPr>
        <w:t>mcg/min</w:t>
      </w:r>
      <w:r>
        <w:rPr>
          <w:rFonts w:ascii="Arial" w:hAnsi="Arial" w:cs="Arial"/>
        </w:rPr>
        <w:t>?</w:t>
      </w:r>
    </w:p>
    <w:p w:rsidR="00426394" w:rsidRDefault="00426394" w:rsidP="00071D48">
      <w:pPr>
        <w:pStyle w:val="ListParagraph"/>
        <w:ind w:left="0"/>
        <w:rPr>
          <w:rFonts w:ascii="Arial" w:hAnsi="Arial" w:cs="Arial"/>
        </w:rPr>
      </w:pPr>
    </w:p>
    <w:p w:rsidR="00426394" w:rsidRDefault="00426394" w:rsidP="00071D48">
      <w:pPr>
        <w:pStyle w:val="ListParagraph"/>
        <w:rPr>
          <w:rFonts w:ascii="Arial" w:hAnsi="Arial" w:cs="Arial"/>
          <w:i/>
        </w:rPr>
      </w:pPr>
      <w:proofErr w:type="gramStart"/>
      <w:r>
        <w:rPr>
          <w:rFonts w:ascii="Arial" w:hAnsi="Arial" w:cs="Arial"/>
          <w:i/>
        </w:rPr>
        <w:t>800 mcg/min</w:t>
      </w:r>
      <w:proofErr w:type="gramEnd"/>
      <w:r>
        <w:rPr>
          <w:rFonts w:ascii="Arial" w:hAnsi="Arial" w:cs="Arial"/>
          <w:i/>
        </w:rPr>
        <w:t xml:space="preserve"> </w:t>
      </w:r>
    </w:p>
    <w:p w:rsidR="00426394" w:rsidRDefault="00426394" w:rsidP="00071D48">
      <w:pPr>
        <w:pStyle w:val="ListParagraph"/>
        <w:spacing w:after="0" w:line="240" w:lineRule="auto"/>
        <w:ind w:left="0"/>
        <w:rPr>
          <w:rFonts w:ascii="Arial" w:hAnsi="Arial" w:cs="Arial"/>
        </w:rPr>
      </w:pPr>
      <w:r>
        <w:rPr>
          <w:rFonts w:ascii="Arial" w:hAnsi="Arial" w:cs="Arial"/>
        </w:rPr>
        <w:tab/>
      </w:r>
    </w:p>
    <w:p w:rsidR="00426394" w:rsidRDefault="00426394" w:rsidP="00071D48">
      <w:pPr>
        <w:pStyle w:val="ListParagraph"/>
        <w:spacing w:after="0" w:line="240" w:lineRule="auto"/>
        <w:ind w:left="0"/>
        <w:rPr>
          <w:rFonts w:ascii="Arial" w:hAnsi="Arial" w:cs="Arial"/>
        </w:rPr>
      </w:pPr>
    </w:p>
    <w:p w:rsidR="00426394" w:rsidRDefault="00426394" w:rsidP="00071D48">
      <w:pPr>
        <w:spacing w:after="0" w:line="240" w:lineRule="auto"/>
        <w:ind w:left="720" w:hanging="720"/>
        <w:rPr>
          <w:rFonts w:ascii="Arial" w:hAnsi="Arial" w:cs="Arial"/>
        </w:rPr>
      </w:pPr>
      <w:r>
        <w:rPr>
          <w:rFonts w:ascii="Arial" w:hAnsi="Arial" w:cs="Arial"/>
          <w:b/>
        </w:rPr>
        <w:t>4d</w:t>
      </w:r>
      <w:r>
        <w:rPr>
          <w:rFonts w:ascii="Arial" w:hAnsi="Arial" w:cs="Arial"/>
          <w:b/>
        </w:rPr>
        <w:tab/>
      </w:r>
      <w:r>
        <w:rPr>
          <w:rFonts w:ascii="Arial" w:hAnsi="Arial" w:cs="Arial"/>
        </w:rPr>
        <w:t xml:space="preserve">An immunosuppressant drug should be given by mouth at a total daily dose of 200 mcg/kg, </w:t>
      </w:r>
      <w:proofErr w:type="gramStart"/>
      <w:r>
        <w:rPr>
          <w:rFonts w:ascii="Arial" w:hAnsi="Arial" w:cs="Arial"/>
        </w:rPr>
        <w:t>divided  into</w:t>
      </w:r>
      <w:proofErr w:type="gramEnd"/>
      <w:r>
        <w:rPr>
          <w:rFonts w:ascii="Arial" w:hAnsi="Arial" w:cs="Arial"/>
        </w:rPr>
        <w:t xml:space="preserve"> </w:t>
      </w:r>
      <w:r>
        <w:rPr>
          <w:rFonts w:ascii="Arial" w:hAnsi="Arial" w:cs="Arial"/>
          <w:u w:val="single"/>
        </w:rPr>
        <w:t>two</w:t>
      </w:r>
      <w:r>
        <w:rPr>
          <w:rFonts w:ascii="Arial" w:hAnsi="Arial" w:cs="Arial"/>
        </w:rPr>
        <w:t xml:space="preserve"> doses 12 hours apart. It is available in 4 mg tablets. How many tablets should you give, on each occasion, to a man weighing 80 kg?</w:t>
      </w:r>
    </w:p>
    <w:p w:rsidR="00426394" w:rsidRDefault="00426394" w:rsidP="00071D48">
      <w:pPr>
        <w:spacing w:after="0" w:line="240" w:lineRule="auto"/>
        <w:ind w:left="720"/>
        <w:rPr>
          <w:rFonts w:ascii="Arial" w:hAnsi="Arial" w:cs="Arial"/>
        </w:rPr>
      </w:pPr>
    </w:p>
    <w:p w:rsidR="00426394" w:rsidRDefault="00426394" w:rsidP="00071D48">
      <w:pPr>
        <w:pStyle w:val="ListParagraph"/>
        <w:ind w:left="0"/>
        <w:rPr>
          <w:rFonts w:ascii="Arial" w:hAnsi="Arial" w:cs="Arial"/>
        </w:rPr>
      </w:pPr>
    </w:p>
    <w:p w:rsidR="00426394" w:rsidRDefault="00426394" w:rsidP="00071D48">
      <w:pPr>
        <w:pStyle w:val="ListParagraph"/>
        <w:rPr>
          <w:rFonts w:ascii="Arial" w:hAnsi="Arial" w:cs="Arial"/>
          <w:i/>
        </w:rPr>
      </w:pPr>
      <w:r>
        <w:rPr>
          <w:rFonts w:ascii="Arial" w:hAnsi="Arial" w:cs="Arial"/>
          <w:i/>
        </w:rPr>
        <w:t>Two</w:t>
      </w:r>
    </w:p>
    <w:p w:rsidR="00743459" w:rsidRDefault="00743459" w:rsidP="00071D48">
      <w:pPr>
        <w:spacing w:after="0" w:line="240" w:lineRule="auto"/>
      </w:pPr>
    </w:p>
    <w:p w:rsidR="00071D48" w:rsidRDefault="00071D48" w:rsidP="00071D48">
      <w:pPr>
        <w:spacing w:after="0" w:line="240" w:lineRule="auto"/>
      </w:pPr>
    </w:p>
    <w:sectPr w:rsidR="00071D48" w:rsidSect="00071D48">
      <w:pgSz w:w="11906" w:h="16838" w:code="9"/>
      <w:pgMar w:top="1134" w:right="170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94"/>
    <w:rsid w:val="00071D48"/>
    <w:rsid w:val="00215B93"/>
    <w:rsid w:val="002E5C6A"/>
    <w:rsid w:val="00426394"/>
    <w:rsid w:val="00714045"/>
    <w:rsid w:val="0074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39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39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mms30</dc:creator>
  <cp:lastModifiedBy>Shiel, Nuala</cp:lastModifiedBy>
  <cp:revision>2</cp:revision>
  <dcterms:created xsi:type="dcterms:W3CDTF">2012-05-29T09:24:00Z</dcterms:created>
  <dcterms:modified xsi:type="dcterms:W3CDTF">2012-05-29T09:24:00Z</dcterms:modified>
</cp:coreProperties>
</file>