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6B4" w:rsidRPr="00202138" w:rsidRDefault="002336B4" w:rsidP="002336B4">
      <w:pPr>
        <w:pStyle w:val="Heading2"/>
        <w:tabs>
          <w:tab w:val="left" w:pos="426"/>
        </w:tabs>
        <w:rPr>
          <w:rFonts w:ascii="Arial" w:hAnsi="Arial" w:cs="Arial"/>
          <w:sz w:val="28"/>
        </w:rPr>
      </w:pPr>
      <w:bookmarkStart w:id="0" w:name="_Toc266973527"/>
      <w:r w:rsidRPr="00202138">
        <w:rPr>
          <w:rFonts w:ascii="Arial" w:hAnsi="Arial" w:cs="Arial"/>
          <w:sz w:val="28"/>
        </w:rPr>
        <w:t>3</w:t>
      </w:r>
      <w:r w:rsidRPr="00202138">
        <w:rPr>
          <w:rFonts w:ascii="Arial" w:hAnsi="Arial" w:cs="Arial"/>
          <w:sz w:val="28"/>
        </w:rPr>
        <w:tab/>
        <w:t>Primary–secondary care communication</w:t>
      </w:r>
      <w:bookmarkEnd w:id="0"/>
      <w:r w:rsidRPr="00202138">
        <w:rPr>
          <w:rFonts w:ascii="Arial" w:hAnsi="Arial" w:cs="Arial"/>
          <w:sz w:val="28"/>
        </w:rPr>
        <w:t xml:space="preserve"> </w:t>
      </w:r>
    </w:p>
    <w:p w:rsidR="002336B4" w:rsidRPr="002336B4" w:rsidRDefault="002336B4" w:rsidP="002336B4">
      <w:pPr>
        <w:jc w:val="both"/>
        <w:rPr>
          <w:rFonts w:ascii="Arial" w:hAnsi="Arial" w:cs="Arial"/>
          <w:b/>
        </w:rPr>
      </w:pPr>
    </w:p>
    <w:p w:rsidR="002336B4" w:rsidRPr="00202138" w:rsidRDefault="002336B4" w:rsidP="002336B4">
      <w:pPr>
        <w:jc w:val="both"/>
        <w:rPr>
          <w:rFonts w:ascii="Arial" w:hAnsi="Arial" w:cs="Arial"/>
          <w:b/>
          <w:sz w:val="24"/>
        </w:rPr>
      </w:pPr>
      <w:r w:rsidRPr="00202138">
        <w:rPr>
          <w:rFonts w:ascii="Arial" w:hAnsi="Arial" w:cs="Arial"/>
          <w:b/>
          <w:sz w:val="24"/>
        </w:rPr>
        <w:t>Objectives</w:t>
      </w:r>
    </w:p>
    <w:p w:rsidR="002336B4" w:rsidRPr="00202138" w:rsidRDefault="002336B4" w:rsidP="002336B4">
      <w:pPr>
        <w:jc w:val="both"/>
        <w:rPr>
          <w:rFonts w:ascii="Arial" w:hAnsi="Arial" w:cs="Arial"/>
          <w:b/>
          <w:sz w:val="6"/>
        </w:rPr>
      </w:pPr>
    </w:p>
    <w:p w:rsidR="002336B4" w:rsidRPr="00202138" w:rsidRDefault="002336B4" w:rsidP="002336B4">
      <w:pPr>
        <w:rPr>
          <w:rFonts w:ascii="Arial" w:hAnsi="Arial" w:cs="Arial"/>
          <w:sz w:val="22"/>
        </w:rPr>
      </w:pPr>
      <w:r w:rsidRPr="00202138">
        <w:rPr>
          <w:rFonts w:ascii="Arial" w:hAnsi="Arial" w:cs="Arial"/>
          <w:sz w:val="22"/>
        </w:rPr>
        <w:t>By the end of this attachment you should have:</w:t>
      </w:r>
    </w:p>
    <w:p w:rsidR="002336B4" w:rsidRPr="00202138" w:rsidRDefault="002336B4" w:rsidP="002336B4">
      <w:pPr>
        <w:numPr>
          <w:ilvl w:val="0"/>
          <w:numId w:val="3"/>
        </w:numPr>
        <w:tabs>
          <w:tab w:val="clear" w:pos="1443"/>
          <w:tab w:val="num" w:pos="360"/>
        </w:tabs>
        <w:ind w:left="360" w:hanging="76"/>
        <w:rPr>
          <w:rFonts w:ascii="Arial" w:hAnsi="Arial" w:cs="Arial"/>
          <w:sz w:val="22"/>
          <w:szCs w:val="22"/>
        </w:rPr>
      </w:pPr>
      <w:r w:rsidRPr="00202138">
        <w:rPr>
          <w:rFonts w:ascii="Arial" w:hAnsi="Arial" w:cs="Arial"/>
          <w:sz w:val="22"/>
          <w:szCs w:val="22"/>
        </w:rPr>
        <w:t>reflected on communication within the primary health care team</w:t>
      </w:r>
    </w:p>
    <w:p w:rsidR="002336B4" w:rsidRPr="00202138" w:rsidRDefault="002336B4" w:rsidP="002336B4">
      <w:pPr>
        <w:numPr>
          <w:ilvl w:val="0"/>
          <w:numId w:val="3"/>
        </w:numPr>
        <w:tabs>
          <w:tab w:val="clear" w:pos="1443"/>
          <w:tab w:val="num" w:pos="709"/>
        </w:tabs>
        <w:ind w:hanging="1159"/>
        <w:rPr>
          <w:rFonts w:ascii="Arial" w:hAnsi="Arial" w:cs="Arial"/>
          <w:sz w:val="22"/>
        </w:rPr>
      </w:pPr>
      <w:r w:rsidRPr="00202138">
        <w:rPr>
          <w:rFonts w:ascii="Arial" w:hAnsi="Arial" w:cs="Arial"/>
          <w:sz w:val="22"/>
        </w:rPr>
        <w:t>understood the critical place of communication between primary and secondary care</w:t>
      </w:r>
    </w:p>
    <w:p w:rsidR="002336B4" w:rsidRPr="00202138" w:rsidRDefault="002336B4" w:rsidP="002336B4">
      <w:pPr>
        <w:rPr>
          <w:rFonts w:ascii="Arial" w:hAnsi="Arial" w:cs="Arial"/>
          <w:sz w:val="22"/>
          <w:szCs w:val="22"/>
        </w:rPr>
      </w:pPr>
    </w:p>
    <w:p w:rsidR="002336B4" w:rsidRPr="00202138" w:rsidRDefault="002336B4" w:rsidP="002336B4">
      <w:pPr>
        <w:outlineLvl w:val="0"/>
        <w:rPr>
          <w:rFonts w:ascii="Arial" w:hAnsi="Arial" w:cs="Arial"/>
          <w:b/>
          <w:sz w:val="24"/>
        </w:rPr>
      </w:pPr>
      <w:bookmarkStart w:id="1" w:name="_Toc266973528"/>
      <w:r w:rsidRPr="00202138">
        <w:rPr>
          <w:rFonts w:ascii="Arial" w:hAnsi="Arial" w:cs="Arial"/>
          <w:b/>
          <w:sz w:val="24"/>
        </w:rPr>
        <w:t>Communication within the primary health care team</w:t>
      </w:r>
      <w:bookmarkEnd w:id="1"/>
    </w:p>
    <w:p w:rsidR="002336B4" w:rsidRPr="00202138" w:rsidRDefault="002336B4" w:rsidP="002336B4">
      <w:pPr>
        <w:tabs>
          <w:tab w:val="left" w:pos="360"/>
        </w:tabs>
        <w:rPr>
          <w:rFonts w:ascii="Arial" w:hAnsi="Arial" w:cs="Arial"/>
          <w:sz w:val="8"/>
        </w:rPr>
      </w:pPr>
    </w:p>
    <w:p w:rsidR="002336B4" w:rsidRPr="00202138" w:rsidRDefault="002336B4" w:rsidP="002336B4">
      <w:pPr>
        <w:rPr>
          <w:rFonts w:ascii="Arial" w:hAnsi="Arial" w:cs="Arial"/>
          <w:sz w:val="22"/>
          <w:szCs w:val="22"/>
        </w:rPr>
      </w:pPr>
      <w:r w:rsidRPr="00202138">
        <w:rPr>
          <w:rFonts w:ascii="Arial" w:hAnsi="Arial" w:cs="Arial"/>
          <w:sz w:val="22"/>
          <w:szCs w:val="22"/>
        </w:rPr>
        <w:t>What do other members of the Primary Health Care Team find stressful in their work? Ask a receptionist how she/he copes with an angry patient and the practice manager who has to deal with patient’s complaints. To what extent are the practice nurses concerns different from the doctors?</w:t>
      </w:r>
    </w:p>
    <w:p w:rsidR="002336B4" w:rsidRPr="002336B4" w:rsidRDefault="002336B4" w:rsidP="002336B4">
      <w:pPr>
        <w:rPr>
          <w:rFonts w:ascii="Arial" w:hAnsi="Arial" w:cs="Arial"/>
          <w:sz w:val="10"/>
        </w:rPr>
      </w:pPr>
    </w:p>
    <w:p w:rsidR="002336B4" w:rsidRPr="00202138" w:rsidRDefault="002336B4" w:rsidP="002336B4">
      <w:pPr>
        <w:rPr>
          <w:rFonts w:ascii="Arial" w:hAnsi="Arial" w:cs="Arial"/>
          <w:sz w:val="22"/>
        </w:rPr>
      </w:pPr>
      <w:r w:rsidRPr="00202138">
        <w:rPr>
          <w:rFonts w:ascii="Arial" w:hAnsi="Arial" w:cs="Arial"/>
          <w:sz w:val="22"/>
        </w:rPr>
        <w:t xml:space="preserve">How do these work, e.g. verbal/written, formal/informal, regular/ad hoc. Do the team use first names? </w:t>
      </w:r>
    </w:p>
    <w:p w:rsidR="002336B4" w:rsidRPr="00202138" w:rsidRDefault="002336B4" w:rsidP="002336B4">
      <w:pPr>
        <w:numPr>
          <w:ilvl w:val="0"/>
          <w:numId w:val="4"/>
        </w:numPr>
        <w:tabs>
          <w:tab w:val="left" w:pos="360"/>
          <w:tab w:val="left" w:pos="540"/>
        </w:tabs>
        <w:rPr>
          <w:rFonts w:ascii="Arial" w:hAnsi="Arial" w:cs="Arial"/>
          <w:sz w:val="6"/>
        </w:rPr>
      </w:pPr>
    </w:p>
    <w:p w:rsidR="002336B4" w:rsidRPr="00202138" w:rsidRDefault="002336B4" w:rsidP="002336B4">
      <w:pPr>
        <w:outlineLvl w:val="0"/>
        <w:rPr>
          <w:rFonts w:ascii="Arial" w:hAnsi="Arial" w:cs="Arial"/>
          <w:sz w:val="22"/>
        </w:rPr>
      </w:pPr>
      <w:bookmarkStart w:id="2" w:name="_Toc266973529"/>
      <w:r w:rsidRPr="00202138">
        <w:rPr>
          <w:rFonts w:ascii="Arial" w:hAnsi="Arial" w:cs="Arial"/>
          <w:sz w:val="22"/>
        </w:rPr>
        <w:t>How well is the Primary Health Care Team functioning?</w:t>
      </w:r>
      <w:bookmarkEnd w:id="2"/>
    </w:p>
    <w:p w:rsidR="002336B4" w:rsidRPr="00202138" w:rsidRDefault="002336B4" w:rsidP="002336B4">
      <w:pPr>
        <w:tabs>
          <w:tab w:val="left" w:pos="360"/>
          <w:tab w:val="left" w:pos="540"/>
        </w:tabs>
        <w:rPr>
          <w:rFonts w:ascii="Arial" w:hAnsi="Arial" w:cs="Arial"/>
          <w:sz w:val="6"/>
        </w:rPr>
      </w:pPr>
    </w:p>
    <w:p w:rsidR="002336B4" w:rsidRPr="00202138" w:rsidRDefault="002336B4" w:rsidP="002336B4">
      <w:pPr>
        <w:outlineLvl w:val="0"/>
        <w:rPr>
          <w:rFonts w:ascii="Arial" w:hAnsi="Arial" w:cs="Arial"/>
          <w:sz w:val="22"/>
        </w:rPr>
      </w:pPr>
      <w:bookmarkStart w:id="3" w:name="_Toc266973530"/>
      <w:r w:rsidRPr="00202138">
        <w:rPr>
          <w:rFonts w:ascii="Arial" w:hAnsi="Arial" w:cs="Arial"/>
          <w:sz w:val="22"/>
        </w:rPr>
        <w:t>How might you assess this?</w:t>
      </w:r>
      <w:bookmarkEnd w:id="3"/>
      <w:r w:rsidRPr="00202138">
        <w:rPr>
          <w:rFonts w:ascii="Arial" w:hAnsi="Arial" w:cs="Arial"/>
          <w:sz w:val="22"/>
        </w:rPr>
        <w:t xml:space="preserve"> </w:t>
      </w:r>
    </w:p>
    <w:p w:rsidR="002336B4" w:rsidRPr="00202138" w:rsidRDefault="002336B4" w:rsidP="002336B4">
      <w:pPr>
        <w:tabs>
          <w:tab w:val="left" w:pos="360"/>
          <w:tab w:val="left" w:pos="540"/>
        </w:tabs>
        <w:rPr>
          <w:rFonts w:ascii="Arial" w:hAnsi="Arial" w:cs="Arial"/>
          <w:sz w:val="10"/>
        </w:rPr>
      </w:pPr>
    </w:p>
    <w:p w:rsidR="002336B4" w:rsidRPr="00202138" w:rsidRDefault="002336B4" w:rsidP="002336B4">
      <w:pPr>
        <w:rPr>
          <w:rFonts w:ascii="Arial" w:hAnsi="Arial" w:cs="Arial"/>
          <w:sz w:val="22"/>
        </w:rPr>
      </w:pPr>
      <w:r w:rsidRPr="00202138">
        <w:rPr>
          <w:rFonts w:ascii="Arial" w:hAnsi="Arial" w:cs="Arial"/>
          <w:sz w:val="22"/>
        </w:rPr>
        <w:t>Ascertain the frequency and composition of team meetings. Take the opportunity to attend a team meeting if possible. Ask your teacher and at least one other member of the team for their impressions of the last meeting. What was its purpose? Was it successful? Jot down a list of factors that make meetings in general more useful.</w:t>
      </w:r>
    </w:p>
    <w:p w:rsidR="002336B4" w:rsidRPr="00202138" w:rsidRDefault="002336B4" w:rsidP="002336B4">
      <w:pPr>
        <w:tabs>
          <w:tab w:val="left" w:pos="360"/>
          <w:tab w:val="left" w:pos="540"/>
        </w:tabs>
        <w:rPr>
          <w:rFonts w:ascii="Arial" w:hAnsi="Arial" w:cs="Arial"/>
          <w:sz w:val="10"/>
        </w:rPr>
      </w:pPr>
    </w:p>
    <w:p w:rsidR="002336B4" w:rsidRPr="00202138" w:rsidRDefault="002336B4" w:rsidP="002336B4">
      <w:pPr>
        <w:outlineLvl w:val="0"/>
        <w:rPr>
          <w:rFonts w:ascii="Arial" w:hAnsi="Arial" w:cs="Arial"/>
          <w:sz w:val="22"/>
        </w:rPr>
      </w:pPr>
      <w:bookmarkStart w:id="4" w:name="_Toc266973531"/>
      <w:r w:rsidRPr="00202138">
        <w:rPr>
          <w:rFonts w:ascii="Arial" w:hAnsi="Arial" w:cs="Arial"/>
          <w:sz w:val="22"/>
        </w:rPr>
        <w:t>How might teamwork in your practice be improved?</w:t>
      </w:r>
      <w:bookmarkEnd w:id="4"/>
    </w:p>
    <w:p w:rsidR="002336B4" w:rsidRPr="00202138" w:rsidRDefault="002336B4" w:rsidP="002336B4">
      <w:pPr>
        <w:tabs>
          <w:tab w:val="left" w:pos="720"/>
        </w:tabs>
        <w:rPr>
          <w:rFonts w:ascii="Arial" w:hAnsi="Arial" w:cs="Arial"/>
          <w:sz w:val="12"/>
        </w:rPr>
      </w:pPr>
    </w:p>
    <w:p w:rsidR="002336B4" w:rsidRPr="00202138" w:rsidRDefault="002336B4" w:rsidP="002336B4">
      <w:pPr>
        <w:tabs>
          <w:tab w:val="left" w:pos="720"/>
        </w:tabs>
        <w:rPr>
          <w:rFonts w:ascii="Arial" w:hAnsi="Arial" w:cs="Arial"/>
          <w:sz w:val="12"/>
        </w:rPr>
      </w:pPr>
    </w:p>
    <w:p w:rsidR="002336B4" w:rsidRPr="00202138" w:rsidRDefault="002336B4" w:rsidP="002336B4">
      <w:pPr>
        <w:ind w:left="720" w:hanging="720"/>
        <w:jc w:val="both"/>
        <w:rPr>
          <w:rFonts w:ascii="Arial" w:hAnsi="Arial" w:cs="Arial"/>
          <w:sz w:val="24"/>
        </w:rPr>
      </w:pPr>
      <w:r w:rsidRPr="00202138">
        <w:rPr>
          <w:rFonts w:ascii="Arial" w:hAnsi="Arial" w:cs="Arial"/>
          <w:b/>
          <w:sz w:val="24"/>
        </w:rPr>
        <w:t>Communication between primary and secondary care</w:t>
      </w:r>
    </w:p>
    <w:p w:rsidR="002336B4" w:rsidRPr="00202138" w:rsidRDefault="002336B4" w:rsidP="002336B4">
      <w:pPr>
        <w:rPr>
          <w:rFonts w:ascii="Arial" w:hAnsi="Arial" w:cs="Arial"/>
          <w:sz w:val="22"/>
        </w:rPr>
      </w:pPr>
      <w:r w:rsidRPr="00202138">
        <w:rPr>
          <w:rFonts w:ascii="Arial" w:hAnsi="Arial" w:cs="Arial"/>
          <w:sz w:val="22"/>
        </w:rPr>
        <w:t xml:space="preserve">Over the past few years there has been a significant shift of care from the hospitals to the community. Political initiatives and technological advances have led to shorter admissions and earlier discharges for patients, with more complex packages of care being delivered in the community. Good communication between primary and secondary care is essential. </w:t>
      </w:r>
    </w:p>
    <w:p w:rsidR="002336B4" w:rsidRPr="00202138" w:rsidRDefault="002336B4" w:rsidP="002336B4">
      <w:pPr>
        <w:rPr>
          <w:rFonts w:ascii="Arial" w:hAnsi="Arial" w:cs="Arial"/>
          <w:sz w:val="12"/>
        </w:rPr>
      </w:pPr>
    </w:p>
    <w:p w:rsidR="002336B4" w:rsidRPr="00202138" w:rsidRDefault="002336B4" w:rsidP="002336B4">
      <w:pPr>
        <w:rPr>
          <w:rFonts w:ascii="Arial" w:hAnsi="Arial" w:cs="Arial"/>
          <w:i/>
          <w:sz w:val="22"/>
        </w:rPr>
      </w:pPr>
      <w:r w:rsidRPr="00202138">
        <w:rPr>
          <w:rFonts w:ascii="Arial" w:hAnsi="Arial" w:cs="Arial"/>
          <w:sz w:val="22"/>
        </w:rPr>
        <w:t>As a Foundation Year 1 doctor you will, very soon, be an essential link in the chain of primary/</w:t>
      </w:r>
      <w:r>
        <w:rPr>
          <w:rFonts w:ascii="Arial" w:hAnsi="Arial" w:cs="Arial"/>
          <w:sz w:val="22"/>
        </w:rPr>
        <w:t xml:space="preserve"> </w:t>
      </w:r>
      <w:r w:rsidRPr="00202138">
        <w:rPr>
          <w:rFonts w:ascii="Arial" w:hAnsi="Arial" w:cs="Arial"/>
          <w:sz w:val="22"/>
        </w:rPr>
        <w:t xml:space="preserve">secondary communication. </w:t>
      </w:r>
      <w:r>
        <w:rPr>
          <w:rFonts w:ascii="Arial" w:hAnsi="Arial" w:cs="Arial"/>
          <w:sz w:val="22"/>
        </w:rPr>
        <w:t>Y</w:t>
      </w:r>
      <w:r w:rsidRPr="00202138">
        <w:rPr>
          <w:rFonts w:ascii="Arial" w:hAnsi="Arial" w:cs="Arial"/>
          <w:sz w:val="22"/>
        </w:rPr>
        <w:t xml:space="preserve">our communication tasks and audit you </w:t>
      </w:r>
      <w:r>
        <w:rPr>
          <w:rFonts w:ascii="Arial" w:hAnsi="Arial" w:cs="Arial"/>
          <w:sz w:val="22"/>
        </w:rPr>
        <w:t xml:space="preserve">give you </w:t>
      </w:r>
      <w:r w:rsidRPr="00202138">
        <w:rPr>
          <w:rFonts w:ascii="Arial" w:hAnsi="Arial" w:cs="Arial"/>
          <w:sz w:val="22"/>
        </w:rPr>
        <w:t xml:space="preserve">an opportunity to reflect on the importance of good communication </w:t>
      </w:r>
      <w:r w:rsidRPr="00202138">
        <w:rPr>
          <w:rFonts w:ascii="Arial" w:hAnsi="Arial" w:cs="Arial"/>
          <w:i/>
          <w:sz w:val="22"/>
        </w:rPr>
        <w:t>from a General Practice perspective.</w:t>
      </w:r>
    </w:p>
    <w:p w:rsidR="002336B4" w:rsidRPr="00202138" w:rsidRDefault="002336B4" w:rsidP="002336B4">
      <w:pPr>
        <w:rPr>
          <w:rFonts w:ascii="Arial" w:hAnsi="Arial" w:cs="Arial"/>
          <w:sz w:val="12"/>
        </w:rPr>
      </w:pPr>
    </w:p>
    <w:p w:rsidR="002336B4" w:rsidRPr="00202138" w:rsidRDefault="002336B4" w:rsidP="002336B4">
      <w:pPr>
        <w:rPr>
          <w:rFonts w:ascii="Arial" w:hAnsi="Arial" w:cs="Arial"/>
          <w:sz w:val="22"/>
        </w:rPr>
      </w:pPr>
      <w:r w:rsidRPr="00202138">
        <w:rPr>
          <w:rFonts w:ascii="Arial" w:hAnsi="Arial" w:cs="Arial"/>
          <w:sz w:val="22"/>
        </w:rPr>
        <w:t xml:space="preserve">When a patient is discharged from hospital it is essential that </w:t>
      </w:r>
      <w:r>
        <w:rPr>
          <w:rFonts w:ascii="Arial" w:hAnsi="Arial" w:cs="Arial"/>
          <w:sz w:val="22"/>
        </w:rPr>
        <w:t>their</w:t>
      </w:r>
      <w:r w:rsidRPr="00202138">
        <w:rPr>
          <w:rFonts w:ascii="Arial" w:hAnsi="Arial" w:cs="Arial"/>
          <w:sz w:val="22"/>
        </w:rPr>
        <w:t xml:space="preserve"> GP and any other members of the primary health care team be given the following information on the day of discharge:</w:t>
      </w:r>
    </w:p>
    <w:p w:rsidR="002336B4" w:rsidRPr="002336B4" w:rsidRDefault="002336B4" w:rsidP="002336B4">
      <w:pPr>
        <w:rPr>
          <w:rFonts w:ascii="Arial" w:hAnsi="Arial" w:cs="Arial"/>
          <w:sz w:val="6"/>
        </w:rPr>
      </w:pPr>
    </w:p>
    <w:p w:rsidR="002336B4" w:rsidRPr="00202138" w:rsidRDefault="002336B4" w:rsidP="002336B4">
      <w:pPr>
        <w:numPr>
          <w:ilvl w:val="0"/>
          <w:numId w:val="1"/>
        </w:numPr>
        <w:tabs>
          <w:tab w:val="clear" w:pos="720"/>
          <w:tab w:val="num" w:pos="360"/>
        </w:tabs>
        <w:ind w:left="360"/>
        <w:rPr>
          <w:rFonts w:ascii="Arial" w:hAnsi="Arial" w:cs="Arial"/>
          <w:sz w:val="22"/>
        </w:rPr>
      </w:pPr>
      <w:r w:rsidRPr="00202138">
        <w:rPr>
          <w:rFonts w:ascii="Arial" w:hAnsi="Arial" w:cs="Arial"/>
          <w:sz w:val="22"/>
        </w:rPr>
        <w:t>The reason for the admission</w:t>
      </w:r>
    </w:p>
    <w:p w:rsidR="002336B4" w:rsidRPr="00202138" w:rsidRDefault="002336B4" w:rsidP="002336B4">
      <w:pPr>
        <w:numPr>
          <w:ilvl w:val="0"/>
          <w:numId w:val="1"/>
        </w:numPr>
        <w:tabs>
          <w:tab w:val="clear" w:pos="720"/>
          <w:tab w:val="num" w:pos="360"/>
        </w:tabs>
        <w:ind w:left="360"/>
        <w:rPr>
          <w:rFonts w:ascii="Arial" w:hAnsi="Arial" w:cs="Arial"/>
          <w:sz w:val="22"/>
        </w:rPr>
      </w:pPr>
      <w:r w:rsidRPr="00202138">
        <w:rPr>
          <w:rFonts w:ascii="Arial" w:hAnsi="Arial" w:cs="Arial"/>
          <w:sz w:val="22"/>
        </w:rPr>
        <w:t>What medication the patient is to take on discharge, and how long they should continue it</w:t>
      </w:r>
    </w:p>
    <w:p w:rsidR="002336B4" w:rsidRPr="00202138" w:rsidRDefault="002336B4" w:rsidP="002336B4">
      <w:pPr>
        <w:numPr>
          <w:ilvl w:val="0"/>
          <w:numId w:val="1"/>
        </w:numPr>
        <w:tabs>
          <w:tab w:val="clear" w:pos="720"/>
          <w:tab w:val="num" w:pos="360"/>
        </w:tabs>
        <w:ind w:left="360"/>
        <w:rPr>
          <w:rFonts w:ascii="Arial" w:hAnsi="Arial" w:cs="Arial"/>
          <w:sz w:val="22"/>
        </w:rPr>
      </w:pPr>
      <w:r w:rsidRPr="00202138">
        <w:rPr>
          <w:rFonts w:ascii="Arial" w:hAnsi="Arial" w:cs="Arial"/>
          <w:sz w:val="22"/>
        </w:rPr>
        <w:t>When and by whom the patient is to be reviewed</w:t>
      </w:r>
    </w:p>
    <w:p w:rsidR="002336B4" w:rsidRPr="00202138" w:rsidRDefault="002336B4" w:rsidP="002336B4">
      <w:pPr>
        <w:numPr>
          <w:ilvl w:val="0"/>
          <w:numId w:val="1"/>
        </w:numPr>
        <w:tabs>
          <w:tab w:val="clear" w:pos="720"/>
          <w:tab w:val="num" w:pos="360"/>
        </w:tabs>
        <w:ind w:left="360"/>
        <w:rPr>
          <w:rFonts w:ascii="Arial" w:hAnsi="Arial" w:cs="Arial"/>
          <w:sz w:val="22"/>
        </w:rPr>
      </w:pPr>
      <w:r w:rsidRPr="00202138">
        <w:rPr>
          <w:rFonts w:ascii="Arial" w:hAnsi="Arial" w:cs="Arial"/>
          <w:sz w:val="22"/>
        </w:rPr>
        <w:t>Any further admissions or treatment planned</w:t>
      </w:r>
    </w:p>
    <w:p w:rsidR="002336B4" w:rsidRPr="002336B4" w:rsidRDefault="002336B4" w:rsidP="002336B4">
      <w:pPr>
        <w:ind w:left="720" w:hanging="720"/>
        <w:rPr>
          <w:rFonts w:ascii="Arial" w:hAnsi="Arial" w:cs="Arial"/>
          <w:sz w:val="14"/>
        </w:rPr>
      </w:pPr>
    </w:p>
    <w:p w:rsidR="002336B4" w:rsidRPr="00202138" w:rsidRDefault="002336B4" w:rsidP="002336B4">
      <w:pPr>
        <w:rPr>
          <w:rFonts w:ascii="Arial" w:hAnsi="Arial" w:cs="Arial"/>
          <w:sz w:val="22"/>
        </w:rPr>
      </w:pPr>
      <w:r w:rsidRPr="00202138">
        <w:rPr>
          <w:rFonts w:ascii="Arial" w:hAnsi="Arial" w:cs="Arial"/>
          <w:sz w:val="22"/>
        </w:rPr>
        <w:t>Many patients and/or their families will contact their GP within a day or two of discharge from hospital. Without the above information the GP’s ability to help will be significantly compromised.</w:t>
      </w:r>
    </w:p>
    <w:p w:rsidR="002336B4" w:rsidRPr="00202138" w:rsidRDefault="002336B4" w:rsidP="002336B4">
      <w:pPr>
        <w:rPr>
          <w:rFonts w:ascii="Arial" w:hAnsi="Arial" w:cs="Arial"/>
          <w:sz w:val="10"/>
        </w:rPr>
      </w:pPr>
    </w:p>
    <w:p w:rsidR="002336B4" w:rsidRPr="00202138" w:rsidRDefault="002336B4" w:rsidP="002336B4">
      <w:pPr>
        <w:rPr>
          <w:rFonts w:ascii="Arial" w:hAnsi="Arial" w:cs="Arial"/>
          <w:sz w:val="22"/>
        </w:rPr>
      </w:pPr>
      <w:r w:rsidRPr="00202138">
        <w:rPr>
          <w:rFonts w:ascii="Arial" w:hAnsi="Arial" w:cs="Arial"/>
          <w:sz w:val="22"/>
        </w:rPr>
        <w:t>Prompt and full correspondence should also follow any</w:t>
      </w:r>
      <w:r w:rsidRPr="00202138">
        <w:rPr>
          <w:rFonts w:ascii="Arial" w:hAnsi="Arial" w:cs="Arial"/>
          <w:b/>
          <w:sz w:val="22"/>
        </w:rPr>
        <w:t xml:space="preserve"> outpatient attendance</w:t>
      </w:r>
      <w:r w:rsidRPr="00202138">
        <w:rPr>
          <w:rFonts w:ascii="Arial" w:hAnsi="Arial" w:cs="Arial"/>
          <w:sz w:val="22"/>
        </w:rPr>
        <w:t>, including a diagnosis (or differential) and details of any planned investigations or procedures; medication; review date.</w:t>
      </w:r>
    </w:p>
    <w:p w:rsidR="002336B4" w:rsidRPr="00202138" w:rsidRDefault="002336B4" w:rsidP="002336B4">
      <w:pPr>
        <w:rPr>
          <w:rFonts w:ascii="Arial" w:hAnsi="Arial" w:cs="Arial"/>
        </w:rPr>
      </w:pPr>
    </w:p>
    <w:p w:rsidR="002336B4" w:rsidRPr="00202138" w:rsidRDefault="002336B4" w:rsidP="002336B4">
      <w:pPr>
        <w:rPr>
          <w:rFonts w:ascii="Arial" w:hAnsi="Arial" w:cs="Arial"/>
          <w:i/>
          <w:sz w:val="22"/>
        </w:rPr>
      </w:pPr>
      <w:r w:rsidRPr="00202138">
        <w:rPr>
          <w:rFonts w:ascii="Arial" w:hAnsi="Arial" w:cs="Arial"/>
          <w:b/>
          <w:sz w:val="22"/>
        </w:rPr>
        <w:t>When a patient dies</w:t>
      </w:r>
      <w:r w:rsidRPr="00202138">
        <w:rPr>
          <w:rFonts w:ascii="Arial" w:hAnsi="Arial" w:cs="Arial"/>
          <w:sz w:val="22"/>
        </w:rPr>
        <w:t xml:space="preserve"> their family and/or </w:t>
      </w:r>
      <w:proofErr w:type="spellStart"/>
      <w:r w:rsidRPr="00202138">
        <w:rPr>
          <w:rFonts w:ascii="Arial" w:hAnsi="Arial" w:cs="Arial"/>
          <w:sz w:val="22"/>
        </w:rPr>
        <w:t>carers</w:t>
      </w:r>
      <w:proofErr w:type="spellEnd"/>
      <w:r w:rsidRPr="00202138">
        <w:rPr>
          <w:rFonts w:ascii="Arial" w:hAnsi="Arial" w:cs="Arial"/>
          <w:sz w:val="22"/>
        </w:rPr>
        <w:t xml:space="preserve"> (who may also be patients of the practice) will often contact the surgery very soon. It is highly desirable that the GP is aware of the circumstances of the patient’s death </w:t>
      </w:r>
      <w:r w:rsidRPr="00202138">
        <w:rPr>
          <w:rFonts w:ascii="Arial" w:hAnsi="Arial" w:cs="Arial"/>
          <w:i/>
          <w:sz w:val="22"/>
        </w:rPr>
        <w:t>before</w:t>
      </w:r>
      <w:r w:rsidRPr="00202138">
        <w:rPr>
          <w:rFonts w:ascii="Arial" w:hAnsi="Arial" w:cs="Arial"/>
          <w:sz w:val="22"/>
        </w:rPr>
        <w:t xml:space="preserve"> the family makes contact.</w:t>
      </w:r>
    </w:p>
    <w:p w:rsidR="002336B4" w:rsidRPr="00202138" w:rsidRDefault="002336B4" w:rsidP="002336B4">
      <w:pPr>
        <w:jc w:val="both"/>
        <w:rPr>
          <w:rFonts w:ascii="Arial" w:hAnsi="Arial" w:cs="Arial"/>
          <w:b/>
          <w:bCs/>
          <w:i/>
          <w:sz w:val="18"/>
        </w:rPr>
      </w:pPr>
      <w:r w:rsidRPr="00202138">
        <w:rPr>
          <w:rFonts w:ascii="Arial" w:hAnsi="Arial" w:cs="Arial"/>
          <w:b/>
          <w:bCs/>
          <w:i/>
          <w:sz w:val="18"/>
        </w:rPr>
        <w:t xml:space="preserve"> </w:t>
      </w:r>
    </w:p>
    <w:p w:rsidR="002336B4" w:rsidRPr="00202138" w:rsidRDefault="002336B4" w:rsidP="002336B4">
      <w:pPr>
        <w:rPr>
          <w:rFonts w:ascii="Arial" w:hAnsi="Arial" w:cs="Arial"/>
          <w:sz w:val="22"/>
        </w:rPr>
      </w:pPr>
      <w:r w:rsidRPr="00202138">
        <w:rPr>
          <w:rFonts w:ascii="Arial" w:hAnsi="Arial" w:cs="Arial"/>
          <w:sz w:val="22"/>
        </w:rPr>
        <w:t>Take advantage of opportunities as they arise and aim to have completed each of the following tasks by the end of your attachment:</w:t>
      </w:r>
    </w:p>
    <w:p w:rsidR="002336B4" w:rsidRPr="00202138" w:rsidRDefault="002336B4" w:rsidP="002336B4">
      <w:pPr>
        <w:tabs>
          <w:tab w:val="left" w:pos="720"/>
        </w:tabs>
        <w:rPr>
          <w:rFonts w:ascii="Arial" w:hAnsi="Arial" w:cs="Arial"/>
          <w:sz w:val="12"/>
        </w:rPr>
      </w:pPr>
    </w:p>
    <w:p w:rsidR="002336B4" w:rsidRPr="002336B4" w:rsidRDefault="002336B4" w:rsidP="002336B4">
      <w:pPr>
        <w:numPr>
          <w:ilvl w:val="0"/>
          <w:numId w:val="2"/>
        </w:numPr>
        <w:tabs>
          <w:tab w:val="clear" w:pos="720"/>
          <w:tab w:val="num" w:pos="360"/>
        </w:tabs>
        <w:ind w:left="360"/>
        <w:rPr>
          <w:rFonts w:ascii="Arial" w:hAnsi="Arial" w:cs="Arial"/>
          <w:sz w:val="22"/>
        </w:rPr>
      </w:pPr>
      <w:r w:rsidRPr="00202138">
        <w:rPr>
          <w:rFonts w:ascii="Arial" w:hAnsi="Arial" w:cs="Arial"/>
          <w:sz w:val="22"/>
        </w:rPr>
        <w:t xml:space="preserve">Draft a </w:t>
      </w:r>
      <w:r w:rsidRPr="00202138">
        <w:rPr>
          <w:rFonts w:ascii="Arial" w:hAnsi="Arial" w:cs="Arial"/>
          <w:b/>
          <w:sz w:val="22"/>
        </w:rPr>
        <w:t>referral letter</w:t>
      </w:r>
      <w:r w:rsidRPr="00202138">
        <w:rPr>
          <w:rFonts w:ascii="Arial" w:hAnsi="Arial" w:cs="Arial"/>
          <w:sz w:val="22"/>
        </w:rPr>
        <w:t xml:space="preserve"> for a patient you or your teacher has seen</w:t>
      </w:r>
    </w:p>
    <w:p w:rsidR="002336B4" w:rsidRPr="002336B4" w:rsidRDefault="002336B4" w:rsidP="002336B4">
      <w:pPr>
        <w:numPr>
          <w:ilvl w:val="0"/>
          <w:numId w:val="2"/>
        </w:numPr>
        <w:tabs>
          <w:tab w:val="clear" w:pos="720"/>
          <w:tab w:val="num" w:pos="360"/>
        </w:tabs>
        <w:ind w:left="360"/>
        <w:rPr>
          <w:rFonts w:ascii="Arial" w:hAnsi="Arial" w:cs="Arial"/>
          <w:sz w:val="22"/>
        </w:rPr>
      </w:pPr>
      <w:r w:rsidRPr="00202138">
        <w:rPr>
          <w:rFonts w:ascii="Arial" w:hAnsi="Arial" w:cs="Arial"/>
          <w:sz w:val="22"/>
        </w:rPr>
        <w:t xml:space="preserve">Bring forward an </w:t>
      </w:r>
      <w:r w:rsidRPr="00202138">
        <w:rPr>
          <w:rFonts w:ascii="Arial" w:hAnsi="Arial" w:cs="Arial"/>
          <w:b/>
          <w:sz w:val="22"/>
        </w:rPr>
        <w:t>outpatient appointment</w:t>
      </w:r>
      <w:r w:rsidRPr="00202138">
        <w:rPr>
          <w:rFonts w:ascii="Arial" w:hAnsi="Arial" w:cs="Arial"/>
          <w:sz w:val="22"/>
        </w:rPr>
        <w:t xml:space="preserve"> for a patient who needs to be seen earlier</w:t>
      </w:r>
    </w:p>
    <w:p w:rsidR="004533A8" w:rsidRPr="002336B4" w:rsidRDefault="002336B4" w:rsidP="002336B4">
      <w:pPr>
        <w:numPr>
          <w:ilvl w:val="0"/>
          <w:numId w:val="2"/>
        </w:numPr>
        <w:tabs>
          <w:tab w:val="clear" w:pos="720"/>
          <w:tab w:val="num" w:pos="360"/>
        </w:tabs>
        <w:ind w:left="360"/>
        <w:rPr>
          <w:rFonts w:ascii="Arial" w:hAnsi="Arial" w:cs="Arial"/>
          <w:sz w:val="22"/>
        </w:rPr>
      </w:pPr>
      <w:r w:rsidRPr="00202138">
        <w:rPr>
          <w:rFonts w:ascii="Arial" w:hAnsi="Arial" w:cs="Arial"/>
          <w:sz w:val="22"/>
        </w:rPr>
        <w:t xml:space="preserve">Chase up a </w:t>
      </w:r>
      <w:r w:rsidRPr="00202138">
        <w:rPr>
          <w:rFonts w:ascii="Arial" w:hAnsi="Arial" w:cs="Arial"/>
          <w:b/>
          <w:sz w:val="22"/>
        </w:rPr>
        <w:t>laboratory result</w:t>
      </w:r>
      <w:r w:rsidRPr="00202138">
        <w:rPr>
          <w:rFonts w:ascii="Arial" w:hAnsi="Arial" w:cs="Arial"/>
          <w:sz w:val="22"/>
        </w:rPr>
        <w:t xml:space="preserve"> or </w:t>
      </w:r>
      <w:r w:rsidRPr="00202138">
        <w:rPr>
          <w:rFonts w:ascii="Arial" w:hAnsi="Arial" w:cs="Arial"/>
          <w:b/>
          <w:sz w:val="22"/>
        </w:rPr>
        <w:t>x-ray</w:t>
      </w:r>
      <w:r w:rsidRPr="00202138">
        <w:rPr>
          <w:rFonts w:ascii="Arial" w:hAnsi="Arial" w:cs="Arial"/>
          <w:sz w:val="22"/>
        </w:rPr>
        <w:t xml:space="preserve"> required by the practice</w:t>
      </w:r>
      <w:bookmarkStart w:id="5" w:name="_GoBack"/>
      <w:bookmarkEnd w:id="5"/>
    </w:p>
    <w:sectPr w:rsidR="004533A8" w:rsidRPr="002336B4" w:rsidSect="002336B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52B0F"/>
    <w:multiLevelType w:val="hybridMultilevel"/>
    <w:tmpl w:val="2F345B5C"/>
    <w:lvl w:ilvl="0" w:tplc="235A92BA">
      <w:start w:val="1"/>
      <w:numFmt w:val="bullet"/>
      <w:lvlText w:val=""/>
      <w:lvlJc w:val="left"/>
      <w:pPr>
        <w:tabs>
          <w:tab w:val="num" w:pos="720"/>
        </w:tabs>
        <w:ind w:left="720" w:hanging="360"/>
      </w:pPr>
      <w:rPr>
        <w:rFonts w:ascii="Symbol" w:hAnsi="Symbol" w:hint="default"/>
      </w:rPr>
    </w:lvl>
    <w:lvl w:ilvl="1" w:tplc="60260EB6" w:tentative="1">
      <w:start w:val="1"/>
      <w:numFmt w:val="bullet"/>
      <w:lvlText w:val="o"/>
      <w:lvlJc w:val="left"/>
      <w:pPr>
        <w:tabs>
          <w:tab w:val="num" w:pos="1440"/>
        </w:tabs>
        <w:ind w:left="1440" w:hanging="360"/>
      </w:pPr>
      <w:rPr>
        <w:rFonts w:ascii="Courier New" w:hAnsi="Courier New" w:hint="default"/>
      </w:rPr>
    </w:lvl>
    <w:lvl w:ilvl="2" w:tplc="A5D45D5C" w:tentative="1">
      <w:start w:val="1"/>
      <w:numFmt w:val="bullet"/>
      <w:lvlText w:val=""/>
      <w:lvlJc w:val="left"/>
      <w:pPr>
        <w:tabs>
          <w:tab w:val="num" w:pos="2160"/>
        </w:tabs>
        <w:ind w:left="2160" w:hanging="360"/>
      </w:pPr>
      <w:rPr>
        <w:rFonts w:ascii="Wingdings" w:hAnsi="Wingdings" w:hint="default"/>
      </w:rPr>
    </w:lvl>
    <w:lvl w:ilvl="3" w:tplc="EA706458" w:tentative="1">
      <w:start w:val="1"/>
      <w:numFmt w:val="bullet"/>
      <w:lvlText w:val=""/>
      <w:lvlJc w:val="left"/>
      <w:pPr>
        <w:tabs>
          <w:tab w:val="num" w:pos="2880"/>
        </w:tabs>
        <w:ind w:left="2880" w:hanging="360"/>
      </w:pPr>
      <w:rPr>
        <w:rFonts w:ascii="Symbol" w:hAnsi="Symbol" w:hint="default"/>
      </w:rPr>
    </w:lvl>
    <w:lvl w:ilvl="4" w:tplc="1654FEBC" w:tentative="1">
      <w:start w:val="1"/>
      <w:numFmt w:val="bullet"/>
      <w:lvlText w:val="o"/>
      <w:lvlJc w:val="left"/>
      <w:pPr>
        <w:tabs>
          <w:tab w:val="num" w:pos="3600"/>
        </w:tabs>
        <w:ind w:left="3600" w:hanging="360"/>
      </w:pPr>
      <w:rPr>
        <w:rFonts w:ascii="Courier New" w:hAnsi="Courier New" w:hint="default"/>
      </w:rPr>
    </w:lvl>
    <w:lvl w:ilvl="5" w:tplc="0186B0D8" w:tentative="1">
      <w:start w:val="1"/>
      <w:numFmt w:val="bullet"/>
      <w:lvlText w:val=""/>
      <w:lvlJc w:val="left"/>
      <w:pPr>
        <w:tabs>
          <w:tab w:val="num" w:pos="4320"/>
        </w:tabs>
        <w:ind w:left="4320" w:hanging="360"/>
      </w:pPr>
      <w:rPr>
        <w:rFonts w:ascii="Wingdings" w:hAnsi="Wingdings" w:hint="default"/>
      </w:rPr>
    </w:lvl>
    <w:lvl w:ilvl="6" w:tplc="D1A40170" w:tentative="1">
      <w:start w:val="1"/>
      <w:numFmt w:val="bullet"/>
      <w:lvlText w:val=""/>
      <w:lvlJc w:val="left"/>
      <w:pPr>
        <w:tabs>
          <w:tab w:val="num" w:pos="5040"/>
        </w:tabs>
        <w:ind w:left="5040" w:hanging="360"/>
      </w:pPr>
      <w:rPr>
        <w:rFonts w:ascii="Symbol" w:hAnsi="Symbol" w:hint="default"/>
      </w:rPr>
    </w:lvl>
    <w:lvl w:ilvl="7" w:tplc="A16058F8" w:tentative="1">
      <w:start w:val="1"/>
      <w:numFmt w:val="bullet"/>
      <w:lvlText w:val="o"/>
      <w:lvlJc w:val="left"/>
      <w:pPr>
        <w:tabs>
          <w:tab w:val="num" w:pos="5760"/>
        </w:tabs>
        <w:ind w:left="5760" w:hanging="360"/>
      </w:pPr>
      <w:rPr>
        <w:rFonts w:ascii="Courier New" w:hAnsi="Courier New" w:hint="default"/>
      </w:rPr>
    </w:lvl>
    <w:lvl w:ilvl="8" w:tplc="8B4083EA" w:tentative="1">
      <w:start w:val="1"/>
      <w:numFmt w:val="bullet"/>
      <w:lvlText w:val=""/>
      <w:lvlJc w:val="left"/>
      <w:pPr>
        <w:tabs>
          <w:tab w:val="num" w:pos="6480"/>
        </w:tabs>
        <w:ind w:left="6480" w:hanging="360"/>
      </w:pPr>
      <w:rPr>
        <w:rFonts w:ascii="Wingdings" w:hAnsi="Wingdings" w:hint="default"/>
      </w:rPr>
    </w:lvl>
  </w:abstractNum>
  <w:abstractNum w:abstractNumId="1">
    <w:nsid w:val="4207487F"/>
    <w:multiLevelType w:val="hybridMultilevel"/>
    <w:tmpl w:val="03948212"/>
    <w:lvl w:ilvl="0" w:tplc="B5FC027C">
      <w:start w:val="1"/>
      <w:numFmt w:val="bullet"/>
      <w:lvlText w:val=""/>
      <w:lvlJc w:val="left"/>
      <w:pPr>
        <w:tabs>
          <w:tab w:val="num" w:pos="1443"/>
        </w:tabs>
        <w:ind w:left="1443" w:hanging="360"/>
      </w:pPr>
      <w:rPr>
        <w:rFonts w:ascii="Symbol" w:hAnsi="Symbol" w:hint="default"/>
      </w:rPr>
    </w:lvl>
    <w:lvl w:ilvl="1" w:tplc="CDEED246" w:tentative="1">
      <w:start w:val="1"/>
      <w:numFmt w:val="bullet"/>
      <w:lvlText w:val="o"/>
      <w:lvlJc w:val="left"/>
      <w:pPr>
        <w:tabs>
          <w:tab w:val="num" w:pos="2163"/>
        </w:tabs>
        <w:ind w:left="2163" w:hanging="360"/>
      </w:pPr>
      <w:rPr>
        <w:rFonts w:ascii="Courier New" w:hAnsi="Courier New" w:hint="default"/>
      </w:rPr>
    </w:lvl>
    <w:lvl w:ilvl="2" w:tplc="85B2895E" w:tentative="1">
      <w:start w:val="1"/>
      <w:numFmt w:val="bullet"/>
      <w:lvlText w:val=""/>
      <w:lvlJc w:val="left"/>
      <w:pPr>
        <w:tabs>
          <w:tab w:val="num" w:pos="2883"/>
        </w:tabs>
        <w:ind w:left="2883" w:hanging="360"/>
      </w:pPr>
      <w:rPr>
        <w:rFonts w:ascii="Wingdings" w:hAnsi="Wingdings" w:hint="default"/>
      </w:rPr>
    </w:lvl>
    <w:lvl w:ilvl="3" w:tplc="6C86C65E" w:tentative="1">
      <w:start w:val="1"/>
      <w:numFmt w:val="bullet"/>
      <w:lvlText w:val=""/>
      <w:lvlJc w:val="left"/>
      <w:pPr>
        <w:tabs>
          <w:tab w:val="num" w:pos="3603"/>
        </w:tabs>
        <w:ind w:left="3603" w:hanging="360"/>
      </w:pPr>
      <w:rPr>
        <w:rFonts w:ascii="Symbol" w:hAnsi="Symbol" w:hint="default"/>
      </w:rPr>
    </w:lvl>
    <w:lvl w:ilvl="4" w:tplc="8748451C" w:tentative="1">
      <w:start w:val="1"/>
      <w:numFmt w:val="bullet"/>
      <w:lvlText w:val="o"/>
      <w:lvlJc w:val="left"/>
      <w:pPr>
        <w:tabs>
          <w:tab w:val="num" w:pos="4323"/>
        </w:tabs>
        <w:ind w:left="4323" w:hanging="360"/>
      </w:pPr>
      <w:rPr>
        <w:rFonts w:ascii="Courier New" w:hAnsi="Courier New" w:hint="default"/>
      </w:rPr>
    </w:lvl>
    <w:lvl w:ilvl="5" w:tplc="95DA736C" w:tentative="1">
      <w:start w:val="1"/>
      <w:numFmt w:val="bullet"/>
      <w:lvlText w:val=""/>
      <w:lvlJc w:val="left"/>
      <w:pPr>
        <w:tabs>
          <w:tab w:val="num" w:pos="5043"/>
        </w:tabs>
        <w:ind w:left="5043" w:hanging="360"/>
      </w:pPr>
      <w:rPr>
        <w:rFonts w:ascii="Wingdings" w:hAnsi="Wingdings" w:hint="default"/>
      </w:rPr>
    </w:lvl>
    <w:lvl w:ilvl="6" w:tplc="52DC24D4" w:tentative="1">
      <w:start w:val="1"/>
      <w:numFmt w:val="bullet"/>
      <w:lvlText w:val=""/>
      <w:lvlJc w:val="left"/>
      <w:pPr>
        <w:tabs>
          <w:tab w:val="num" w:pos="5763"/>
        </w:tabs>
        <w:ind w:left="5763" w:hanging="360"/>
      </w:pPr>
      <w:rPr>
        <w:rFonts w:ascii="Symbol" w:hAnsi="Symbol" w:hint="default"/>
      </w:rPr>
    </w:lvl>
    <w:lvl w:ilvl="7" w:tplc="3CEA5FC8" w:tentative="1">
      <w:start w:val="1"/>
      <w:numFmt w:val="bullet"/>
      <w:lvlText w:val="o"/>
      <w:lvlJc w:val="left"/>
      <w:pPr>
        <w:tabs>
          <w:tab w:val="num" w:pos="6483"/>
        </w:tabs>
        <w:ind w:left="6483" w:hanging="360"/>
      </w:pPr>
      <w:rPr>
        <w:rFonts w:ascii="Courier New" w:hAnsi="Courier New" w:hint="default"/>
      </w:rPr>
    </w:lvl>
    <w:lvl w:ilvl="8" w:tplc="E9A4C9CA" w:tentative="1">
      <w:start w:val="1"/>
      <w:numFmt w:val="bullet"/>
      <w:lvlText w:val=""/>
      <w:lvlJc w:val="left"/>
      <w:pPr>
        <w:tabs>
          <w:tab w:val="num" w:pos="7203"/>
        </w:tabs>
        <w:ind w:left="7203" w:hanging="360"/>
      </w:pPr>
      <w:rPr>
        <w:rFonts w:ascii="Wingdings" w:hAnsi="Wingdings" w:hint="default"/>
      </w:rPr>
    </w:lvl>
  </w:abstractNum>
  <w:abstractNum w:abstractNumId="2">
    <w:nsid w:val="51154B59"/>
    <w:multiLevelType w:val="hybridMultilevel"/>
    <w:tmpl w:val="BA68AD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42A3B50"/>
    <w:multiLevelType w:val="hybridMultilevel"/>
    <w:tmpl w:val="69789F84"/>
    <w:lvl w:ilvl="0" w:tplc="821CE6B2">
      <w:start w:val="1"/>
      <w:numFmt w:val="bullet"/>
      <w:lvlText w:val=""/>
      <w:lvlJc w:val="left"/>
      <w:pPr>
        <w:ind w:left="720" w:hanging="360"/>
      </w:pPr>
      <w:rPr>
        <w:rFonts w:ascii="Symbol" w:hAnsi="Symbol" w:hint="default"/>
      </w:rPr>
    </w:lvl>
    <w:lvl w:ilvl="1" w:tplc="DD662A20" w:tentative="1">
      <w:start w:val="1"/>
      <w:numFmt w:val="bullet"/>
      <w:lvlText w:val="o"/>
      <w:lvlJc w:val="left"/>
      <w:pPr>
        <w:ind w:left="1440" w:hanging="360"/>
      </w:pPr>
      <w:rPr>
        <w:rFonts w:ascii="Courier New" w:hAnsi="Courier New" w:cs="Courier New" w:hint="default"/>
      </w:rPr>
    </w:lvl>
    <w:lvl w:ilvl="2" w:tplc="8C2CF6F6" w:tentative="1">
      <w:start w:val="1"/>
      <w:numFmt w:val="bullet"/>
      <w:lvlText w:val=""/>
      <w:lvlJc w:val="left"/>
      <w:pPr>
        <w:ind w:left="2160" w:hanging="360"/>
      </w:pPr>
      <w:rPr>
        <w:rFonts w:ascii="Wingdings" w:hAnsi="Wingdings" w:hint="default"/>
      </w:rPr>
    </w:lvl>
    <w:lvl w:ilvl="3" w:tplc="CFBE2146" w:tentative="1">
      <w:start w:val="1"/>
      <w:numFmt w:val="bullet"/>
      <w:lvlText w:val=""/>
      <w:lvlJc w:val="left"/>
      <w:pPr>
        <w:ind w:left="2880" w:hanging="360"/>
      </w:pPr>
      <w:rPr>
        <w:rFonts w:ascii="Symbol" w:hAnsi="Symbol" w:hint="default"/>
      </w:rPr>
    </w:lvl>
    <w:lvl w:ilvl="4" w:tplc="F2461D2A" w:tentative="1">
      <w:start w:val="1"/>
      <w:numFmt w:val="bullet"/>
      <w:lvlText w:val="o"/>
      <w:lvlJc w:val="left"/>
      <w:pPr>
        <w:ind w:left="3600" w:hanging="360"/>
      </w:pPr>
      <w:rPr>
        <w:rFonts w:ascii="Courier New" w:hAnsi="Courier New" w:cs="Courier New" w:hint="default"/>
      </w:rPr>
    </w:lvl>
    <w:lvl w:ilvl="5" w:tplc="4CCCB376" w:tentative="1">
      <w:start w:val="1"/>
      <w:numFmt w:val="bullet"/>
      <w:lvlText w:val=""/>
      <w:lvlJc w:val="left"/>
      <w:pPr>
        <w:ind w:left="4320" w:hanging="360"/>
      </w:pPr>
      <w:rPr>
        <w:rFonts w:ascii="Wingdings" w:hAnsi="Wingdings" w:hint="default"/>
      </w:rPr>
    </w:lvl>
    <w:lvl w:ilvl="6" w:tplc="36108C58" w:tentative="1">
      <w:start w:val="1"/>
      <w:numFmt w:val="bullet"/>
      <w:lvlText w:val=""/>
      <w:lvlJc w:val="left"/>
      <w:pPr>
        <w:ind w:left="5040" w:hanging="360"/>
      </w:pPr>
      <w:rPr>
        <w:rFonts w:ascii="Symbol" w:hAnsi="Symbol" w:hint="default"/>
      </w:rPr>
    </w:lvl>
    <w:lvl w:ilvl="7" w:tplc="9BBE4A62" w:tentative="1">
      <w:start w:val="1"/>
      <w:numFmt w:val="bullet"/>
      <w:lvlText w:val="o"/>
      <w:lvlJc w:val="left"/>
      <w:pPr>
        <w:ind w:left="5760" w:hanging="360"/>
      </w:pPr>
      <w:rPr>
        <w:rFonts w:ascii="Courier New" w:hAnsi="Courier New" w:cs="Courier New" w:hint="default"/>
      </w:rPr>
    </w:lvl>
    <w:lvl w:ilvl="8" w:tplc="E828F4E0"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B4"/>
    <w:rsid w:val="002336B4"/>
    <w:rsid w:val="00453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6B4"/>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9"/>
    <w:qFormat/>
    <w:rsid w:val="002336B4"/>
    <w:pPr>
      <w:keepNext/>
      <w:autoSpaceDE w:val="0"/>
      <w:autoSpaceDN w:val="0"/>
      <w:adjustRightInd w:val="0"/>
      <w:outlineLvl w:val="1"/>
    </w:pPr>
    <w:rPr>
      <w:rFonts w:ascii="Courier New" w:hAnsi="Courier New" w:cs="Courier New"/>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336B4"/>
    <w:rPr>
      <w:rFonts w:ascii="Courier New" w:eastAsia="Times New Roman" w:hAnsi="Courier New" w:cs="Courier New"/>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6B4"/>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9"/>
    <w:qFormat/>
    <w:rsid w:val="002336B4"/>
    <w:pPr>
      <w:keepNext/>
      <w:autoSpaceDE w:val="0"/>
      <w:autoSpaceDN w:val="0"/>
      <w:adjustRightInd w:val="0"/>
      <w:outlineLvl w:val="1"/>
    </w:pPr>
    <w:rPr>
      <w:rFonts w:ascii="Courier New" w:hAnsi="Courier New" w:cs="Courier New"/>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336B4"/>
    <w:rPr>
      <w:rFonts w:ascii="Courier New" w:eastAsia="Times New Roman"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Woodhouse, Kate</dc:creator>
  <cp:lastModifiedBy>Woodhouse, Kate</cp:lastModifiedBy>
  <cp:revision>1</cp:revision>
  <dcterms:created xsi:type="dcterms:W3CDTF">2012-07-26T10:31:00Z</dcterms:created>
  <dcterms:modified xsi:type="dcterms:W3CDTF">2012-07-26T10:36:00Z</dcterms:modified>
</cp:coreProperties>
</file>