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A2" w:rsidRPr="00202138" w:rsidRDefault="00097AA2" w:rsidP="00097AA2">
      <w:pPr>
        <w:pStyle w:val="Heading2"/>
        <w:tabs>
          <w:tab w:val="left" w:pos="426"/>
        </w:tabs>
        <w:rPr>
          <w:rFonts w:ascii="Arial" w:hAnsi="Arial" w:cs="Arial"/>
          <w:sz w:val="28"/>
        </w:rPr>
      </w:pPr>
      <w:bookmarkStart w:id="0" w:name="_Toc266973524"/>
      <w:r w:rsidRPr="00202138">
        <w:rPr>
          <w:rFonts w:ascii="Arial" w:hAnsi="Arial" w:cs="Arial"/>
          <w:sz w:val="28"/>
        </w:rPr>
        <w:t>1.</w:t>
      </w:r>
      <w:r w:rsidRPr="00202138">
        <w:rPr>
          <w:rFonts w:ascii="Arial" w:hAnsi="Arial" w:cs="Arial"/>
          <w:sz w:val="28"/>
        </w:rPr>
        <w:tab/>
        <w:t>The consultation</w:t>
      </w:r>
      <w:bookmarkEnd w:id="0"/>
      <w:r w:rsidRPr="00202138">
        <w:rPr>
          <w:rFonts w:ascii="Arial" w:hAnsi="Arial" w:cs="Arial"/>
          <w:sz w:val="28"/>
        </w:rPr>
        <w:t xml:space="preserve"> </w:t>
      </w:r>
    </w:p>
    <w:p w:rsidR="00097AA2" w:rsidRPr="00202138" w:rsidRDefault="00097AA2" w:rsidP="00097AA2">
      <w:pPr>
        <w:jc w:val="both"/>
        <w:rPr>
          <w:rFonts w:ascii="Arial" w:hAnsi="Arial" w:cs="Arial"/>
          <w:b/>
        </w:rPr>
      </w:pPr>
    </w:p>
    <w:p w:rsidR="00097AA2" w:rsidRPr="00202138" w:rsidRDefault="00097AA2" w:rsidP="00097AA2">
      <w:pPr>
        <w:tabs>
          <w:tab w:val="left" w:pos="360"/>
        </w:tabs>
        <w:jc w:val="both"/>
        <w:rPr>
          <w:rFonts w:ascii="Arial" w:hAnsi="Arial" w:cs="Arial"/>
          <w:b/>
          <w:sz w:val="24"/>
        </w:rPr>
      </w:pPr>
      <w:r w:rsidRPr="00202138">
        <w:rPr>
          <w:rFonts w:ascii="Arial" w:hAnsi="Arial" w:cs="Arial"/>
          <w:b/>
          <w:sz w:val="24"/>
        </w:rPr>
        <w:tab/>
        <w:t>Objectives</w:t>
      </w:r>
    </w:p>
    <w:p w:rsidR="00097AA2" w:rsidRPr="00202138" w:rsidRDefault="00097AA2" w:rsidP="00097AA2">
      <w:pPr>
        <w:tabs>
          <w:tab w:val="left" w:pos="360"/>
        </w:tabs>
        <w:jc w:val="both"/>
        <w:rPr>
          <w:rFonts w:ascii="Arial" w:hAnsi="Arial" w:cs="Arial"/>
          <w:b/>
          <w:sz w:val="12"/>
        </w:rPr>
      </w:pPr>
    </w:p>
    <w:p w:rsidR="00097AA2" w:rsidRPr="00202138" w:rsidRDefault="00097AA2" w:rsidP="00097AA2">
      <w:pPr>
        <w:tabs>
          <w:tab w:val="left" w:pos="360"/>
        </w:tabs>
        <w:jc w:val="both"/>
        <w:rPr>
          <w:rFonts w:ascii="Arial" w:hAnsi="Arial" w:cs="Arial"/>
          <w:sz w:val="22"/>
        </w:rPr>
      </w:pPr>
      <w:r w:rsidRPr="00202138">
        <w:rPr>
          <w:rFonts w:ascii="Arial" w:hAnsi="Arial" w:cs="Arial"/>
          <w:b/>
          <w:sz w:val="22"/>
        </w:rPr>
        <w:tab/>
      </w:r>
      <w:r w:rsidRPr="00202138">
        <w:rPr>
          <w:rFonts w:ascii="Arial" w:hAnsi="Arial" w:cs="Arial"/>
          <w:sz w:val="22"/>
        </w:rPr>
        <w:t>By the end of the attachment you should be able to:</w:t>
      </w:r>
    </w:p>
    <w:p w:rsidR="00097AA2" w:rsidRPr="00202138" w:rsidRDefault="00097AA2" w:rsidP="00097AA2">
      <w:pPr>
        <w:tabs>
          <w:tab w:val="left" w:pos="360"/>
        </w:tabs>
        <w:jc w:val="both"/>
        <w:rPr>
          <w:rFonts w:ascii="Arial" w:hAnsi="Arial" w:cs="Arial"/>
          <w:sz w:val="12"/>
        </w:rPr>
      </w:pPr>
    </w:p>
    <w:p w:rsidR="00097AA2" w:rsidRPr="00202138" w:rsidRDefault="00097AA2" w:rsidP="00097AA2">
      <w:pPr>
        <w:numPr>
          <w:ilvl w:val="0"/>
          <w:numId w:val="2"/>
        </w:numPr>
        <w:tabs>
          <w:tab w:val="left" w:pos="360"/>
        </w:tabs>
        <w:rPr>
          <w:rFonts w:ascii="Arial" w:hAnsi="Arial" w:cs="Arial"/>
          <w:sz w:val="22"/>
        </w:rPr>
      </w:pPr>
      <w:r w:rsidRPr="00202138">
        <w:rPr>
          <w:rFonts w:ascii="Arial" w:hAnsi="Arial" w:cs="Arial"/>
          <w:sz w:val="22"/>
        </w:rPr>
        <w:t xml:space="preserve">Conduct some consultations from beginning to end with minimal prompting </w:t>
      </w:r>
    </w:p>
    <w:p w:rsidR="00097AA2" w:rsidRPr="00202138" w:rsidRDefault="00097AA2" w:rsidP="00097AA2">
      <w:pPr>
        <w:tabs>
          <w:tab w:val="left" w:pos="360"/>
        </w:tabs>
        <w:jc w:val="both"/>
        <w:rPr>
          <w:rFonts w:ascii="Arial" w:hAnsi="Arial" w:cs="Arial"/>
          <w:sz w:val="12"/>
        </w:rPr>
      </w:pPr>
    </w:p>
    <w:p w:rsidR="00097AA2" w:rsidRPr="00202138" w:rsidRDefault="00097AA2" w:rsidP="00097AA2">
      <w:pPr>
        <w:numPr>
          <w:ilvl w:val="0"/>
          <w:numId w:val="2"/>
        </w:numPr>
        <w:rPr>
          <w:rFonts w:ascii="Arial" w:hAnsi="Arial" w:cs="Arial"/>
          <w:sz w:val="22"/>
        </w:rPr>
      </w:pPr>
      <w:r w:rsidRPr="00202138">
        <w:rPr>
          <w:rFonts w:ascii="Arial" w:hAnsi="Arial" w:cs="Arial"/>
          <w:sz w:val="22"/>
        </w:rPr>
        <w:t xml:space="preserve">Demonstrate an ability to </w:t>
      </w:r>
      <w:r w:rsidRPr="00202138">
        <w:rPr>
          <w:rFonts w:ascii="Arial" w:hAnsi="Arial" w:cs="Arial"/>
          <w:b/>
          <w:sz w:val="22"/>
        </w:rPr>
        <w:t>integrate</w:t>
      </w:r>
      <w:r w:rsidRPr="00202138">
        <w:rPr>
          <w:rFonts w:ascii="Arial" w:hAnsi="Arial" w:cs="Arial"/>
          <w:sz w:val="22"/>
        </w:rPr>
        <w:t xml:space="preserve"> good communication with sound clinical method and intelligent decision-making </w:t>
      </w:r>
    </w:p>
    <w:p w:rsidR="00097AA2" w:rsidRPr="00202138" w:rsidRDefault="00097AA2" w:rsidP="00097AA2">
      <w:pPr>
        <w:tabs>
          <w:tab w:val="left" w:pos="360"/>
        </w:tabs>
        <w:jc w:val="both"/>
        <w:rPr>
          <w:rFonts w:ascii="Arial" w:hAnsi="Arial" w:cs="Arial"/>
          <w:sz w:val="12"/>
        </w:rPr>
      </w:pPr>
    </w:p>
    <w:p w:rsidR="00097AA2" w:rsidRPr="00202138" w:rsidRDefault="00097AA2" w:rsidP="00097AA2">
      <w:pPr>
        <w:numPr>
          <w:ilvl w:val="0"/>
          <w:numId w:val="2"/>
        </w:numPr>
        <w:rPr>
          <w:rFonts w:ascii="Arial" w:hAnsi="Arial" w:cs="Arial"/>
          <w:sz w:val="22"/>
        </w:rPr>
      </w:pPr>
      <w:r w:rsidRPr="00202138">
        <w:rPr>
          <w:rFonts w:ascii="Arial" w:hAnsi="Arial" w:cs="Arial"/>
          <w:sz w:val="22"/>
        </w:rPr>
        <w:t>Attend appropriately to both the patient’s and the doctor’s agendas i.e.</w:t>
      </w:r>
    </w:p>
    <w:p w:rsidR="00097AA2" w:rsidRPr="00202138" w:rsidRDefault="00097AA2" w:rsidP="00097AA2">
      <w:pPr>
        <w:numPr>
          <w:ilvl w:val="2"/>
          <w:numId w:val="2"/>
        </w:numPr>
        <w:tabs>
          <w:tab w:val="clear" w:pos="2160"/>
          <w:tab w:val="num" w:pos="1080"/>
        </w:tabs>
        <w:ind w:hanging="1440"/>
        <w:rPr>
          <w:rFonts w:ascii="Arial" w:hAnsi="Arial" w:cs="Arial"/>
          <w:sz w:val="22"/>
        </w:rPr>
      </w:pPr>
      <w:r w:rsidRPr="00202138">
        <w:rPr>
          <w:rFonts w:ascii="Arial" w:hAnsi="Arial" w:cs="Arial"/>
          <w:sz w:val="22"/>
        </w:rPr>
        <w:t>establish a rapport</w:t>
      </w:r>
    </w:p>
    <w:p w:rsidR="00097AA2" w:rsidRPr="00202138" w:rsidRDefault="00097AA2" w:rsidP="00097AA2">
      <w:pPr>
        <w:numPr>
          <w:ilvl w:val="2"/>
          <w:numId w:val="2"/>
        </w:numPr>
        <w:tabs>
          <w:tab w:val="clear" w:pos="2160"/>
          <w:tab w:val="num" w:pos="1080"/>
        </w:tabs>
        <w:ind w:hanging="1440"/>
        <w:rPr>
          <w:rFonts w:ascii="Arial" w:hAnsi="Arial" w:cs="Arial"/>
          <w:sz w:val="22"/>
        </w:rPr>
      </w:pPr>
      <w:r w:rsidRPr="00202138">
        <w:rPr>
          <w:rFonts w:ascii="Arial" w:hAnsi="Arial" w:cs="Arial"/>
          <w:sz w:val="22"/>
        </w:rPr>
        <w:t>enable the patient to describe her/his problem(s)</w:t>
      </w:r>
    </w:p>
    <w:p w:rsidR="00097AA2" w:rsidRPr="00202138" w:rsidRDefault="00097AA2" w:rsidP="00097AA2">
      <w:pPr>
        <w:numPr>
          <w:ilvl w:val="2"/>
          <w:numId w:val="2"/>
        </w:numPr>
        <w:tabs>
          <w:tab w:val="clear" w:pos="2160"/>
          <w:tab w:val="num" w:pos="1080"/>
        </w:tabs>
        <w:ind w:hanging="1440"/>
        <w:rPr>
          <w:rFonts w:ascii="Arial" w:hAnsi="Arial" w:cs="Arial"/>
          <w:sz w:val="22"/>
        </w:rPr>
      </w:pPr>
      <w:r w:rsidRPr="00202138">
        <w:rPr>
          <w:rFonts w:ascii="Arial" w:hAnsi="Arial" w:cs="Arial"/>
          <w:sz w:val="22"/>
        </w:rPr>
        <w:t>explore patient’s expectations and health beliefs</w:t>
      </w:r>
    </w:p>
    <w:p w:rsidR="00097AA2" w:rsidRPr="00202138" w:rsidRDefault="00097AA2" w:rsidP="00097AA2">
      <w:pPr>
        <w:numPr>
          <w:ilvl w:val="0"/>
          <w:numId w:val="2"/>
        </w:numPr>
        <w:tabs>
          <w:tab w:val="clear" w:pos="720"/>
          <w:tab w:val="num" w:pos="1080"/>
        </w:tabs>
        <w:ind w:left="1080"/>
        <w:rPr>
          <w:rFonts w:ascii="Arial" w:hAnsi="Arial" w:cs="Arial"/>
          <w:sz w:val="22"/>
        </w:rPr>
      </w:pPr>
      <w:r w:rsidRPr="00202138">
        <w:rPr>
          <w:rFonts w:ascii="Arial" w:hAnsi="Arial" w:cs="Arial"/>
          <w:sz w:val="22"/>
        </w:rPr>
        <w:t>use appropriate questioning of clarify the problem</w:t>
      </w:r>
    </w:p>
    <w:p w:rsidR="00097AA2" w:rsidRPr="00202138" w:rsidRDefault="00097AA2" w:rsidP="00097AA2">
      <w:pPr>
        <w:numPr>
          <w:ilvl w:val="0"/>
          <w:numId w:val="2"/>
        </w:numPr>
        <w:tabs>
          <w:tab w:val="clear" w:pos="720"/>
          <w:tab w:val="num" w:pos="1080"/>
        </w:tabs>
        <w:ind w:left="1080"/>
        <w:rPr>
          <w:rFonts w:ascii="Arial" w:hAnsi="Arial" w:cs="Arial"/>
          <w:sz w:val="22"/>
        </w:rPr>
      </w:pPr>
      <w:r w:rsidRPr="00202138">
        <w:rPr>
          <w:rFonts w:ascii="Arial" w:hAnsi="Arial" w:cs="Arial"/>
          <w:sz w:val="22"/>
        </w:rPr>
        <w:t>focus the physical examination as indicated by the history</w:t>
      </w:r>
    </w:p>
    <w:p w:rsidR="00097AA2" w:rsidRPr="00202138" w:rsidRDefault="00097AA2" w:rsidP="00097AA2">
      <w:pPr>
        <w:numPr>
          <w:ilvl w:val="0"/>
          <w:numId w:val="2"/>
        </w:numPr>
        <w:tabs>
          <w:tab w:val="clear" w:pos="720"/>
          <w:tab w:val="num" w:pos="1080"/>
        </w:tabs>
        <w:ind w:left="1080"/>
        <w:rPr>
          <w:rFonts w:ascii="Arial" w:hAnsi="Arial" w:cs="Arial"/>
          <w:sz w:val="22"/>
        </w:rPr>
      </w:pPr>
      <w:r w:rsidRPr="00202138">
        <w:rPr>
          <w:rFonts w:ascii="Arial" w:hAnsi="Arial" w:cs="Arial"/>
          <w:sz w:val="22"/>
        </w:rPr>
        <w:t>define the problem and if appropriate offer a differential diagnosis</w:t>
      </w:r>
    </w:p>
    <w:p w:rsidR="00097AA2" w:rsidRPr="00202138" w:rsidRDefault="00097AA2" w:rsidP="00097AA2">
      <w:pPr>
        <w:numPr>
          <w:ilvl w:val="0"/>
          <w:numId w:val="2"/>
        </w:numPr>
        <w:tabs>
          <w:tab w:val="clear" w:pos="720"/>
          <w:tab w:val="num" w:pos="1080"/>
        </w:tabs>
        <w:ind w:left="1080"/>
        <w:rPr>
          <w:rFonts w:ascii="Arial" w:hAnsi="Arial" w:cs="Arial"/>
          <w:sz w:val="22"/>
        </w:rPr>
      </w:pPr>
      <w:r w:rsidRPr="00202138">
        <w:rPr>
          <w:rFonts w:ascii="Arial" w:hAnsi="Arial" w:cs="Arial"/>
          <w:sz w:val="22"/>
        </w:rPr>
        <w:t>explain this to the patient</w:t>
      </w:r>
    </w:p>
    <w:p w:rsidR="00097AA2" w:rsidRPr="00202138" w:rsidRDefault="00097AA2" w:rsidP="00097AA2">
      <w:pPr>
        <w:pStyle w:val="BodyTextIndent"/>
        <w:numPr>
          <w:ilvl w:val="0"/>
          <w:numId w:val="2"/>
        </w:numPr>
        <w:tabs>
          <w:tab w:val="clear" w:pos="720"/>
          <w:tab w:val="num" w:pos="1080"/>
        </w:tabs>
        <w:autoSpaceDE w:val="0"/>
        <w:autoSpaceDN w:val="0"/>
        <w:ind w:left="1080"/>
        <w:rPr>
          <w:rFonts w:ascii="Arial" w:hAnsi="Arial" w:cs="Arial"/>
        </w:rPr>
      </w:pPr>
      <w:r w:rsidRPr="00202138">
        <w:rPr>
          <w:rFonts w:ascii="Arial" w:hAnsi="Arial" w:cs="Arial"/>
        </w:rPr>
        <w:t>list management options including further investigation, treatment &amp; referral</w:t>
      </w:r>
    </w:p>
    <w:p w:rsidR="00097AA2" w:rsidRPr="00202138" w:rsidRDefault="00097AA2" w:rsidP="00097AA2">
      <w:pPr>
        <w:pStyle w:val="BodyTextIndent"/>
        <w:numPr>
          <w:ilvl w:val="0"/>
          <w:numId w:val="2"/>
        </w:numPr>
        <w:tabs>
          <w:tab w:val="clear" w:pos="720"/>
          <w:tab w:val="num" w:pos="1080"/>
        </w:tabs>
        <w:autoSpaceDE w:val="0"/>
        <w:autoSpaceDN w:val="0"/>
        <w:ind w:left="1080"/>
        <w:rPr>
          <w:rFonts w:ascii="Arial" w:hAnsi="Arial" w:cs="Arial"/>
        </w:rPr>
      </w:pPr>
      <w:r w:rsidRPr="00202138">
        <w:rPr>
          <w:rFonts w:ascii="Arial" w:hAnsi="Arial" w:cs="Arial"/>
        </w:rPr>
        <w:t xml:space="preserve">discuss options with the patient </w:t>
      </w:r>
    </w:p>
    <w:p w:rsidR="00097AA2" w:rsidRPr="00202138" w:rsidRDefault="00097AA2" w:rsidP="00097AA2">
      <w:pPr>
        <w:numPr>
          <w:ilvl w:val="0"/>
          <w:numId w:val="2"/>
        </w:numPr>
        <w:tabs>
          <w:tab w:val="clear" w:pos="720"/>
          <w:tab w:val="num" w:pos="1080"/>
        </w:tabs>
        <w:ind w:left="1080"/>
        <w:rPr>
          <w:rFonts w:ascii="Arial" w:hAnsi="Arial" w:cs="Arial"/>
          <w:sz w:val="22"/>
        </w:rPr>
      </w:pPr>
      <w:r w:rsidRPr="00202138">
        <w:rPr>
          <w:rFonts w:ascii="Arial" w:hAnsi="Arial" w:cs="Arial"/>
          <w:sz w:val="22"/>
        </w:rPr>
        <w:t>arrange appropriate follow-up and use time well</w:t>
      </w:r>
    </w:p>
    <w:p w:rsidR="00097AA2" w:rsidRPr="00202138" w:rsidRDefault="00097AA2" w:rsidP="00097AA2">
      <w:pPr>
        <w:tabs>
          <w:tab w:val="left" w:pos="360"/>
        </w:tabs>
        <w:jc w:val="both"/>
        <w:rPr>
          <w:rFonts w:ascii="Arial" w:hAnsi="Arial" w:cs="Arial"/>
          <w:sz w:val="12"/>
        </w:rPr>
      </w:pPr>
    </w:p>
    <w:p w:rsidR="00097AA2" w:rsidRPr="00202138" w:rsidRDefault="00097AA2" w:rsidP="00097AA2">
      <w:pPr>
        <w:numPr>
          <w:ilvl w:val="0"/>
          <w:numId w:val="2"/>
        </w:numPr>
        <w:rPr>
          <w:rFonts w:ascii="Arial" w:hAnsi="Arial" w:cs="Arial"/>
          <w:sz w:val="22"/>
        </w:rPr>
      </w:pPr>
      <w:r w:rsidRPr="00202138">
        <w:rPr>
          <w:rFonts w:ascii="Arial" w:hAnsi="Arial" w:cs="Arial"/>
          <w:sz w:val="22"/>
        </w:rPr>
        <w:t>Take into account the ethical and moral dimensions of each consultation and discuss these, if relevant with your GP teacher</w:t>
      </w:r>
    </w:p>
    <w:p w:rsidR="00097AA2" w:rsidRPr="00202138" w:rsidRDefault="00097AA2" w:rsidP="00097AA2">
      <w:pPr>
        <w:tabs>
          <w:tab w:val="left" w:pos="360"/>
        </w:tabs>
        <w:jc w:val="both"/>
        <w:rPr>
          <w:rFonts w:ascii="Arial" w:hAnsi="Arial" w:cs="Arial"/>
          <w:sz w:val="12"/>
        </w:rPr>
      </w:pPr>
    </w:p>
    <w:p w:rsidR="00097AA2" w:rsidRPr="00202138" w:rsidRDefault="00097AA2" w:rsidP="00097AA2">
      <w:pPr>
        <w:numPr>
          <w:ilvl w:val="0"/>
          <w:numId w:val="2"/>
        </w:numPr>
        <w:rPr>
          <w:rFonts w:ascii="Arial" w:hAnsi="Arial" w:cs="Arial"/>
          <w:sz w:val="22"/>
        </w:rPr>
      </w:pPr>
      <w:r w:rsidRPr="00202138">
        <w:rPr>
          <w:rFonts w:ascii="Arial" w:hAnsi="Arial" w:cs="Arial"/>
          <w:sz w:val="22"/>
        </w:rPr>
        <w:t>Show insight into your own strengths, weaknesses and limits</w:t>
      </w:r>
    </w:p>
    <w:p w:rsidR="00097AA2" w:rsidRPr="00202138" w:rsidRDefault="00097AA2" w:rsidP="00097AA2">
      <w:pPr>
        <w:tabs>
          <w:tab w:val="left" w:pos="360"/>
        </w:tabs>
        <w:jc w:val="both"/>
        <w:rPr>
          <w:rFonts w:ascii="Arial" w:hAnsi="Arial" w:cs="Arial"/>
          <w:sz w:val="12"/>
        </w:rPr>
      </w:pPr>
    </w:p>
    <w:p w:rsidR="00097AA2" w:rsidRPr="00202138" w:rsidRDefault="00097AA2" w:rsidP="00097AA2">
      <w:pPr>
        <w:pStyle w:val="Heading1"/>
        <w:numPr>
          <w:ilvl w:val="0"/>
          <w:numId w:val="2"/>
        </w:numPr>
        <w:autoSpaceDE w:val="0"/>
        <w:autoSpaceDN w:val="0"/>
        <w:jc w:val="left"/>
        <w:rPr>
          <w:rFonts w:ascii="Arial" w:hAnsi="Arial" w:cs="Arial"/>
          <w:b w:val="0"/>
          <w:sz w:val="22"/>
        </w:rPr>
      </w:pPr>
      <w:bookmarkStart w:id="1" w:name="_Toc266973525"/>
      <w:r w:rsidRPr="00202138">
        <w:rPr>
          <w:rFonts w:ascii="Arial" w:hAnsi="Arial" w:cs="Arial"/>
          <w:b w:val="0"/>
          <w:sz w:val="22"/>
        </w:rPr>
        <w:t>Seek and accept feedback</w:t>
      </w:r>
      <w:bookmarkEnd w:id="1"/>
    </w:p>
    <w:p w:rsidR="00097AA2" w:rsidRPr="00202138" w:rsidRDefault="00097AA2" w:rsidP="00097AA2">
      <w:pPr>
        <w:tabs>
          <w:tab w:val="left" w:pos="360"/>
        </w:tabs>
        <w:jc w:val="both"/>
        <w:rPr>
          <w:rFonts w:ascii="Arial" w:hAnsi="Arial" w:cs="Arial"/>
          <w:sz w:val="12"/>
        </w:rPr>
      </w:pPr>
    </w:p>
    <w:p w:rsidR="00097AA2" w:rsidRPr="00202138" w:rsidRDefault="00097AA2" w:rsidP="00097AA2">
      <w:pPr>
        <w:numPr>
          <w:ilvl w:val="0"/>
          <w:numId w:val="2"/>
        </w:numPr>
        <w:rPr>
          <w:rFonts w:ascii="Arial" w:hAnsi="Arial" w:cs="Arial"/>
          <w:sz w:val="22"/>
        </w:rPr>
      </w:pPr>
      <w:r w:rsidRPr="00202138">
        <w:rPr>
          <w:rFonts w:ascii="Arial" w:hAnsi="Arial" w:cs="Arial"/>
          <w:sz w:val="22"/>
        </w:rPr>
        <w:t>Identify gaps in your knowledge and skills and begin to address these</w:t>
      </w:r>
    </w:p>
    <w:p w:rsidR="00097AA2" w:rsidRPr="00202138" w:rsidRDefault="00097AA2" w:rsidP="00097AA2">
      <w:pPr>
        <w:tabs>
          <w:tab w:val="left" w:pos="360"/>
        </w:tabs>
        <w:jc w:val="both"/>
        <w:rPr>
          <w:rFonts w:ascii="Arial" w:hAnsi="Arial" w:cs="Arial"/>
          <w:sz w:val="12"/>
        </w:rPr>
      </w:pPr>
    </w:p>
    <w:p w:rsidR="00097AA2" w:rsidRPr="00202138" w:rsidRDefault="00097AA2" w:rsidP="00097AA2">
      <w:pPr>
        <w:rPr>
          <w:rFonts w:ascii="Arial" w:hAnsi="Arial" w:cs="Arial"/>
          <w:sz w:val="22"/>
        </w:rPr>
      </w:pPr>
    </w:p>
    <w:p w:rsidR="00097AA2" w:rsidRPr="00202138" w:rsidRDefault="00097AA2" w:rsidP="00097AA2">
      <w:pPr>
        <w:rPr>
          <w:rFonts w:ascii="Arial" w:hAnsi="Arial" w:cs="Arial"/>
          <w:sz w:val="22"/>
        </w:rPr>
      </w:pPr>
      <w:r w:rsidRPr="00202138">
        <w:rPr>
          <w:rFonts w:ascii="Arial" w:hAnsi="Arial" w:cs="Arial"/>
          <w:sz w:val="22"/>
        </w:rPr>
        <w:t>You will know from your Medical Sociology, Patient Contact and Year 5 GP attachment that patients consult in Primary Care for a wide variety of reasons and to access a number of different services. Some of these are obvious and some more complex. In general, the obvious ones have simple medical content, e.g. sore throat. In these</w:t>
      </w:r>
      <w:r w:rsidRPr="00202138">
        <w:rPr>
          <w:rFonts w:ascii="Arial" w:hAnsi="Arial" w:cs="Arial"/>
          <w:sz w:val="18"/>
        </w:rPr>
        <w:t xml:space="preserve"> </w:t>
      </w:r>
      <w:r w:rsidRPr="00202138">
        <w:rPr>
          <w:rFonts w:ascii="Arial" w:hAnsi="Arial" w:cs="Arial"/>
          <w:sz w:val="22"/>
        </w:rPr>
        <w:t>cases, the clinical interest often lies in why the patient has</w:t>
      </w:r>
      <w:r w:rsidRPr="00202138">
        <w:rPr>
          <w:rFonts w:ascii="Arial" w:hAnsi="Arial" w:cs="Arial"/>
          <w:sz w:val="18"/>
        </w:rPr>
        <w:t xml:space="preserve"> </w:t>
      </w:r>
      <w:r w:rsidRPr="00202138">
        <w:rPr>
          <w:rFonts w:ascii="Arial" w:hAnsi="Arial" w:cs="Arial"/>
          <w:sz w:val="22"/>
        </w:rPr>
        <w:t xml:space="preserve">consulted at that particular time. What has occurred to make the person become a ‘patient’? There may be social reasons (‘exams next week’ ‘holiday in a few days’) and/or psychological reason (‘mother has just been diagnosed with throat cancer’) for the consultation. Try to uncover the </w:t>
      </w:r>
      <w:r w:rsidRPr="00202138">
        <w:rPr>
          <w:rFonts w:ascii="Arial" w:hAnsi="Arial" w:cs="Arial"/>
          <w:i/>
          <w:sz w:val="22"/>
        </w:rPr>
        <w:t>patient’s ideas</w:t>
      </w:r>
      <w:r w:rsidRPr="00202138">
        <w:rPr>
          <w:rFonts w:ascii="Arial" w:hAnsi="Arial" w:cs="Arial"/>
          <w:sz w:val="22"/>
        </w:rPr>
        <w:t xml:space="preserve"> about their illness, their major </w:t>
      </w:r>
      <w:r w:rsidRPr="00202138">
        <w:rPr>
          <w:rFonts w:ascii="Arial" w:hAnsi="Arial" w:cs="Arial"/>
          <w:i/>
          <w:sz w:val="22"/>
        </w:rPr>
        <w:t xml:space="preserve">concerns </w:t>
      </w:r>
      <w:r w:rsidRPr="00202138">
        <w:rPr>
          <w:rFonts w:ascii="Arial" w:hAnsi="Arial" w:cs="Arial"/>
          <w:sz w:val="22"/>
        </w:rPr>
        <w:t>and their</w:t>
      </w:r>
      <w:r w:rsidRPr="00202138">
        <w:rPr>
          <w:rFonts w:ascii="Arial" w:hAnsi="Arial" w:cs="Arial"/>
          <w:i/>
          <w:sz w:val="22"/>
        </w:rPr>
        <w:t xml:space="preserve"> expectations</w:t>
      </w:r>
      <w:r w:rsidRPr="00202138">
        <w:rPr>
          <w:rFonts w:ascii="Arial" w:hAnsi="Arial" w:cs="Arial"/>
          <w:sz w:val="22"/>
        </w:rPr>
        <w:t xml:space="preserve"> of how the doctor can help. Sharing this information will allow the doctor and patient to work more closely together.</w:t>
      </w:r>
    </w:p>
    <w:p w:rsidR="00097AA2" w:rsidRPr="00202138" w:rsidRDefault="00097AA2" w:rsidP="00097AA2">
      <w:pPr>
        <w:rPr>
          <w:rFonts w:ascii="Arial" w:hAnsi="Arial" w:cs="Arial"/>
          <w:sz w:val="22"/>
        </w:rPr>
      </w:pPr>
    </w:p>
    <w:p w:rsidR="00097AA2" w:rsidRPr="00202138" w:rsidRDefault="00097AA2" w:rsidP="00097AA2">
      <w:pPr>
        <w:pStyle w:val="BodyTextIndent3"/>
        <w:spacing w:after="0"/>
        <w:ind w:left="0"/>
        <w:rPr>
          <w:rFonts w:ascii="Arial" w:hAnsi="Arial" w:cs="Arial"/>
          <w:sz w:val="22"/>
        </w:rPr>
      </w:pPr>
      <w:r w:rsidRPr="00202138">
        <w:rPr>
          <w:rFonts w:ascii="Arial" w:hAnsi="Arial" w:cs="Arial"/>
          <w:sz w:val="22"/>
        </w:rPr>
        <w:t>Sometimes apparently trivial presenting symptoms may not be the real reason for the patient’s attendance and may mask a ‘hidden agenda’. Why do some patients behave in this way? How did the doctor go about detecting the most important problems? What skills do you need to develop to help you manage these consultations? You might like to focus on some diagnoses, which did not relate to the presenting symptoms in the consultations you observe.</w:t>
      </w:r>
    </w:p>
    <w:p w:rsidR="00097AA2" w:rsidRPr="00202138" w:rsidRDefault="00097AA2" w:rsidP="00097AA2">
      <w:pPr>
        <w:pStyle w:val="BodyTextIndent3"/>
        <w:spacing w:after="0"/>
        <w:ind w:left="0"/>
        <w:rPr>
          <w:rFonts w:ascii="Arial" w:hAnsi="Arial" w:cs="Arial"/>
          <w:sz w:val="22"/>
        </w:rPr>
      </w:pPr>
    </w:p>
    <w:p w:rsidR="00097AA2" w:rsidRPr="00202138" w:rsidRDefault="00097AA2" w:rsidP="00097AA2">
      <w:pPr>
        <w:pStyle w:val="BodyTextIndent3"/>
        <w:ind w:left="0"/>
        <w:rPr>
          <w:rFonts w:ascii="Arial" w:hAnsi="Arial" w:cs="Arial"/>
          <w:sz w:val="22"/>
        </w:rPr>
      </w:pPr>
      <w:r w:rsidRPr="00202138">
        <w:rPr>
          <w:rFonts w:ascii="Arial" w:hAnsi="Arial" w:cs="Arial"/>
          <w:sz w:val="22"/>
        </w:rPr>
        <w:t>Some patients attend for administrative reasons e.g. sickness certificates, housing letters, insurance reports. These often require the GP to act as a ‘judge’ and may introduce an element of conflict into the consultation. How many other roles do you notice your GP is adopting with his/her patients e.g. keeper of the public purse, friend, advocate</w:t>
      </w:r>
      <w:r w:rsidRPr="00202138">
        <w:rPr>
          <w:rFonts w:ascii="Arial" w:hAnsi="Arial" w:cs="Arial"/>
          <w:sz w:val="18"/>
        </w:rPr>
        <w:t xml:space="preserve">, </w:t>
      </w:r>
      <w:r w:rsidRPr="00202138">
        <w:rPr>
          <w:rFonts w:ascii="Arial" w:hAnsi="Arial" w:cs="Arial"/>
          <w:sz w:val="22"/>
        </w:rPr>
        <w:t xml:space="preserve">referee, witness, </w:t>
      </w:r>
      <w:proofErr w:type="spellStart"/>
      <w:r w:rsidRPr="00202138">
        <w:rPr>
          <w:rFonts w:ascii="Arial" w:hAnsi="Arial" w:cs="Arial"/>
          <w:sz w:val="22"/>
        </w:rPr>
        <w:t>etc</w:t>
      </w:r>
      <w:proofErr w:type="spellEnd"/>
      <w:r w:rsidRPr="00202138">
        <w:rPr>
          <w:rFonts w:ascii="Arial" w:hAnsi="Arial" w:cs="Arial"/>
          <w:sz w:val="22"/>
        </w:rPr>
        <w:t>? Reflect on situations where these roles may affect the doctor–patient relationship, particularly in your own consultations.</w:t>
      </w:r>
    </w:p>
    <w:p w:rsidR="00097AA2" w:rsidRPr="00202138" w:rsidRDefault="00097AA2" w:rsidP="00097AA2">
      <w:pPr>
        <w:pStyle w:val="Heading5"/>
        <w:jc w:val="left"/>
        <w:rPr>
          <w:sz w:val="24"/>
        </w:rPr>
      </w:pPr>
      <w:r w:rsidRPr="00202138">
        <w:rPr>
          <w:sz w:val="24"/>
        </w:rPr>
        <w:lastRenderedPageBreak/>
        <w:t>An integrated approach</w:t>
      </w:r>
    </w:p>
    <w:p w:rsidR="00097AA2" w:rsidRPr="00202138" w:rsidRDefault="00097AA2" w:rsidP="00097AA2">
      <w:pPr>
        <w:rPr>
          <w:rFonts w:ascii="Arial" w:hAnsi="Arial" w:cs="Arial"/>
          <w:sz w:val="22"/>
        </w:rPr>
      </w:pPr>
      <w:r w:rsidRPr="00202138">
        <w:rPr>
          <w:rFonts w:ascii="Arial" w:hAnsi="Arial" w:cs="Arial"/>
          <w:sz w:val="22"/>
        </w:rPr>
        <w:t>Experience to date, including exam results and a study of recently qualified doctors, shows that students can have difficulty integrating their clinical knowledge (</w:t>
      </w:r>
      <w:r w:rsidRPr="00202138">
        <w:rPr>
          <w:rFonts w:ascii="Arial" w:hAnsi="Arial" w:cs="Arial"/>
          <w:i/>
          <w:sz w:val="22"/>
        </w:rPr>
        <w:t>the disease framework</w:t>
      </w:r>
      <w:r w:rsidRPr="00202138">
        <w:rPr>
          <w:rFonts w:ascii="Arial" w:hAnsi="Arial" w:cs="Arial"/>
          <w:sz w:val="22"/>
        </w:rPr>
        <w:t>) with the patient’s perspective (</w:t>
      </w:r>
      <w:r w:rsidRPr="00202138">
        <w:rPr>
          <w:rFonts w:ascii="Arial" w:hAnsi="Arial" w:cs="Arial"/>
          <w:i/>
          <w:sz w:val="22"/>
        </w:rPr>
        <w:t>the illness framework</w:t>
      </w:r>
      <w:r w:rsidRPr="00202138">
        <w:rPr>
          <w:rFonts w:ascii="Arial" w:hAnsi="Arial" w:cs="Arial"/>
          <w:sz w:val="22"/>
        </w:rPr>
        <w:t xml:space="preserve">), </w:t>
      </w:r>
      <w:proofErr w:type="gramStart"/>
      <w:r w:rsidRPr="00202138">
        <w:rPr>
          <w:rFonts w:ascii="Arial" w:hAnsi="Arial" w:cs="Arial"/>
          <w:sz w:val="22"/>
        </w:rPr>
        <w:t>the</w:t>
      </w:r>
      <w:proofErr w:type="gramEnd"/>
      <w:r w:rsidRPr="00202138">
        <w:rPr>
          <w:rFonts w:ascii="Arial" w:hAnsi="Arial" w:cs="Arial"/>
          <w:sz w:val="22"/>
        </w:rPr>
        <w:t xml:space="preserve"> tendency being to stick doggedly to the former. In addition you may have had little experience of making sensible and acceptable management plans. This attachment provides the ideal opportunity to develop these skills.</w:t>
      </w:r>
    </w:p>
    <w:p w:rsidR="00097AA2" w:rsidRPr="00202138" w:rsidRDefault="00097AA2" w:rsidP="00097AA2">
      <w:pPr>
        <w:ind w:left="567" w:firstLine="142"/>
        <w:rPr>
          <w:rFonts w:ascii="Arial" w:hAnsi="Arial" w:cs="Arial"/>
          <w:sz w:val="22"/>
        </w:rPr>
      </w:pPr>
    </w:p>
    <w:p w:rsidR="00097AA2" w:rsidRPr="00202138" w:rsidRDefault="00097AA2" w:rsidP="00097AA2">
      <w:pPr>
        <w:pStyle w:val="Numbers"/>
        <w:rPr>
          <w:i/>
        </w:rPr>
      </w:pPr>
      <w:r w:rsidRPr="00202138">
        <w:t>Figure 1 displays the various elements of the consultation, highlighting the importance of going beyond</w:t>
      </w:r>
      <w:r w:rsidRPr="00202138">
        <w:rPr>
          <w:b/>
          <w:i/>
        </w:rPr>
        <w:t xml:space="preserve"> </w:t>
      </w:r>
      <w:r w:rsidRPr="00202138">
        <w:rPr>
          <w:i/>
        </w:rPr>
        <w:t>‘getting the history’.</w:t>
      </w:r>
    </w:p>
    <w:p w:rsidR="00097AA2" w:rsidRPr="00202138" w:rsidRDefault="00097AA2" w:rsidP="00097AA2">
      <w:pPr>
        <w:pStyle w:val="Numbers"/>
      </w:pPr>
    </w:p>
    <w:p w:rsidR="00097AA2" w:rsidRPr="00202138" w:rsidRDefault="00097AA2" w:rsidP="00097AA2">
      <w:pPr>
        <w:pStyle w:val="Numbers"/>
      </w:pPr>
    </w:p>
    <w:p w:rsidR="00097AA2" w:rsidRPr="00202138" w:rsidRDefault="00097AA2" w:rsidP="00097AA2">
      <w:pPr>
        <w:rPr>
          <w:rFonts w:ascii="Arial" w:hAnsi="Arial" w:cs="Arial"/>
          <w:snapToGrid w:val="0"/>
          <w:sz w:val="22"/>
          <w:szCs w:val="22"/>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-6350</wp:posOffset>
                </wp:positionV>
                <wp:extent cx="5029200" cy="4179570"/>
                <wp:effectExtent l="12065" t="5715" r="698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4179570"/>
                          <a:chOff x="2421" y="4183"/>
                          <a:chExt cx="7920" cy="6582"/>
                        </a:xfrm>
                      </wpg:grpSpPr>
                      <wps:wsp>
                        <wps:cNvPr id="2" name="Text Box 3"/>
                        <wps:cNvSpPr txBox="1">
                          <a:spLocks noChangeArrowheads="1"/>
                        </wps:cNvSpPr>
                        <wps:spPr bwMode="auto">
                          <a:xfrm>
                            <a:off x="4041" y="4183"/>
                            <a:ext cx="4500" cy="46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97AA2" w:rsidRDefault="00097AA2" w:rsidP="00097AA2">
                              <w:pPr>
                                <w:jc w:val="center"/>
                                <w:rPr>
                                  <w:rFonts w:ascii="Arial" w:hAnsi="Arial" w:cs="Arial"/>
                                  <w:snapToGrid w:val="0"/>
                                  <w:color w:val="000000"/>
                                  <w:sz w:val="22"/>
                                  <w:szCs w:val="22"/>
                                </w:rPr>
                              </w:pPr>
                              <w:r>
                                <w:rPr>
                                  <w:rFonts w:ascii="Arial" w:hAnsi="Arial" w:cs="Arial"/>
                                  <w:b/>
                                  <w:sz w:val="22"/>
                                  <w:szCs w:val="22"/>
                                </w:rPr>
                                <w:t>Patient presents problems</w:t>
                              </w:r>
                            </w:p>
                          </w:txbxContent>
                        </wps:txbx>
                        <wps:bodyPr rot="0" vert="horz" wrap="square" lIns="91440" tIns="45720" rIns="91440" bIns="45720" anchor="t" anchorCtr="0" upright="1">
                          <a:noAutofit/>
                        </wps:bodyPr>
                      </wps:wsp>
                      <wpg:grpSp>
                        <wpg:cNvPr id="3" name="Group 4"/>
                        <wpg:cNvGrpSpPr>
                          <a:grpSpLocks/>
                        </wpg:cNvGrpSpPr>
                        <wpg:grpSpPr bwMode="auto">
                          <a:xfrm>
                            <a:off x="2421" y="4645"/>
                            <a:ext cx="7920" cy="6120"/>
                            <a:chOff x="2421" y="4645"/>
                            <a:chExt cx="7920" cy="6120"/>
                          </a:xfrm>
                        </wpg:grpSpPr>
                        <wps:wsp>
                          <wps:cNvPr id="4" name="Line 5"/>
                          <wps:cNvCnPr/>
                          <wps:spPr bwMode="auto">
                            <a:xfrm flipH="1">
                              <a:off x="8182" y="7776"/>
                              <a:ext cx="0" cy="278"/>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3681" y="5005"/>
                              <a:ext cx="5435" cy="67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97AA2" w:rsidRDefault="00097AA2" w:rsidP="00097AA2">
                                <w:pPr>
                                  <w:jc w:val="center"/>
                                  <w:rPr>
                                    <w:rFonts w:ascii="Arial" w:hAnsi="Arial" w:cs="Arial"/>
                                    <w:b/>
                                    <w:snapToGrid w:val="0"/>
                                    <w:color w:val="000000"/>
                                    <w:sz w:val="22"/>
                                    <w:szCs w:val="22"/>
                                  </w:rPr>
                                </w:pPr>
                                <w:r>
                                  <w:rPr>
                                    <w:rFonts w:ascii="Arial" w:hAnsi="Arial" w:cs="Arial"/>
                                    <w:b/>
                                    <w:sz w:val="22"/>
                                    <w:szCs w:val="22"/>
                                  </w:rPr>
                                  <w:t xml:space="preserve">Gathering information </w:t>
                                </w:r>
                              </w:p>
                              <w:p w:rsidR="00097AA2" w:rsidRDefault="00097AA2" w:rsidP="00097AA2">
                                <w:pPr>
                                  <w:jc w:val="center"/>
                                  <w:rPr>
                                    <w:rFonts w:ascii="Arial" w:hAnsi="Arial" w:cs="Arial"/>
                                    <w:snapToGrid w:val="0"/>
                                    <w:color w:val="000000"/>
                                    <w:sz w:val="22"/>
                                    <w:szCs w:val="22"/>
                                  </w:rPr>
                                </w:pPr>
                                <w:r>
                                  <w:rPr>
                                    <w:rFonts w:ascii="Arial" w:hAnsi="Arial" w:cs="Arial"/>
                                    <w:snapToGrid w:val="0"/>
                                    <w:color w:val="000000"/>
                                    <w:sz w:val="22"/>
                                    <w:szCs w:val="22"/>
                                  </w:rPr>
                                  <w:t>Parallel processes</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421" y="6085"/>
                              <a:ext cx="3024" cy="27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97AA2" w:rsidRDefault="00097AA2" w:rsidP="00097AA2">
                                <w:pPr>
                                  <w:pStyle w:val="Heading7"/>
                                  <w:rPr>
                                    <w:b w:val="0"/>
                                    <w:szCs w:val="22"/>
                                  </w:rPr>
                                </w:pPr>
                                <w:r>
                                  <w:rPr>
                                    <w:b w:val="0"/>
                                    <w:szCs w:val="22"/>
                                  </w:rPr>
                                  <w:t>Illness framework:</w:t>
                                </w:r>
                              </w:p>
                              <w:p w:rsidR="00097AA2" w:rsidRDefault="00097AA2" w:rsidP="00097AA2">
                                <w:pPr>
                                  <w:rPr>
                                    <w:rFonts w:ascii="Arial" w:hAnsi="Arial" w:cs="Arial"/>
                                    <w:snapToGrid w:val="0"/>
                                    <w:color w:val="000000"/>
                                    <w:sz w:val="22"/>
                                    <w:szCs w:val="22"/>
                                  </w:rPr>
                                </w:pPr>
                                <w:proofErr w:type="gramStart"/>
                                <w:r>
                                  <w:rPr>
                                    <w:rFonts w:ascii="Arial" w:hAnsi="Arial" w:cs="Arial"/>
                                    <w:b/>
                                    <w:snapToGrid w:val="0"/>
                                    <w:color w:val="000000"/>
                                    <w:sz w:val="22"/>
                                    <w:szCs w:val="22"/>
                                  </w:rPr>
                                  <w:t>patient’s</w:t>
                                </w:r>
                                <w:proofErr w:type="gramEnd"/>
                                <w:r>
                                  <w:rPr>
                                    <w:rFonts w:ascii="Arial" w:hAnsi="Arial" w:cs="Arial"/>
                                    <w:b/>
                                    <w:snapToGrid w:val="0"/>
                                    <w:color w:val="000000"/>
                                    <w:sz w:val="22"/>
                                    <w:szCs w:val="22"/>
                                  </w:rPr>
                                  <w:t xml:space="preserve"> agenda</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ideas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concerns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expectations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feelings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thoughts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effects</w:t>
                                </w:r>
                              </w:p>
                              <w:p w:rsidR="00097AA2" w:rsidRDefault="00097AA2" w:rsidP="00097AA2">
                                <w:pPr>
                                  <w:rPr>
                                    <w:rFonts w:ascii="Arial" w:hAnsi="Arial" w:cs="Arial"/>
                                    <w:snapToGrid w:val="0"/>
                                    <w:color w:val="000000"/>
                                    <w:sz w:val="22"/>
                                    <w:szCs w:val="22"/>
                                  </w:rPr>
                                </w:pPr>
                                <w:r>
                                  <w:rPr>
                                    <w:rFonts w:ascii="Arial" w:hAnsi="Arial" w:cs="Arial"/>
                                    <w:snapToGrid w:val="0"/>
                                    <w:color w:val="000000"/>
                                    <w:sz w:val="22"/>
                                    <w:szCs w:val="22"/>
                                  </w:rPr>
                                  <w:t>Understanding the patient’s unique experience of illness</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932" y="6034"/>
                              <a:ext cx="2569" cy="172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97AA2" w:rsidRDefault="00097AA2" w:rsidP="00097AA2">
                                <w:pPr>
                                  <w:pStyle w:val="Heading7"/>
                                  <w:rPr>
                                    <w:b w:val="0"/>
                                  </w:rPr>
                                </w:pPr>
                                <w:r>
                                  <w:rPr>
                                    <w:b w:val="0"/>
                                  </w:rPr>
                                  <w:t>Disease framework:</w:t>
                                </w:r>
                              </w:p>
                              <w:p w:rsidR="00097AA2" w:rsidRDefault="00097AA2" w:rsidP="00097AA2">
                                <w:pPr>
                                  <w:rPr>
                                    <w:rFonts w:ascii="Arial" w:hAnsi="Arial" w:cs="Arial"/>
                                    <w:b/>
                                    <w:snapToGrid w:val="0"/>
                                    <w:color w:val="000000"/>
                                    <w:sz w:val="22"/>
                                  </w:rPr>
                                </w:pPr>
                                <w:r>
                                  <w:rPr>
                                    <w:rFonts w:ascii="Arial" w:hAnsi="Arial" w:cs="Arial"/>
                                    <w:b/>
                                    <w:snapToGrid w:val="0"/>
                                    <w:color w:val="000000"/>
                                    <w:sz w:val="22"/>
                                  </w:rPr>
                                  <w:t>Doctor’s agenda</w:t>
                                </w:r>
                              </w:p>
                              <w:p w:rsidR="00097AA2" w:rsidRDefault="00097AA2" w:rsidP="00097AA2">
                                <w:pPr>
                                  <w:rPr>
                                    <w:rFonts w:ascii="Arial" w:hAnsi="Arial" w:cs="Arial"/>
                                    <w:snapToGrid w:val="0"/>
                                    <w:color w:val="000000"/>
                                    <w:sz w:val="22"/>
                                  </w:rPr>
                                </w:pPr>
                                <w:proofErr w:type="gramStart"/>
                                <w:r>
                                  <w:rPr>
                                    <w:rFonts w:ascii="Arial" w:hAnsi="Arial" w:cs="Arial"/>
                                    <w:snapToGrid w:val="0"/>
                                    <w:color w:val="000000"/>
                                    <w:sz w:val="22"/>
                                  </w:rPr>
                                  <w:t>symptoms</w:t>
                                </w:r>
                                <w:proofErr w:type="gramEnd"/>
                              </w:p>
                              <w:p w:rsidR="00097AA2" w:rsidRDefault="00097AA2" w:rsidP="00097AA2">
                                <w:pPr>
                                  <w:rPr>
                                    <w:rFonts w:ascii="Arial" w:hAnsi="Arial" w:cs="Arial"/>
                                    <w:snapToGrid w:val="0"/>
                                    <w:color w:val="000000"/>
                                    <w:sz w:val="22"/>
                                  </w:rPr>
                                </w:pPr>
                                <w:proofErr w:type="gramStart"/>
                                <w:r>
                                  <w:rPr>
                                    <w:rFonts w:ascii="Arial" w:hAnsi="Arial" w:cs="Arial"/>
                                    <w:snapToGrid w:val="0"/>
                                    <w:color w:val="000000"/>
                                    <w:sz w:val="22"/>
                                  </w:rPr>
                                  <w:t>signs</w:t>
                                </w:r>
                                <w:proofErr w:type="gramEnd"/>
                              </w:p>
                              <w:p w:rsidR="00097AA2" w:rsidRDefault="00097AA2" w:rsidP="00097AA2">
                                <w:pPr>
                                  <w:rPr>
                                    <w:rFonts w:ascii="Arial" w:hAnsi="Arial" w:cs="Arial"/>
                                    <w:snapToGrid w:val="0"/>
                                    <w:color w:val="000000"/>
                                    <w:sz w:val="22"/>
                                  </w:rPr>
                                </w:pPr>
                                <w:proofErr w:type="gramStart"/>
                                <w:r>
                                  <w:rPr>
                                    <w:rFonts w:ascii="Arial" w:hAnsi="Arial" w:cs="Arial"/>
                                    <w:snapToGrid w:val="0"/>
                                    <w:color w:val="000000"/>
                                    <w:sz w:val="22"/>
                                  </w:rPr>
                                  <w:t>investigations</w:t>
                                </w:r>
                                <w:proofErr w:type="gramEnd"/>
                              </w:p>
                              <w:p w:rsidR="00097AA2" w:rsidRDefault="00097AA2" w:rsidP="00097AA2">
                                <w:pPr>
                                  <w:rPr>
                                    <w:rFonts w:ascii="Arial" w:hAnsi="Arial" w:cs="Arial"/>
                                    <w:b/>
                                    <w:snapToGrid w:val="0"/>
                                    <w:color w:val="000000"/>
                                    <w:sz w:val="22"/>
                                    <w:u w:val="single"/>
                                  </w:rPr>
                                </w:pPr>
                                <w:proofErr w:type="gramStart"/>
                                <w:r>
                                  <w:rPr>
                                    <w:rFonts w:ascii="Arial" w:hAnsi="Arial" w:cs="Arial"/>
                                    <w:snapToGrid w:val="0"/>
                                    <w:color w:val="000000"/>
                                    <w:sz w:val="22"/>
                                  </w:rPr>
                                  <w:t>underlying</w:t>
                                </w:r>
                                <w:proofErr w:type="gramEnd"/>
                                <w:r>
                                  <w:rPr>
                                    <w:rFonts w:ascii="Arial" w:hAnsi="Arial" w:cs="Arial"/>
                                    <w:snapToGrid w:val="0"/>
                                    <w:color w:val="000000"/>
                                    <w:sz w:val="22"/>
                                  </w:rPr>
                                  <w:t xml:space="preserve"> pathology</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6741" y="8065"/>
                              <a:ext cx="3021" cy="70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97AA2" w:rsidRPr="00491C68" w:rsidRDefault="00097AA2" w:rsidP="00097AA2">
                                <w:pPr>
                                  <w:pStyle w:val="Heading6"/>
                                  <w:rPr>
                                    <w:sz w:val="22"/>
                                    <w:szCs w:val="22"/>
                                  </w:rPr>
                                </w:pPr>
                                <w:r w:rsidRPr="00491C68">
                                  <w:rPr>
                                    <w:sz w:val="22"/>
                                    <w:szCs w:val="22"/>
                                  </w:rPr>
                                  <w:t>Problem definition</w:t>
                                </w:r>
                              </w:p>
                              <w:p w:rsidR="00097AA2" w:rsidRDefault="00097AA2" w:rsidP="00097AA2">
                                <w:pPr>
                                  <w:jc w:val="center"/>
                                  <w:rPr>
                                    <w:rFonts w:ascii="Arial" w:hAnsi="Arial" w:cs="Arial"/>
                                    <w:snapToGrid w:val="0"/>
                                    <w:color w:val="000000"/>
                                    <w:sz w:val="19"/>
                                  </w:rPr>
                                </w:pPr>
                                <w:r w:rsidRPr="00491C68">
                                  <w:rPr>
                                    <w:rFonts w:ascii="Arial" w:hAnsi="Arial" w:cs="Arial"/>
                                    <w:snapToGrid w:val="0"/>
                                    <w:color w:val="000000"/>
                                    <w:sz w:val="22"/>
                                    <w:szCs w:val="22"/>
                                  </w:rPr>
                                  <w:t>Differential diagnosis</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4581" y="9325"/>
                              <a:ext cx="4173" cy="571"/>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97AA2" w:rsidRDefault="00097AA2" w:rsidP="00097AA2">
                                <w:pPr>
                                  <w:jc w:val="center"/>
                                  <w:rPr>
                                    <w:rFonts w:ascii="Arial" w:hAnsi="Arial" w:cs="Arial"/>
                                    <w:b/>
                                    <w:snapToGrid w:val="0"/>
                                    <w:color w:val="000000"/>
                                  </w:rPr>
                                </w:pPr>
                                <w:r>
                                  <w:rPr>
                                    <w:rFonts w:ascii="Arial" w:hAnsi="Arial" w:cs="Arial"/>
                                    <w:b/>
                                    <w:sz w:val="22"/>
                                  </w:rPr>
                                  <w:t>Integration of the two</w:t>
                                </w:r>
                                <w:r>
                                  <w:rPr>
                                    <w:rFonts w:ascii="Arial" w:hAnsi="Arial" w:cs="Arial"/>
                                    <w:b/>
                                    <w:snapToGrid w:val="0"/>
                                    <w:color w:val="000000"/>
                                  </w:rPr>
                                  <w:t xml:space="preserve"> </w:t>
                                </w:r>
                                <w:r>
                                  <w:rPr>
                                    <w:rFonts w:ascii="Arial" w:hAnsi="Arial" w:cs="Arial"/>
                                    <w:b/>
                                    <w:snapToGrid w:val="0"/>
                                    <w:color w:val="000000"/>
                                    <w:sz w:val="22"/>
                                  </w:rPr>
                                  <w:t>frameworks</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141" y="10225"/>
                              <a:ext cx="7200" cy="5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097AA2" w:rsidRPr="0015202E" w:rsidRDefault="00097AA2" w:rsidP="00097AA2">
                                <w:pPr>
                                  <w:pStyle w:val="BodyTextIndent"/>
                                  <w:rPr>
                                    <w:rFonts w:ascii="Arial" w:hAnsi="Arial" w:cs="Arial"/>
                                  </w:rPr>
                                </w:pPr>
                                <w:r w:rsidRPr="0015202E">
                                  <w:rPr>
                                    <w:rFonts w:ascii="Arial" w:hAnsi="Arial" w:cs="Arial"/>
                                  </w:rPr>
                                  <w:t>Explanation and planning: shared understanding and decision-making</w:t>
                                </w:r>
                              </w:p>
                            </w:txbxContent>
                          </wps:txbx>
                          <wps:bodyPr rot="0" vert="horz" wrap="square" lIns="91440" tIns="45720" rIns="91440" bIns="45720" anchor="t" anchorCtr="0" upright="1">
                            <a:noAutofit/>
                          </wps:bodyPr>
                        </wps:wsp>
                        <wps:wsp>
                          <wps:cNvPr id="11" name="Line 12"/>
                          <wps:cNvCnPr/>
                          <wps:spPr bwMode="auto">
                            <a:xfrm flipH="1">
                              <a:off x="4221" y="5725"/>
                              <a:ext cx="288" cy="343"/>
                            </a:xfrm>
                            <a:prstGeom prst="line">
                              <a:avLst/>
                            </a:prstGeom>
                            <a:noFill/>
                            <a:ln w="317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2" name="Line 13"/>
                          <wps:cNvCnPr/>
                          <wps:spPr bwMode="auto">
                            <a:xfrm>
                              <a:off x="7821" y="5725"/>
                              <a:ext cx="288" cy="288"/>
                            </a:xfrm>
                            <a:prstGeom prst="line">
                              <a:avLst/>
                            </a:prstGeom>
                            <a:noFill/>
                            <a:ln w="317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3" name="Line 14"/>
                          <wps:cNvCnPr/>
                          <wps:spPr bwMode="auto">
                            <a:xfrm>
                              <a:off x="5121" y="8819"/>
                              <a:ext cx="288" cy="432"/>
                            </a:xfrm>
                            <a:prstGeom prst="line">
                              <a:avLst/>
                            </a:prstGeom>
                            <a:noFill/>
                            <a:ln w="317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4" name="Line 15"/>
                          <wps:cNvCnPr/>
                          <wps:spPr bwMode="auto">
                            <a:xfrm flipH="1">
                              <a:off x="7821" y="8773"/>
                              <a:ext cx="361" cy="444"/>
                            </a:xfrm>
                            <a:prstGeom prst="line">
                              <a:avLst/>
                            </a:prstGeom>
                            <a:noFill/>
                            <a:ln w="3175">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15" name="Line 16"/>
                          <wps:cNvCnPr/>
                          <wps:spPr bwMode="auto">
                            <a:xfrm flipH="1">
                              <a:off x="6201" y="4645"/>
                              <a:ext cx="0" cy="377"/>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6561" y="9865"/>
                              <a:ext cx="0" cy="288"/>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pt;margin-top:-.5pt;width:396pt;height:329.1pt;z-index:251659264" coordorigin="2421,4183" coordsize="7920,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">
                <v:shapetype id="_x0000_t202" coordsize="21600,21600" o:spt="202" path="m,l,21600r21600,l21600,xe">
                  <v:stroke joinstyle="miter"/>
                  <v:path gradientshapeok="t" o:connecttype="rect"/>
                </v:shapetype>
                <v:shape id="Text Box 3" o:spid="_x0000_s1027" type="#_x0000_t202" style="position:absolute;left:4041;top:4183;width:450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to8QA&#10;AADaAAAADwAAAGRycy9kb3ducmV2LnhtbESPQWvCQBSE7wX/w/KE3pqNIkFS1yApQrFCMe2hx0f2&#10;NRuafRuzq6b99W5B8DjMzDfMqhhtJ840+NaxglmSgiCunW65UfD5sX1agvABWWPnmBT8kodiPXlY&#10;Ya7dhQ90rkIjIoR9jgpMCH0upa8NWfSJ64mj9+0GiyHKoZF6wEuE207O0zSTFluOCwZ7Kg3VP9XJ&#10;KliWx72ujl/v2eLv7WVst7vOLDKlHqfj5hlEoDHcw7f2q1Ywh/8r8Qb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7LaPEAAAA2gAAAA8AAAAAAAAAAAAAAAAAmAIAAGRycy9k&#10;b3ducmV2LnhtbFBLBQYAAAAABAAEAPUAAACJAwAAAAA=&#10;" filled="f" fillcolor="#0c9" strokeweight=".25pt">
                  <v:textbox>
                    <w:txbxContent>
                      <w:p w:rsidR="00097AA2" w:rsidRDefault="00097AA2" w:rsidP="00097AA2">
                        <w:pPr>
                          <w:jc w:val="center"/>
                          <w:rPr>
                            <w:rFonts w:ascii="Arial" w:hAnsi="Arial" w:cs="Arial"/>
                            <w:snapToGrid w:val="0"/>
                            <w:color w:val="000000"/>
                            <w:sz w:val="22"/>
                            <w:szCs w:val="22"/>
                          </w:rPr>
                        </w:pPr>
                        <w:r>
                          <w:rPr>
                            <w:rFonts w:ascii="Arial" w:hAnsi="Arial" w:cs="Arial"/>
                            <w:b/>
                            <w:sz w:val="22"/>
                            <w:szCs w:val="22"/>
                          </w:rPr>
                          <w:t>Patient presents problems</w:t>
                        </w:r>
                      </w:p>
                    </w:txbxContent>
                  </v:textbox>
                </v:shape>
                <v:group id="Group 4" o:spid="_x0000_s1028" style="position:absolute;left:2421;top:4645;width:7920;height:6120" coordorigin="2421,4645" coordsize="7920,6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flip:x;visibility:visible;mso-wrap-style:square" from="8182,7776" to="8182,8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oeEcAAAADaAAAADwAAAGRycy9kb3ducmV2LnhtbESPQWsCMRSE74X+h/AK3mpSUSlboxRB&#10;8SLi2t4fm+fu4uZlTeK6/nsjCB6HmfmGmS1624iOfKgda/gaKhDEhTM1lxr+DqvPbxAhIhtsHJOG&#10;GwVYzN/fZpgZd+U9dXksRYJwyFBDFWObSRmKiiyGoWuJk3d03mJM0pfSeLwmuG3kSKmptFhzWqiw&#10;pWVFxSm/WA3/a+cvqign43rXqXwr0dF5qvXgo//9ARGpj6/ws70xGsbwuJJugJ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KHhHAAAAA2gAAAA8AAAAAAAAAAAAAAAAA&#10;oQIAAGRycy9kb3ducmV2LnhtbFBLBQYAAAAABAAEAPkAAACOAwAAAAA=&#10;" strokeweight=".25pt">
                    <v:stroke endarrow="block"/>
                  </v:line>
                  <v:shape id="Text Box 6" o:spid="_x0000_s1030" type="#_x0000_t202" style="position:absolute;left:3681;top:5005;width:5435;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118UA&#10;AADaAAAADwAAAGRycy9kb3ducmV2LnhtbESPQWvCQBSE74X+h+UVvNVNRYOkbkKxCKKCNO2hx0f2&#10;NRuafRuzq8b++q4geBxm5htmUQy2FSfqfeNYwcs4AUFcOd1wreDrc/U8B+EDssbWMSm4kIcif3xY&#10;YKbdmT/oVIZaRAj7DBWYELpMSl8ZsujHriOO3o/rLYYo+1rqHs8Rbls5SZJUWmw4LhjsaGmo+i2P&#10;VsF8edjp8vC9T6d/2/ehWW1aM02VGj0Nb68gAg3hHr6111rBDK5X4g2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rXXxQAAANoAAAAPAAAAAAAAAAAAAAAAAJgCAABkcnMv&#10;ZG93bnJldi54bWxQSwUGAAAAAAQABAD1AAAAigMAAAAA&#10;" filled="f" fillcolor="#0c9" strokeweight=".25pt">
                    <v:textbox>
                      <w:txbxContent>
                        <w:p w:rsidR="00097AA2" w:rsidRDefault="00097AA2" w:rsidP="00097AA2">
                          <w:pPr>
                            <w:jc w:val="center"/>
                            <w:rPr>
                              <w:rFonts w:ascii="Arial" w:hAnsi="Arial" w:cs="Arial"/>
                              <w:b/>
                              <w:snapToGrid w:val="0"/>
                              <w:color w:val="000000"/>
                              <w:sz w:val="22"/>
                              <w:szCs w:val="22"/>
                            </w:rPr>
                          </w:pPr>
                          <w:r>
                            <w:rPr>
                              <w:rFonts w:ascii="Arial" w:hAnsi="Arial" w:cs="Arial"/>
                              <w:b/>
                              <w:sz w:val="22"/>
                              <w:szCs w:val="22"/>
                            </w:rPr>
                            <w:t xml:space="preserve">Gathering information </w:t>
                          </w:r>
                        </w:p>
                        <w:p w:rsidR="00097AA2" w:rsidRDefault="00097AA2" w:rsidP="00097AA2">
                          <w:pPr>
                            <w:jc w:val="center"/>
                            <w:rPr>
                              <w:rFonts w:ascii="Arial" w:hAnsi="Arial" w:cs="Arial"/>
                              <w:snapToGrid w:val="0"/>
                              <w:color w:val="000000"/>
                              <w:sz w:val="22"/>
                              <w:szCs w:val="22"/>
                            </w:rPr>
                          </w:pPr>
                          <w:r>
                            <w:rPr>
                              <w:rFonts w:ascii="Arial" w:hAnsi="Arial" w:cs="Arial"/>
                              <w:snapToGrid w:val="0"/>
                              <w:color w:val="000000"/>
                              <w:sz w:val="22"/>
                              <w:szCs w:val="22"/>
                            </w:rPr>
                            <w:t>Parallel processes</w:t>
                          </w:r>
                        </w:p>
                      </w:txbxContent>
                    </v:textbox>
                  </v:shape>
                  <v:shape id="Text Box 7" o:spid="_x0000_s1031" type="#_x0000_t202" style="position:absolute;left:2421;top:6085;width:3024;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roMQA&#10;AADaAAAADwAAAGRycy9kb3ducmV2LnhtbESPQWvCQBSE70L/w/IKvZlNiwSJrqGkCMUKxdhDj4/s&#10;MxuafRuzq6b99W5B8DjMzDfMshhtJ840+NaxguckBUFcO91yo+Brv57OQfiArLFzTAp+yUOxepgs&#10;Mdfuwjs6V6EREcI+RwUmhD6X0teGLPrE9cTRO7jBYohyaKQe8BLhtpMvaZpJiy3HBYM9lYbqn+pk&#10;FczL41ZXx+/PbPb38Ta2601nZplST4/j6wJEoDHcw7f2u1aQwf+Ve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AK6DEAAAA2gAAAA8AAAAAAAAAAAAAAAAAmAIAAGRycy9k&#10;b3ducmV2LnhtbFBLBQYAAAAABAAEAPUAAACJAwAAAAA=&#10;" filled="f" fillcolor="#0c9" strokeweight=".25pt">
                    <v:textbox>
                      <w:txbxContent>
                        <w:p w:rsidR="00097AA2" w:rsidRDefault="00097AA2" w:rsidP="00097AA2">
                          <w:pPr>
                            <w:pStyle w:val="Heading7"/>
                            <w:rPr>
                              <w:b w:val="0"/>
                              <w:szCs w:val="22"/>
                            </w:rPr>
                          </w:pPr>
                          <w:r>
                            <w:rPr>
                              <w:b w:val="0"/>
                              <w:szCs w:val="22"/>
                            </w:rPr>
                            <w:t>Illness framework:</w:t>
                          </w:r>
                        </w:p>
                        <w:p w:rsidR="00097AA2" w:rsidRDefault="00097AA2" w:rsidP="00097AA2">
                          <w:pPr>
                            <w:rPr>
                              <w:rFonts w:ascii="Arial" w:hAnsi="Arial" w:cs="Arial"/>
                              <w:snapToGrid w:val="0"/>
                              <w:color w:val="000000"/>
                              <w:sz w:val="22"/>
                              <w:szCs w:val="22"/>
                            </w:rPr>
                          </w:pPr>
                          <w:proofErr w:type="gramStart"/>
                          <w:r>
                            <w:rPr>
                              <w:rFonts w:ascii="Arial" w:hAnsi="Arial" w:cs="Arial"/>
                              <w:b/>
                              <w:snapToGrid w:val="0"/>
                              <w:color w:val="000000"/>
                              <w:sz w:val="22"/>
                              <w:szCs w:val="22"/>
                            </w:rPr>
                            <w:t>patient’s</w:t>
                          </w:r>
                          <w:proofErr w:type="gramEnd"/>
                          <w:r>
                            <w:rPr>
                              <w:rFonts w:ascii="Arial" w:hAnsi="Arial" w:cs="Arial"/>
                              <w:b/>
                              <w:snapToGrid w:val="0"/>
                              <w:color w:val="000000"/>
                              <w:sz w:val="22"/>
                              <w:szCs w:val="22"/>
                            </w:rPr>
                            <w:t xml:space="preserve"> agenda</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ideas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concerns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expectations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feelings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thoughts</w:t>
                          </w:r>
                        </w:p>
                        <w:p w:rsidR="00097AA2" w:rsidRDefault="00097AA2" w:rsidP="00097AA2">
                          <w:pPr>
                            <w:numPr>
                              <w:ilvl w:val="0"/>
                              <w:numId w:val="1"/>
                            </w:numPr>
                            <w:ind w:left="284" w:hanging="284"/>
                            <w:rPr>
                              <w:rFonts w:ascii="Arial" w:hAnsi="Arial" w:cs="Arial"/>
                              <w:snapToGrid w:val="0"/>
                              <w:color w:val="000000"/>
                              <w:sz w:val="22"/>
                              <w:szCs w:val="22"/>
                            </w:rPr>
                          </w:pPr>
                          <w:r>
                            <w:rPr>
                              <w:rFonts w:ascii="Arial" w:hAnsi="Arial" w:cs="Arial"/>
                              <w:snapToGrid w:val="0"/>
                              <w:color w:val="000000"/>
                              <w:sz w:val="22"/>
                              <w:szCs w:val="22"/>
                            </w:rPr>
                            <w:t>effects</w:t>
                          </w:r>
                        </w:p>
                        <w:p w:rsidR="00097AA2" w:rsidRDefault="00097AA2" w:rsidP="00097AA2">
                          <w:pPr>
                            <w:rPr>
                              <w:rFonts w:ascii="Arial" w:hAnsi="Arial" w:cs="Arial"/>
                              <w:snapToGrid w:val="0"/>
                              <w:color w:val="000000"/>
                              <w:sz w:val="22"/>
                              <w:szCs w:val="22"/>
                            </w:rPr>
                          </w:pPr>
                          <w:r>
                            <w:rPr>
                              <w:rFonts w:ascii="Arial" w:hAnsi="Arial" w:cs="Arial"/>
                              <w:snapToGrid w:val="0"/>
                              <w:color w:val="000000"/>
                              <w:sz w:val="22"/>
                              <w:szCs w:val="22"/>
                            </w:rPr>
                            <w:t>Understanding the patient’s unique experience of illness</w:t>
                          </w:r>
                        </w:p>
                      </w:txbxContent>
                    </v:textbox>
                  </v:shape>
                  <v:shape id="Text Box 8" o:spid="_x0000_s1032" type="#_x0000_t202" style="position:absolute;left:6932;top:6034;width:2569;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OO8UA&#10;AADaAAAADwAAAGRycy9kb3ducmV2LnhtbESPQWvCQBSE7wX/w/KE3urGIlFSN0EUobRCMfbQ4yP7&#10;mg1m38bsVtP+ercgeBxm5htmWQy2FWfqfeNYwXSSgCCunG64VvB52D4tQPiArLF1TAp+yUORjx6W&#10;mGl34T2dy1CLCGGfoQITQpdJ6StDFv3EdcTR+3a9xRBlX0vd4yXCbSufkySVFhuOCwY7WhuqjuWP&#10;VbBYn3a6PH19pLO/983QbN9aM0uVehwPqxcQgYZwD9/ar1rBHP6vxBs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I47xQAAANoAAAAPAAAAAAAAAAAAAAAAAJgCAABkcnMv&#10;ZG93bnJldi54bWxQSwUGAAAAAAQABAD1AAAAigMAAAAA&#10;" filled="f" fillcolor="#0c9" strokeweight=".25pt">
                    <v:textbox>
                      <w:txbxContent>
                        <w:p w:rsidR="00097AA2" w:rsidRDefault="00097AA2" w:rsidP="00097AA2">
                          <w:pPr>
                            <w:pStyle w:val="Heading7"/>
                            <w:rPr>
                              <w:b w:val="0"/>
                            </w:rPr>
                          </w:pPr>
                          <w:r>
                            <w:rPr>
                              <w:b w:val="0"/>
                            </w:rPr>
                            <w:t>Disease framework:</w:t>
                          </w:r>
                        </w:p>
                        <w:p w:rsidR="00097AA2" w:rsidRDefault="00097AA2" w:rsidP="00097AA2">
                          <w:pPr>
                            <w:rPr>
                              <w:rFonts w:ascii="Arial" w:hAnsi="Arial" w:cs="Arial"/>
                              <w:b/>
                              <w:snapToGrid w:val="0"/>
                              <w:color w:val="000000"/>
                              <w:sz w:val="22"/>
                            </w:rPr>
                          </w:pPr>
                          <w:r>
                            <w:rPr>
                              <w:rFonts w:ascii="Arial" w:hAnsi="Arial" w:cs="Arial"/>
                              <w:b/>
                              <w:snapToGrid w:val="0"/>
                              <w:color w:val="000000"/>
                              <w:sz w:val="22"/>
                            </w:rPr>
                            <w:t>Doctor’s agenda</w:t>
                          </w:r>
                        </w:p>
                        <w:p w:rsidR="00097AA2" w:rsidRDefault="00097AA2" w:rsidP="00097AA2">
                          <w:pPr>
                            <w:rPr>
                              <w:rFonts w:ascii="Arial" w:hAnsi="Arial" w:cs="Arial"/>
                              <w:snapToGrid w:val="0"/>
                              <w:color w:val="000000"/>
                              <w:sz w:val="22"/>
                            </w:rPr>
                          </w:pPr>
                          <w:proofErr w:type="gramStart"/>
                          <w:r>
                            <w:rPr>
                              <w:rFonts w:ascii="Arial" w:hAnsi="Arial" w:cs="Arial"/>
                              <w:snapToGrid w:val="0"/>
                              <w:color w:val="000000"/>
                              <w:sz w:val="22"/>
                            </w:rPr>
                            <w:t>symptoms</w:t>
                          </w:r>
                          <w:proofErr w:type="gramEnd"/>
                        </w:p>
                        <w:p w:rsidR="00097AA2" w:rsidRDefault="00097AA2" w:rsidP="00097AA2">
                          <w:pPr>
                            <w:rPr>
                              <w:rFonts w:ascii="Arial" w:hAnsi="Arial" w:cs="Arial"/>
                              <w:snapToGrid w:val="0"/>
                              <w:color w:val="000000"/>
                              <w:sz w:val="22"/>
                            </w:rPr>
                          </w:pPr>
                          <w:proofErr w:type="gramStart"/>
                          <w:r>
                            <w:rPr>
                              <w:rFonts w:ascii="Arial" w:hAnsi="Arial" w:cs="Arial"/>
                              <w:snapToGrid w:val="0"/>
                              <w:color w:val="000000"/>
                              <w:sz w:val="22"/>
                            </w:rPr>
                            <w:t>signs</w:t>
                          </w:r>
                          <w:proofErr w:type="gramEnd"/>
                        </w:p>
                        <w:p w:rsidR="00097AA2" w:rsidRDefault="00097AA2" w:rsidP="00097AA2">
                          <w:pPr>
                            <w:rPr>
                              <w:rFonts w:ascii="Arial" w:hAnsi="Arial" w:cs="Arial"/>
                              <w:snapToGrid w:val="0"/>
                              <w:color w:val="000000"/>
                              <w:sz w:val="22"/>
                            </w:rPr>
                          </w:pPr>
                          <w:proofErr w:type="gramStart"/>
                          <w:r>
                            <w:rPr>
                              <w:rFonts w:ascii="Arial" w:hAnsi="Arial" w:cs="Arial"/>
                              <w:snapToGrid w:val="0"/>
                              <w:color w:val="000000"/>
                              <w:sz w:val="22"/>
                            </w:rPr>
                            <w:t>investigations</w:t>
                          </w:r>
                          <w:proofErr w:type="gramEnd"/>
                        </w:p>
                        <w:p w:rsidR="00097AA2" w:rsidRDefault="00097AA2" w:rsidP="00097AA2">
                          <w:pPr>
                            <w:rPr>
                              <w:rFonts w:ascii="Arial" w:hAnsi="Arial" w:cs="Arial"/>
                              <w:b/>
                              <w:snapToGrid w:val="0"/>
                              <w:color w:val="000000"/>
                              <w:sz w:val="22"/>
                              <w:u w:val="single"/>
                            </w:rPr>
                          </w:pPr>
                          <w:proofErr w:type="gramStart"/>
                          <w:r>
                            <w:rPr>
                              <w:rFonts w:ascii="Arial" w:hAnsi="Arial" w:cs="Arial"/>
                              <w:snapToGrid w:val="0"/>
                              <w:color w:val="000000"/>
                              <w:sz w:val="22"/>
                            </w:rPr>
                            <w:t>underlying</w:t>
                          </w:r>
                          <w:proofErr w:type="gramEnd"/>
                          <w:r>
                            <w:rPr>
                              <w:rFonts w:ascii="Arial" w:hAnsi="Arial" w:cs="Arial"/>
                              <w:snapToGrid w:val="0"/>
                              <w:color w:val="000000"/>
                              <w:sz w:val="22"/>
                            </w:rPr>
                            <w:t xml:space="preserve"> pathology</w:t>
                          </w:r>
                        </w:p>
                      </w:txbxContent>
                    </v:textbox>
                  </v:shape>
                  <v:shape id="Text Box 9" o:spid="_x0000_s1033" type="#_x0000_t202" style="position:absolute;left:6741;top:8065;width:3021;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MaScMA&#10;AADaAAAADwAAAGRycy9kb3ducmV2LnhtbESPQWvCQBSE70L/w/IKvZlNRYJEVxGLIG1BjB48PrLP&#10;bDD7Nma3mvbXdwXB4zDzzTCzRW8bcaXO144VvCcpCOLS6ZorBYf9ejgB4QOyxsYxKfglD4v5y2CG&#10;uXY33tG1CJWIJexzVGBCaHMpfWnIok9cSxy9k+sshii7SuoOb7HcNnKUppm0WHNcMNjSylB5Ln6s&#10;gsnq8q2Ly3Gbjf++Pvp6/dmYcabU22u/nIII1Idn+EFvdOTgfiXe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MaScMAAADaAAAADwAAAAAAAAAAAAAAAACYAgAAZHJzL2Rv&#10;d25yZXYueG1sUEsFBgAAAAAEAAQA9QAAAIgDAAAAAA==&#10;" filled="f" fillcolor="#0c9" strokeweight=".25pt">
                    <v:textbox>
                      <w:txbxContent>
                        <w:p w:rsidR="00097AA2" w:rsidRPr="00491C68" w:rsidRDefault="00097AA2" w:rsidP="00097AA2">
                          <w:pPr>
                            <w:pStyle w:val="Heading6"/>
                            <w:rPr>
                              <w:sz w:val="22"/>
                              <w:szCs w:val="22"/>
                            </w:rPr>
                          </w:pPr>
                          <w:r w:rsidRPr="00491C68">
                            <w:rPr>
                              <w:sz w:val="22"/>
                              <w:szCs w:val="22"/>
                            </w:rPr>
                            <w:t>Problem definition</w:t>
                          </w:r>
                        </w:p>
                        <w:p w:rsidR="00097AA2" w:rsidRDefault="00097AA2" w:rsidP="00097AA2">
                          <w:pPr>
                            <w:jc w:val="center"/>
                            <w:rPr>
                              <w:rFonts w:ascii="Arial" w:hAnsi="Arial" w:cs="Arial"/>
                              <w:snapToGrid w:val="0"/>
                              <w:color w:val="000000"/>
                              <w:sz w:val="19"/>
                            </w:rPr>
                          </w:pPr>
                          <w:r w:rsidRPr="00491C68">
                            <w:rPr>
                              <w:rFonts w:ascii="Arial" w:hAnsi="Arial" w:cs="Arial"/>
                              <w:snapToGrid w:val="0"/>
                              <w:color w:val="000000"/>
                              <w:sz w:val="22"/>
                              <w:szCs w:val="22"/>
                            </w:rPr>
                            <w:t>Differential diagnosis</w:t>
                          </w:r>
                        </w:p>
                      </w:txbxContent>
                    </v:textbox>
                  </v:shape>
                  <v:shape id="Text Box 10" o:spid="_x0000_s1034" type="#_x0000_t202" style="position:absolute;left:4581;top:9325;width:4173;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Bx8MA&#10;AADaAAAADwAAAGRycy9kb3ducmV2LnhtbESPT4vCMBTE74LfITzBi2iqQtFqFBGUPS2oq+Lt0bz+&#10;wealNFG7334jCHscZuY3zHLdmko8qXGlZQXjUQSCOLW65FzBz2k3nIFwHlljZZkU/JKD9arbWWKi&#10;7YsP9Dz6XAQIuwQVFN7XiZQuLcigG9maOHiZbQz6IJtc6gZfAW4qOYmiWBosOSwUWNO2oPR+fBgF&#10;t/g0cNOsiqff9f4xv1yz8+Esler32s0ChKfW/4c/7S+tYA7vK+E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RBx8MAAADaAAAADwAAAAAAAAAAAAAAAACYAgAAZHJzL2Rv&#10;d25yZXYueG1sUEsFBgAAAAAEAAQA9QAAAIgDAAAAAA==&#10;" filled="f" fillcolor="#0c9" strokeweight="3pt">
                    <v:stroke linestyle="thinThin"/>
                    <v:textbox>
                      <w:txbxContent>
                        <w:p w:rsidR="00097AA2" w:rsidRDefault="00097AA2" w:rsidP="00097AA2">
                          <w:pPr>
                            <w:jc w:val="center"/>
                            <w:rPr>
                              <w:rFonts w:ascii="Arial" w:hAnsi="Arial" w:cs="Arial"/>
                              <w:b/>
                              <w:snapToGrid w:val="0"/>
                              <w:color w:val="000000"/>
                            </w:rPr>
                          </w:pPr>
                          <w:r>
                            <w:rPr>
                              <w:rFonts w:ascii="Arial" w:hAnsi="Arial" w:cs="Arial"/>
                              <w:b/>
                              <w:sz w:val="22"/>
                            </w:rPr>
                            <w:t>Integration of the two</w:t>
                          </w:r>
                          <w:r>
                            <w:rPr>
                              <w:rFonts w:ascii="Arial" w:hAnsi="Arial" w:cs="Arial"/>
                              <w:b/>
                              <w:snapToGrid w:val="0"/>
                              <w:color w:val="000000"/>
                            </w:rPr>
                            <w:t xml:space="preserve"> </w:t>
                          </w:r>
                          <w:r>
                            <w:rPr>
                              <w:rFonts w:ascii="Arial" w:hAnsi="Arial" w:cs="Arial"/>
                              <w:b/>
                              <w:snapToGrid w:val="0"/>
                              <w:color w:val="000000"/>
                              <w:sz w:val="22"/>
                            </w:rPr>
                            <w:t>frameworks</w:t>
                          </w:r>
                        </w:p>
                      </w:txbxContent>
                    </v:textbox>
                  </v:shape>
                  <v:shape id="Text Box 11" o:spid="_x0000_s1035" type="#_x0000_t202" style="position:absolute;left:3141;top:10225;width:72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AMUA&#10;AADbAAAADwAAAGRycy9kb3ducmV2LnhtbESPQWvCQBCF74X+h2UKvdVNiwSJriIWodhCMXrwOGTH&#10;bDA7G7Orpv31nUPB2wzvzXvfzBaDb9WV+tgENvA6ykARV8E2XBvY79YvE1AxIVtsA5OBH4qwmD8+&#10;zLCw4cZbupapVhLCsUADLqWu0DpWjjzGUeiIRTuG3mOSta+17fEm4b7Vb1mWa48NS4PDjlaOqlN5&#10;8QYmq/OXLc+H73z8+/k+NOtN68a5Mc9Pw3IKKtGQ7ub/6w8r+EIvv8gA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cAxQAAANsAAAAPAAAAAAAAAAAAAAAAAJgCAABkcnMv&#10;ZG93bnJldi54bWxQSwUGAAAAAAQABAD1AAAAigMAAAAA&#10;" filled="f" fillcolor="#0c9" strokeweight=".25pt">
                    <v:textbox>
                      <w:txbxContent>
                        <w:p w:rsidR="00097AA2" w:rsidRPr="0015202E" w:rsidRDefault="00097AA2" w:rsidP="00097AA2">
                          <w:pPr>
                            <w:pStyle w:val="BodyTextIndent"/>
                            <w:rPr>
                              <w:rFonts w:ascii="Arial" w:hAnsi="Arial" w:cs="Arial"/>
                            </w:rPr>
                          </w:pPr>
                          <w:r w:rsidRPr="0015202E">
                            <w:rPr>
                              <w:rFonts w:ascii="Arial" w:hAnsi="Arial" w:cs="Arial"/>
                            </w:rPr>
                            <w:t>Explanation and planning: shared understanding and decision-making</w:t>
                          </w:r>
                        </w:p>
                      </w:txbxContent>
                    </v:textbox>
                  </v:shape>
                  <v:line id="Line 12" o:spid="_x0000_s1036" style="position:absolute;flip:x;visibility:visible;mso-wrap-style:square" from="4221,5725" to="4509,6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HYVsIAAADbAAAADwAAAGRycy9kb3ducmV2LnhtbERPTWvCQBC9C/0PyxS8SN1EqEh0E0pB&#10;8CAUoweP0+yYTZudjdk1pv++Wyh4m8f7nE0x2lYM1PvGsYJ0noAgrpxuuFZwOm5fViB8QNbYOiYF&#10;P+ShyJ8mG8y0u/OBhjLUIoawz1CBCaHLpPSVIYt+7jriyF1cbzFE2NdS93iP4baViyRZSosNxwaD&#10;Hb0bqr7Lm1VwTcNpmNmPxfB69vuj/zJt+XlQavo8vq1BBBrDQ/zv3uk4P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HYVsIAAADbAAAADwAAAAAAAAAAAAAA&#10;AAChAgAAZHJzL2Rvd25yZXYueG1sUEsFBgAAAAAEAAQA+QAAAJADAAAAAA==&#10;" strokeweight=".25pt">
                    <v:stroke endarrow="block" endarrowwidth="wide"/>
                  </v:line>
                  <v:line id="Line 13" o:spid="_x0000_s1037" style="position:absolute;visibility:visible;mso-wrap-style:square" from="7821,5725" to="8109,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8BJcMAAADbAAAADwAAAGRycy9kb3ducmV2LnhtbERPTWvCQBC9C/6HZYTedKOUEqKrRGlB&#10;eilNPLS3ITsmIdnZmN0maX99t1DwNo/3ObvDZFoxUO9qywrWqwgEcWF1zaWCS/6yjEE4j6yxtUwK&#10;vsnBYT+f7TDRduR3GjJfihDCLkEFlfddIqUrKjLoVrYjDtzV9gZ9gH0pdY9jCDet3ETRkzRYc2io&#10;sKNTRUWTfRkFb6/H249pz81HnD9+ptNzk6d5o9TDYkq3IDxN/i7+d591mL+Bv1/C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vASXDAAAA2wAAAA8AAAAAAAAAAAAA&#10;AAAAoQIAAGRycy9kb3ducmV2LnhtbFBLBQYAAAAABAAEAPkAAACRAwAAAAA=&#10;" strokeweight=".25pt">
                    <v:stroke endarrow="block" endarrowwidth="wide"/>
                  </v:line>
                  <v:line id="Line 14" o:spid="_x0000_s1038" style="position:absolute;visibility:visible;mso-wrap-style:square" from="5121,8819" to="5409,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kvsMAAADbAAAADwAAAGRycy9kb3ducmV2LnhtbERPTWvCQBC9C/6HZQRvZtNWiqSuEosF&#10;8SI1HuxtyE6TkOxszK4a++u7guBtHu9z5sveNOJCnassK3iJYhDEudUVFwoO2ddkBsJ5ZI2NZVJw&#10;IwfLxXAwx0TbK3/TZe8LEULYJaig9L5NpHR5SQZdZFviwP3azqAPsCuk7vAawk0jX+P4XRqsODSU&#10;2NJnSXm9PxsFu+3q9GeaTX2cZdOftF/XWZrVSo1HffoBwlPvn+KHe6PD/De4/xIO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jpL7DAAAA2wAAAA8AAAAAAAAAAAAA&#10;AAAAoQIAAGRycy9kb3ducmV2LnhtbFBLBQYAAAAABAAEAPkAAACRAwAAAAA=&#10;" strokeweight=".25pt">
                    <v:stroke endarrow="block" endarrowwidth="wide"/>
                  </v:line>
                  <v:line id="Line 15" o:spid="_x0000_s1039" style="position:absolute;flip:x;visibility:visible;mso-wrap-style:square" from="7821,8773" to="8182,9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Z7zsMAAADbAAAADwAAAGRycy9kb3ducmV2LnhtbERPTWvCQBC9F/oflin0UnSjtEWim1AE&#10;oQehGHPoccyO2djsbMyuMf77bqHgbR7vc1b5aFsxUO8bxwpm0wQEceV0w7WCcr+ZLED4gKyxdUwK&#10;buQhzx4fVphqd+UdDUWoRQxhn6ICE0KXSukrQxb91HXEkTu63mKIsK+l7vEaw20r50nyLi02HBsM&#10;drQ2VP0UF6vgPAvl8GK/5sPbt9/u/cm0xWGn1PPT+LEEEWgMd/G/+1PH+a/w90s8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Ge87DAAAA2wAAAA8AAAAAAAAAAAAA&#10;AAAAoQIAAGRycy9kb3ducmV2LnhtbFBLBQYAAAAABAAEAPkAAACRAwAAAAA=&#10;" strokeweight=".25pt">
                    <v:stroke endarrow="block" endarrowwidth="wide"/>
                  </v:line>
                  <v:line id="Line 16" o:spid="_x0000_s1040" style="position:absolute;flip:x;visibility:visible;mso-wrap-style:square" from="6201,4645" to="6201,5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LD8AAAADbAAAADwAAAGRycy9kb3ducmV2LnhtbERP32vCMBB+H+x/CDfwbU02VEZnLEOY&#10;+CKyur0fzdkWm0tN0lr/ezMY7O0+vp+3KibbiZF8aB1reMkUCOLKmZZrDd/Hz+c3ECEiG+wck4Yb&#10;BSjWjw8rzI278heNZaxFCuGQo4Ymxj6XMlQNWQyZ64kTd3LeYkzQ19J4vKZw28lXpZbSYsupocGe&#10;Ng1V53KwGn62zg+qqhfz9jCqci/R0WWp9exp+ngHEWmK/+I/986k+Qv4/SUdIN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yw/AAAAA2wAAAA8AAAAAAAAAAAAAAAAA&#10;oQIAAGRycy9kb3ducmV2LnhtbFBLBQYAAAAABAAEAPkAAACOAwAAAAA=&#10;" strokeweight=".25pt">
                    <v:stroke endarrow="block"/>
                  </v:line>
                  <v:line id="Line 17" o:spid="_x0000_s1041" style="position:absolute;visibility:visible;mso-wrap-style:square" from="6561,9865" to="6561,10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er4AAADbAAAADwAAAGRycy9kb3ducmV2LnhtbERP24rCMBB9F/yHMIJvmnpBtBpFhEWf&#10;hFU/YGymTbGZlCSr9e83C8K+zeFcZ7PrbCOe5EPtWMFknIEgLpyuuVJwu36NliBCRNbYOCYFbwqw&#10;2/Z7G8y1e/E3PS+xEimEQ44KTIxtLmUoDFkMY9cSJ6503mJM0FdSe3ylcNvIaZYtpMWaU4PBlg6G&#10;isflxypY3VGb+Vk38VzOjqfykFlvbkoNB91+DSJSF//FH/dJp/kL+PslHSC3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516vgAAANsAAAAPAAAAAAAAAAAAAAAAAKEC&#10;AABkcnMvZG93bnJldi54bWxQSwUGAAAAAAQABAD5AAAAjAMAAAAA&#10;" strokeweight=".25pt">
                    <v:stroke endarrow="block"/>
                  </v:line>
                </v:group>
              </v:group>
            </w:pict>
          </mc:Fallback>
        </mc:AlternateContent>
      </w: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pStyle w:val="Heading20"/>
        <w:ind w:left="0"/>
        <w:rPr>
          <w:b w:val="0"/>
        </w:rPr>
      </w:pPr>
    </w:p>
    <w:p w:rsidR="00097AA2" w:rsidRPr="00202138" w:rsidRDefault="00097AA2" w:rsidP="00097AA2">
      <w:pPr>
        <w:rPr>
          <w:rFonts w:ascii="Arial" w:hAnsi="Arial" w:cs="Arial"/>
          <w:i/>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rPr>
          <w:rFonts w:ascii="Arial" w:hAnsi="Arial" w:cs="Arial"/>
          <w:sz w:val="22"/>
          <w:szCs w:val="22"/>
        </w:rPr>
      </w:pPr>
    </w:p>
    <w:p w:rsidR="00097AA2" w:rsidRPr="00202138" w:rsidRDefault="00097AA2" w:rsidP="00097AA2">
      <w:pPr>
        <w:pStyle w:val="Numbers"/>
      </w:pPr>
      <w:r w:rsidRPr="00202138">
        <w:t xml:space="preserve">Figure 1: Integrating the medical and patient-specific aspects of the consultation </w:t>
      </w:r>
      <w:r w:rsidRPr="00202138">
        <w:br/>
        <w:t xml:space="preserve">(based on </w:t>
      </w:r>
      <w:r w:rsidRPr="00202138">
        <w:rPr>
          <w:i/>
        </w:rPr>
        <w:t>The Patient-Centred Clinical Method</w:t>
      </w:r>
      <w:r w:rsidRPr="00202138">
        <w:t xml:space="preserve">: Stewart &amp; </w:t>
      </w:r>
      <w:proofErr w:type="spellStart"/>
      <w:r w:rsidRPr="00202138">
        <w:t>Roter</w:t>
      </w:r>
      <w:proofErr w:type="spellEnd"/>
      <w:r w:rsidRPr="00202138">
        <w:t>, 1988)</w:t>
      </w:r>
    </w:p>
    <w:p w:rsidR="00097AA2" w:rsidRPr="00202138" w:rsidRDefault="00097AA2" w:rsidP="00097AA2">
      <w:pPr>
        <w:rPr>
          <w:rFonts w:ascii="Arial" w:hAnsi="Arial" w:cs="Arial"/>
          <w:sz w:val="22"/>
          <w:szCs w:val="22"/>
        </w:rPr>
      </w:pPr>
    </w:p>
    <w:p w:rsidR="00097AA2" w:rsidRPr="00202138" w:rsidRDefault="00097AA2" w:rsidP="00097AA2">
      <w:pPr>
        <w:jc w:val="both"/>
        <w:rPr>
          <w:rFonts w:ascii="Arial" w:hAnsi="Arial" w:cs="Arial"/>
          <w:sz w:val="22"/>
        </w:rPr>
      </w:pPr>
    </w:p>
    <w:p w:rsidR="00097AA2" w:rsidRPr="00202138" w:rsidRDefault="00097AA2" w:rsidP="00097AA2">
      <w:pPr>
        <w:rPr>
          <w:rFonts w:ascii="Arial" w:hAnsi="Arial" w:cs="Arial"/>
          <w:sz w:val="22"/>
        </w:rPr>
      </w:pPr>
      <w:r w:rsidRPr="00202138">
        <w:rPr>
          <w:rFonts w:ascii="Arial" w:hAnsi="Arial" w:cs="Arial"/>
          <w:sz w:val="22"/>
        </w:rPr>
        <w:t>Consulting with patients is the core activity of medicine as a whole and general practice in particular. Note the variety of techniques your teacher uses to establish rapport, gather information, make a diagnosis, explain and share management options with the patient in each consultation. Look particularly for the use of silence, the use of time, non-verbal cues (eye contact, posture, touch, etc.) the physical set-up of the room (where do the patients sit in relation to the doctor), how consultations are initiated and finished. Are there ever times when a doctor-</w:t>
      </w:r>
      <w:proofErr w:type="spellStart"/>
      <w:r w:rsidRPr="00202138">
        <w:rPr>
          <w:rFonts w:ascii="Arial" w:hAnsi="Arial" w:cs="Arial"/>
          <w:sz w:val="22"/>
        </w:rPr>
        <w:t>centred</w:t>
      </w:r>
      <w:proofErr w:type="spellEnd"/>
      <w:r w:rsidRPr="00202138">
        <w:rPr>
          <w:rFonts w:ascii="Arial" w:hAnsi="Arial" w:cs="Arial"/>
          <w:sz w:val="22"/>
        </w:rPr>
        <w:t xml:space="preserve"> approach is appropriate? Try to develop your expertise when you consult alone. </w:t>
      </w:r>
    </w:p>
    <w:p w:rsidR="00097AA2" w:rsidRPr="00202138" w:rsidRDefault="00097AA2" w:rsidP="00097AA2">
      <w:pPr>
        <w:rPr>
          <w:rFonts w:ascii="Arial" w:hAnsi="Arial" w:cs="Arial"/>
          <w:sz w:val="22"/>
        </w:rPr>
      </w:pPr>
    </w:p>
    <w:p w:rsidR="00097AA2" w:rsidRPr="00202138" w:rsidRDefault="00097AA2" w:rsidP="00097AA2">
      <w:pPr>
        <w:rPr>
          <w:rFonts w:ascii="Arial" w:hAnsi="Arial" w:cs="Arial"/>
          <w:sz w:val="22"/>
        </w:rPr>
      </w:pPr>
      <w:r w:rsidRPr="00202138">
        <w:rPr>
          <w:rFonts w:ascii="Arial" w:hAnsi="Arial" w:cs="Arial"/>
          <w:sz w:val="22"/>
        </w:rPr>
        <w:t>During the induction period in the department you will have an opportunity to reflect on your Year 5 consultations. You will identify and record some specific learning objectives for your forthcoming consultation work.</w:t>
      </w:r>
    </w:p>
    <w:p w:rsidR="00097AA2" w:rsidRPr="00202138" w:rsidRDefault="00097AA2" w:rsidP="00097AA2">
      <w:pPr>
        <w:rPr>
          <w:rFonts w:ascii="Arial" w:hAnsi="Arial" w:cs="Arial"/>
          <w:sz w:val="22"/>
        </w:rPr>
      </w:pPr>
    </w:p>
    <w:p w:rsidR="00097AA2" w:rsidRPr="00202138" w:rsidRDefault="00097AA2" w:rsidP="00097AA2">
      <w:pPr>
        <w:pStyle w:val="Heading9"/>
        <w:jc w:val="left"/>
        <w:rPr>
          <w:sz w:val="24"/>
        </w:rPr>
      </w:pPr>
      <w:r w:rsidRPr="00202138">
        <w:rPr>
          <w:sz w:val="24"/>
        </w:rPr>
        <w:t>Clinical cases task</w:t>
      </w:r>
    </w:p>
    <w:p w:rsidR="00097AA2" w:rsidRPr="00202138" w:rsidRDefault="00097AA2" w:rsidP="00097AA2">
      <w:pPr>
        <w:rPr>
          <w:rFonts w:ascii="Arial" w:hAnsi="Arial" w:cs="Arial"/>
          <w:sz w:val="22"/>
        </w:rPr>
      </w:pPr>
    </w:p>
    <w:p w:rsidR="00097AA2" w:rsidRPr="00202138" w:rsidRDefault="00097AA2" w:rsidP="00097AA2">
      <w:pPr>
        <w:rPr>
          <w:rFonts w:ascii="Arial" w:hAnsi="Arial" w:cs="Arial"/>
          <w:sz w:val="22"/>
        </w:rPr>
      </w:pPr>
      <w:r w:rsidRPr="00202138">
        <w:rPr>
          <w:rFonts w:ascii="Arial" w:hAnsi="Arial" w:cs="Arial"/>
          <w:sz w:val="22"/>
        </w:rPr>
        <w:t>You are required to:</w:t>
      </w:r>
    </w:p>
    <w:p w:rsidR="00097AA2" w:rsidRPr="00202138" w:rsidRDefault="00097AA2" w:rsidP="00097AA2">
      <w:pPr>
        <w:rPr>
          <w:rFonts w:ascii="Arial" w:hAnsi="Arial" w:cs="Arial"/>
          <w:sz w:val="12"/>
        </w:rPr>
      </w:pPr>
    </w:p>
    <w:p w:rsidR="00097AA2" w:rsidRPr="00202138" w:rsidRDefault="00097AA2" w:rsidP="00097AA2">
      <w:pPr>
        <w:numPr>
          <w:ilvl w:val="0"/>
          <w:numId w:val="3"/>
        </w:numPr>
        <w:tabs>
          <w:tab w:val="clear" w:pos="720"/>
          <w:tab w:val="num" w:pos="360"/>
        </w:tabs>
        <w:ind w:left="360"/>
        <w:rPr>
          <w:rFonts w:ascii="Arial" w:hAnsi="Arial" w:cs="Arial"/>
          <w:sz w:val="22"/>
        </w:rPr>
      </w:pPr>
      <w:r w:rsidRPr="00202138">
        <w:rPr>
          <w:rFonts w:ascii="Arial" w:hAnsi="Arial" w:cs="Arial"/>
          <w:sz w:val="22"/>
        </w:rPr>
        <w:t>discuss your specific learning objectives for your consultation work with your teacher at the start of the attachment</w:t>
      </w:r>
    </w:p>
    <w:p w:rsidR="00097AA2" w:rsidRPr="00202138" w:rsidRDefault="00097AA2" w:rsidP="00097AA2">
      <w:pPr>
        <w:tabs>
          <w:tab w:val="num" w:pos="360"/>
        </w:tabs>
        <w:ind w:left="360"/>
        <w:rPr>
          <w:rFonts w:ascii="Arial" w:hAnsi="Arial" w:cs="Arial"/>
          <w:sz w:val="16"/>
        </w:rPr>
      </w:pPr>
    </w:p>
    <w:p w:rsidR="00097AA2" w:rsidRPr="00202138" w:rsidRDefault="00097AA2" w:rsidP="00097AA2">
      <w:pPr>
        <w:numPr>
          <w:ilvl w:val="2"/>
          <w:numId w:val="4"/>
        </w:numPr>
        <w:tabs>
          <w:tab w:val="clear" w:pos="2160"/>
        </w:tabs>
        <w:ind w:left="360"/>
        <w:rPr>
          <w:rFonts w:ascii="Arial" w:hAnsi="Arial" w:cs="Arial"/>
          <w:sz w:val="22"/>
        </w:rPr>
      </w:pPr>
      <w:r w:rsidRPr="00202138">
        <w:rPr>
          <w:rFonts w:ascii="Arial" w:hAnsi="Arial" w:cs="Arial"/>
          <w:sz w:val="22"/>
        </w:rPr>
        <w:t>do three surgeries of your own during the attachment</w:t>
      </w:r>
    </w:p>
    <w:p w:rsidR="00097AA2" w:rsidRPr="00202138" w:rsidRDefault="00097AA2" w:rsidP="00097AA2">
      <w:pPr>
        <w:ind w:left="360"/>
        <w:rPr>
          <w:rFonts w:ascii="Arial" w:hAnsi="Arial" w:cs="Arial"/>
          <w:sz w:val="22"/>
        </w:rPr>
      </w:pPr>
      <w:r w:rsidRPr="00202138">
        <w:rPr>
          <w:rFonts w:ascii="Arial" w:hAnsi="Arial" w:cs="Arial"/>
          <w:sz w:val="22"/>
        </w:rPr>
        <w:t>Your teacher will be aware of this requirement and may sit in with you / video some or all of the consultations. They will of course be available in case you get stuck! You will receive invaluable feedback on your performance.</w:t>
      </w:r>
    </w:p>
    <w:p w:rsidR="00097AA2" w:rsidRPr="00202138" w:rsidRDefault="00097AA2" w:rsidP="00097AA2">
      <w:pPr>
        <w:rPr>
          <w:rFonts w:ascii="Arial" w:hAnsi="Arial" w:cs="Arial"/>
          <w:sz w:val="22"/>
        </w:rPr>
      </w:pPr>
    </w:p>
    <w:p w:rsidR="00097AA2" w:rsidRPr="00202138" w:rsidRDefault="00097AA2" w:rsidP="00097AA2">
      <w:pPr>
        <w:numPr>
          <w:ilvl w:val="2"/>
          <w:numId w:val="4"/>
        </w:numPr>
        <w:tabs>
          <w:tab w:val="clear" w:pos="2160"/>
          <w:tab w:val="num" w:pos="360"/>
        </w:tabs>
        <w:ind w:left="360"/>
        <w:rPr>
          <w:rFonts w:ascii="Arial" w:hAnsi="Arial" w:cs="Arial"/>
          <w:sz w:val="22"/>
        </w:rPr>
      </w:pPr>
      <w:proofErr w:type="gramStart"/>
      <w:r w:rsidRPr="00202138">
        <w:rPr>
          <w:rFonts w:ascii="Arial" w:hAnsi="Arial" w:cs="Arial"/>
          <w:sz w:val="22"/>
        </w:rPr>
        <w:t>maintain</w:t>
      </w:r>
      <w:proofErr w:type="gramEnd"/>
      <w:r w:rsidRPr="00202138">
        <w:rPr>
          <w:rFonts w:ascii="Arial" w:hAnsi="Arial" w:cs="Arial"/>
          <w:sz w:val="22"/>
        </w:rPr>
        <w:t xml:space="preserve"> a clinical portfolio to record the range and scope of your clinical work. You will be required to record a minimum of 6 </w:t>
      </w:r>
      <w:r w:rsidRPr="00202138">
        <w:rPr>
          <w:rFonts w:ascii="Arial" w:hAnsi="Arial" w:cs="Arial"/>
          <w:i/>
          <w:sz w:val="22"/>
        </w:rPr>
        <w:t xml:space="preserve">brief </w:t>
      </w:r>
      <w:r w:rsidRPr="00202138">
        <w:rPr>
          <w:rFonts w:ascii="Arial" w:hAnsi="Arial" w:cs="Arial"/>
          <w:sz w:val="22"/>
        </w:rPr>
        <w:t>case reports over your three-week attachment, and to discuss one each week in detail with your GP Teacher (Case-Based Discussion – CBD), see the portfolio section for more detail.</w:t>
      </w:r>
    </w:p>
    <w:p w:rsidR="00097AA2" w:rsidRPr="00202138" w:rsidRDefault="00097AA2" w:rsidP="00097AA2">
      <w:pPr>
        <w:rPr>
          <w:rFonts w:ascii="Arial" w:hAnsi="Arial" w:cs="Arial"/>
          <w:sz w:val="22"/>
        </w:rPr>
      </w:pPr>
    </w:p>
    <w:p w:rsidR="00097AA2" w:rsidRPr="00202138" w:rsidRDefault="00097AA2" w:rsidP="00097AA2">
      <w:pPr>
        <w:pStyle w:val="ListParagraph"/>
        <w:numPr>
          <w:ilvl w:val="0"/>
          <w:numId w:val="4"/>
        </w:numPr>
        <w:tabs>
          <w:tab w:val="clear" w:pos="720"/>
          <w:tab w:val="num" w:pos="426"/>
        </w:tabs>
        <w:suppressAutoHyphens w:val="0"/>
        <w:ind w:left="426" w:hanging="426"/>
      </w:pPr>
      <w:proofErr w:type="gramStart"/>
      <w:r w:rsidRPr="00202138">
        <w:rPr>
          <w:rFonts w:cs="Arial"/>
        </w:rPr>
        <w:t>be</w:t>
      </w:r>
      <w:proofErr w:type="gramEnd"/>
      <w:r w:rsidRPr="00202138">
        <w:rPr>
          <w:rFonts w:cs="Arial"/>
        </w:rPr>
        <w:t xml:space="preserve"> assessed on a sample of directly observed and/or videoed consultations. Your GP teacher will </w:t>
      </w:r>
      <w:r w:rsidRPr="00202138">
        <w:t xml:space="preserve">complete at least one Clinical Observation Tool (COT) (ideally one COT for each observed session). </w:t>
      </w:r>
    </w:p>
    <w:p w:rsidR="00097AA2" w:rsidRPr="00202138" w:rsidRDefault="00097AA2" w:rsidP="00097AA2">
      <w:pPr>
        <w:rPr>
          <w:rFonts w:ascii="Arial" w:hAnsi="Arial" w:cs="Arial"/>
          <w:sz w:val="22"/>
        </w:rPr>
      </w:pPr>
    </w:p>
    <w:p w:rsidR="00097AA2" w:rsidRPr="00202138" w:rsidRDefault="00097AA2" w:rsidP="00097AA2">
      <w:pPr>
        <w:rPr>
          <w:rFonts w:ascii="Arial" w:hAnsi="Arial" w:cs="Arial"/>
          <w:sz w:val="22"/>
        </w:rPr>
      </w:pPr>
    </w:p>
    <w:p w:rsidR="00097AA2" w:rsidRPr="00202138" w:rsidRDefault="00097AA2" w:rsidP="00097AA2">
      <w:pPr>
        <w:rPr>
          <w:rFonts w:ascii="Arial" w:hAnsi="Arial" w:cs="Arial"/>
          <w:sz w:val="22"/>
        </w:rPr>
      </w:pPr>
    </w:p>
    <w:p w:rsidR="00097AA2" w:rsidRPr="00202138" w:rsidRDefault="00097AA2" w:rsidP="00097AA2">
      <w:pPr>
        <w:rPr>
          <w:rFonts w:ascii="Arial" w:hAnsi="Arial" w:cs="Arial"/>
          <w:b/>
          <w:sz w:val="22"/>
        </w:rPr>
      </w:pPr>
      <w:r w:rsidRPr="00202138">
        <w:rPr>
          <w:rFonts w:ascii="Arial" w:hAnsi="Arial" w:cs="Arial"/>
          <w:b/>
          <w:sz w:val="22"/>
        </w:rPr>
        <w:t>Further reading</w:t>
      </w:r>
    </w:p>
    <w:p w:rsidR="00097AA2" w:rsidRPr="00202138" w:rsidRDefault="00097AA2" w:rsidP="00097AA2">
      <w:pPr>
        <w:rPr>
          <w:rFonts w:ascii="Arial" w:hAnsi="Arial" w:cs="Arial"/>
          <w:i/>
          <w:sz w:val="22"/>
        </w:rPr>
      </w:pPr>
      <w:r w:rsidRPr="00202138">
        <w:rPr>
          <w:rFonts w:ascii="Arial" w:hAnsi="Arial" w:cs="Arial"/>
          <w:iCs/>
          <w:sz w:val="22"/>
        </w:rPr>
        <w:t xml:space="preserve">Tate P. </w:t>
      </w:r>
      <w:r w:rsidRPr="00202138">
        <w:rPr>
          <w:rFonts w:ascii="Arial" w:hAnsi="Arial" w:cs="Arial"/>
          <w:i/>
          <w:iCs/>
          <w:sz w:val="22"/>
        </w:rPr>
        <w:t xml:space="preserve">The Doctor’s Communication Handbook, </w:t>
      </w:r>
      <w:smartTag w:uri="urn:schemas-microsoft-com:office:smarttags" w:element="City">
        <w:smartTag w:uri="urn:schemas-microsoft-com:office:smarttags" w:element="place">
          <w:r w:rsidRPr="00202138">
            <w:rPr>
              <w:rFonts w:ascii="Arial" w:hAnsi="Arial" w:cs="Arial"/>
              <w:iCs/>
              <w:sz w:val="22"/>
            </w:rPr>
            <w:t>London</w:t>
          </w:r>
        </w:smartTag>
      </w:smartTag>
      <w:r w:rsidRPr="00202138">
        <w:rPr>
          <w:rFonts w:ascii="Arial" w:hAnsi="Arial" w:cs="Arial"/>
          <w:iCs/>
          <w:sz w:val="22"/>
        </w:rPr>
        <w:t>:</w:t>
      </w:r>
      <w:r w:rsidRPr="00202138">
        <w:rPr>
          <w:rFonts w:ascii="Arial" w:hAnsi="Arial" w:cs="Arial"/>
          <w:i/>
          <w:iCs/>
          <w:sz w:val="22"/>
        </w:rPr>
        <w:t xml:space="preserve"> </w:t>
      </w:r>
      <w:r w:rsidRPr="00202138">
        <w:rPr>
          <w:rFonts w:ascii="Arial" w:hAnsi="Arial" w:cs="Arial"/>
          <w:sz w:val="22"/>
        </w:rPr>
        <w:t>Radcliffe Medical Press, 2009.</w:t>
      </w:r>
    </w:p>
    <w:p w:rsidR="00097AA2" w:rsidRPr="00202138" w:rsidRDefault="00097AA2" w:rsidP="00097AA2">
      <w:pPr>
        <w:rPr>
          <w:rFonts w:ascii="Arial" w:hAnsi="Arial" w:cs="Arial"/>
          <w:sz w:val="12"/>
        </w:rPr>
      </w:pPr>
    </w:p>
    <w:p w:rsidR="00097AA2" w:rsidRPr="00202138" w:rsidRDefault="00097AA2" w:rsidP="00097AA2">
      <w:pPr>
        <w:rPr>
          <w:rFonts w:ascii="Arial" w:hAnsi="Arial" w:cs="Arial"/>
          <w:sz w:val="22"/>
        </w:rPr>
      </w:pPr>
      <w:r w:rsidRPr="00202138">
        <w:rPr>
          <w:rFonts w:ascii="Arial" w:hAnsi="Arial" w:cs="Arial"/>
          <w:sz w:val="22"/>
        </w:rPr>
        <w:t xml:space="preserve">Pendleton D, et al, </w:t>
      </w:r>
      <w:r w:rsidRPr="00202138">
        <w:rPr>
          <w:rFonts w:ascii="Arial" w:hAnsi="Arial" w:cs="Arial"/>
          <w:i/>
          <w:iCs/>
          <w:sz w:val="22"/>
        </w:rPr>
        <w:t>The New Consultation: Developing doctor–patient communication</w:t>
      </w:r>
      <w:r w:rsidRPr="00202138">
        <w:rPr>
          <w:rFonts w:ascii="Arial" w:hAnsi="Arial" w:cs="Arial"/>
          <w:iCs/>
          <w:sz w:val="22"/>
        </w:rPr>
        <w:t xml:space="preserve">, </w:t>
      </w:r>
      <w:smartTag w:uri="urn:schemas-microsoft-com:office:smarttags" w:element="place">
        <w:smartTag w:uri="urn:schemas-microsoft-com:office:smarttags" w:element="City">
          <w:r w:rsidRPr="00202138">
            <w:rPr>
              <w:rFonts w:ascii="Arial" w:hAnsi="Arial" w:cs="Arial"/>
              <w:iCs/>
              <w:sz w:val="22"/>
            </w:rPr>
            <w:t>Oxford</w:t>
          </w:r>
        </w:smartTag>
      </w:smartTag>
      <w:r w:rsidRPr="00202138">
        <w:rPr>
          <w:rFonts w:ascii="Arial" w:hAnsi="Arial" w:cs="Arial"/>
          <w:iCs/>
          <w:sz w:val="22"/>
        </w:rPr>
        <w:t xml:space="preserve">: </w:t>
      </w:r>
      <w:r w:rsidRPr="00202138">
        <w:rPr>
          <w:rFonts w:ascii="Arial" w:hAnsi="Arial" w:cs="Arial"/>
          <w:sz w:val="22"/>
        </w:rPr>
        <w:t>Oxford University Press, 2003.</w:t>
      </w:r>
    </w:p>
    <w:p w:rsidR="00097AA2" w:rsidRPr="00202138" w:rsidRDefault="00097AA2" w:rsidP="00097AA2">
      <w:pPr>
        <w:rPr>
          <w:rFonts w:ascii="Arial" w:hAnsi="Arial" w:cs="Arial"/>
          <w:sz w:val="10"/>
        </w:rPr>
      </w:pPr>
    </w:p>
    <w:p w:rsidR="00097AA2" w:rsidRPr="00202138" w:rsidRDefault="00097AA2" w:rsidP="00097AA2">
      <w:pPr>
        <w:rPr>
          <w:rFonts w:ascii="Arial" w:hAnsi="Arial" w:cs="Arial"/>
          <w:iCs/>
          <w:sz w:val="22"/>
        </w:rPr>
      </w:pPr>
      <w:r w:rsidRPr="00202138">
        <w:rPr>
          <w:rFonts w:ascii="Arial" w:hAnsi="Arial" w:cs="Arial"/>
          <w:sz w:val="22"/>
          <w:szCs w:val="22"/>
        </w:rPr>
        <w:t xml:space="preserve">Neighbour </w:t>
      </w:r>
      <w:proofErr w:type="spellStart"/>
      <w:r w:rsidRPr="00202138">
        <w:rPr>
          <w:rFonts w:ascii="Arial" w:hAnsi="Arial" w:cs="Arial"/>
          <w:sz w:val="22"/>
          <w:szCs w:val="22"/>
        </w:rPr>
        <w:t>R</w:t>
      </w:r>
      <w:proofErr w:type="gramStart"/>
      <w:r w:rsidRPr="00202138">
        <w:rPr>
          <w:rFonts w:ascii="Arial" w:hAnsi="Arial" w:cs="Arial"/>
          <w:sz w:val="22"/>
          <w:szCs w:val="22"/>
        </w:rPr>
        <w:t>,</w:t>
      </w:r>
      <w:r w:rsidRPr="00202138">
        <w:rPr>
          <w:rFonts w:ascii="Arial" w:hAnsi="Arial" w:cs="Arial"/>
          <w:i/>
          <w:iCs/>
          <w:sz w:val="22"/>
          <w:szCs w:val="22"/>
        </w:rPr>
        <w:t>The</w:t>
      </w:r>
      <w:proofErr w:type="spellEnd"/>
      <w:proofErr w:type="gramEnd"/>
      <w:r w:rsidRPr="00202138">
        <w:rPr>
          <w:rFonts w:ascii="Arial" w:hAnsi="Arial" w:cs="Arial"/>
          <w:i/>
          <w:iCs/>
          <w:sz w:val="22"/>
          <w:szCs w:val="22"/>
        </w:rPr>
        <w:t xml:space="preserve"> Inner Consultation:</w:t>
      </w:r>
      <w:r w:rsidRPr="00202138">
        <w:rPr>
          <w:rFonts w:ascii="Arial" w:hAnsi="Arial" w:cs="Arial"/>
          <w:b/>
          <w:bCs/>
          <w:sz w:val="22"/>
          <w:szCs w:val="22"/>
        </w:rPr>
        <w:t xml:space="preserve"> </w:t>
      </w:r>
      <w:r w:rsidRPr="00202138">
        <w:rPr>
          <w:rStyle w:val="Hyperlink"/>
          <w:rFonts w:ascii="Arial" w:hAnsi="Arial" w:cs="Arial"/>
          <w:bCs/>
          <w:i/>
          <w:sz w:val="22"/>
          <w:szCs w:val="22"/>
        </w:rPr>
        <w:t>How to develop an effective and intuitive consulting style</w:t>
      </w:r>
      <w:r w:rsidRPr="00202138">
        <w:rPr>
          <w:rFonts w:ascii="Arial" w:hAnsi="Arial" w:cs="Arial"/>
          <w:i/>
          <w:iCs/>
          <w:sz w:val="22"/>
          <w:szCs w:val="22"/>
        </w:rPr>
        <w:t>,</w:t>
      </w:r>
      <w:r w:rsidRPr="00202138">
        <w:rPr>
          <w:rFonts w:ascii="Arial" w:hAnsi="Arial" w:cs="Arial"/>
          <w:i/>
          <w:iCs/>
          <w:sz w:val="22"/>
        </w:rPr>
        <w:t xml:space="preserve"> </w:t>
      </w:r>
      <w:smartTag w:uri="urn:schemas-microsoft-com:office:smarttags" w:element="City">
        <w:smartTag w:uri="urn:schemas-microsoft-com:office:smarttags" w:element="place">
          <w:r w:rsidRPr="00202138">
            <w:rPr>
              <w:rFonts w:ascii="Arial" w:hAnsi="Arial" w:cs="Arial"/>
              <w:iCs/>
              <w:sz w:val="22"/>
            </w:rPr>
            <w:t>London</w:t>
          </w:r>
        </w:smartTag>
      </w:smartTag>
      <w:r w:rsidRPr="00202138">
        <w:rPr>
          <w:rFonts w:ascii="Arial" w:hAnsi="Arial" w:cs="Arial"/>
          <w:iCs/>
          <w:sz w:val="22"/>
        </w:rPr>
        <w:t>:</w:t>
      </w:r>
      <w:r w:rsidRPr="00202138">
        <w:rPr>
          <w:rFonts w:ascii="Arial" w:hAnsi="Arial" w:cs="Arial"/>
          <w:i/>
          <w:iCs/>
          <w:sz w:val="22"/>
        </w:rPr>
        <w:t xml:space="preserve"> </w:t>
      </w:r>
      <w:r w:rsidRPr="00202138">
        <w:rPr>
          <w:rFonts w:ascii="Arial" w:hAnsi="Arial" w:cs="Arial"/>
          <w:sz w:val="22"/>
        </w:rPr>
        <w:t>Radcliffe Medical Press, 2006.</w:t>
      </w:r>
    </w:p>
    <w:p w:rsidR="00097AA2" w:rsidRPr="00202138" w:rsidRDefault="00097AA2" w:rsidP="00097AA2">
      <w:pPr>
        <w:rPr>
          <w:rFonts w:ascii="Arial" w:hAnsi="Arial" w:cs="Arial"/>
          <w:sz w:val="22"/>
        </w:rPr>
      </w:pPr>
    </w:p>
    <w:p w:rsidR="00097AA2" w:rsidRPr="00202138" w:rsidRDefault="00097AA2" w:rsidP="00097AA2">
      <w:pPr>
        <w:outlineLvl w:val="0"/>
        <w:rPr>
          <w:rFonts w:ascii="Arial" w:hAnsi="Arial" w:cs="Arial"/>
          <w:b/>
        </w:rPr>
      </w:pPr>
    </w:p>
    <w:p w:rsidR="00097AA2" w:rsidRPr="00202138" w:rsidRDefault="00097AA2" w:rsidP="00097AA2">
      <w:pPr>
        <w:outlineLvl w:val="0"/>
        <w:rPr>
          <w:rFonts w:ascii="Arial" w:hAnsi="Arial" w:cs="Arial"/>
          <w:sz w:val="22"/>
        </w:rPr>
      </w:pPr>
    </w:p>
    <w:p w:rsidR="00097AA2" w:rsidRPr="00202138" w:rsidRDefault="00097AA2" w:rsidP="00097AA2">
      <w:pPr>
        <w:rPr>
          <w:rFonts w:ascii="Arial" w:hAnsi="Arial" w:cs="Arial"/>
        </w:rPr>
      </w:pPr>
    </w:p>
    <w:p w:rsidR="004533A8" w:rsidRDefault="004533A8" w:rsidP="00097AA2">
      <w:bookmarkStart w:id="2" w:name="_GoBack"/>
      <w:bookmarkEnd w:id="2"/>
    </w:p>
    <w:sectPr w:rsidR="0045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E7314F"/>
    <w:multiLevelType w:val="hybridMultilevel"/>
    <w:tmpl w:val="E356116C"/>
    <w:lvl w:ilvl="0" w:tplc="64C0B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8C48CA"/>
    <w:multiLevelType w:val="hybridMultilevel"/>
    <w:tmpl w:val="834698DC"/>
    <w:lvl w:ilvl="0" w:tplc="64C0B5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0F1CFB"/>
    <w:multiLevelType w:val="hybridMultilevel"/>
    <w:tmpl w:val="F39073D0"/>
    <w:lvl w:ilvl="0" w:tplc="90DE1AE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omic Sans MS" w:hAnsi="Comic Sans MS" w:hint="default"/>
          <w:sz w:val="20"/>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A2"/>
    <w:rsid w:val="00097AA2"/>
    <w:rsid w:val="0045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A2"/>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097AA2"/>
    <w:pPr>
      <w:keepNext/>
      <w:jc w:val="center"/>
      <w:outlineLvl w:val="0"/>
    </w:pPr>
    <w:rPr>
      <w:b/>
      <w:bCs/>
      <w:sz w:val="48"/>
      <w:lang w:val="en-GB"/>
    </w:rPr>
  </w:style>
  <w:style w:type="paragraph" w:styleId="Heading2">
    <w:name w:val="heading 2"/>
    <w:basedOn w:val="Normal"/>
    <w:next w:val="Normal"/>
    <w:link w:val="Heading2Char"/>
    <w:uiPriority w:val="99"/>
    <w:qFormat/>
    <w:rsid w:val="00097AA2"/>
    <w:pPr>
      <w:keepNext/>
      <w:autoSpaceDE w:val="0"/>
      <w:autoSpaceDN w:val="0"/>
      <w:adjustRightInd w:val="0"/>
      <w:outlineLvl w:val="1"/>
    </w:pPr>
    <w:rPr>
      <w:rFonts w:ascii="Courier New" w:hAnsi="Courier New" w:cs="Courier New"/>
      <w:b/>
      <w:bCs/>
      <w:lang w:val="en-GB"/>
    </w:rPr>
  </w:style>
  <w:style w:type="paragraph" w:styleId="Heading5">
    <w:name w:val="heading 5"/>
    <w:basedOn w:val="Normal"/>
    <w:next w:val="Normal"/>
    <w:link w:val="Heading5Char"/>
    <w:uiPriority w:val="99"/>
    <w:qFormat/>
    <w:rsid w:val="00097AA2"/>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rsid w:val="00097AA2"/>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097AA2"/>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9">
    <w:name w:val="heading 9"/>
    <w:basedOn w:val="Normal"/>
    <w:next w:val="Normal"/>
    <w:link w:val="Heading9Char"/>
    <w:uiPriority w:val="99"/>
    <w:qFormat/>
    <w:rsid w:val="00097AA2"/>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7AA2"/>
    <w:rPr>
      <w:rFonts w:ascii="Times New Roman" w:eastAsia="Times New Roman" w:hAnsi="Times New Roman" w:cs="Times New Roman"/>
      <w:b/>
      <w:bCs/>
      <w:sz w:val="48"/>
      <w:szCs w:val="20"/>
    </w:rPr>
  </w:style>
  <w:style w:type="character" w:customStyle="1" w:styleId="Heading2Char">
    <w:name w:val="Heading 2 Char"/>
    <w:basedOn w:val="DefaultParagraphFont"/>
    <w:link w:val="Heading2"/>
    <w:uiPriority w:val="99"/>
    <w:rsid w:val="00097AA2"/>
    <w:rPr>
      <w:rFonts w:ascii="Courier New" w:eastAsia="Times New Roman" w:hAnsi="Courier New" w:cs="Courier New"/>
      <w:b/>
      <w:bCs/>
      <w:sz w:val="20"/>
      <w:szCs w:val="20"/>
    </w:rPr>
  </w:style>
  <w:style w:type="character" w:customStyle="1" w:styleId="Heading5Char">
    <w:name w:val="Heading 5 Char"/>
    <w:basedOn w:val="DefaultParagraphFont"/>
    <w:link w:val="Heading5"/>
    <w:uiPriority w:val="99"/>
    <w:rsid w:val="00097AA2"/>
    <w:rPr>
      <w:rFonts w:eastAsia="Times New Roman"/>
      <w:b/>
      <w:szCs w:val="24"/>
    </w:rPr>
  </w:style>
  <w:style w:type="character" w:customStyle="1" w:styleId="Heading6Char">
    <w:name w:val="Heading 6 Char"/>
    <w:basedOn w:val="DefaultParagraphFont"/>
    <w:link w:val="Heading6"/>
    <w:uiPriority w:val="99"/>
    <w:rsid w:val="00097AA2"/>
    <w:rPr>
      <w:rFonts w:eastAsia="Times New Roman"/>
      <w:b/>
      <w:bCs/>
      <w:sz w:val="24"/>
      <w:szCs w:val="24"/>
    </w:rPr>
  </w:style>
  <w:style w:type="character" w:customStyle="1" w:styleId="Heading7Char">
    <w:name w:val="Heading 7 Char"/>
    <w:basedOn w:val="DefaultParagraphFont"/>
    <w:link w:val="Heading7"/>
    <w:uiPriority w:val="99"/>
    <w:rsid w:val="00097AA2"/>
    <w:rPr>
      <w:rFonts w:eastAsia="Times New Roman"/>
      <w:b/>
      <w:bCs/>
      <w:szCs w:val="24"/>
    </w:rPr>
  </w:style>
  <w:style w:type="character" w:customStyle="1" w:styleId="Heading9Char">
    <w:name w:val="Heading 9 Char"/>
    <w:basedOn w:val="DefaultParagraphFont"/>
    <w:link w:val="Heading9"/>
    <w:uiPriority w:val="99"/>
    <w:rsid w:val="00097AA2"/>
    <w:rPr>
      <w:rFonts w:eastAsia="Times New Roman"/>
      <w:b/>
      <w:sz w:val="20"/>
      <w:szCs w:val="24"/>
    </w:rPr>
  </w:style>
  <w:style w:type="paragraph" w:styleId="BodyTextIndent">
    <w:name w:val="Body Text Indent"/>
    <w:basedOn w:val="Normal"/>
    <w:link w:val="BodyTextIndentChar"/>
    <w:uiPriority w:val="99"/>
    <w:rsid w:val="00097AA2"/>
    <w:rPr>
      <w:sz w:val="22"/>
      <w:szCs w:val="22"/>
      <w:lang w:val="en-GB"/>
    </w:rPr>
  </w:style>
  <w:style w:type="character" w:customStyle="1" w:styleId="BodyTextIndentChar">
    <w:name w:val="Body Text Indent Char"/>
    <w:basedOn w:val="DefaultParagraphFont"/>
    <w:link w:val="BodyTextIndent"/>
    <w:uiPriority w:val="99"/>
    <w:rsid w:val="00097AA2"/>
    <w:rPr>
      <w:rFonts w:ascii="Times New Roman" w:eastAsia="Times New Roman" w:hAnsi="Times New Roman" w:cs="Times New Roman"/>
    </w:rPr>
  </w:style>
  <w:style w:type="character" w:styleId="Hyperlink">
    <w:name w:val="Hyperlink"/>
    <w:uiPriority w:val="99"/>
    <w:rsid w:val="00097AA2"/>
    <w:rPr>
      <w:rFonts w:cs="Times New Roman"/>
      <w:color w:val="0000FF"/>
      <w:u w:val="single"/>
    </w:rPr>
  </w:style>
  <w:style w:type="paragraph" w:styleId="BodyTextIndent3">
    <w:name w:val="Body Text Indent 3"/>
    <w:basedOn w:val="Normal"/>
    <w:link w:val="BodyTextIndent3Char"/>
    <w:uiPriority w:val="99"/>
    <w:rsid w:val="00097AA2"/>
    <w:pPr>
      <w:spacing w:after="120"/>
      <w:ind w:left="283"/>
    </w:pPr>
    <w:rPr>
      <w:sz w:val="16"/>
      <w:szCs w:val="16"/>
    </w:rPr>
  </w:style>
  <w:style w:type="character" w:customStyle="1" w:styleId="BodyTextIndent3Char">
    <w:name w:val="Body Text Indent 3 Char"/>
    <w:basedOn w:val="DefaultParagraphFont"/>
    <w:link w:val="BodyTextIndent3"/>
    <w:uiPriority w:val="99"/>
    <w:rsid w:val="00097AA2"/>
    <w:rPr>
      <w:rFonts w:ascii="Times New Roman" w:eastAsia="Times New Roman" w:hAnsi="Times New Roman" w:cs="Times New Roman"/>
      <w:sz w:val="16"/>
      <w:szCs w:val="16"/>
      <w:lang w:val="en-US"/>
    </w:rPr>
  </w:style>
  <w:style w:type="paragraph" w:customStyle="1" w:styleId="Heading20">
    <w:name w:val="Heading2"/>
    <w:basedOn w:val="Normal"/>
    <w:autoRedefine/>
    <w:uiPriority w:val="99"/>
    <w:rsid w:val="00097AA2"/>
    <w:pPr>
      <w:tabs>
        <w:tab w:val="right" w:pos="2835"/>
      </w:tabs>
      <w:autoSpaceDE w:val="0"/>
      <w:autoSpaceDN w:val="0"/>
      <w:ind w:left="720" w:right="-399"/>
      <w:jc w:val="both"/>
      <w:outlineLvl w:val="0"/>
    </w:pPr>
    <w:rPr>
      <w:rFonts w:ascii="Arial" w:hAnsi="Arial" w:cs="Arial"/>
      <w:b/>
      <w:sz w:val="24"/>
      <w:szCs w:val="24"/>
      <w:lang w:val="en-GB"/>
    </w:rPr>
  </w:style>
  <w:style w:type="paragraph" w:customStyle="1" w:styleId="Numbers">
    <w:name w:val="Numbers"/>
    <w:basedOn w:val="PlainText"/>
    <w:autoRedefine/>
    <w:uiPriority w:val="99"/>
    <w:rsid w:val="00097AA2"/>
    <w:rPr>
      <w:rFonts w:ascii="Arial" w:hAnsi="Arial" w:cs="Arial"/>
      <w:iCs/>
      <w:sz w:val="22"/>
      <w:szCs w:val="22"/>
      <w:lang w:val="en-GB"/>
    </w:rPr>
  </w:style>
  <w:style w:type="paragraph" w:styleId="ListParagraph">
    <w:name w:val="List Paragraph"/>
    <w:basedOn w:val="Normal"/>
    <w:uiPriority w:val="99"/>
    <w:qFormat/>
    <w:rsid w:val="00097AA2"/>
    <w:pPr>
      <w:suppressAutoHyphens/>
      <w:ind w:left="720"/>
      <w:contextualSpacing/>
    </w:pPr>
    <w:rPr>
      <w:rFonts w:ascii="Arial" w:hAnsi="Arial"/>
      <w:sz w:val="22"/>
      <w:lang w:val="en-GB" w:eastAsia="ar-SA"/>
    </w:rPr>
  </w:style>
  <w:style w:type="paragraph" w:styleId="PlainText">
    <w:name w:val="Plain Text"/>
    <w:basedOn w:val="Normal"/>
    <w:link w:val="PlainTextChar"/>
    <w:uiPriority w:val="99"/>
    <w:semiHidden/>
    <w:unhideWhenUsed/>
    <w:rsid w:val="00097AA2"/>
    <w:rPr>
      <w:rFonts w:ascii="Consolas" w:hAnsi="Consolas"/>
      <w:sz w:val="21"/>
      <w:szCs w:val="21"/>
    </w:rPr>
  </w:style>
  <w:style w:type="character" w:customStyle="1" w:styleId="PlainTextChar">
    <w:name w:val="Plain Text Char"/>
    <w:basedOn w:val="DefaultParagraphFont"/>
    <w:link w:val="PlainText"/>
    <w:uiPriority w:val="99"/>
    <w:semiHidden/>
    <w:rsid w:val="00097AA2"/>
    <w:rPr>
      <w:rFonts w:ascii="Consolas" w:eastAsia="Times New Roman"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A2"/>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097AA2"/>
    <w:pPr>
      <w:keepNext/>
      <w:jc w:val="center"/>
      <w:outlineLvl w:val="0"/>
    </w:pPr>
    <w:rPr>
      <w:b/>
      <w:bCs/>
      <w:sz w:val="48"/>
      <w:lang w:val="en-GB"/>
    </w:rPr>
  </w:style>
  <w:style w:type="paragraph" w:styleId="Heading2">
    <w:name w:val="heading 2"/>
    <w:basedOn w:val="Normal"/>
    <w:next w:val="Normal"/>
    <w:link w:val="Heading2Char"/>
    <w:uiPriority w:val="99"/>
    <w:qFormat/>
    <w:rsid w:val="00097AA2"/>
    <w:pPr>
      <w:keepNext/>
      <w:autoSpaceDE w:val="0"/>
      <w:autoSpaceDN w:val="0"/>
      <w:adjustRightInd w:val="0"/>
      <w:outlineLvl w:val="1"/>
    </w:pPr>
    <w:rPr>
      <w:rFonts w:ascii="Courier New" w:hAnsi="Courier New" w:cs="Courier New"/>
      <w:b/>
      <w:bCs/>
      <w:lang w:val="en-GB"/>
    </w:rPr>
  </w:style>
  <w:style w:type="paragraph" w:styleId="Heading5">
    <w:name w:val="heading 5"/>
    <w:basedOn w:val="Normal"/>
    <w:next w:val="Normal"/>
    <w:link w:val="Heading5Char"/>
    <w:uiPriority w:val="99"/>
    <w:qFormat/>
    <w:rsid w:val="00097AA2"/>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rsid w:val="00097AA2"/>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rsid w:val="00097AA2"/>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9">
    <w:name w:val="heading 9"/>
    <w:basedOn w:val="Normal"/>
    <w:next w:val="Normal"/>
    <w:link w:val="Heading9Char"/>
    <w:uiPriority w:val="99"/>
    <w:qFormat/>
    <w:rsid w:val="00097AA2"/>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7AA2"/>
    <w:rPr>
      <w:rFonts w:ascii="Times New Roman" w:eastAsia="Times New Roman" w:hAnsi="Times New Roman" w:cs="Times New Roman"/>
      <w:b/>
      <w:bCs/>
      <w:sz w:val="48"/>
      <w:szCs w:val="20"/>
    </w:rPr>
  </w:style>
  <w:style w:type="character" w:customStyle="1" w:styleId="Heading2Char">
    <w:name w:val="Heading 2 Char"/>
    <w:basedOn w:val="DefaultParagraphFont"/>
    <w:link w:val="Heading2"/>
    <w:uiPriority w:val="99"/>
    <w:rsid w:val="00097AA2"/>
    <w:rPr>
      <w:rFonts w:ascii="Courier New" w:eastAsia="Times New Roman" w:hAnsi="Courier New" w:cs="Courier New"/>
      <w:b/>
      <w:bCs/>
      <w:sz w:val="20"/>
      <w:szCs w:val="20"/>
    </w:rPr>
  </w:style>
  <w:style w:type="character" w:customStyle="1" w:styleId="Heading5Char">
    <w:name w:val="Heading 5 Char"/>
    <w:basedOn w:val="DefaultParagraphFont"/>
    <w:link w:val="Heading5"/>
    <w:uiPriority w:val="99"/>
    <w:rsid w:val="00097AA2"/>
    <w:rPr>
      <w:rFonts w:eastAsia="Times New Roman"/>
      <w:b/>
      <w:szCs w:val="24"/>
    </w:rPr>
  </w:style>
  <w:style w:type="character" w:customStyle="1" w:styleId="Heading6Char">
    <w:name w:val="Heading 6 Char"/>
    <w:basedOn w:val="DefaultParagraphFont"/>
    <w:link w:val="Heading6"/>
    <w:uiPriority w:val="99"/>
    <w:rsid w:val="00097AA2"/>
    <w:rPr>
      <w:rFonts w:eastAsia="Times New Roman"/>
      <w:b/>
      <w:bCs/>
      <w:sz w:val="24"/>
      <w:szCs w:val="24"/>
    </w:rPr>
  </w:style>
  <w:style w:type="character" w:customStyle="1" w:styleId="Heading7Char">
    <w:name w:val="Heading 7 Char"/>
    <w:basedOn w:val="DefaultParagraphFont"/>
    <w:link w:val="Heading7"/>
    <w:uiPriority w:val="99"/>
    <w:rsid w:val="00097AA2"/>
    <w:rPr>
      <w:rFonts w:eastAsia="Times New Roman"/>
      <w:b/>
      <w:bCs/>
      <w:szCs w:val="24"/>
    </w:rPr>
  </w:style>
  <w:style w:type="character" w:customStyle="1" w:styleId="Heading9Char">
    <w:name w:val="Heading 9 Char"/>
    <w:basedOn w:val="DefaultParagraphFont"/>
    <w:link w:val="Heading9"/>
    <w:uiPriority w:val="99"/>
    <w:rsid w:val="00097AA2"/>
    <w:rPr>
      <w:rFonts w:eastAsia="Times New Roman"/>
      <w:b/>
      <w:sz w:val="20"/>
      <w:szCs w:val="24"/>
    </w:rPr>
  </w:style>
  <w:style w:type="paragraph" w:styleId="BodyTextIndent">
    <w:name w:val="Body Text Indent"/>
    <w:basedOn w:val="Normal"/>
    <w:link w:val="BodyTextIndentChar"/>
    <w:uiPriority w:val="99"/>
    <w:rsid w:val="00097AA2"/>
    <w:rPr>
      <w:sz w:val="22"/>
      <w:szCs w:val="22"/>
      <w:lang w:val="en-GB"/>
    </w:rPr>
  </w:style>
  <w:style w:type="character" w:customStyle="1" w:styleId="BodyTextIndentChar">
    <w:name w:val="Body Text Indent Char"/>
    <w:basedOn w:val="DefaultParagraphFont"/>
    <w:link w:val="BodyTextIndent"/>
    <w:uiPriority w:val="99"/>
    <w:rsid w:val="00097AA2"/>
    <w:rPr>
      <w:rFonts w:ascii="Times New Roman" w:eastAsia="Times New Roman" w:hAnsi="Times New Roman" w:cs="Times New Roman"/>
    </w:rPr>
  </w:style>
  <w:style w:type="character" w:styleId="Hyperlink">
    <w:name w:val="Hyperlink"/>
    <w:uiPriority w:val="99"/>
    <w:rsid w:val="00097AA2"/>
    <w:rPr>
      <w:rFonts w:cs="Times New Roman"/>
      <w:color w:val="0000FF"/>
      <w:u w:val="single"/>
    </w:rPr>
  </w:style>
  <w:style w:type="paragraph" w:styleId="BodyTextIndent3">
    <w:name w:val="Body Text Indent 3"/>
    <w:basedOn w:val="Normal"/>
    <w:link w:val="BodyTextIndent3Char"/>
    <w:uiPriority w:val="99"/>
    <w:rsid w:val="00097AA2"/>
    <w:pPr>
      <w:spacing w:after="120"/>
      <w:ind w:left="283"/>
    </w:pPr>
    <w:rPr>
      <w:sz w:val="16"/>
      <w:szCs w:val="16"/>
    </w:rPr>
  </w:style>
  <w:style w:type="character" w:customStyle="1" w:styleId="BodyTextIndent3Char">
    <w:name w:val="Body Text Indent 3 Char"/>
    <w:basedOn w:val="DefaultParagraphFont"/>
    <w:link w:val="BodyTextIndent3"/>
    <w:uiPriority w:val="99"/>
    <w:rsid w:val="00097AA2"/>
    <w:rPr>
      <w:rFonts w:ascii="Times New Roman" w:eastAsia="Times New Roman" w:hAnsi="Times New Roman" w:cs="Times New Roman"/>
      <w:sz w:val="16"/>
      <w:szCs w:val="16"/>
      <w:lang w:val="en-US"/>
    </w:rPr>
  </w:style>
  <w:style w:type="paragraph" w:customStyle="1" w:styleId="Heading20">
    <w:name w:val="Heading2"/>
    <w:basedOn w:val="Normal"/>
    <w:autoRedefine/>
    <w:uiPriority w:val="99"/>
    <w:rsid w:val="00097AA2"/>
    <w:pPr>
      <w:tabs>
        <w:tab w:val="right" w:pos="2835"/>
      </w:tabs>
      <w:autoSpaceDE w:val="0"/>
      <w:autoSpaceDN w:val="0"/>
      <w:ind w:left="720" w:right="-399"/>
      <w:jc w:val="both"/>
      <w:outlineLvl w:val="0"/>
    </w:pPr>
    <w:rPr>
      <w:rFonts w:ascii="Arial" w:hAnsi="Arial" w:cs="Arial"/>
      <w:b/>
      <w:sz w:val="24"/>
      <w:szCs w:val="24"/>
      <w:lang w:val="en-GB"/>
    </w:rPr>
  </w:style>
  <w:style w:type="paragraph" w:customStyle="1" w:styleId="Numbers">
    <w:name w:val="Numbers"/>
    <w:basedOn w:val="PlainText"/>
    <w:autoRedefine/>
    <w:uiPriority w:val="99"/>
    <w:rsid w:val="00097AA2"/>
    <w:rPr>
      <w:rFonts w:ascii="Arial" w:hAnsi="Arial" w:cs="Arial"/>
      <w:iCs/>
      <w:sz w:val="22"/>
      <w:szCs w:val="22"/>
      <w:lang w:val="en-GB"/>
    </w:rPr>
  </w:style>
  <w:style w:type="paragraph" w:styleId="ListParagraph">
    <w:name w:val="List Paragraph"/>
    <w:basedOn w:val="Normal"/>
    <w:uiPriority w:val="99"/>
    <w:qFormat/>
    <w:rsid w:val="00097AA2"/>
    <w:pPr>
      <w:suppressAutoHyphens/>
      <w:ind w:left="720"/>
      <w:contextualSpacing/>
    </w:pPr>
    <w:rPr>
      <w:rFonts w:ascii="Arial" w:hAnsi="Arial"/>
      <w:sz w:val="22"/>
      <w:lang w:val="en-GB" w:eastAsia="ar-SA"/>
    </w:rPr>
  </w:style>
  <w:style w:type="paragraph" w:styleId="PlainText">
    <w:name w:val="Plain Text"/>
    <w:basedOn w:val="Normal"/>
    <w:link w:val="PlainTextChar"/>
    <w:uiPriority w:val="99"/>
    <w:semiHidden/>
    <w:unhideWhenUsed/>
    <w:rsid w:val="00097AA2"/>
    <w:rPr>
      <w:rFonts w:ascii="Consolas" w:hAnsi="Consolas"/>
      <w:sz w:val="21"/>
      <w:szCs w:val="21"/>
    </w:rPr>
  </w:style>
  <w:style w:type="character" w:customStyle="1" w:styleId="PlainTextChar">
    <w:name w:val="Plain Text Char"/>
    <w:basedOn w:val="DefaultParagraphFont"/>
    <w:link w:val="PlainText"/>
    <w:uiPriority w:val="99"/>
    <w:semiHidden/>
    <w:rsid w:val="00097AA2"/>
    <w:rPr>
      <w:rFonts w:ascii="Consolas" w:eastAsia="Times New Roman"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Woodhouse, Kate</dc:creator>
  <cp:lastModifiedBy>Woodhouse, Kate</cp:lastModifiedBy>
  <cp:revision>1</cp:revision>
  <dcterms:created xsi:type="dcterms:W3CDTF">2012-07-26T10:25:00Z</dcterms:created>
  <dcterms:modified xsi:type="dcterms:W3CDTF">2012-07-26T10:25:00Z</dcterms:modified>
</cp:coreProperties>
</file>