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36" w:rsidRPr="00202138" w:rsidRDefault="00365836" w:rsidP="00365836">
      <w:pPr>
        <w:pStyle w:val="Heading2"/>
        <w:rPr>
          <w:rFonts w:ascii="Arial" w:hAnsi="Arial" w:cs="Arial"/>
          <w:sz w:val="28"/>
        </w:rPr>
      </w:pPr>
      <w:bookmarkStart w:id="0" w:name="_Toc266973534"/>
      <w:r w:rsidRPr="00202138">
        <w:rPr>
          <w:rFonts w:ascii="Arial" w:hAnsi="Arial" w:cs="Arial"/>
          <w:sz w:val="28"/>
          <w:szCs w:val="28"/>
        </w:rPr>
        <w:t>5</w:t>
      </w:r>
      <w:r w:rsidRPr="00202138">
        <w:rPr>
          <w:rFonts w:ascii="Arial" w:hAnsi="Arial" w:cs="Arial"/>
        </w:rPr>
        <w:t>.</w:t>
      </w:r>
      <w:r w:rsidRPr="00202138">
        <w:rPr>
          <w:rFonts w:ascii="Arial" w:hAnsi="Arial" w:cs="Arial"/>
        </w:rPr>
        <w:tab/>
      </w:r>
      <w:r w:rsidRPr="00202138">
        <w:rPr>
          <w:rFonts w:ascii="Arial" w:hAnsi="Arial" w:cs="Arial"/>
          <w:sz w:val="28"/>
        </w:rPr>
        <w:t xml:space="preserve">Challenging aspects of general practice and </w:t>
      </w:r>
      <w:r w:rsidRPr="00202138">
        <w:rPr>
          <w:rFonts w:ascii="Arial" w:hAnsi="Arial" w:cs="Arial"/>
          <w:sz w:val="28"/>
        </w:rPr>
        <w:br/>
      </w:r>
      <w:r w:rsidRPr="00202138">
        <w:rPr>
          <w:rFonts w:ascii="Arial" w:hAnsi="Arial" w:cs="Arial"/>
          <w:sz w:val="28"/>
        </w:rPr>
        <w:tab/>
        <w:t>Communication with colleagues</w:t>
      </w:r>
      <w:bookmarkEnd w:id="0"/>
    </w:p>
    <w:p w:rsidR="00365836" w:rsidRPr="00202138" w:rsidRDefault="00365836" w:rsidP="00365836">
      <w:pPr>
        <w:ind w:left="567" w:hanging="567"/>
        <w:jc w:val="both"/>
        <w:rPr>
          <w:rFonts w:ascii="Arial" w:hAnsi="Arial" w:cs="Arial"/>
          <w:b/>
        </w:rPr>
      </w:pPr>
    </w:p>
    <w:p w:rsidR="00365836" w:rsidRPr="00202138" w:rsidRDefault="00365836" w:rsidP="0036583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202138">
        <w:rPr>
          <w:rFonts w:ascii="Arial" w:hAnsi="Arial" w:cs="Arial"/>
          <w:b/>
          <w:sz w:val="22"/>
          <w:szCs w:val="22"/>
        </w:rPr>
        <w:t>Objectives</w:t>
      </w:r>
    </w:p>
    <w:p w:rsidR="00365836" w:rsidRPr="00202138" w:rsidRDefault="00365836" w:rsidP="00365836">
      <w:pPr>
        <w:tabs>
          <w:tab w:val="left" w:pos="540"/>
        </w:tabs>
        <w:rPr>
          <w:rFonts w:ascii="Arial" w:hAnsi="Arial" w:cs="Arial"/>
          <w:b/>
          <w:sz w:val="10"/>
          <w:szCs w:val="22"/>
        </w:rPr>
      </w:pPr>
    </w:p>
    <w:p w:rsidR="00365836" w:rsidRPr="00202138" w:rsidRDefault="00365836" w:rsidP="00365836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By the end of the attachment you should have: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reflected on the particular challenges and rewards of a career in General Practice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interviewed your GP teacher and discussed various strategies for coping 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reflected on the extent these stresses and strategies may be </w:t>
      </w:r>
      <w:r>
        <w:rPr>
          <w:rFonts w:ascii="Arial" w:hAnsi="Arial" w:cs="Arial"/>
          <w:sz w:val="22"/>
          <w:szCs w:val="22"/>
        </w:rPr>
        <w:t xml:space="preserve">extrapolated and applied </w:t>
      </w:r>
      <w:r w:rsidRPr="00202138">
        <w:rPr>
          <w:rFonts w:ascii="Arial" w:hAnsi="Arial" w:cs="Arial"/>
          <w:sz w:val="22"/>
          <w:szCs w:val="22"/>
        </w:rPr>
        <w:t>to any career in medicine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considered ways of maintaining a work/life balance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365836" w:rsidRPr="00202138" w:rsidRDefault="00365836" w:rsidP="00365836">
      <w:pPr>
        <w:outlineLvl w:val="0"/>
        <w:rPr>
          <w:rFonts w:ascii="Arial" w:hAnsi="Arial" w:cs="Arial"/>
          <w:b/>
          <w:sz w:val="22"/>
        </w:rPr>
      </w:pPr>
      <w:bookmarkStart w:id="1" w:name="_Toc266973535"/>
      <w:r w:rsidRPr="00202138">
        <w:rPr>
          <w:rFonts w:ascii="Arial" w:hAnsi="Arial" w:cs="Arial"/>
          <w:b/>
          <w:sz w:val="22"/>
        </w:rPr>
        <w:t>Challenging aspects of general practice</w:t>
      </w:r>
      <w:bookmarkEnd w:id="1"/>
    </w:p>
    <w:p w:rsidR="00365836" w:rsidRPr="00202138" w:rsidRDefault="00365836" w:rsidP="00365836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All jobs have particular rewards and stresses, and General Practice is no exception. Write down some factors which you feel might stress the GP in his/her work. Some of these will also apply to medical students and doctors in all </w:t>
      </w:r>
      <w:proofErr w:type="spellStart"/>
      <w:r w:rsidRPr="00202138">
        <w:rPr>
          <w:rFonts w:ascii="Arial" w:hAnsi="Arial" w:cs="Arial"/>
          <w:sz w:val="22"/>
          <w:szCs w:val="22"/>
        </w:rPr>
        <w:t>specialities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 (including Foundation Year doctors). Ask your GP teacher what he/she perceives as rewarding and stressful in his/her job. Do not be embarrassed to ask, as they will be expecting the question. Do your lists tally? What strategies does your GP teacher use to </w:t>
      </w:r>
      <w:proofErr w:type="spellStart"/>
      <w:r w:rsidRPr="00202138">
        <w:rPr>
          <w:rFonts w:ascii="Arial" w:hAnsi="Arial" w:cs="Arial"/>
          <w:sz w:val="22"/>
          <w:szCs w:val="22"/>
        </w:rPr>
        <w:t>minimise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 these stresses? How does your GP teacher deal </w:t>
      </w:r>
      <w:proofErr w:type="gramStart"/>
      <w:r w:rsidRPr="00202138">
        <w:rPr>
          <w:rFonts w:ascii="Arial" w:hAnsi="Arial" w:cs="Arial"/>
          <w:sz w:val="22"/>
          <w:szCs w:val="22"/>
        </w:rPr>
        <w:t>with:</w:t>
      </w:r>
      <w:proofErr w:type="gramEnd"/>
    </w:p>
    <w:p w:rsidR="00365836" w:rsidRPr="00202138" w:rsidRDefault="00365836" w:rsidP="00365836">
      <w:pPr>
        <w:tabs>
          <w:tab w:val="left" w:pos="360"/>
        </w:tabs>
        <w:rPr>
          <w:rFonts w:ascii="Arial" w:hAnsi="Arial" w:cs="Arial"/>
          <w:sz w:val="12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breaking bad news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night calls and Out-of-Hours responsibility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difficult, demanding or aggressive patients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uncertainty (i.e. not always making a diagnosis)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the political changes and external constraints of the NHS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rationing decisions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dealing with complaints</w:t>
      </w:r>
    </w:p>
    <w:p w:rsidR="00365836" w:rsidRPr="00202138" w:rsidRDefault="00365836" w:rsidP="00365836">
      <w:pPr>
        <w:tabs>
          <w:tab w:val="left" w:pos="360"/>
          <w:tab w:val="left" w:pos="540"/>
        </w:tabs>
        <w:rPr>
          <w:rFonts w:ascii="Arial" w:hAnsi="Arial" w:cs="Arial"/>
          <w:sz w:val="4"/>
        </w:rPr>
      </w:pPr>
    </w:p>
    <w:p w:rsidR="00365836" w:rsidRPr="00202138" w:rsidRDefault="00365836" w:rsidP="00365836">
      <w:pPr>
        <w:numPr>
          <w:ilvl w:val="0"/>
          <w:numId w:val="1"/>
        </w:numPr>
        <w:tabs>
          <w:tab w:val="clear" w:pos="144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‘near misses’ or critical incidents</w:t>
      </w:r>
    </w:p>
    <w:p w:rsidR="00365836" w:rsidRPr="00202138" w:rsidRDefault="00365836" w:rsidP="00365836">
      <w:pPr>
        <w:tabs>
          <w:tab w:val="num" w:pos="1080"/>
        </w:tabs>
        <w:ind w:left="1080" w:hanging="540"/>
        <w:rPr>
          <w:rFonts w:ascii="Arial" w:hAnsi="Arial" w:cs="Arial"/>
          <w:sz w:val="22"/>
          <w:szCs w:val="22"/>
        </w:rPr>
      </w:pPr>
    </w:p>
    <w:p w:rsidR="00365836" w:rsidRPr="00202138" w:rsidRDefault="00365836" w:rsidP="00365836">
      <w:pPr>
        <w:rPr>
          <w:rFonts w:ascii="Arial" w:hAnsi="Arial" w:cs="Arial"/>
          <w:b/>
          <w:sz w:val="22"/>
          <w:szCs w:val="22"/>
        </w:rPr>
      </w:pPr>
      <w:r w:rsidRPr="00202138">
        <w:rPr>
          <w:rFonts w:ascii="Arial" w:hAnsi="Arial" w:cs="Arial"/>
          <w:b/>
          <w:sz w:val="22"/>
          <w:szCs w:val="22"/>
        </w:rPr>
        <w:t>If any of the above occurs during your attachment, write it up as an SEA and discuss it with your teacher.</w:t>
      </w:r>
    </w:p>
    <w:p w:rsidR="00365836" w:rsidRPr="00202138" w:rsidRDefault="00365836" w:rsidP="00365836">
      <w:pPr>
        <w:ind w:left="27"/>
        <w:rPr>
          <w:rFonts w:ascii="Arial" w:hAnsi="Arial" w:cs="Arial"/>
          <w:b/>
          <w:sz w:val="22"/>
          <w:szCs w:val="22"/>
        </w:rPr>
      </w:pPr>
    </w:p>
    <w:p w:rsidR="004533A8" w:rsidRDefault="004533A8" w:rsidP="00365836">
      <w:bookmarkStart w:id="2" w:name="_GoBack"/>
      <w:bookmarkEnd w:id="2"/>
    </w:p>
    <w:sectPr w:rsidR="0045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87F"/>
    <w:multiLevelType w:val="hybridMultilevel"/>
    <w:tmpl w:val="03948212"/>
    <w:lvl w:ilvl="0" w:tplc="B5FC027C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CDEED246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85B2895E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6C86C65E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8748451C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5DA736C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52DC24D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3CEA5FC8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E9A4C9C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36"/>
    <w:rsid w:val="00365836"/>
    <w:rsid w:val="004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83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5836"/>
    <w:rPr>
      <w:rFonts w:ascii="Courier New" w:eastAsia="Times New Roman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83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5836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Woodhouse, Kate</cp:lastModifiedBy>
  <cp:revision>1</cp:revision>
  <dcterms:created xsi:type="dcterms:W3CDTF">2012-07-26T10:39:00Z</dcterms:created>
  <dcterms:modified xsi:type="dcterms:W3CDTF">2012-07-26T10:39:00Z</dcterms:modified>
</cp:coreProperties>
</file>