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6D" w:rsidRPr="007449F2" w:rsidRDefault="0066646D" w:rsidP="007449F2">
      <w:pPr>
        <w:spacing w:after="0" w:line="240" w:lineRule="auto"/>
        <w:jc w:val="right"/>
        <w:rPr>
          <w:b/>
          <w:sz w:val="20"/>
          <w:szCs w:val="20"/>
        </w:rPr>
      </w:pPr>
      <w:r w:rsidRPr="007449F2">
        <w:rPr>
          <w:b/>
          <w:sz w:val="20"/>
          <w:szCs w:val="20"/>
        </w:rPr>
        <w:t>103/EXT/SCM</w:t>
      </w:r>
    </w:p>
    <w:p w:rsidR="0066646D" w:rsidRDefault="0066646D" w:rsidP="0066646D">
      <w:pPr>
        <w:spacing w:after="0" w:line="240" w:lineRule="auto"/>
        <w:jc w:val="right"/>
        <w:rPr>
          <w:sz w:val="20"/>
          <w:szCs w:val="20"/>
        </w:rPr>
      </w:pPr>
    </w:p>
    <w:p w:rsidR="0066646D" w:rsidRDefault="0066646D" w:rsidP="0066646D">
      <w:pPr>
        <w:spacing w:after="0" w:line="240" w:lineRule="auto"/>
        <w:jc w:val="right"/>
        <w:rPr>
          <w:sz w:val="20"/>
          <w:szCs w:val="20"/>
        </w:rPr>
      </w:pPr>
    </w:p>
    <w:p w:rsidR="0066646D" w:rsidRDefault="0066646D" w:rsidP="0066646D">
      <w:pPr>
        <w:spacing w:after="0" w:line="240" w:lineRule="auto"/>
        <w:jc w:val="center"/>
        <w:rPr>
          <w:b/>
          <w:sz w:val="36"/>
          <w:szCs w:val="36"/>
        </w:rPr>
      </w:pPr>
      <w:r>
        <w:rPr>
          <w:b/>
          <w:sz w:val="36"/>
          <w:szCs w:val="36"/>
        </w:rPr>
        <w:t>Neonatology</w:t>
      </w:r>
    </w:p>
    <w:p w:rsidR="0066646D" w:rsidRDefault="0066646D" w:rsidP="0066646D">
      <w:pPr>
        <w:spacing w:after="0" w:line="240" w:lineRule="auto"/>
        <w:jc w:val="center"/>
        <w:rPr>
          <w:b/>
          <w:sz w:val="36"/>
          <w:szCs w:val="36"/>
        </w:rPr>
      </w:pPr>
    </w:p>
    <w:p w:rsidR="0066646D" w:rsidRDefault="0066646D" w:rsidP="0066646D">
      <w:pPr>
        <w:spacing w:after="0" w:line="240" w:lineRule="auto"/>
        <w:rPr>
          <w:sz w:val="24"/>
          <w:szCs w:val="24"/>
        </w:rPr>
      </w:pPr>
      <w:r>
        <w:rPr>
          <w:b/>
          <w:sz w:val="24"/>
          <w:szCs w:val="24"/>
        </w:rPr>
        <w:t>Module tutor:</w:t>
      </w:r>
      <w:r>
        <w:rPr>
          <w:b/>
          <w:sz w:val="24"/>
          <w:szCs w:val="24"/>
        </w:rPr>
        <w:tab/>
      </w:r>
      <w:r>
        <w:rPr>
          <w:b/>
          <w:sz w:val="24"/>
          <w:szCs w:val="24"/>
        </w:rPr>
        <w:tab/>
      </w:r>
      <w:r>
        <w:rPr>
          <w:b/>
          <w:sz w:val="24"/>
          <w:szCs w:val="24"/>
        </w:rPr>
        <w:tab/>
      </w:r>
      <w:r>
        <w:rPr>
          <w:b/>
          <w:sz w:val="24"/>
          <w:szCs w:val="24"/>
        </w:rPr>
        <w:tab/>
      </w:r>
      <w:r>
        <w:rPr>
          <w:sz w:val="24"/>
          <w:szCs w:val="24"/>
        </w:rPr>
        <w:t>Dr Jenny Ziprin / Dr Emma Porter / Dr Geraldine Ng</w:t>
      </w:r>
    </w:p>
    <w:p w:rsidR="0066646D" w:rsidRDefault="0066646D" w:rsidP="0066646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Neonatal Unit</w:t>
      </w:r>
    </w:p>
    <w:p w:rsidR="0066646D" w:rsidRDefault="0066646D" w:rsidP="0066646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Division of Paediatrics</w:t>
      </w:r>
    </w:p>
    <w:p w:rsidR="0066646D" w:rsidRDefault="0066646D" w:rsidP="0066646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Imperial College Healthcare NHS Trust</w:t>
      </w:r>
    </w:p>
    <w:p w:rsidR="0066646D" w:rsidRDefault="0066646D" w:rsidP="0066646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Queen Charlotte’s &amp; Chelsea Hospital</w:t>
      </w:r>
    </w:p>
    <w:p w:rsidR="0066646D" w:rsidRDefault="0066646D" w:rsidP="0066646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66646D" w:rsidRDefault="0066646D" w:rsidP="0066646D">
      <w:pPr>
        <w:spacing w:after="0" w:line="240" w:lineRule="auto"/>
        <w:ind w:left="3600"/>
        <w:rPr>
          <w:sz w:val="24"/>
          <w:szCs w:val="24"/>
        </w:rPr>
      </w:pPr>
      <w:r>
        <w:rPr>
          <w:sz w:val="24"/>
          <w:szCs w:val="24"/>
        </w:rPr>
        <w:t xml:space="preserve">Tel: </w:t>
      </w:r>
    </w:p>
    <w:p w:rsidR="0066646D" w:rsidRDefault="0066646D" w:rsidP="0066646D">
      <w:pPr>
        <w:spacing w:after="0" w:line="240" w:lineRule="auto"/>
        <w:ind w:left="3600"/>
        <w:rPr>
          <w:i/>
          <w:sz w:val="24"/>
          <w:szCs w:val="24"/>
        </w:rPr>
      </w:pPr>
      <w:r>
        <w:rPr>
          <w:i/>
          <w:sz w:val="24"/>
          <w:szCs w:val="24"/>
        </w:rPr>
        <w:t xml:space="preserve">Sept-Feb </w:t>
      </w:r>
    </w:p>
    <w:p w:rsidR="0066646D" w:rsidRDefault="0066646D" w:rsidP="0066646D">
      <w:pPr>
        <w:spacing w:after="0" w:line="240" w:lineRule="auto"/>
        <w:ind w:left="3600"/>
        <w:rPr>
          <w:sz w:val="24"/>
          <w:szCs w:val="24"/>
        </w:rPr>
      </w:pPr>
      <w:r>
        <w:rPr>
          <w:sz w:val="24"/>
          <w:szCs w:val="24"/>
        </w:rPr>
        <w:t>020 331 26717 (sec) or 020 331 21900 (direct)</w:t>
      </w:r>
    </w:p>
    <w:p w:rsidR="0066646D" w:rsidRDefault="0066646D" w:rsidP="0066646D">
      <w:pPr>
        <w:spacing w:after="0" w:line="240" w:lineRule="auto"/>
        <w:ind w:left="3600"/>
        <w:rPr>
          <w:sz w:val="24"/>
          <w:szCs w:val="24"/>
        </w:rPr>
      </w:pPr>
      <w:r>
        <w:rPr>
          <w:sz w:val="24"/>
          <w:szCs w:val="24"/>
        </w:rPr>
        <w:t>Pager: 831195</w:t>
      </w:r>
    </w:p>
    <w:p w:rsidR="0066646D" w:rsidRDefault="0066646D" w:rsidP="0066646D">
      <w:pPr>
        <w:spacing w:after="0" w:line="240" w:lineRule="auto"/>
        <w:ind w:left="3600"/>
        <w:rPr>
          <w:sz w:val="24"/>
          <w:szCs w:val="24"/>
        </w:rPr>
      </w:pPr>
    </w:p>
    <w:p w:rsidR="0066646D" w:rsidRDefault="0066646D" w:rsidP="0066646D">
      <w:pPr>
        <w:spacing w:after="0" w:line="240" w:lineRule="auto"/>
        <w:ind w:left="3600"/>
        <w:rPr>
          <w:i/>
          <w:sz w:val="24"/>
          <w:szCs w:val="24"/>
        </w:rPr>
      </w:pPr>
      <w:r>
        <w:rPr>
          <w:i/>
          <w:sz w:val="24"/>
          <w:szCs w:val="24"/>
        </w:rPr>
        <w:t>Mar-Aug</w:t>
      </w:r>
    </w:p>
    <w:p w:rsidR="0066646D" w:rsidRDefault="0066646D" w:rsidP="0066646D">
      <w:pPr>
        <w:spacing w:after="0" w:line="240" w:lineRule="auto"/>
        <w:ind w:left="3600"/>
        <w:rPr>
          <w:sz w:val="24"/>
          <w:szCs w:val="24"/>
        </w:rPr>
      </w:pPr>
      <w:r>
        <w:rPr>
          <w:sz w:val="24"/>
          <w:szCs w:val="24"/>
        </w:rPr>
        <w:t>020 838 35369 (sec) or 020 838 35364 (direct)</w:t>
      </w:r>
    </w:p>
    <w:p w:rsidR="0066646D" w:rsidRDefault="0066646D" w:rsidP="0066646D">
      <w:pPr>
        <w:spacing w:after="0" w:line="240" w:lineRule="auto"/>
        <w:ind w:left="3600"/>
        <w:rPr>
          <w:sz w:val="24"/>
          <w:szCs w:val="24"/>
        </w:rPr>
      </w:pPr>
      <w:r>
        <w:rPr>
          <w:sz w:val="24"/>
          <w:szCs w:val="24"/>
        </w:rPr>
        <w:t>Bleep: 9266</w:t>
      </w:r>
    </w:p>
    <w:p w:rsidR="0066646D" w:rsidRDefault="0066646D" w:rsidP="0066646D">
      <w:pPr>
        <w:spacing w:after="0" w:line="240" w:lineRule="auto"/>
        <w:ind w:left="3600"/>
        <w:rPr>
          <w:sz w:val="24"/>
          <w:szCs w:val="24"/>
        </w:rPr>
      </w:pPr>
    </w:p>
    <w:p w:rsidR="0066646D" w:rsidRDefault="0066646D" w:rsidP="0066646D">
      <w:pPr>
        <w:spacing w:after="0" w:line="240" w:lineRule="auto"/>
        <w:ind w:left="3600"/>
        <w:rPr>
          <w:sz w:val="24"/>
          <w:szCs w:val="24"/>
        </w:rPr>
      </w:pPr>
      <w:r>
        <w:rPr>
          <w:sz w:val="24"/>
          <w:szCs w:val="24"/>
        </w:rPr>
        <w:t>Fax: 020 8740 8281</w:t>
      </w:r>
    </w:p>
    <w:p w:rsidR="0066646D" w:rsidRDefault="0066646D" w:rsidP="0066646D">
      <w:pPr>
        <w:spacing w:after="0" w:line="240" w:lineRule="auto"/>
        <w:ind w:left="3600"/>
        <w:rPr>
          <w:sz w:val="24"/>
          <w:szCs w:val="24"/>
        </w:rPr>
      </w:pPr>
    </w:p>
    <w:p w:rsidR="0066646D" w:rsidRDefault="00402581" w:rsidP="0066646D">
      <w:pPr>
        <w:spacing w:after="0" w:line="240" w:lineRule="auto"/>
        <w:ind w:left="3600"/>
        <w:rPr>
          <w:sz w:val="24"/>
          <w:szCs w:val="24"/>
        </w:rPr>
      </w:pPr>
      <w:hyperlink r:id="rId7" w:history="1">
        <w:r w:rsidR="0066646D" w:rsidRPr="0054560E">
          <w:rPr>
            <w:rStyle w:val="Hyperlink"/>
            <w:sz w:val="24"/>
            <w:szCs w:val="24"/>
          </w:rPr>
          <w:t>jenny.ziprin@imperial.nhs.uk</w:t>
        </w:r>
      </w:hyperlink>
    </w:p>
    <w:p w:rsidR="0066646D" w:rsidRDefault="0066646D" w:rsidP="0066646D">
      <w:pPr>
        <w:spacing w:after="0" w:line="240" w:lineRule="auto"/>
        <w:ind w:left="3600"/>
        <w:rPr>
          <w:sz w:val="24"/>
          <w:szCs w:val="24"/>
        </w:rPr>
      </w:pPr>
    </w:p>
    <w:p w:rsidR="0066646D" w:rsidRDefault="0066646D" w:rsidP="0066646D">
      <w:pPr>
        <w:spacing w:after="0" w:line="240" w:lineRule="auto"/>
        <w:rPr>
          <w:sz w:val="24"/>
          <w:szCs w:val="24"/>
        </w:rPr>
      </w:pPr>
    </w:p>
    <w:p w:rsidR="0066646D" w:rsidRDefault="0066646D" w:rsidP="0066646D">
      <w:pPr>
        <w:spacing w:after="0" w:line="240" w:lineRule="auto"/>
        <w:rPr>
          <w:b/>
          <w:sz w:val="24"/>
          <w:szCs w:val="24"/>
        </w:rPr>
      </w:pPr>
      <w:r>
        <w:rPr>
          <w:b/>
          <w:sz w:val="24"/>
          <w:szCs w:val="24"/>
        </w:rPr>
        <w:t>Reporting instructions:</w:t>
      </w:r>
    </w:p>
    <w:p w:rsidR="0066646D" w:rsidRDefault="0066646D" w:rsidP="0066646D">
      <w:pPr>
        <w:spacing w:after="0" w:line="240" w:lineRule="auto"/>
        <w:rPr>
          <w:rFonts w:cs="Arial"/>
          <w:bCs/>
          <w:sz w:val="24"/>
          <w:szCs w:val="24"/>
        </w:rPr>
      </w:pPr>
      <w:r w:rsidRPr="0066646D">
        <w:rPr>
          <w:rFonts w:cs="Arial"/>
          <w:bCs/>
          <w:sz w:val="24"/>
          <w:szCs w:val="24"/>
        </w:rPr>
        <w:t>Meet Dr Jenny Ziprin in the ward clerk</w:t>
      </w:r>
      <w:r>
        <w:rPr>
          <w:rFonts w:cs="Arial"/>
          <w:bCs/>
          <w:sz w:val="24"/>
          <w:szCs w:val="24"/>
        </w:rPr>
        <w:t>’</w:t>
      </w:r>
      <w:r w:rsidRPr="0066646D">
        <w:rPr>
          <w:rFonts w:cs="Arial"/>
          <w:bCs/>
          <w:sz w:val="24"/>
          <w:szCs w:val="24"/>
        </w:rPr>
        <w:t>s office on the neonatal unit, 4</w:t>
      </w:r>
      <w:r w:rsidRPr="0066646D">
        <w:rPr>
          <w:rFonts w:cs="Arial"/>
          <w:bCs/>
          <w:sz w:val="24"/>
          <w:szCs w:val="24"/>
          <w:vertAlign w:val="superscript"/>
        </w:rPr>
        <w:t>th</w:t>
      </w:r>
      <w:r w:rsidRPr="0066646D">
        <w:rPr>
          <w:rFonts w:cs="Arial"/>
          <w:bCs/>
          <w:sz w:val="24"/>
          <w:szCs w:val="24"/>
        </w:rPr>
        <w:t xml:space="preserve"> floor of Queen Charlotte’s &amp; Chelsea Hospital, Du Cane Road at 9.00am on 1</w:t>
      </w:r>
      <w:r w:rsidRPr="0066646D">
        <w:rPr>
          <w:rFonts w:cs="Arial"/>
          <w:bCs/>
          <w:sz w:val="24"/>
          <w:szCs w:val="24"/>
          <w:vertAlign w:val="superscript"/>
        </w:rPr>
        <w:t>st</w:t>
      </w:r>
      <w:r w:rsidRPr="0066646D">
        <w:rPr>
          <w:rFonts w:cs="Arial"/>
          <w:bCs/>
          <w:sz w:val="24"/>
          <w:szCs w:val="24"/>
        </w:rPr>
        <w:t xml:space="preserve"> Monday morning of SCM (please confirm this arrangement by email in the previous week).</w:t>
      </w:r>
      <w:r>
        <w:rPr>
          <w:rFonts w:cs="Arial"/>
          <w:bCs/>
          <w:sz w:val="24"/>
          <w:szCs w:val="24"/>
        </w:rPr>
        <w:t xml:space="preserve"> </w:t>
      </w:r>
      <w:r w:rsidRPr="0066646D">
        <w:rPr>
          <w:rFonts w:cs="Arial"/>
          <w:bCs/>
          <w:sz w:val="24"/>
          <w:szCs w:val="24"/>
        </w:rPr>
        <w:t>Please note that you MUST contact Dr Ziprin well in advance, explaining why you have chosen this SCM and what you are specifically hoping to gain from it. The team will endeavour to match your clinical experience with your individual interests.</w:t>
      </w:r>
    </w:p>
    <w:p w:rsidR="0066646D" w:rsidRDefault="0066646D" w:rsidP="0066646D">
      <w:pPr>
        <w:spacing w:after="0" w:line="240" w:lineRule="auto"/>
        <w:rPr>
          <w:rFonts w:cs="Arial"/>
          <w:bCs/>
          <w:sz w:val="24"/>
          <w:szCs w:val="24"/>
        </w:rPr>
      </w:pPr>
    </w:p>
    <w:p w:rsidR="0066646D" w:rsidRDefault="0066646D" w:rsidP="0066646D">
      <w:pPr>
        <w:spacing w:after="0" w:line="240" w:lineRule="auto"/>
        <w:rPr>
          <w:rFonts w:cs="Arial"/>
          <w:bCs/>
          <w:sz w:val="24"/>
          <w:szCs w:val="24"/>
        </w:rPr>
      </w:pPr>
    </w:p>
    <w:p w:rsidR="0066646D" w:rsidRDefault="0066646D" w:rsidP="0066646D">
      <w:pPr>
        <w:spacing w:after="0" w:line="240" w:lineRule="auto"/>
        <w:rPr>
          <w:rFonts w:cs="Arial"/>
          <w:b/>
          <w:bCs/>
          <w:sz w:val="24"/>
          <w:szCs w:val="24"/>
        </w:rPr>
      </w:pPr>
      <w:r>
        <w:rPr>
          <w:rFonts w:cs="Arial"/>
          <w:b/>
          <w:bCs/>
          <w:sz w:val="24"/>
          <w:szCs w:val="24"/>
        </w:rPr>
        <w:t>Aims &amp; Objectives:</w:t>
      </w:r>
    </w:p>
    <w:p w:rsidR="0066646D" w:rsidRPr="0066646D" w:rsidRDefault="0066646D" w:rsidP="0066646D">
      <w:pPr>
        <w:pStyle w:val="ListParagraph"/>
        <w:numPr>
          <w:ilvl w:val="0"/>
          <w:numId w:val="1"/>
        </w:numPr>
        <w:spacing w:after="0" w:line="240" w:lineRule="auto"/>
        <w:rPr>
          <w:rFonts w:cs="Arial"/>
          <w:b/>
          <w:bCs/>
          <w:sz w:val="24"/>
          <w:szCs w:val="24"/>
        </w:rPr>
      </w:pPr>
      <w:r>
        <w:rPr>
          <w:rFonts w:cs="Arial"/>
          <w:bCs/>
          <w:sz w:val="24"/>
          <w:szCs w:val="24"/>
        </w:rPr>
        <w:t>Provide experience of neonatal medicine.</w:t>
      </w:r>
    </w:p>
    <w:p w:rsidR="0066646D" w:rsidRPr="00BA424E" w:rsidRDefault="00BA424E" w:rsidP="0066646D">
      <w:pPr>
        <w:pStyle w:val="ListParagraph"/>
        <w:numPr>
          <w:ilvl w:val="0"/>
          <w:numId w:val="1"/>
        </w:numPr>
        <w:spacing w:after="0" w:line="240" w:lineRule="auto"/>
        <w:rPr>
          <w:rFonts w:cs="Arial"/>
          <w:b/>
          <w:bCs/>
          <w:sz w:val="24"/>
          <w:szCs w:val="24"/>
        </w:rPr>
      </w:pPr>
      <w:r>
        <w:rPr>
          <w:rFonts w:cs="Arial"/>
          <w:bCs/>
          <w:sz w:val="24"/>
          <w:szCs w:val="24"/>
        </w:rPr>
        <w:t>Give an understanding of the extensive spectrum of care required, from education and reassurance of mothers with well newborns to the intensive care delivered for preterm babies at the borders of viability through to the sick term newborns.</w:t>
      </w:r>
    </w:p>
    <w:p w:rsidR="00BA424E" w:rsidRPr="00BA424E" w:rsidRDefault="00BA424E" w:rsidP="0066646D">
      <w:pPr>
        <w:pStyle w:val="ListParagraph"/>
        <w:numPr>
          <w:ilvl w:val="0"/>
          <w:numId w:val="1"/>
        </w:numPr>
        <w:spacing w:after="0" w:line="240" w:lineRule="auto"/>
        <w:rPr>
          <w:rFonts w:cs="Arial"/>
          <w:b/>
          <w:bCs/>
          <w:sz w:val="24"/>
          <w:szCs w:val="24"/>
        </w:rPr>
      </w:pPr>
      <w:r w:rsidRPr="00BA424E">
        <w:rPr>
          <w:sz w:val="24"/>
          <w:szCs w:val="24"/>
        </w:rPr>
        <w:t>Provide insight into the holistic and multidisciplinary nature of the specialty.</w:t>
      </w:r>
    </w:p>
    <w:p w:rsidR="00BA424E" w:rsidRDefault="00BA424E" w:rsidP="00BA424E">
      <w:pPr>
        <w:spacing w:after="0" w:line="240" w:lineRule="auto"/>
        <w:rPr>
          <w:rFonts w:cs="Arial"/>
          <w:b/>
          <w:bCs/>
          <w:sz w:val="24"/>
          <w:szCs w:val="24"/>
        </w:rPr>
      </w:pPr>
    </w:p>
    <w:p w:rsidR="00BA424E" w:rsidRDefault="00BA424E" w:rsidP="00BA424E">
      <w:pPr>
        <w:spacing w:after="0" w:line="240" w:lineRule="auto"/>
        <w:rPr>
          <w:rFonts w:cs="Arial"/>
          <w:b/>
          <w:bCs/>
          <w:sz w:val="24"/>
          <w:szCs w:val="24"/>
        </w:rPr>
      </w:pPr>
    </w:p>
    <w:p w:rsidR="00BA424E" w:rsidRDefault="00BA424E" w:rsidP="00BA424E">
      <w:pPr>
        <w:spacing w:after="0" w:line="240" w:lineRule="auto"/>
        <w:rPr>
          <w:rFonts w:cs="Arial"/>
          <w:b/>
          <w:bCs/>
          <w:sz w:val="24"/>
          <w:szCs w:val="24"/>
        </w:rPr>
      </w:pPr>
    </w:p>
    <w:p w:rsidR="00BA424E" w:rsidRDefault="00BA424E" w:rsidP="00BA424E">
      <w:pPr>
        <w:spacing w:after="0" w:line="240" w:lineRule="auto"/>
        <w:rPr>
          <w:rFonts w:cs="Arial"/>
          <w:b/>
          <w:bCs/>
          <w:sz w:val="24"/>
          <w:szCs w:val="24"/>
        </w:rPr>
      </w:pPr>
      <w:r>
        <w:rPr>
          <w:rFonts w:cs="Arial"/>
          <w:b/>
          <w:bCs/>
          <w:sz w:val="24"/>
          <w:szCs w:val="24"/>
        </w:rPr>
        <w:t>Learning outcomes:</w:t>
      </w:r>
    </w:p>
    <w:p w:rsidR="00BA424E" w:rsidRDefault="00BA424E" w:rsidP="00BA424E">
      <w:pPr>
        <w:spacing w:after="0" w:line="240" w:lineRule="auto"/>
        <w:rPr>
          <w:rFonts w:cs="Arial"/>
          <w:bCs/>
          <w:sz w:val="24"/>
          <w:szCs w:val="24"/>
        </w:rPr>
      </w:pPr>
      <w:r w:rsidRPr="00BA424E">
        <w:rPr>
          <w:rFonts w:cs="Arial"/>
          <w:bCs/>
          <w:sz w:val="24"/>
          <w:szCs w:val="24"/>
        </w:rPr>
        <w:t>These will build on from those achieved during the 5</w:t>
      </w:r>
      <w:r w:rsidRPr="00BA424E">
        <w:rPr>
          <w:rFonts w:cs="Arial"/>
          <w:bCs/>
          <w:sz w:val="24"/>
          <w:szCs w:val="24"/>
          <w:vertAlign w:val="superscript"/>
        </w:rPr>
        <w:t>th</w:t>
      </w:r>
      <w:r w:rsidRPr="00BA424E">
        <w:rPr>
          <w:rFonts w:cs="Arial"/>
          <w:bCs/>
          <w:sz w:val="24"/>
          <w:szCs w:val="24"/>
        </w:rPr>
        <w:t xml:space="preserve"> Year undergraduate experience.</w:t>
      </w:r>
    </w:p>
    <w:p w:rsidR="00BA424E" w:rsidRDefault="00BA424E" w:rsidP="00BA424E">
      <w:pPr>
        <w:spacing w:after="0" w:line="240" w:lineRule="auto"/>
        <w:rPr>
          <w:rFonts w:cs="Arial"/>
          <w:bCs/>
          <w:sz w:val="24"/>
          <w:szCs w:val="24"/>
        </w:rPr>
      </w:pPr>
    </w:p>
    <w:p w:rsidR="00BA424E" w:rsidRPr="00BA424E" w:rsidRDefault="00BA424E" w:rsidP="00BA424E">
      <w:pPr>
        <w:numPr>
          <w:ilvl w:val="0"/>
          <w:numId w:val="3"/>
        </w:numPr>
        <w:spacing w:after="0" w:line="240" w:lineRule="auto"/>
        <w:rPr>
          <w:rFonts w:cs="Arial"/>
          <w:bCs/>
          <w:sz w:val="24"/>
          <w:szCs w:val="24"/>
        </w:rPr>
      </w:pPr>
      <w:r w:rsidRPr="00BA424E">
        <w:rPr>
          <w:rFonts w:cs="Arial"/>
          <w:bCs/>
          <w:sz w:val="24"/>
          <w:szCs w:val="24"/>
        </w:rPr>
        <w:t>To gain an understanding of the signs and symptoms of a sick newborn infant and the management thereof.</w:t>
      </w:r>
    </w:p>
    <w:p w:rsidR="00BA424E" w:rsidRPr="00BA424E" w:rsidRDefault="00BA424E" w:rsidP="00BA424E">
      <w:pPr>
        <w:numPr>
          <w:ilvl w:val="0"/>
          <w:numId w:val="3"/>
        </w:numPr>
        <w:spacing w:after="0" w:line="240" w:lineRule="auto"/>
        <w:rPr>
          <w:rFonts w:cs="Arial"/>
          <w:bCs/>
          <w:sz w:val="24"/>
          <w:szCs w:val="24"/>
        </w:rPr>
      </w:pPr>
      <w:r w:rsidRPr="00BA424E">
        <w:rPr>
          <w:rFonts w:cs="Arial"/>
          <w:bCs/>
          <w:sz w:val="24"/>
          <w:szCs w:val="24"/>
        </w:rPr>
        <w:t>To be able to discuss the common conditions affecting the term infant and their possible long term implications.</w:t>
      </w:r>
    </w:p>
    <w:p w:rsidR="00BA424E" w:rsidRPr="00BA424E" w:rsidRDefault="00BA424E" w:rsidP="00BA424E">
      <w:pPr>
        <w:numPr>
          <w:ilvl w:val="0"/>
          <w:numId w:val="3"/>
        </w:numPr>
        <w:spacing w:after="0" w:line="240" w:lineRule="auto"/>
        <w:rPr>
          <w:rFonts w:cs="Arial"/>
          <w:bCs/>
          <w:sz w:val="24"/>
          <w:szCs w:val="24"/>
        </w:rPr>
      </w:pPr>
      <w:r w:rsidRPr="00BA424E">
        <w:rPr>
          <w:rFonts w:cs="Arial"/>
          <w:bCs/>
          <w:sz w:val="24"/>
          <w:szCs w:val="24"/>
        </w:rPr>
        <w:t>To gain an understanding of the physiological consequences of being born prematurely and the common complications associated with it. Again with an understanding of the possible long term implications.</w:t>
      </w:r>
    </w:p>
    <w:p w:rsidR="00BA424E" w:rsidRPr="00BA424E" w:rsidRDefault="00BA424E" w:rsidP="00BA424E">
      <w:pPr>
        <w:numPr>
          <w:ilvl w:val="0"/>
          <w:numId w:val="3"/>
        </w:numPr>
        <w:spacing w:after="0" w:line="240" w:lineRule="auto"/>
        <w:rPr>
          <w:rFonts w:cs="Arial"/>
          <w:bCs/>
          <w:sz w:val="24"/>
          <w:szCs w:val="24"/>
        </w:rPr>
      </w:pPr>
      <w:r w:rsidRPr="00BA424E">
        <w:rPr>
          <w:rFonts w:cs="Arial"/>
          <w:bCs/>
          <w:sz w:val="24"/>
          <w:szCs w:val="24"/>
        </w:rPr>
        <w:t>To appreciate the family centred approach of neonatology, understanding the hopes and fears of parents and the impact a sick infant can have on the whole family.</w:t>
      </w:r>
    </w:p>
    <w:p w:rsidR="00BA424E" w:rsidRPr="00BA424E" w:rsidRDefault="00BA424E" w:rsidP="00BA424E">
      <w:pPr>
        <w:numPr>
          <w:ilvl w:val="0"/>
          <w:numId w:val="3"/>
        </w:numPr>
        <w:spacing w:after="0" w:line="240" w:lineRule="auto"/>
        <w:rPr>
          <w:rFonts w:cs="Arial"/>
          <w:bCs/>
          <w:sz w:val="24"/>
          <w:szCs w:val="24"/>
        </w:rPr>
      </w:pPr>
      <w:r w:rsidRPr="00BA424E">
        <w:rPr>
          <w:rFonts w:cs="Arial"/>
          <w:bCs/>
          <w:sz w:val="24"/>
          <w:szCs w:val="24"/>
        </w:rPr>
        <w:t>To understand the vital role of allied health professional within neonatal medicine.</w:t>
      </w:r>
    </w:p>
    <w:p w:rsidR="00BA424E" w:rsidRPr="00BA424E" w:rsidRDefault="00BA424E" w:rsidP="00BA424E">
      <w:pPr>
        <w:numPr>
          <w:ilvl w:val="0"/>
          <w:numId w:val="3"/>
        </w:numPr>
        <w:spacing w:after="0" w:line="240" w:lineRule="auto"/>
        <w:rPr>
          <w:rFonts w:cs="Arial"/>
          <w:bCs/>
          <w:sz w:val="24"/>
          <w:szCs w:val="24"/>
        </w:rPr>
      </w:pPr>
      <w:r w:rsidRPr="00BA424E">
        <w:rPr>
          <w:rFonts w:cs="Arial"/>
          <w:bCs/>
          <w:sz w:val="24"/>
          <w:szCs w:val="24"/>
        </w:rPr>
        <w:t>To become confident in handling newborn babies on the postnatal wards and performing the newborn examination. To understand the care pathway of a newborn baby following discharge home.</w:t>
      </w:r>
    </w:p>
    <w:p w:rsidR="00BA424E" w:rsidRPr="00BA424E" w:rsidRDefault="00BA424E" w:rsidP="00BA424E">
      <w:pPr>
        <w:numPr>
          <w:ilvl w:val="0"/>
          <w:numId w:val="3"/>
        </w:numPr>
        <w:spacing w:after="0" w:line="240" w:lineRule="auto"/>
        <w:rPr>
          <w:rFonts w:cs="Arial"/>
          <w:bCs/>
          <w:sz w:val="24"/>
          <w:szCs w:val="24"/>
        </w:rPr>
      </w:pPr>
      <w:r w:rsidRPr="00BA424E">
        <w:rPr>
          <w:rFonts w:cs="Arial"/>
          <w:bCs/>
          <w:sz w:val="24"/>
          <w:szCs w:val="24"/>
        </w:rPr>
        <w:t>To gain an understanding of the basic resuscitation steps taken at birth.</w:t>
      </w:r>
    </w:p>
    <w:p w:rsidR="00BA424E" w:rsidRDefault="00BA424E" w:rsidP="00BA424E">
      <w:pPr>
        <w:numPr>
          <w:ilvl w:val="0"/>
          <w:numId w:val="3"/>
        </w:numPr>
        <w:spacing w:after="0" w:line="240" w:lineRule="auto"/>
        <w:rPr>
          <w:rFonts w:cs="Arial"/>
          <w:bCs/>
          <w:sz w:val="24"/>
          <w:szCs w:val="24"/>
        </w:rPr>
      </w:pPr>
      <w:r w:rsidRPr="00BA424E">
        <w:rPr>
          <w:rFonts w:cs="Arial"/>
          <w:bCs/>
          <w:sz w:val="24"/>
          <w:szCs w:val="24"/>
        </w:rPr>
        <w:t>To gain an appreciation of the difficult ethical issues that relate to the resuscitation of extremely preterm infants, providing palliative care and withdrawing intensive care.</w:t>
      </w:r>
    </w:p>
    <w:p w:rsidR="00BA424E" w:rsidRDefault="00BA424E" w:rsidP="00BA424E">
      <w:pPr>
        <w:numPr>
          <w:ilvl w:val="0"/>
          <w:numId w:val="3"/>
        </w:numPr>
        <w:spacing w:after="0" w:line="240" w:lineRule="auto"/>
        <w:rPr>
          <w:rFonts w:cs="Arial"/>
          <w:bCs/>
          <w:sz w:val="24"/>
          <w:szCs w:val="24"/>
        </w:rPr>
      </w:pPr>
      <w:r w:rsidRPr="00BA424E">
        <w:rPr>
          <w:rFonts w:cs="Arial"/>
          <w:bCs/>
          <w:sz w:val="24"/>
          <w:szCs w:val="24"/>
        </w:rPr>
        <w:t>To experience how research and clinical medicine closely interlink and are co-dependent to provide better outcomes for the infants of tomorrow.</w:t>
      </w:r>
    </w:p>
    <w:p w:rsidR="00BA424E" w:rsidRDefault="00BA424E" w:rsidP="00BA424E">
      <w:pPr>
        <w:spacing w:after="0" w:line="240" w:lineRule="auto"/>
        <w:rPr>
          <w:rFonts w:cs="Arial"/>
          <w:bCs/>
          <w:sz w:val="24"/>
          <w:szCs w:val="24"/>
        </w:rPr>
      </w:pPr>
    </w:p>
    <w:p w:rsidR="00BA424E" w:rsidRDefault="00BA424E" w:rsidP="00BA424E">
      <w:pPr>
        <w:spacing w:after="0" w:line="240" w:lineRule="auto"/>
        <w:rPr>
          <w:rFonts w:cs="Arial"/>
          <w:bCs/>
          <w:sz w:val="24"/>
          <w:szCs w:val="24"/>
        </w:rPr>
      </w:pPr>
    </w:p>
    <w:p w:rsidR="00BA424E" w:rsidRDefault="00BA424E" w:rsidP="00BA424E">
      <w:pPr>
        <w:spacing w:after="0" w:line="240" w:lineRule="auto"/>
        <w:rPr>
          <w:rFonts w:cs="Arial"/>
          <w:b/>
          <w:bCs/>
          <w:sz w:val="24"/>
          <w:szCs w:val="24"/>
        </w:rPr>
      </w:pPr>
      <w:r>
        <w:rPr>
          <w:rFonts w:cs="Arial"/>
          <w:b/>
          <w:bCs/>
          <w:sz w:val="24"/>
          <w:szCs w:val="24"/>
        </w:rPr>
        <w:t>Background information:</w:t>
      </w:r>
    </w:p>
    <w:p w:rsidR="00BA424E" w:rsidRDefault="00BA424E" w:rsidP="00BA424E">
      <w:pPr>
        <w:spacing w:after="0" w:line="240" w:lineRule="auto"/>
        <w:jc w:val="both"/>
        <w:rPr>
          <w:rFonts w:cs="Arial"/>
          <w:sz w:val="24"/>
          <w:szCs w:val="24"/>
        </w:rPr>
      </w:pPr>
      <w:r w:rsidRPr="00BA424E">
        <w:rPr>
          <w:rFonts w:cs="Arial"/>
          <w:sz w:val="24"/>
          <w:szCs w:val="24"/>
        </w:rPr>
        <w:t>Queen Charlotte</w:t>
      </w:r>
      <w:r>
        <w:rPr>
          <w:rFonts w:cs="Arial"/>
          <w:sz w:val="24"/>
          <w:szCs w:val="24"/>
        </w:rPr>
        <w:t>’</w:t>
      </w:r>
      <w:r w:rsidRPr="00BA424E">
        <w:rPr>
          <w:rFonts w:cs="Arial"/>
          <w:sz w:val="24"/>
          <w:szCs w:val="24"/>
        </w:rPr>
        <w:t xml:space="preserve">s and Chelsea Hospital has become one of the largest referral centres in the country.  Neonatal neurology, cardiology, haematology, respiratory and nutrition are some of the major specialist clinical and research activities provided within the unit.  Referrals to the centre for </w:t>
      </w:r>
      <w:proofErr w:type="spellStart"/>
      <w:r w:rsidRPr="00BA424E">
        <w:rPr>
          <w:rFonts w:cs="Arial"/>
          <w:sz w:val="24"/>
          <w:szCs w:val="24"/>
        </w:rPr>
        <w:t>Fetal</w:t>
      </w:r>
      <w:proofErr w:type="spellEnd"/>
      <w:r w:rsidRPr="00BA424E">
        <w:rPr>
          <w:rFonts w:cs="Arial"/>
          <w:sz w:val="24"/>
          <w:szCs w:val="24"/>
        </w:rPr>
        <w:t xml:space="preserve"> Care and high risk Obstetric service ensure many babies with complex problems are admitted to the unit. </w:t>
      </w:r>
    </w:p>
    <w:p w:rsidR="00BA424E" w:rsidRPr="00BA424E" w:rsidRDefault="00BA424E" w:rsidP="00BA424E">
      <w:pPr>
        <w:spacing w:after="0" w:line="240" w:lineRule="auto"/>
        <w:jc w:val="both"/>
        <w:rPr>
          <w:rFonts w:cs="Arial"/>
          <w:sz w:val="24"/>
          <w:szCs w:val="24"/>
        </w:rPr>
      </w:pPr>
    </w:p>
    <w:p w:rsidR="00BA424E" w:rsidRPr="00BA424E" w:rsidRDefault="00BA424E" w:rsidP="00BA424E">
      <w:pPr>
        <w:spacing w:after="0" w:line="240" w:lineRule="auto"/>
        <w:jc w:val="both"/>
        <w:rPr>
          <w:rFonts w:cs="Arial"/>
          <w:bCs/>
          <w:sz w:val="24"/>
          <w:szCs w:val="24"/>
        </w:rPr>
      </w:pPr>
      <w:r w:rsidRPr="00BA424E">
        <w:rPr>
          <w:rFonts w:cs="Arial"/>
          <w:sz w:val="24"/>
          <w:szCs w:val="24"/>
        </w:rPr>
        <w:t xml:space="preserve">In the year 2009 there were 489 admissions to the neonatal unit and a further 565 babies received transitional care on the postnatal wards. A dedicated Neonatal Community Service </w:t>
      </w:r>
      <w:proofErr w:type="gramStart"/>
      <w:r w:rsidRPr="00BA424E">
        <w:rPr>
          <w:rFonts w:cs="Arial"/>
          <w:sz w:val="24"/>
          <w:szCs w:val="24"/>
        </w:rPr>
        <w:t>ensures continuity of care for the baby once discharged home.</w:t>
      </w:r>
      <w:proofErr w:type="gramEnd"/>
      <w:r w:rsidRPr="00BA424E">
        <w:rPr>
          <w:rFonts w:cs="Arial"/>
          <w:sz w:val="24"/>
          <w:szCs w:val="24"/>
        </w:rPr>
        <w:t xml:space="preserve"> A neonatal dietician, speech therapist and physiotherapist are closely involved in the management of inpatients as well as longer-term neonatal follow up. Two psychologists are based on the unit provides support to both families and staff.</w:t>
      </w:r>
    </w:p>
    <w:p w:rsidR="00BA424E" w:rsidRDefault="00BA424E" w:rsidP="00BA424E">
      <w:pPr>
        <w:spacing w:after="0" w:line="240" w:lineRule="auto"/>
        <w:rPr>
          <w:rFonts w:cs="Arial"/>
          <w:bCs/>
          <w:sz w:val="24"/>
          <w:szCs w:val="24"/>
        </w:rPr>
      </w:pPr>
      <w:r w:rsidRPr="00BA424E">
        <w:rPr>
          <w:rFonts w:cs="Arial"/>
          <w:bCs/>
          <w:sz w:val="24"/>
          <w:szCs w:val="24"/>
        </w:rPr>
        <w:t xml:space="preserve"> </w:t>
      </w:r>
    </w:p>
    <w:p w:rsidR="00BA424E" w:rsidRDefault="00BA424E" w:rsidP="00BA424E">
      <w:pPr>
        <w:spacing w:after="0" w:line="240" w:lineRule="auto"/>
        <w:rPr>
          <w:rFonts w:cs="Arial"/>
          <w:bCs/>
          <w:sz w:val="24"/>
          <w:szCs w:val="24"/>
        </w:rPr>
      </w:pPr>
    </w:p>
    <w:p w:rsidR="00BA424E" w:rsidRDefault="00BA424E" w:rsidP="00BA424E">
      <w:pPr>
        <w:spacing w:after="0" w:line="240" w:lineRule="auto"/>
        <w:rPr>
          <w:rFonts w:cs="Arial"/>
          <w:bCs/>
          <w:sz w:val="24"/>
          <w:szCs w:val="24"/>
        </w:rPr>
      </w:pPr>
    </w:p>
    <w:p w:rsidR="00BA424E" w:rsidRDefault="00BA424E" w:rsidP="00BA424E">
      <w:pPr>
        <w:spacing w:after="0" w:line="240" w:lineRule="auto"/>
        <w:rPr>
          <w:rFonts w:cs="Arial"/>
          <w:b/>
          <w:bCs/>
          <w:sz w:val="24"/>
          <w:szCs w:val="24"/>
        </w:rPr>
      </w:pPr>
      <w:r>
        <w:rPr>
          <w:rFonts w:cs="Arial"/>
          <w:b/>
          <w:bCs/>
          <w:sz w:val="24"/>
          <w:szCs w:val="24"/>
        </w:rPr>
        <w:t>Key learning events:</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bCs/>
          <w:sz w:val="24"/>
          <w:szCs w:val="24"/>
        </w:rPr>
        <w:t>Participation in consultant led teaching and multidisciplinary ward rounds.</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bCs/>
          <w:sz w:val="24"/>
          <w:szCs w:val="24"/>
        </w:rPr>
        <w:t>Speaking with parents, clerking babies and following their care pathway.</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bCs/>
          <w:sz w:val="24"/>
          <w:szCs w:val="24"/>
        </w:rPr>
        <w:lastRenderedPageBreak/>
        <w:t xml:space="preserve">Shadowing doctors to experience the day to day reality of a neonatal post. </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bCs/>
          <w:sz w:val="24"/>
          <w:szCs w:val="24"/>
        </w:rPr>
        <w:t>Spend time in each of the key areas: intensive care, low dependency, transitional care and the postnatal wards to understand common problems in each of these differing groups of babies.</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bCs/>
          <w:sz w:val="24"/>
          <w:szCs w:val="24"/>
        </w:rPr>
        <w:t xml:space="preserve">Attend deliveries to witness both stabilisation and basic resuscitation. </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bCs/>
          <w:sz w:val="24"/>
          <w:szCs w:val="24"/>
        </w:rPr>
        <w:t xml:space="preserve">Spend time with the psychologists on the neonatal unit who support the parents and attend a </w:t>
      </w:r>
      <w:proofErr w:type="gramStart"/>
      <w:r w:rsidRPr="00BA424E">
        <w:rPr>
          <w:rFonts w:cs="Arial"/>
          <w:bCs/>
          <w:sz w:val="24"/>
          <w:szCs w:val="24"/>
        </w:rPr>
        <w:t>parents</w:t>
      </w:r>
      <w:proofErr w:type="gramEnd"/>
      <w:r w:rsidRPr="00BA424E">
        <w:rPr>
          <w:rFonts w:cs="Arial"/>
          <w:bCs/>
          <w:sz w:val="24"/>
          <w:szCs w:val="24"/>
        </w:rPr>
        <w:t xml:space="preserve"> support group.</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bCs/>
          <w:sz w:val="24"/>
          <w:szCs w:val="24"/>
        </w:rPr>
        <w:t>Face to face tutorials with module leaders.</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bCs/>
          <w:sz w:val="24"/>
          <w:szCs w:val="24"/>
        </w:rPr>
        <w:t>Attendance at neonatal follow up clinics.</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sz w:val="24"/>
          <w:szCs w:val="24"/>
        </w:rPr>
        <w:t>Participation in all the weekly teaching opportunities offered to the trainees. This comprises a minimum of 5 hours per week including case presentations, X ray meeting, journal club and consultant teaching in line with the core curriculum.</w:t>
      </w:r>
    </w:p>
    <w:p w:rsidR="00BA424E" w:rsidRPr="00BA424E" w:rsidRDefault="00BA424E" w:rsidP="00BA424E">
      <w:pPr>
        <w:numPr>
          <w:ilvl w:val="0"/>
          <w:numId w:val="5"/>
        </w:numPr>
        <w:spacing w:after="0" w:line="240" w:lineRule="auto"/>
        <w:ind w:left="714" w:hanging="357"/>
        <w:rPr>
          <w:rFonts w:cs="Arial"/>
          <w:bCs/>
          <w:sz w:val="24"/>
          <w:szCs w:val="24"/>
        </w:rPr>
      </w:pPr>
      <w:r w:rsidRPr="00BA424E">
        <w:rPr>
          <w:rFonts w:cs="Arial"/>
          <w:sz w:val="24"/>
          <w:szCs w:val="24"/>
        </w:rPr>
        <w:t>Spend time with the clinical research team to understand the clinical trials being undertaken by the department and observe the consent procedures being discussed with parents.</w:t>
      </w:r>
    </w:p>
    <w:p w:rsidR="00BA424E" w:rsidRDefault="00BA424E" w:rsidP="00BA424E">
      <w:pPr>
        <w:spacing w:after="0" w:line="240" w:lineRule="auto"/>
        <w:rPr>
          <w:rFonts w:cs="Arial"/>
          <w:sz w:val="24"/>
          <w:szCs w:val="24"/>
        </w:rPr>
      </w:pPr>
    </w:p>
    <w:p w:rsidR="00BA424E" w:rsidRDefault="00BA424E" w:rsidP="00BA424E">
      <w:pPr>
        <w:spacing w:after="0" w:line="240" w:lineRule="auto"/>
        <w:rPr>
          <w:rFonts w:cs="Arial"/>
          <w:sz w:val="24"/>
          <w:szCs w:val="24"/>
        </w:rPr>
      </w:pPr>
    </w:p>
    <w:p w:rsidR="00BA424E" w:rsidRDefault="00BA424E" w:rsidP="00BA424E">
      <w:pPr>
        <w:spacing w:after="0" w:line="240" w:lineRule="auto"/>
        <w:rPr>
          <w:rFonts w:cs="Arial"/>
          <w:b/>
          <w:bCs/>
          <w:sz w:val="24"/>
          <w:szCs w:val="24"/>
        </w:rPr>
      </w:pPr>
      <w:r>
        <w:rPr>
          <w:rFonts w:cs="Arial"/>
          <w:b/>
          <w:bCs/>
          <w:sz w:val="24"/>
          <w:szCs w:val="24"/>
        </w:rPr>
        <w:t>Assessment:</w:t>
      </w:r>
    </w:p>
    <w:p w:rsidR="00BA424E" w:rsidRPr="00BA424E" w:rsidRDefault="00BA424E" w:rsidP="00BA424E">
      <w:pPr>
        <w:spacing w:after="0" w:line="240" w:lineRule="auto"/>
        <w:rPr>
          <w:sz w:val="24"/>
          <w:szCs w:val="24"/>
        </w:rPr>
      </w:pPr>
      <w:r w:rsidRPr="00BA424E">
        <w:rPr>
          <w:sz w:val="24"/>
          <w:szCs w:val="24"/>
        </w:rPr>
        <w:t>1) Attendance. The module offers 15 full day sessions, all of which should be attended.</w:t>
      </w:r>
    </w:p>
    <w:p w:rsidR="00BA424E" w:rsidRPr="00BA424E" w:rsidRDefault="00BA424E" w:rsidP="00BA424E">
      <w:pPr>
        <w:spacing w:after="0" w:line="240" w:lineRule="auto"/>
        <w:rPr>
          <w:rFonts w:cs="Arial"/>
          <w:bCs/>
          <w:sz w:val="24"/>
          <w:szCs w:val="24"/>
        </w:rPr>
      </w:pPr>
      <w:r w:rsidRPr="00BA424E">
        <w:rPr>
          <w:rFonts w:cs="Arial"/>
          <w:bCs/>
          <w:sz w:val="24"/>
          <w:szCs w:val="24"/>
        </w:rPr>
        <w:t xml:space="preserve">2) Students will be expected to present cases on ward rounds and give a case presentation including a literature review in one of the weekly departmental teaching sessions. </w:t>
      </w:r>
    </w:p>
    <w:p w:rsidR="00BA424E" w:rsidRPr="00BA424E" w:rsidRDefault="00BA424E" w:rsidP="00BA424E">
      <w:pPr>
        <w:spacing w:after="0" w:line="240" w:lineRule="auto"/>
        <w:rPr>
          <w:rFonts w:cs="Arial"/>
          <w:bCs/>
          <w:sz w:val="24"/>
          <w:szCs w:val="24"/>
        </w:rPr>
      </w:pPr>
      <w:r w:rsidRPr="00BA424E">
        <w:rPr>
          <w:rFonts w:cs="Arial"/>
          <w:bCs/>
          <w:sz w:val="24"/>
          <w:szCs w:val="24"/>
        </w:rPr>
        <w:t>3) Students will be expected to keep a reflective portfolio that will be reviewed by the module tutors.</w:t>
      </w:r>
    </w:p>
    <w:p w:rsidR="00BA424E" w:rsidRDefault="00BA424E" w:rsidP="00BA424E">
      <w:pPr>
        <w:spacing w:after="0" w:line="240" w:lineRule="auto"/>
        <w:rPr>
          <w:rFonts w:cs="Arial"/>
          <w:bCs/>
          <w:sz w:val="24"/>
          <w:szCs w:val="24"/>
        </w:rPr>
      </w:pPr>
      <w:r w:rsidRPr="00BA424E">
        <w:rPr>
          <w:rFonts w:cs="Arial"/>
          <w:bCs/>
          <w:sz w:val="24"/>
          <w:szCs w:val="24"/>
        </w:rPr>
        <w:t>4) Feedback on the student’s performance will be given at a face-to-face evaluation with one of the module tutors at the end of the attachment. SCM report form will be completed at this time.</w:t>
      </w:r>
    </w:p>
    <w:p w:rsidR="00BA424E" w:rsidRDefault="00BA424E" w:rsidP="00BA424E">
      <w:pPr>
        <w:spacing w:after="0" w:line="240" w:lineRule="auto"/>
        <w:rPr>
          <w:rFonts w:cs="Arial"/>
          <w:bCs/>
          <w:sz w:val="24"/>
          <w:szCs w:val="24"/>
        </w:rPr>
      </w:pPr>
    </w:p>
    <w:p w:rsidR="00BA424E" w:rsidRDefault="00BA424E" w:rsidP="00BA424E">
      <w:pPr>
        <w:spacing w:after="0" w:line="240" w:lineRule="auto"/>
        <w:rPr>
          <w:rFonts w:cs="Arial"/>
          <w:bCs/>
          <w:sz w:val="24"/>
          <w:szCs w:val="24"/>
        </w:rPr>
      </w:pPr>
    </w:p>
    <w:p w:rsidR="00BA424E" w:rsidRDefault="00BA424E" w:rsidP="00BA424E">
      <w:pPr>
        <w:spacing w:after="0" w:line="240" w:lineRule="auto"/>
        <w:rPr>
          <w:rFonts w:cs="Arial"/>
          <w:b/>
          <w:bCs/>
          <w:sz w:val="24"/>
          <w:szCs w:val="24"/>
        </w:rPr>
      </w:pPr>
      <w:r>
        <w:rPr>
          <w:rFonts w:cs="Arial"/>
          <w:b/>
          <w:bCs/>
          <w:sz w:val="24"/>
          <w:szCs w:val="24"/>
        </w:rPr>
        <w:t>Dates on which this module is available:</w:t>
      </w:r>
      <w:r w:rsidR="007449F2">
        <w:rPr>
          <w:rFonts w:cs="Arial"/>
          <w:b/>
          <w:bCs/>
          <w:sz w:val="24"/>
          <w:szCs w:val="24"/>
        </w:rPr>
        <w:t xml:space="preserve"> All</w:t>
      </w:r>
    </w:p>
    <w:p w:rsidR="00BA424E" w:rsidRDefault="00BA424E" w:rsidP="00BA424E">
      <w:pPr>
        <w:spacing w:after="0" w:line="240" w:lineRule="auto"/>
        <w:rPr>
          <w:rFonts w:cs="Arial"/>
          <w:b/>
          <w:bCs/>
          <w:sz w:val="24"/>
          <w:szCs w:val="24"/>
        </w:rPr>
      </w:pPr>
    </w:p>
    <w:p w:rsidR="00BA424E" w:rsidRDefault="00BA424E" w:rsidP="00BA424E">
      <w:pPr>
        <w:spacing w:after="0" w:line="240" w:lineRule="auto"/>
        <w:rPr>
          <w:rFonts w:cs="Arial"/>
          <w:b/>
          <w:bCs/>
          <w:sz w:val="24"/>
          <w:szCs w:val="24"/>
        </w:rPr>
      </w:pPr>
    </w:p>
    <w:p w:rsidR="00BA424E" w:rsidRDefault="00BA424E" w:rsidP="00BA424E">
      <w:pPr>
        <w:spacing w:after="0" w:line="240" w:lineRule="auto"/>
        <w:rPr>
          <w:rFonts w:cs="Arial"/>
          <w:b/>
          <w:bCs/>
          <w:sz w:val="24"/>
          <w:szCs w:val="24"/>
        </w:rPr>
      </w:pPr>
    </w:p>
    <w:p w:rsidR="00BA424E" w:rsidRDefault="00BA424E" w:rsidP="00BA424E">
      <w:pPr>
        <w:spacing w:after="0" w:line="240" w:lineRule="auto"/>
        <w:rPr>
          <w:rFonts w:cs="Arial"/>
          <w:b/>
          <w:bCs/>
          <w:sz w:val="24"/>
          <w:szCs w:val="24"/>
        </w:rPr>
      </w:pPr>
      <w:r>
        <w:rPr>
          <w:rFonts w:cs="Arial"/>
          <w:b/>
          <w:bCs/>
          <w:sz w:val="24"/>
          <w:szCs w:val="24"/>
        </w:rPr>
        <w:t>Maximum number of students at any one time:</w:t>
      </w:r>
    </w:p>
    <w:p w:rsidR="00BA424E" w:rsidRPr="00BA424E" w:rsidRDefault="00BA424E" w:rsidP="00BA424E">
      <w:pPr>
        <w:spacing w:after="0" w:line="240" w:lineRule="auto"/>
        <w:rPr>
          <w:rFonts w:cs="Arial"/>
          <w:bCs/>
          <w:sz w:val="24"/>
          <w:szCs w:val="24"/>
        </w:rPr>
      </w:pPr>
      <w:r>
        <w:rPr>
          <w:rFonts w:cs="Arial"/>
          <w:bCs/>
          <w:sz w:val="24"/>
          <w:szCs w:val="24"/>
        </w:rPr>
        <w:t>2</w:t>
      </w:r>
    </w:p>
    <w:p w:rsidR="00BA424E" w:rsidRPr="00BA424E" w:rsidRDefault="00BA424E" w:rsidP="00BA424E">
      <w:pPr>
        <w:spacing w:after="0" w:line="240" w:lineRule="auto"/>
        <w:rPr>
          <w:rFonts w:cs="Arial"/>
          <w:bCs/>
          <w:sz w:val="24"/>
          <w:szCs w:val="24"/>
        </w:rPr>
      </w:pPr>
    </w:p>
    <w:p w:rsidR="00BA424E" w:rsidRPr="00BA424E" w:rsidRDefault="00BA424E" w:rsidP="00BA424E">
      <w:pPr>
        <w:spacing w:after="0" w:line="240" w:lineRule="auto"/>
        <w:rPr>
          <w:rFonts w:cs="Arial"/>
          <w:bCs/>
          <w:sz w:val="24"/>
          <w:szCs w:val="24"/>
        </w:rPr>
      </w:pPr>
    </w:p>
    <w:p w:rsidR="00BA424E" w:rsidRPr="00BA424E" w:rsidRDefault="00BA424E" w:rsidP="00BA424E">
      <w:pPr>
        <w:spacing w:after="0" w:line="240" w:lineRule="auto"/>
        <w:rPr>
          <w:rFonts w:cs="Arial"/>
          <w:b/>
          <w:bCs/>
          <w:sz w:val="24"/>
          <w:szCs w:val="24"/>
        </w:rPr>
      </w:pPr>
    </w:p>
    <w:p w:rsidR="0066646D" w:rsidRPr="0066646D" w:rsidRDefault="0066646D" w:rsidP="00BA424E">
      <w:pPr>
        <w:spacing w:after="0" w:line="240" w:lineRule="auto"/>
        <w:rPr>
          <w:sz w:val="24"/>
          <w:szCs w:val="24"/>
        </w:rPr>
      </w:pPr>
    </w:p>
    <w:p w:rsidR="0066646D" w:rsidRPr="0066646D" w:rsidRDefault="0066646D" w:rsidP="00BA424E">
      <w:pPr>
        <w:spacing w:after="0" w:line="240" w:lineRule="auto"/>
        <w:ind w:left="2880" w:firstLine="720"/>
        <w:rPr>
          <w:sz w:val="24"/>
          <w:szCs w:val="24"/>
        </w:rPr>
      </w:pPr>
    </w:p>
    <w:sectPr w:rsidR="0066646D" w:rsidRPr="0066646D" w:rsidSect="00CF59D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D0" w:rsidRDefault="005658D0" w:rsidP="00BA424E">
      <w:pPr>
        <w:spacing w:after="0" w:line="240" w:lineRule="auto"/>
      </w:pPr>
      <w:r>
        <w:separator/>
      </w:r>
    </w:p>
  </w:endnote>
  <w:endnote w:type="continuationSeparator" w:id="0">
    <w:p w:rsidR="005658D0" w:rsidRDefault="005658D0" w:rsidP="00BA4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0298"/>
      <w:docPartObj>
        <w:docPartGallery w:val="Page Numbers (Bottom of Page)"/>
        <w:docPartUnique/>
      </w:docPartObj>
    </w:sdtPr>
    <w:sdtContent>
      <w:p w:rsidR="00BA424E" w:rsidRDefault="00402581">
        <w:pPr>
          <w:pStyle w:val="Footer"/>
          <w:jc w:val="center"/>
        </w:pPr>
        <w:fldSimple w:instr=" PAGE   \* MERGEFORMAT ">
          <w:r w:rsidR="007449F2">
            <w:rPr>
              <w:noProof/>
            </w:rPr>
            <w:t>2</w:t>
          </w:r>
        </w:fldSimple>
      </w:p>
    </w:sdtContent>
  </w:sdt>
  <w:p w:rsidR="00BA424E" w:rsidRDefault="00BA42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D0" w:rsidRDefault="005658D0" w:rsidP="00BA424E">
      <w:pPr>
        <w:spacing w:after="0" w:line="240" w:lineRule="auto"/>
      </w:pPr>
      <w:r>
        <w:separator/>
      </w:r>
    </w:p>
  </w:footnote>
  <w:footnote w:type="continuationSeparator" w:id="0">
    <w:p w:rsidR="005658D0" w:rsidRDefault="005658D0" w:rsidP="00BA4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D21F7"/>
    <w:multiLevelType w:val="hybridMultilevel"/>
    <w:tmpl w:val="6AF0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B33619"/>
    <w:multiLevelType w:val="hybridMultilevel"/>
    <w:tmpl w:val="C368EA54"/>
    <w:lvl w:ilvl="0" w:tplc="347249FA">
      <w:start w:val="1"/>
      <w:numFmt w:val="decimal"/>
      <w:lvlText w:val="%1."/>
      <w:lvlJc w:val="left"/>
      <w:pPr>
        <w:tabs>
          <w:tab w:val="num" w:pos="1080"/>
        </w:tabs>
        <w:ind w:left="1080" w:hanging="360"/>
      </w:pPr>
      <w:rPr>
        <w:rFonts w:cs="Times New Roman" w:hint="default"/>
        <w:b w:val="0"/>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nsid w:val="5D957065"/>
    <w:multiLevelType w:val="hybridMultilevel"/>
    <w:tmpl w:val="2FBE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7A5625"/>
    <w:multiLevelType w:val="hybridMultilevel"/>
    <w:tmpl w:val="FF64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BE0886"/>
    <w:multiLevelType w:val="hybridMultilevel"/>
    <w:tmpl w:val="3C60A6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6646D"/>
    <w:rsid w:val="00402581"/>
    <w:rsid w:val="005658D0"/>
    <w:rsid w:val="0066646D"/>
    <w:rsid w:val="007449F2"/>
    <w:rsid w:val="00BA424E"/>
    <w:rsid w:val="00CF59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46D"/>
    <w:rPr>
      <w:color w:val="0000FF" w:themeColor="hyperlink"/>
      <w:u w:val="single"/>
    </w:rPr>
  </w:style>
  <w:style w:type="paragraph" w:styleId="ListParagraph">
    <w:name w:val="List Paragraph"/>
    <w:basedOn w:val="Normal"/>
    <w:uiPriority w:val="34"/>
    <w:qFormat/>
    <w:rsid w:val="0066646D"/>
    <w:pPr>
      <w:ind w:left="720"/>
      <w:contextualSpacing/>
    </w:pPr>
  </w:style>
  <w:style w:type="paragraph" w:styleId="Header">
    <w:name w:val="header"/>
    <w:basedOn w:val="Normal"/>
    <w:link w:val="HeaderChar"/>
    <w:uiPriority w:val="99"/>
    <w:semiHidden/>
    <w:unhideWhenUsed/>
    <w:rsid w:val="00BA4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424E"/>
  </w:style>
  <w:style w:type="paragraph" w:styleId="Footer">
    <w:name w:val="footer"/>
    <w:basedOn w:val="Normal"/>
    <w:link w:val="FooterChar"/>
    <w:uiPriority w:val="99"/>
    <w:unhideWhenUsed/>
    <w:rsid w:val="00BA4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2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y.ziprin@imperial.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dgates</dc:creator>
  <cp:keywords/>
  <dc:description/>
  <cp:lastModifiedBy>mmistry</cp:lastModifiedBy>
  <cp:revision>2</cp:revision>
  <dcterms:created xsi:type="dcterms:W3CDTF">2011-03-02T10:28:00Z</dcterms:created>
  <dcterms:modified xsi:type="dcterms:W3CDTF">2011-03-02T10:28:00Z</dcterms:modified>
</cp:coreProperties>
</file>