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DF77F1" w:rsidP="008350D8">
      <w:bookmarkStart w:id="0" w:name="_GoBack"/>
      <w:bookmarkEnd w:id="0"/>
      <w:r>
        <w:rPr>
          <w:noProof/>
          <w:lang w:eastAsia="en-GB"/>
        </w:rPr>
        <w:drawing>
          <wp:anchor distT="0" distB="0" distL="114300" distR="114300" simplePos="0" relativeHeight="251657216" behindDoc="1" locked="1" layoutInCell="1" allowOverlap="1">
            <wp:simplePos x="0" y="0"/>
            <wp:positionH relativeFrom="column">
              <wp:posOffset>1350645</wp:posOffset>
            </wp:positionH>
            <wp:positionV relativeFrom="page">
              <wp:posOffset>481330</wp:posOffset>
            </wp:positionV>
            <wp:extent cx="4841240" cy="549275"/>
            <wp:effectExtent l="19050" t="0" r="0" b="0"/>
            <wp:wrapTight wrapText="bothSides">
              <wp:wrapPolygon edited="0">
                <wp:start x="-85" y="0"/>
                <wp:lineTo x="-85" y="20976"/>
                <wp:lineTo x="21589" y="20976"/>
                <wp:lineTo x="21589" y="0"/>
                <wp:lineTo x="-85"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srcRect/>
                    <a:stretch>
                      <a:fillRect/>
                    </a:stretch>
                  </pic:blipFill>
                  <pic:spPr bwMode="auto">
                    <a:xfrm>
                      <a:off x="0" y="0"/>
                      <a:ext cx="4841240" cy="549275"/>
                    </a:xfrm>
                    <a:prstGeom prst="rect">
                      <a:avLst/>
                    </a:prstGeom>
                    <a:noFill/>
                    <a:ln w="9525">
                      <a:noFill/>
                      <a:miter lim="800000"/>
                      <a:headEnd/>
                      <a:tailEnd/>
                    </a:ln>
                  </pic:spPr>
                </pic:pic>
              </a:graphicData>
            </a:graphic>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Imperial College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512E52" w:rsidRPr="00512E52" w:rsidRDefault="00512E52" w:rsidP="0078186E">
      <w:pPr>
        <w:tabs>
          <w:tab w:val="left" w:pos="3240"/>
        </w:tabs>
        <w:jc w:val="center"/>
        <w:rPr>
          <w:b/>
          <w:bCs/>
          <w:sz w:val="44"/>
          <w:szCs w:val="44"/>
        </w:rPr>
      </w:pPr>
    </w:p>
    <w:p w:rsidR="003F3367" w:rsidRDefault="003F3367" w:rsidP="00110E6C">
      <w:pPr>
        <w:tabs>
          <w:tab w:val="left" w:pos="3240"/>
        </w:tabs>
        <w:jc w:val="center"/>
        <w:rPr>
          <w:b/>
          <w:bCs/>
          <w:sz w:val="28"/>
          <w:szCs w:val="28"/>
        </w:rPr>
      </w:pPr>
    </w:p>
    <w:p w:rsidR="00915554" w:rsidRPr="004919BF" w:rsidRDefault="00BB0CD5" w:rsidP="000A0810">
      <w:pPr>
        <w:pStyle w:val="TOC1"/>
      </w:pPr>
      <w:r w:rsidRPr="004919BF">
        <w:t>General Information</w:t>
      </w:r>
    </w:p>
    <w:p w:rsidR="006571FD" w:rsidRDefault="006571FD">
      <w:pPr>
        <w:rPr>
          <w:b/>
          <w:bCs/>
          <w:kern w:val="32"/>
          <w:sz w:val="32"/>
          <w:szCs w:val="32"/>
          <w:lang w:val="en-US"/>
        </w:rPr>
      </w:pPr>
      <w:r>
        <w:rPr>
          <w:b/>
          <w:bCs/>
          <w:kern w:val="32"/>
          <w:sz w:val="32"/>
          <w:szCs w:val="32"/>
          <w:lang w:val="en-US"/>
        </w:rPr>
        <w:br w:type="page"/>
      </w:r>
    </w:p>
    <w:p w:rsidR="00F80EF2" w:rsidRDefault="003A1F29" w:rsidP="000A0810">
      <w:pPr>
        <w:pStyle w:val="TOC1"/>
        <w:rPr>
          <w:rFonts w:eastAsiaTheme="minorEastAsia" w:cstheme="minorBidi"/>
          <w:b/>
          <w:sz w:val="22"/>
          <w:szCs w:val="22"/>
          <w:lang w:eastAsia="en-GB"/>
        </w:rPr>
      </w:pPr>
      <w:r>
        <w:rPr>
          <w:rFonts w:asciiTheme="minorHAnsi" w:hAnsiTheme="minorHAnsi"/>
          <w:kern w:val="32"/>
          <w:lang w:val="en-US"/>
        </w:rPr>
        <w:lastRenderedPageBreak/>
        <w:fldChar w:fldCharType="begin"/>
      </w:r>
      <w:r w:rsidR="00F80EF2">
        <w:rPr>
          <w:rFonts w:asciiTheme="minorHAnsi" w:hAnsiTheme="minorHAnsi"/>
          <w:kern w:val="32"/>
          <w:lang w:val="en-US"/>
        </w:rPr>
        <w:instrText xml:space="preserve"> TOC \o "1-1" \h \z \u </w:instrText>
      </w:r>
      <w:r>
        <w:rPr>
          <w:rFonts w:asciiTheme="minorHAnsi" w:hAnsiTheme="minorHAnsi"/>
          <w:kern w:val="32"/>
          <w:lang w:val="en-US"/>
        </w:rPr>
        <w:fldChar w:fldCharType="separate"/>
      </w:r>
      <w:hyperlink w:anchor="_Toc343773363" w:history="1">
        <w:r w:rsidR="00F80EF2" w:rsidRPr="001F7FC7">
          <w:rPr>
            <w:rStyle w:val="Hyperlink"/>
          </w:rPr>
          <w:t>Pastoral Care</w:t>
        </w:r>
        <w:r w:rsidR="00F80EF2">
          <w:rPr>
            <w:webHidden/>
          </w:rPr>
          <w:tab/>
        </w:r>
        <w:r>
          <w:rPr>
            <w:webHidden/>
          </w:rPr>
          <w:fldChar w:fldCharType="begin"/>
        </w:r>
        <w:r w:rsidR="00F80EF2">
          <w:rPr>
            <w:webHidden/>
          </w:rPr>
          <w:instrText xml:space="preserve"> PAGEREF _Toc343773363 \h </w:instrText>
        </w:r>
        <w:r>
          <w:rPr>
            <w:webHidden/>
          </w:rPr>
        </w:r>
        <w:r>
          <w:rPr>
            <w:webHidden/>
          </w:rPr>
          <w:fldChar w:fldCharType="separate"/>
        </w:r>
        <w:r w:rsidR="00F80EF2">
          <w:rPr>
            <w:webHidden/>
          </w:rPr>
          <w:t>3</w:t>
        </w:r>
        <w:r>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64" w:history="1">
        <w:r w:rsidR="00F80EF2" w:rsidRPr="001F7FC7">
          <w:rPr>
            <w:rStyle w:val="Hyperlink"/>
          </w:rPr>
          <w:t>Medical students in psychiatric settings - issues of capacity and consent</w:t>
        </w:r>
        <w:r w:rsidR="00F80EF2">
          <w:rPr>
            <w:webHidden/>
          </w:rPr>
          <w:tab/>
        </w:r>
        <w:r w:rsidR="003A1F29">
          <w:rPr>
            <w:webHidden/>
          </w:rPr>
          <w:fldChar w:fldCharType="begin"/>
        </w:r>
        <w:r w:rsidR="00F80EF2">
          <w:rPr>
            <w:webHidden/>
          </w:rPr>
          <w:instrText xml:space="preserve"> PAGEREF _Toc343773364 \h </w:instrText>
        </w:r>
        <w:r w:rsidR="003A1F29">
          <w:rPr>
            <w:webHidden/>
          </w:rPr>
        </w:r>
        <w:r w:rsidR="003A1F29">
          <w:rPr>
            <w:webHidden/>
          </w:rPr>
          <w:fldChar w:fldCharType="separate"/>
        </w:r>
        <w:r w:rsidR="00F80EF2">
          <w:rPr>
            <w:webHidden/>
          </w:rPr>
          <w:t>4</w:t>
        </w:r>
        <w:r w:rsidR="003A1F29">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65" w:history="1">
        <w:r w:rsidR="00F80EF2" w:rsidRPr="001F7FC7">
          <w:rPr>
            <w:rStyle w:val="Hyperlink"/>
          </w:rPr>
          <w:t>JADE read-only access</w:t>
        </w:r>
        <w:r w:rsidR="00F80EF2">
          <w:rPr>
            <w:webHidden/>
          </w:rPr>
          <w:tab/>
        </w:r>
        <w:r w:rsidR="003A1F29">
          <w:rPr>
            <w:webHidden/>
          </w:rPr>
          <w:fldChar w:fldCharType="begin"/>
        </w:r>
        <w:r w:rsidR="00F80EF2">
          <w:rPr>
            <w:webHidden/>
          </w:rPr>
          <w:instrText xml:space="preserve"> PAGEREF _Toc343773365 \h </w:instrText>
        </w:r>
        <w:r w:rsidR="003A1F29">
          <w:rPr>
            <w:webHidden/>
          </w:rPr>
        </w:r>
        <w:r w:rsidR="003A1F29">
          <w:rPr>
            <w:webHidden/>
          </w:rPr>
          <w:fldChar w:fldCharType="separate"/>
        </w:r>
        <w:r w:rsidR="00F80EF2">
          <w:rPr>
            <w:webHidden/>
          </w:rPr>
          <w:t>6</w:t>
        </w:r>
        <w:r w:rsidR="003A1F29">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66" w:history="1">
        <w:r w:rsidR="00F80EF2" w:rsidRPr="001F7FC7">
          <w:rPr>
            <w:rStyle w:val="Hyperlink"/>
          </w:rPr>
          <w:t>Process for Managing Imperial College Medical Students December 2012</w:t>
        </w:r>
        <w:r w:rsidR="00F80EF2">
          <w:rPr>
            <w:webHidden/>
          </w:rPr>
          <w:tab/>
        </w:r>
        <w:r w:rsidR="003A1F29">
          <w:rPr>
            <w:webHidden/>
          </w:rPr>
          <w:fldChar w:fldCharType="begin"/>
        </w:r>
        <w:r w:rsidR="00F80EF2">
          <w:rPr>
            <w:webHidden/>
          </w:rPr>
          <w:instrText xml:space="preserve"> PAGEREF _Toc343773366 \h </w:instrText>
        </w:r>
        <w:r w:rsidR="003A1F29">
          <w:rPr>
            <w:webHidden/>
          </w:rPr>
        </w:r>
        <w:r w:rsidR="003A1F29">
          <w:rPr>
            <w:webHidden/>
          </w:rPr>
          <w:fldChar w:fldCharType="separate"/>
        </w:r>
        <w:r w:rsidR="00F80EF2">
          <w:rPr>
            <w:webHidden/>
          </w:rPr>
          <w:t>7</w:t>
        </w:r>
        <w:r w:rsidR="003A1F29">
          <w:rPr>
            <w:webHidden/>
          </w:rPr>
          <w:fldChar w:fldCharType="end"/>
        </w:r>
      </w:hyperlink>
    </w:p>
    <w:p w:rsidR="00F80EF2" w:rsidRPr="00F80EF2" w:rsidRDefault="00806835" w:rsidP="000A0810">
      <w:pPr>
        <w:pStyle w:val="TOC1"/>
        <w:rPr>
          <w:rFonts w:eastAsiaTheme="minorEastAsia" w:cstheme="minorBidi"/>
          <w:sz w:val="22"/>
          <w:szCs w:val="22"/>
          <w:lang w:eastAsia="en-GB"/>
        </w:rPr>
      </w:pPr>
      <w:hyperlink w:anchor="_Toc343773367" w:history="1">
        <w:r w:rsidR="00F80EF2" w:rsidRPr="00F80EF2">
          <w:rPr>
            <w:rStyle w:val="Hyperlink"/>
          </w:rPr>
          <w:t>JADE Guide for Imperial College Medical Students Rotations v9</w:t>
        </w:r>
        <w:r w:rsidR="00F80EF2" w:rsidRPr="00F80EF2">
          <w:rPr>
            <w:webHidden/>
          </w:rPr>
          <w:tab/>
        </w:r>
        <w:r w:rsidR="003A1F29" w:rsidRPr="00F80EF2">
          <w:rPr>
            <w:webHidden/>
          </w:rPr>
          <w:fldChar w:fldCharType="begin"/>
        </w:r>
        <w:r w:rsidR="00F80EF2" w:rsidRPr="00F80EF2">
          <w:rPr>
            <w:webHidden/>
          </w:rPr>
          <w:instrText xml:space="preserve"> PAGEREF _Toc343773367 \h </w:instrText>
        </w:r>
        <w:r w:rsidR="003A1F29" w:rsidRPr="00F80EF2">
          <w:rPr>
            <w:webHidden/>
          </w:rPr>
        </w:r>
        <w:r w:rsidR="003A1F29" w:rsidRPr="00F80EF2">
          <w:rPr>
            <w:webHidden/>
          </w:rPr>
          <w:fldChar w:fldCharType="separate"/>
        </w:r>
        <w:r w:rsidR="00F80EF2" w:rsidRPr="00F80EF2">
          <w:rPr>
            <w:webHidden/>
          </w:rPr>
          <w:t>9</w:t>
        </w:r>
        <w:r w:rsidR="003A1F29" w:rsidRPr="00F80EF2">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68" w:history="1">
        <w:r w:rsidR="00F80EF2" w:rsidRPr="001F7FC7">
          <w:rPr>
            <w:rStyle w:val="Hyperlink"/>
          </w:rPr>
          <w:t>Library &amp; Knowledge Services</w:t>
        </w:r>
        <w:r w:rsidR="00F80EF2">
          <w:rPr>
            <w:webHidden/>
          </w:rPr>
          <w:tab/>
        </w:r>
        <w:r w:rsidR="003A1F29">
          <w:rPr>
            <w:webHidden/>
          </w:rPr>
          <w:fldChar w:fldCharType="begin"/>
        </w:r>
        <w:r w:rsidR="00F80EF2">
          <w:rPr>
            <w:webHidden/>
          </w:rPr>
          <w:instrText xml:space="preserve"> PAGEREF _Toc343773368 \h </w:instrText>
        </w:r>
        <w:r w:rsidR="003A1F29">
          <w:rPr>
            <w:webHidden/>
          </w:rPr>
        </w:r>
        <w:r w:rsidR="003A1F29">
          <w:rPr>
            <w:webHidden/>
          </w:rPr>
          <w:fldChar w:fldCharType="separate"/>
        </w:r>
        <w:r w:rsidR="00F80EF2">
          <w:rPr>
            <w:webHidden/>
          </w:rPr>
          <w:t>15</w:t>
        </w:r>
        <w:r w:rsidR="003A1F29">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69" w:history="1">
        <w:r w:rsidR="00F80EF2" w:rsidRPr="001F7FC7">
          <w:rPr>
            <w:rStyle w:val="Hyperlink"/>
          </w:rPr>
          <w:t>Practice Based Medicines Management Tutorials for Undergraduate Medical Students</w:t>
        </w:r>
        <w:r w:rsidR="00F80EF2">
          <w:rPr>
            <w:webHidden/>
          </w:rPr>
          <w:tab/>
        </w:r>
        <w:r w:rsidR="003A1F29">
          <w:rPr>
            <w:webHidden/>
          </w:rPr>
          <w:fldChar w:fldCharType="begin"/>
        </w:r>
        <w:r w:rsidR="00F80EF2">
          <w:rPr>
            <w:webHidden/>
          </w:rPr>
          <w:instrText xml:space="preserve"> PAGEREF _Toc343773369 \h </w:instrText>
        </w:r>
        <w:r w:rsidR="003A1F29">
          <w:rPr>
            <w:webHidden/>
          </w:rPr>
        </w:r>
        <w:r w:rsidR="003A1F29">
          <w:rPr>
            <w:webHidden/>
          </w:rPr>
          <w:fldChar w:fldCharType="separate"/>
        </w:r>
        <w:r w:rsidR="00F80EF2">
          <w:rPr>
            <w:webHidden/>
          </w:rPr>
          <w:t>22</w:t>
        </w:r>
        <w:r w:rsidR="003A1F29">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70" w:history="1">
        <w:r w:rsidR="00F80EF2" w:rsidRPr="001F7FC7">
          <w:rPr>
            <w:rStyle w:val="Hyperlink"/>
          </w:rPr>
          <w:t>Student guidance for ethics and law case discussion – psychiatry course</w:t>
        </w:r>
        <w:r w:rsidR="00F80EF2">
          <w:rPr>
            <w:webHidden/>
          </w:rPr>
          <w:tab/>
        </w:r>
        <w:r w:rsidR="003A1F29">
          <w:rPr>
            <w:webHidden/>
          </w:rPr>
          <w:fldChar w:fldCharType="begin"/>
        </w:r>
        <w:r w:rsidR="00F80EF2">
          <w:rPr>
            <w:webHidden/>
          </w:rPr>
          <w:instrText xml:space="preserve"> PAGEREF _Toc343773370 \h </w:instrText>
        </w:r>
        <w:r w:rsidR="003A1F29">
          <w:rPr>
            <w:webHidden/>
          </w:rPr>
        </w:r>
        <w:r w:rsidR="003A1F29">
          <w:rPr>
            <w:webHidden/>
          </w:rPr>
          <w:fldChar w:fldCharType="separate"/>
        </w:r>
        <w:r w:rsidR="00F80EF2">
          <w:rPr>
            <w:webHidden/>
          </w:rPr>
          <w:t>23</w:t>
        </w:r>
        <w:r w:rsidR="003A1F29">
          <w:rPr>
            <w:webHidden/>
          </w:rPr>
          <w:fldChar w:fldCharType="end"/>
        </w:r>
      </w:hyperlink>
    </w:p>
    <w:p w:rsidR="00F80EF2" w:rsidRDefault="00806835" w:rsidP="000A0810">
      <w:pPr>
        <w:pStyle w:val="TOC1"/>
        <w:rPr>
          <w:rFonts w:eastAsiaTheme="minorEastAsia" w:cstheme="minorBidi"/>
          <w:b/>
          <w:sz w:val="22"/>
          <w:szCs w:val="22"/>
          <w:lang w:eastAsia="en-GB"/>
        </w:rPr>
      </w:pPr>
      <w:hyperlink w:anchor="_Toc343773371" w:history="1">
        <w:r w:rsidR="00F80EF2" w:rsidRPr="001F7FC7">
          <w:rPr>
            <w:rStyle w:val="Hyperlink"/>
            <w:lang w:val="it-IT"/>
          </w:rPr>
          <w:t>Psychiatry Ethics and Law Case Based Discussion – Formative Assessment</w:t>
        </w:r>
        <w:r w:rsidR="00F80EF2">
          <w:rPr>
            <w:webHidden/>
          </w:rPr>
          <w:tab/>
        </w:r>
        <w:r w:rsidR="003A1F29">
          <w:rPr>
            <w:webHidden/>
          </w:rPr>
          <w:fldChar w:fldCharType="begin"/>
        </w:r>
        <w:r w:rsidR="00F80EF2">
          <w:rPr>
            <w:webHidden/>
          </w:rPr>
          <w:instrText xml:space="preserve"> PAGEREF _Toc343773371 \h </w:instrText>
        </w:r>
        <w:r w:rsidR="003A1F29">
          <w:rPr>
            <w:webHidden/>
          </w:rPr>
        </w:r>
        <w:r w:rsidR="003A1F29">
          <w:rPr>
            <w:webHidden/>
          </w:rPr>
          <w:fldChar w:fldCharType="separate"/>
        </w:r>
        <w:r w:rsidR="00F80EF2">
          <w:rPr>
            <w:webHidden/>
          </w:rPr>
          <w:t>27</w:t>
        </w:r>
        <w:r w:rsidR="003A1F29">
          <w:rPr>
            <w:webHidden/>
          </w:rPr>
          <w:fldChar w:fldCharType="end"/>
        </w:r>
      </w:hyperlink>
    </w:p>
    <w:p w:rsidR="00915554" w:rsidRDefault="003A1F29">
      <w:pPr>
        <w:rPr>
          <w:b/>
          <w:bCs/>
          <w:kern w:val="32"/>
          <w:sz w:val="32"/>
          <w:szCs w:val="32"/>
          <w:lang w:val="en-US"/>
        </w:rPr>
      </w:pPr>
      <w:r>
        <w:rPr>
          <w:rFonts w:asciiTheme="minorHAnsi" w:hAnsiTheme="minorHAnsi"/>
          <w:caps/>
          <w:kern w:val="32"/>
          <w:lang w:val="en-US"/>
        </w:rPr>
        <w:fldChar w:fldCharType="end"/>
      </w:r>
    </w:p>
    <w:p w:rsidR="00785C2A" w:rsidRDefault="00785C2A">
      <w:pPr>
        <w:rPr>
          <w:b/>
          <w:bCs/>
          <w:kern w:val="32"/>
          <w:sz w:val="32"/>
          <w:szCs w:val="32"/>
          <w:lang w:val="en-US"/>
        </w:rPr>
      </w:pPr>
    </w:p>
    <w:p w:rsidR="006571FD" w:rsidRDefault="006571FD">
      <w:pPr>
        <w:rPr>
          <w:lang w:val="en-US"/>
        </w:rPr>
      </w:pPr>
      <w:r>
        <w:rPr>
          <w:lang w:val="en-US"/>
        </w:rPr>
        <w:br w:type="page"/>
      </w:r>
    </w:p>
    <w:p w:rsidR="006571FD" w:rsidRDefault="006571FD" w:rsidP="004919BF"/>
    <w:p w:rsidR="006571FD" w:rsidRDefault="006571FD" w:rsidP="004919BF"/>
    <w:p w:rsidR="006571FD" w:rsidRPr="00CB6401" w:rsidRDefault="006571FD" w:rsidP="006571FD">
      <w:pPr>
        <w:pStyle w:val="Heading1"/>
      </w:pPr>
      <w:bookmarkStart w:id="1" w:name="_Toc343773245"/>
      <w:bookmarkStart w:id="2" w:name="_Toc343773363"/>
      <w:r w:rsidRPr="00CB6401">
        <w:t>Pastoral Care</w:t>
      </w:r>
      <w:bookmarkEnd w:id="1"/>
      <w:bookmarkEnd w:id="2"/>
    </w:p>
    <w:p w:rsidR="006571FD" w:rsidRPr="00C97B35" w:rsidRDefault="006571FD" w:rsidP="006571FD">
      <w:pPr>
        <w:jc w:val="center"/>
        <w:rPr>
          <w:sz w:val="24"/>
          <w:szCs w:val="24"/>
        </w:rPr>
      </w:pPr>
      <w:r w:rsidRPr="00C97B35">
        <w:rPr>
          <w:sz w:val="24"/>
          <w:szCs w:val="24"/>
        </w:rPr>
        <w:t>I</w:t>
      </w:r>
      <w:r w:rsidRPr="00C97B35">
        <w:rPr>
          <w:b/>
          <w:sz w:val="24"/>
          <w:szCs w:val="24"/>
        </w:rPr>
        <w:t>MPERIAL COLEGE MEDICAL STUDENTS</w:t>
      </w:r>
    </w:p>
    <w:p w:rsidR="006571FD" w:rsidRPr="00C97B35" w:rsidRDefault="006571FD" w:rsidP="006571FD">
      <w:pPr>
        <w:rPr>
          <w:sz w:val="24"/>
          <w:szCs w:val="24"/>
        </w:rPr>
      </w:pPr>
    </w:p>
    <w:p w:rsidR="006571FD" w:rsidRPr="00C97B35" w:rsidRDefault="006571FD" w:rsidP="006571FD">
      <w:pPr>
        <w:jc w:val="center"/>
        <w:rPr>
          <w:sz w:val="24"/>
          <w:szCs w:val="24"/>
          <w:u w:val="single"/>
        </w:rPr>
      </w:pPr>
      <w:r w:rsidRPr="00C97B35">
        <w:rPr>
          <w:sz w:val="24"/>
          <w:szCs w:val="24"/>
          <w:u w:val="single"/>
        </w:rPr>
        <w:t>Pastoral Care at CNWL NHS Foundation Trust</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To: Students on Psychiatry Attachment</w:t>
      </w:r>
      <w:r w:rsidRPr="00C97B35">
        <w:rPr>
          <w:sz w:val="24"/>
          <w:szCs w:val="24"/>
        </w:rPr>
        <w:tab/>
      </w:r>
      <w:r w:rsidRPr="00C97B35">
        <w:rPr>
          <w:sz w:val="24"/>
          <w:szCs w:val="24"/>
        </w:rPr>
        <w:tab/>
      </w:r>
      <w:r w:rsidRPr="00C97B35">
        <w:rPr>
          <w:sz w:val="24"/>
          <w:szCs w:val="24"/>
        </w:rPr>
        <w:tab/>
        <w:t>From:   Dr James Warner</w:t>
      </w:r>
    </w:p>
    <w:p w:rsidR="006571FD" w:rsidRPr="00C97B35" w:rsidRDefault="006571FD" w:rsidP="006571FD">
      <w:pPr>
        <w:rPr>
          <w:sz w:val="24"/>
          <w:szCs w:val="24"/>
        </w:rPr>
      </w:pP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t>Director or Clinical Studies</w:t>
      </w:r>
    </w:p>
    <w:p w:rsidR="006571FD" w:rsidRPr="00C97B35" w:rsidRDefault="006571FD" w:rsidP="006571FD">
      <w:pPr>
        <w:pBdr>
          <w:bottom w:val="single" w:sz="12" w:space="1" w:color="auto"/>
        </w:pBd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Tiers of pastoral support are:</w:t>
      </w:r>
    </w:p>
    <w:p w:rsidR="006571FD" w:rsidRPr="00C97B35" w:rsidRDefault="006571FD" w:rsidP="006571FD">
      <w:pPr>
        <w:rPr>
          <w:sz w:val="24"/>
          <w:szCs w:val="24"/>
        </w:rPr>
      </w:pPr>
    </w:p>
    <w:p w:rsidR="006571FD" w:rsidRPr="00C97B35" w:rsidRDefault="006571FD" w:rsidP="006571FD">
      <w:pPr>
        <w:numPr>
          <w:ilvl w:val="0"/>
          <w:numId w:val="1"/>
        </w:numPr>
        <w:rPr>
          <w:sz w:val="24"/>
          <w:szCs w:val="24"/>
        </w:rPr>
      </w:pPr>
      <w:r w:rsidRPr="00C97B35">
        <w:rPr>
          <w:sz w:val="24"/>
          <w:szCs w:val="24"/>
        </w:rPr>
        <w:t>In the first instance discuss with your consultant and/or where available, speak to the SpR mentor (a scheme that is rolling out across most Trust sites).</w:t>
      </w:r>
    </w:p>
    <w:p w:rsidR="006571FD" w:rsidRPr="00C97B35" w:rsidRDefault="006571FD" w:rsidP="006571FD">
      <w:pPr>
        <w:ind w:left="360"/>
        <w:rPr>
          <w:sz w:val="24"/>
          <w:szCs w:val="24"/>
        </w:rPr>
      </w:pPr>
    </w:p>
    <w:p w:rsidR="006571FD" w:rsidRPr="00C97B35" w:rsidRDefault="006571FD" w:rsidP="006571FD">
      <w:pPr>
        <w:numPr>
          <w:ilvl w:val="0"/>
          <w:numId w:val="1"/>
        </w:numPr>
        <w:rPr>
          <w:sz w:val="24"/>
          <w:szCs w:val="24"/>
        </w:rPr>
      </w:pPr>
      <w:r w:rsidRPr="00C97B35">
        <w:rPr>
          <w:sz w:val="24"/>
          <w:szCs w:val="24"/>
        </w:rPr>
        <w:t>The next step is to approach the Site Co-ordinator:</w:t>
      </w:r>
    </w:p>
    <w:p w:rsidR="006571FD" w:rsidRPr="00C97B35" w:rsidRDefault="006571FD" w:rsidP="006571FD">
      <w:pPr>
        <w:ind w:firstLine="720"/>
        <w:rPr>
          <w:sz w:val="24"/>
          <w:szCs w:val="24"/>
        </w:rPr>
      </w:pPr>
    </w:p>
    <w:p w:rsidR="006571FD" w:rsidRDefault="006571FD" w:rsidP="006571FD">
      <w:pPr>
        <w:ind w:firstLine="720"/>
        <w:rPr>
          <w:sz w:val="24"/>
          <w:szCs w:val="24"/>
        </w:rPr>
      </w:pPr>
      <w:r>
        <w:rPr>
          <w:sz w:val="24"/>
          <w:szCs w:val="24"/>
        </w:rPr>
        <w:t>Claudia Wald - South Kensington &amp; Chelsea</w:t>
      </w:r>
      <w:r w:rsidRPr="00C97B35">
        <w:rPr>
          <w:sz w:val="24"/>
          <w:szCs w:val="24"/>
        </w:rPr>
        <w:t xml:space="preserve"> </w:t>
      </w:r>
    </w:p>
    <w:p w:rsidR="006571FD" w:rsidRPr="00C97B35" w:rsidRDefault="006571FD" w:rsidP="006571FD">
      <w:pPr>
        <w:ind w:firstLine="720"/>
        <w:rPr>
          <w:sz w:val="24"/>
          <w:szCs w:val="24"/>
        </w:rPr>
      </w:pPr>
      <w:r>
        <w:rPr>
          <w:sz w:val="24"/>
          <w:szCs w:val="24"/>
        </w:rPr>
        <w:t xml:space="preserve">Ronnie Taylor - </w:t>
      </w:r>
      <w:r w:rsidRPr="00C97B35">
        <w:rPr>
          <w:sz w:val="24"/>
          <w:szCs w:val="24"/>
        </w:rPr>
        <w:t>the Gordon Hospital)</w:t>
      </w:r>
    </w:p>
    <w:p w:rsidR="006571FD" w:rsidRPr="00C97B35" w:rsidRDefault="006571FD" w:rsidP="006571FD">
      <w:pPr>
        <w:ind w:firstLine="720"/>
        <w:rPr>
          <w:sz w:val="24"/>
          <w:szCs w:val="24"/>
        </w:rPr>
      </w:pPr>
      <w:r>
        <w:rPr>
          <w:sz w:val="24"/>
          <w:szCs w:val="24"/>
        </w:rPr>
        <w:t>Tanya Thirkell -</w:t>
      </w:r>
      <w:r w:rsidRPr="00C97B35">
        <w:rPr>
          <w:sz w:val="24"/>
          <w:szCs w:val="24"/>
        </w:rPr>
        <w:t xml:space="preserve"> Northwick Park</w:t>
      </w:r>
    </w:p>
    <w:p w:rsidR="006571FD" w:rsidRPr="00C97B35" w:rsidRDefault="006571FD" w:rsidP="006571FD">
      <w:pPr>
        <w:ind w:firstLine="720"/>
        <w:rPr>
          <w:sz w:val="24"/>
          <w:szCs w:val="24"/>
        </w:rPr>
      </w:pPr>
      <w:r>
        <w:rPr>
          <w:sz w:val="24"/>
          <w:szCs w:val="24"/>
        </w:rPr>
        <w:t xml:space="preserve">Jo Emmanuel - </w:t>
      </w:r>
      <w:r w:rsidRPr="00C97B35">
        <w:rPr>
          <w:sz w:val="24"/>
          <w:szCs w:val="24"/>
        </w:rPr>
        <w:t>St Charles</w:t>
      </w:r>
    </w:p>
    <w:p w:rsidR="006571FD" w:rsidRPr="00C97B35" w:rsidRDefault="006571FD" w:rsidP="006571FD">
      <w:pPr>
        <w:ind w:firstLine="720"/>
        <w:rPr>
          <w:sz w:val="24"/>
          <w:szCs w:val="24"/>
        </w:rPr>
      </w:pPr>
      <w:r>
        <w:rPr>
          <w:sz w:val="24"/>
          <w:szCs w:val="24"/>
        </w:rPr>
        <w:t xml:space="preserve">Jona Lewin - Park Royal </w:t>
      </w:r>
    </w:p>
    <w:p w:rsidR="006571FD" w:rsidRPr="00C97B35" w:rsidRDefault="006571FD" w:rsidP="006571FD">
      <w:pPr>
        <w:ind w:firstLine="720"/>
        <w:rPr>
          <w:sz w:val="24"/>
          <w:szCs w:val="24"/>
        </w:rPr>
      </w:pPr>
      <w:r>
        <w:rPr>
          <w:sz w:val="24"/>
          <w:szCs w:val="24"/>
        </w:rPr>
        <w:t xml:space="preserve">Jeffrey Fehler - </w:t>
      </w:r>
      <w:r w:rsidRPr="00C97B35">
        <w:rPr>
          <w:sz w:val="24"/>
          <w:szCs w:val="24"/>
        </w:rPr>
        <w:t>Hillingdon</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I am always available, and very happy, to discuss any pastoral issues with students.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My contact details are:</w:t>
      </w:r>
    </w:p>
    <w:p w:rsidR="006571FD" w:rsidRPr="00C97B35" w:rsidRDefault="006571FD" w:rsidP="006571FD">
      <w:pPr>
        <w:rPr>
          <w:sz w:val="24"/>
          <w:szCs w:val="24"/>
        </w:rPr>
      </w:pPr>
      <w:r w:rsidRPr="00C97B35">
        <w:rPr>
          <w:sz w:val="24"/>
          <w:szCs w:val="24"/>
        </w:rPr>
        <w:t>Email:</w:t>
      </w:r>
      <w:r w:rsidRPr="00C97B35">
        <w:rPr>
          <w:sz w:val="24"/>
          <w:szCs w:val="24"/>
        </w:rPr>
        <w:tab/>
      </w:r>
      <w:hyperlink r:id="rId10" w:history="1">
        <w:r w:rsidRPr="00C97B35">
          <w:rPr>
            <w:rStyle w:val="Hyperlink"/>
            <w:sz w:val="24"/>
            <w:szCs w:val="24"/>
          </w:rPr>
          <w:t>j.warner@imperial.ac.uk</w:t>
        </w:r>
      </w:hyperlink>
    </w:p>
    <w:p w:rsidR="006571FD" w:rsidRPr="00C97B35" w:rsidRDefault="006571FD" w:rsidP="006571FD">
      <w:pPr>
        <w:rPr>
          <w:sz w:val="24"/>
          <w:szCs w:val="24"/>
        </w:rPr>
      </w:pPr>
      <w:r w:rsidRPr="00C97B35">
        <w:rPr>
          <w:sz w:val="24"/>
          <w:szCs w:val="24"/>
        </w:rPr>
        <w:t>Tel:</w:t>
      </w:r>
      <w:r w:rsidRPr="00C97B35">
        <w:rPr>
          <w:sz w:val="24"/>
          <w:szCs w:val="24"/>
        </w:rPr>
        <w:tab/>
        <w:t>07970 849818</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Students can access the Imperial College Student Counseling Service and/or Head of Student Welfare, Dr Mike Schachter on </w:t>
      </w:r>
      <w:hyperlink r:id="rId11" w:history="1">
        <w:r w:rsidRPr="00C97B35">
          <w:rPr>
            <w:rStyle w:val="Hyperlink"/>
            <w:sz w:val="24"/>
            <w:szCs w:val="24"/>
          </w:rPr>
          <w:t>m.schachter@imperial.ac.uk</w:t>
        </w:r>
      </w:hyperlink>
      <w:r w:rsidRPr="00C97B35">
        <w:rPr>
          <w:sz w:val="24"/>
          <w:szCs w:val="24"/>
        </w:rPr>
        <w:t xml:space="preserve"> or your personal tutor.</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b/>
          <w:sz w:val="24"/>
          <w:szCs w:val="24"/>
        </w:rPr>
        <w:t>Incidents &amp; Accidents in Clinical Areas – Reporting to College</w:t>
      </w:r>
    </w:p>
    <w:p w:rsidR="006571FD" w:rsidRPr="00C97B35" w:rsidRDefault="006571FD" w:rsidP="006571FD">
      <w:pPr>
        <w:rPr>
          <w:sz w:val="24"/>
          <w:szCs w:val="24"/>
        </w:rPr>
      </w:pPr>
      <w:r w:rsidRPr="00C97B35">
        <w:rPr>
          <w:sz w:val="24"/>
          <w:szCs w:val="24"/>
        </w:rPr>
        <w:t xml:space="preserve">If you are subject to any accidents, assaults or any other untoward events please ensure this is reported immediately to the manager of the clinical area and direct to me: </w:t>
      </w:r>
      <w:hyperlink r:id="rId12" w:history="1">
        <w:r w:rsidRPr="00C97B35">
          <w:rPr>
            <w:rStyle w:val="Hyperlink"/>
            <w:sz w:val="24"/>
            <w:szCs w:val="24"/>
          </w:rPr>
          <w:t>j.warner@imperial.ac.uk</w:t>
        </w:r>
      </w:hyperlink>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A Trust Incident Form must be completed on line and the manager should do this.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In addition the event should be reported to Imperial College using the online Accident/Incident Reporting system: </w:t>
      </w:r>
      <w:hyperlink r:id="rId13" w:history="1">
        <w:r w:rsidRPr="00005ACF">
          <w:rPr>
            <w:rStyle w:val="Hyperlink"/>
            <w:sz w:val="24"/>
            <w:szCs w:val="24"/>
          </w:rPr>
          <w:t>http://www3.imperial.ac.uk/safety</w:t>
        </w:r>
      </w:hyperlink>
    </w:p>
    <w:p w:rsidR="006571FD" w:rsidRPr="00C97B35" w:rsidRDefault="006571FD" w:rsidP="006571FD">
      <w:pPr>
        <w:pStyle w:val="Heading1"/>
      </w:pPr>
      <w:r w:rsidRPr="00C97B35">
        <w:br w:type="page"/>
      </w:r>
      <w:bookmarkStart w:id="3" w:name="_Toc312845027"/>
      <w:bookmarkStart w:id="4" w:name="_Toc312845727"/>
      <w:bookmarkStart w:id="5" w:name="_Toc312846210"/>
      <w:bookmarkStart w:id="6" w:name="_Toc312926187"/>
      <w:bookmarkStart w:id="7" w:name="_Toc312936024"/>
      <w:bookmarkStart w:id="8" w:name="_Toc312936485"/>
      <w:bookmarkStart w:id="9" w:name="_Toc312936697"/>
      <w:bookmarkStart w:id="10" w:name="_Toc312938878"/>
      <w:bookmarkStart w:id="11" w:name="_Toc312939860"/>
      <w:bookmarkStart w:id="12" w:name="_Toc317010003"/>
      <w:bookmarkStart w:id="13" w:name="_Toc317010301"/>
      <w:bookmarkStart w:id="14" w:name="_Toc317531452"/>
      <w:bookmarkStart w:id="15" w:name="_Toc322523186"/>
      <w:bookmarkStart w:id="16" w:name="_Toc330986725"/>
      <w:bookmarkStart w:id="17" w:name="_Toc343773246"/>
      <w:bookmarkStart w:id="18" w:name="_Toc343773364"/>
      <w:r w:rsidRPr="00C97B35">
        <w:lastRenderedPageBreak/>
        <w:t>Medical students in psychiatric settings - issues of capacity and consent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71FD" w:rsidRPr="00C97B35" w:rsidRDefault="006571FD" w:rsidP="006571FD">
      <w:pPr>
        <w:rPr>
          <w:b/>
          <w:sz w:val="24"/>
          <w:szCs w:val="24"/>
        </w:rPr>
      </w:pPr>
    </w:p>
    <w:p w:rsidR="006571FD" w:rsidRDefault="006571FD" w:rsidP="006571FD">
      <w:pPr>
        <w:rPr>
          <w:b/>
          <w:sz w:val="24"/>
          <w:szCs w:val="24"/>
        </w:rPr>
      </w:pPr>
      <w:r w:rsidRPr="00C97B35">
        <w:rPr>
          <w:b/>
          <w:sz w:val="24"/>
          <w:szCs w:val="24"/>
        </w:rPr>
        <w:t>Background</w:t>
      </w:r>
    </w:p>
    <w:p w:rsidR="006571FD" w:rsidRPr="00C97B35" w:rsidRDefault="006571FD" w:rsidP="006571FD">
      <w:pPr>
        <w:rPr>
          <w:b/>
          <w:sz w:val="24"/>
          <w:szCs w:val="24"/>
        </w:rPr>
      </w:pPr>
      <w:r>
        <w:rPr>
          <w:b/>
          <w:sz w:val="24"/>
          <w:szCs w:val="24"/>
        </w:rPr>
        <w:t xml:space="preserve">  </w:t>
      </w:r>
    </w:p>
    <w:p w:rsidR="006571FD" w:rsidRPr="00C97B35" w:rsidRDefault="006571FD" w:rsidP="006571FD">
      <w:pPr>
        <w:autoSpaceDE w:val="0"/>
        <w:autoSpaceDN w:val="0"/>
        <w:adjustRightInd w:val="0"/>
        <w:rPr>
          <w:sz w:val="24"/>
          <w:szCs w:val="24"/>
          <w:lang w:val="en-US"/>
        </w:rPr>
      </w:pPr>
      <w:r w:rsidRPr="00C97B35">
        <w:rPr>
          <w:sz w:val="24"/>
          <w:szCs w:val="24"/>
          <w:lang w:val="en-US"/>
        </w:rPr>
        <w:t xml:space="preserve">Medical undergraduates at Imperial College spend 7 weeks in psychiatric attachments during year 5. This provides valuable experience and training in the recognition and treatment of mental disorders. During the attachments, students will be exposed to patients with a variety of disorders (schizophrenia, depression, mania, anxiety, dementia etc) in a variety of settings (outpatients, wards, home visits). Some patients with mental illness are vulnerable and some will lack capacity to give informed consent. Many patients value contact with students who tend to be good, interested listeners who have more time than some clinicians.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autoSpaceDE w:val="0"/>
        <w:autoSpaceDN w:val="0"/>
        <w:adjustRightInd w:val="0"/>
        <w:rPr>
          <w:b/>
          <w:i/>
          <w:sz w:val="24"/>
          <w:szCs w:val="24"/>
          <w:lang w:val="en-US"/>
        </w:rPr>
      </w:pPr>
      <w:r w:rsidRPr="00C97B35">
        <w:rPr>
          <w:b/>
          <w:i/>
          <w:sz w:val="24"/>
          <w:szCs w:val="24"/>
          <w:lang w:val="en-US"/>
        </w:rPr>
        <w:t xml:space="preserve">General principles </w:t>
      </w:r>
    </w:p>
    <w:p w:rsidR="006571FD" w:rsidRPr="00C97B35" w:rsidRDefault="006571FD" w:rsidP="006571FD">
      <w:pPr>
        <w:autoSpaceDE w:val="0"/>
        <w:autoSpaceDN w:val="0"/>
        <w:adjustRightInd w:val="0"/>
        <w:rPr>
          <w:b/>
          <w:i/>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Interviewing patients remains fundamental to gaining the necessary skills in learning about psychiatric illness and the impact it has on patients and their families.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Patients are told, as part of the information they receive about inpatient admission or outpatient attendance (or whatever appropriate), that the Trust has a major teaching function and would therefore appreciate their help by allowing students to interview them. Patients are told explicitly that the care and treatment offered will in no way be affected by the patient's participation in this, and if the patient has any objections to this, he/she should make staff aware of this.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rPr>
        <w:t>Students can have a valuable role in the continuing assessment of patients' mental states over the course of the attachment. Students benefit from the longitudinal perspective of seeing someone improve, possibly from an initial state where they are very unwell and lack capacity to a state where they are better and have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Students are advised to check with an appropriate member of staff to ensure the patient is suitable to be interviewed. Members of staff may introduce students to the patient if appropriate.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The consultant/Firm leader should advise students about which patients are likely to have capacity to consent to be interviewed.</w:t>
      </w:r>
    </w:p>
    <w:p w:rsidR="006571FD" w:rsidRPr="00C97B35" w:rsidRDefault="006571FD" w:rsidP="006571FD">
      <w:pPr>
        <w:autoSpaceDE w:val="0"/>
        <w:autoSpaceDN w:val="0"/>
        <w:adjustRightInd w:val="0"/>
        <w:rPr>
          <w:sz w:val="24"/>
          <w:szCs w:val="24"/>
          <w:lang w:val="en-US"/>
        </w:rPr>
      </w:pPr>
    </w:p>
    <w:p w:rsidR="006571FD" w:rsidRDefault="006571FD" w:rsidP="006571FD">
      <w:pPr>
        <w:rPr>
          <w:b/>
          <w:i/>
          <w:sz w:val="24"/>
          <w:szCs w:val="24"/>
          <w:lang w:val="en-US"/>
        </w:rPr>
      </w:pPr>
      <w:r>
        <w:rPr>
          <w:b/>
          <w:i/>
          <w:sz w:val="24"/>
          <w:szCs w:val="24"/>
          <w:lang w:val="en-US"/>
        </w:rPr>
        <w:br w:type="page"/>
      </w:r>
    </w:p>
    <w:p w:rsidR="006571FD" w:rsidRPr="00C97B35" w:rsidRDefault="006571FD" w:rsidP="006571FD">
      <w:pPr>
        <w:autoSpaceDE w:val="0"/>
        <w:autoSpaceDN w:val="0"/>
        <w:adjustRightInd w:val="0"/>
        <w:rPr>
          <w:b/>
          <w:i/>
          <w:sz w:val="24"/>
          <w:szCs w:val="24"/>
          <w:lang w:val="en-US"/>
        </w:rPr>
      </w:pPr>
      <w:r w:rsidRPr="00C97B35">
        <w:rPr>
          <w:b/>
          <w:i/>
          <w:sz w:val="24"/>
          <w:szCs w:val="24"/>
          <w:lang w:val="en-US"/>
        </w:rPr>
        <w:lastRenderedPageBreak/>
        <w:t>Patients with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When patients are interviewed by clinical staff with students present, it is the responsibility of the clinician to seek permission for the student to be present.</w:t>
      </w:r>
    </w:p>
    <w:p w:rsidR="006571FD" w:rsidRPr="00C97B35" w:rsidRDefault="006571FD" w:rsidP="006571FD">
      <w:pPr>
        <w:autoSpaceDE w:val="0"/>
        <w:autoSpaceDN w:val="0"/>
        <w:adjustRightInd w:val="0"/>
        <w:rPr>
          <w:sz w:val="24"/>
          <w:szCs w:val="24"/>
          <w:lang w:val="en-US"/>
        </w:rPr>
      </w:pPr>
    </w:p>
    <w:p w:rsidR="006571FD" w:rsidRPr="00005ACF"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In keeping with good clinical practice, it is appropriate for unaccompanied students to seek explicit consent from patients before they interview them, explaining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 xml:space="preserve">that they are medical students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reasons they wish to conduct an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approximate length of the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information will be shared with other members of the clinical team but is otherwise confidential</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the patient does not need to see the student and clinical care will not be affected by their decision</w:t>
      </w: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Provided students follow this advice, verbal consent is sufficient and there is no need to document the presence or absence of capacity or the process whereby consent was obtained. Documenting such consent is unnecessarily bureaucratic and likely to deter students and patients.</w:t>
      </w:r>
    </w:p>
    <w:p w:rsidR="006571FD" w:rsidRPr="00014152" w:rsidRDefault="006571FD" w:rsidP="006571FD">
      <w:pPr>
        <w:autoSpaceDE w:val="0"/>
        <w:autoSpaceDN w:val="0"/>
        <w:adjustRightInd w:val="0"/>
        <w:rPr>
          <w:lang w:val="en-US"/>
        </w:rPr>
      </w:pPr>
    </w:p>
    <w:p w:rsidR="006571FD" w:rsidRPr="002D7D21" w:rsidRDefault="006571FD" w:rsidP="006571FD">
      <w:pPr>
        <w:autoSpaceDE w:val="0"/>
        <w:autoSpaceDN w:val="0"/>
        <w:adjustRightInd w:val="0"/>
        <w:rPr>
          <w:b/>
          <w:i/>
          <w:sz w:val="24"/>
          <w:szCs w:val="24"/>
          <w:lang w:val="en-US"/>
        </w:rPr>
      </w:pPr>
      <w:r w:rsidRPr="002D7D21">
        <w:rPr>
          <w:b/>
          <w:i/>
          <w:sz w:val="24"/>
          <w:szCs w:val="24"/>
          <w:lang w:val="en-US"/>
        </w:rPr>
        <w:t>Patients without capacity</w:t>
      </w:r>
    </w:p>
    <w:p w:rsidR="006571FD" w:rsidRPr="00014152" w:rsidRDefault="006571FD" w:rsidP="006571FD">
      <w:pPr>
        <w:autoSpaceDE w:val="0"/>
        <w:autoSpaceDN w:val="0"/>
        <w:adjustRightInd w:val="0"/>
        <w:rPr>
          <w:lang w:val="en-US"/>
        </w:rPr>
      </w:pPr>
    </w:p>
    <w:p w:rsidR="006571FD" w:rsidRDefault="006571FD" w:rsidP="006571FD">
      <w:pPr>
        <w:numPr>
          <w:ilvl w:val="0"/>
          <w:numId w:val="3"/>
        </w:numPr>
        <w:autoSpaceDE w:val="0"/>
        <w:autoSpaceDN w:val="0"/>
        <w:adjustRightInd w:val="0"/>
        <w:rPr>
          <w:sz w:val="24"/>
          <w:szCs w:val="24"/>
        </w:rPr>
      </w:pPr>
      <w:r w:rsidRPr="00C97B35">
        <w:rPr>
          <w:sz w:val="24"/>
          <w:szCs w:val="24"/>
        </w:rPr>
        <w:t xml:space="preserve">Capacity may be lacking if a patient is unable to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1"/>
          <w:numId w:val="3"/>
        </w:numPr>
        <w:autoSpaceDE w:val="0"/>
        <w:autoSpaceDN w:val="0"/>
        <w:adjustRightInd w:val="0"/>
        <w:rPr>
          <w:sz w:val="24"/>
          <w:szCs w:val="24"/>
        </w:rPr>
      </w:pPr>
      <w:r w:rsidRPr="00C97B35">
        <w:rPr>
          <w:sz w:val="24"/>
          <w:szCs w:val="24"/>
        </w:rPr>
        <w:t>understand and retain;</w:t>
      </w:r>
    </w:p>
    <w:p w:rsidR="006571FD" w:rsidRPr="00C97B35" w:rsidRDefault="006571FD" w:rsidP="006571FD">
      <w:pPr>
        <w:numPr>
          <w:ilvl w:val="1"/>
          <w:numId w:val="3"/>
        </w:numPr>
        <w:autoSpaceDE w:val="0"/>
        <w:autoSpaceDN w:val="0"/>
        <w:adjustRightInd w:val="0"/>
        <w:rPr>
          <w:sz w:val="24"/>
          <w:szCs w:val="24"/>
        </w:rPr>
      </w:pPr>
      <w:r w:rsidRPr="00C97B35">
        <w:rPr>
          <w:sz w:val="24"/>
          <w:szCs w:val="24"/>
        </w:rPr>
        <w:t>believe, and;</w:t>
      </w:r>
    </w:p>
    <w:p w:rsidR="006571FD" w:rsidRDefault="006571FD" w:rsidP="006571FD">
      <w:pPr>
        <w:numPr>
          <w:ilvl w:val="1"/>
          <w:numId w:val="3"/>
        </w:numPr>
        <w:autoSpaceDE w:val="0"/>
        <w:autoSpaceDN w:val="0"/>
        <w:adjustRightInd w:val="0"/>
        <w:rPr>
          <w:sz w:val="24"/>
          <w:szCs w:val="24"/>
        </w:rPr>
      </w:pPr>
      <w:r w:rsidRPr="00C97B35">
        <w:rPr>
          <w:sz w:val="24"/>
          <w:szCs w:val="24"/>
        </w:rPr>
        <w:t>weigh in the balance</w:t>
      </w:r>
    </w:p>
    <w:p w:rsidR="006571FD" w:rsidRPr="00C97B35" w:rsidRDefault="006571FD" w:rsidP="006571FD">
      <w:pPr>
        <w:autoSpaceDE w:val="0"/>
        <w:autoSpaceDN w:val="0"/>
        <w:adjustRightInd w:val="0"/>
        <w:ind w:left="1080"/>
        <w:rPr>
          <w:sz w:val="24"/>
          <w:szCs w:val="24"/>
        </w:rPr>
      </w:pPr>
    </w:p>
    <w:p w:rsidR="006571FD" w:rsidRPr="00C97B35" w:rsidRDefault="006571FD" w:rsidP="006571FD">
      <w:pPr>
        <w:autoSpaceDE w:val="0"/>
        <w:autoSpaceDN w:val="0"/>
        <w:adjustRightInd w:val="0"/>
        <w:ind w:left="284"/>
        <w:rPr>
          <w:sz w:val="24"/>
          <w:szCs w:val="24"/>
        </w:rPr>
      </w:pPr>
      <w:r w:rsidRPr="00C97B35">
        <w:rPr>
          <w:sz w:val="24"/>
          <w:szCs w:val="24"/>
        </w:rPr>
        <w:t xml:space="preserve">Information provided to them about a course of action and its alternatives. Such information has to be given in a method suitable for the patient. </w:t>
      </w:r>
    </w:p>
    <w:p w:rsidR="006571FD" w:rsidRPr="00C97B35" w:rsidRDefault="006571FD" w:rsidP="006571FD">
      <w:pPr>
        <w:autoSpaceDE w:val="0"/>
        <w:autoSpaceDN w:val="0"/>
        <w:adjustRightInd w:val="0"/>
        <w:ind w:left="284"/>
        <w:rPr>
          <w:sz w:val="24"/>
          <w:szCs w:val="24"/>
        </w:rPr>
      </w:pPr>
    </w:p>
    <w:p w:rsidR="006571FD" w:rsidRPr="00C97B35" w:rsidRDefault="006571FD" w:rsidP="006571FD">
      <w:pPr>
        <w:numPr>
          <w:ilvl w:val="0"/>
          <w:numId w:val="3"/>
        </w:numPr>
        <w:autoSpaceDE w:val="0"/>
        <w:autoSpaceDN w:val="0"/>
        <w:adjustRightInd w:val="0"/>
        <w:rPr>
          <w:sz w:val="24"/>
          <w:szCs w:val="24"/>
        </w:rPr>
      </w:pPr>
      <w:r w:rsidRPr="00C97B35">
        <w:rPr>
          <w:sz w:val="24"/>
          <w:szCs w:val="24"/>
          <w:lang w:val="en-US"/>
        </w:rPr>
        <w:t xml:space="preserve">Assessment of consent and capacity are crucial skills in medicine, and students need to gain some experience of patients whose capacity is compromised or questionable.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0"/>
          <w:numId w:val="3"/>
        </w:numPr>
        <w:rPr>
          <w:sz w:val="24"/>
          <w:szCs w:val="24"/>
        </w:rPr>
      </w:pPr>
      <w:r w:rsidRPr="00C97B35">
        <w:rPr>
          <w:sz w:val="24"/>
          <w:szCs w:val="24"/>
        </w:rPr>
        <w:t>For patients without capacity, the firm leader (usually the consultant) should take the decision (and accept responsibility on behalf of the Trust) on whether or not it is appropriate for a patient to be interviewed by students. This decision should take into account any advance directives from the patient and, where appropriate, the views of carers.</w:t>
      </w:r>
    </w:p>
    <w:p w:rsidR="006571FD" w:rsidRPr="00C97B35" w:rsidRDefault="006571FD" w:rsidP="006571FD">
      <w:pPr>
        <w:rPr>
          <w:sz w:val="24"/>
          <w:szCs w:val="24"/>
        </w:rPr>
      </w:pPr>
    </w:p>
    <w:p w:rsidR="006571FD" w:rsidRPr="00C97B35" w:rsidRDefault="006571FD" w:rsidP="006571FD">
      <w:pPr>
        <w:numPr>
          <w:ilvl w:val="0"/>
          <w:numId w:val="3"/>
        </w:numPr>
        <w:rPr>
          <w:sz w:val="24"/>
          <w:szCs w:val="24"/>
        </w:rPr>
      </w:pPr>
      <w:r w:rsidRPr="00C97B35">
        <w:rPr>
          <w:sz w:val="24"/>
          <w:szCs w:val="24"/>
        </w:rPr>
        <w:t>Where capacity is lacking, the principle of assent should guide students about whether to continue with an interview. If a patient expresses a desire to stop an interview or appears distressed or uncomfortable with the process, then the student should discontinue.</w:t>
      </w:r>
    </w:p>
    <w:p w:rsidR="00D57793" w:rsidRDefault="006571FD" w:rsidP="006571FD">
      <w:pPr>
        <w:jc w:val="both"/>
        <w:rPr>
          <w:lang w:val="en-US"/>
        </w:rPr>
      </w:pPr>
      <w:r>
        <w:br w:type="page"/>
      </w:r>
    </w:p>
    <w:p w:rsidR="00760B58" w:rsidRPr="00760B58" w:rsidRDefault="00760B58" w:rsidP="00760B58">
      <w:pPr>
        <w:pStyle w:val="Heading1"/>
        <w:rPr>
          <w:sz w:val="22"/>
          <w:szCs w:val="22"/>
          <w:lang w:eastAsia="en-GB"/>
        </w:rPr>
      </w:pPr>
      <w:bookmarkStart w:id="19" w:name="_Toc312845015"/>
      <w:bookmarkStart w:id="20" w:name="_Toc312845718"/>
      <w:bookmarkStart w:id="21" w:name="_Toc312846201"/>
      <w:bookmarkStart w:id="22" w:name="_Toc312926179"/>
      <w:bookmarkStart w:id="23" w:name="_Toc312936022"/>
      <w:bookmarkStart w:id="24" w:name="_Toc312936483"/>
      <w:bookmarkStart w:id="25" w:name="_Toc312936695"/>
      <w:bookmarkStart w:id="26" w:name="_Toc312938876"/>
      <w:bookmarkStart w:id="27" w:name="_Toc312939858"/>
      <w:bookmarkStart w:id="28" w:name="_Toc317010001"/>
      <w:bookmarkStart w:id="29" w:name="_Toc317010299"/>
      <w:bookmarkStart w:id="30" w:name="_Toc317531450"/>
      <w:bookmarkStart w:id="31" w:name="_Toc322523184"/>
      <w:bookmarkStart w:id="32" w:name="_Toc330986723"/>
      <w:bookmarkStart w:id="33" w:name="_Toc343773247"/>
      <w:bookmarkStart w:id="34" w:name="_Toc343773365"/>
      <w:r w:rsidRPr="00760B58">
        <w:rPr>
          <w:sz w:val="22"/>
          <w:szCs w:val="22"/>
        </w:rPr>
        <w:lastRenderedPageBreak/>
        <w:t>JADE read-only</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60B58">
        <w:rPr>
          <w:sz w:val="22"/>
          <w:szCs w:val="22"/>
        </w:rPr>
        <w:t xml:space="preserve"> access</w:t>
      </w:r>
      <w:bookmarkEnd w:id="33"/>
      <w:bookmarkEnd w:id="34"/>
    </w:p>
    <w:p w:rsidR="00760B58" w:rsidRPr="00760B58" w:rsidRDefault="00760B58" w:rsidP="00760B58">
      <w:pPr>
        <w:rPr>
          <w:sz w:val="22"/>
          <w:szCs w:val="22"/>
        </w:rPr>
      </w:pPr>
    </w:p>
    <w:p w:rsidR="00760B58" w:rsidRPr="00760B58" w:rsidRDefault="00760B58" w:rsidP="00760B58">
      <w:pPr>
        <w:rPr>
          <w:sz w:val="22"/>
          <w:szCs w:val="22"/>
        </w:rPr>
      </w:pPr>
      <w:r w:rsidRPr="00760B58">
        <w:rPr>
          <w:sz w:val="22"/>
          <w:szCs w:val="22"/>
        </w:rPr>
        <w:t>As a 5</w:t>
      </w:r>
      <w:r w:rsidRPr="00760B58">
        <w:rPr>
          <w:sz w:val="22"/>
          <w:szCs w:val="22"/>
          <w:vertAlign w:val="superscript"/>
        </w:rPr>
        <w:t>th</w:t>
      </w:r>
      <w:r w:rsidRPr="00760B58">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760B58" w:rsidRDefault="00760B58" w:rsidP="00760B58">
      <w:pPr>
        <w:rPr>
          <w:sz w:val="22"/>
          <w:szCs w:val="22"/>
        </w:rPr>
      </w:pPr>
    </w:p>
    <w:p w:rsidR="00760B58" w:rsidRPr="00760B58" w:rsidRDefault="00760B58" w:rsidP="00760B58">
      <w:pPr>
        <w:rPr>
          <w:b/>
          <w:sz w:val="22"/>
          <w:szCs w:val="22"/>
        </w:rPr>
      </w:pPr>
      <w:r w:rsidRPr="00760B58">
        <w:rPr>
          <w:sz w:val="22"/>
          <w:szCs w:val="22"/>
        </w:rPr>
        <w:t xml:space="preserve">You must ensure that you comply with policies relating to JADE use. </w:t>
      </w:r>
      <w:r w:rsidRPr="00760B58">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760B58" w:rsidRDefault="00760B58" w:rsidP="00760B58">
      <w:pPr>
        <w:rPr>
          <w:b/>
          <w:sz w:val="22"/>
          <w:szCs w:val="22"/>
        </w:rPr>
      </w:pPr>
    </w:p>
    <w:p w:rsidR="00760B58" w:rsidRPr="00760B58" w:rsidRDefault="00760B58" w:rsidP="00760B58">
      <w:pPr>
        <w:rPr>
          <w:sz w:val="22"/>
          <w:szCs w:val="22"/>
        </w:rPr>
      </w:pPr>
      <w:r w:rsidRPr="00760B58">
        <w:rPr>
          <w:sz w:val="22"/>
          <w:szCs w:val="22"/>
        </w:rPr>
        <w:t>Inappropriate use of JADE may result in you being disciplined by the medical school and may result in referral to the GMC for breach of patient confidentiality.</w:t>
      </w:r>
    </w:p>
    <w:p w:rsidR="00760B58" w:rsidRPr="00760B58" w:rsidRDefault="00760B58" w:rsidP="00760B58">
      <w:pPr>
        <w:rPr>
          <w:color w:val="000000"/>
          <w:sz w:val="22"/>
          <w:szCs w:val="22"/>
        </w:rPr>
      </w:pPr>
    </w:p>
    <w:p w:rsidR="00760B58" w:rsidRPr="00760B58" w:rsidRDefault="00760B58" w:rsidP="00760B58">
      <w:pPr>
        <w:rPr>
          <w:color w:val="000000"/>
          <w:sz w:val="22"/>
          <w:szCs w:val="22"/>
        </w:rPr>
      </w:pPr>
      <w:r w:rsidRPr="00760B58">
        <w:rPr>
          <w:color w:val="000000"/>
          <w:sz w:val="22"/>
          <w:szCs w:val="22"/>
        </w:rPr>
        <w:t xml:space="preserve">You will be issued with two usernames and passwords. </w:t>
      </w:r>
    </w:p>
    <w:p w:rsidR="00760B58" w:rsidRPr="00760B58" w:rsidRDefault="00760B58" w:rsidP="00760B58">
      <w:pPr>
        <w:rPr>
          <w:color w:val="000000"/>
          <w:sz w:val="22"/>
          <w:szCs w:val="22"/>
        </w:rPr>
      </w:pPr>
      <w:r w:rsidRPr="00760B58">
        <w:rPr>
          <w:color w:val="000000"/>
          <w:sz w:val="22"/>
          <w:szCs w:val="22"/>
        </w:rPr>
        <w:t xml:space="preserve">The first username and password will give you access to the CNWL IT Network. </w:t>
      </w:r>
    </w:p>
    <w:p w:rsidR="00760B58" w:rsidRPr="00760B58" w:rsidRDefault="00760B58" w:rsidP="00760B58">
      <w:pPr>
        <w:rPr>
          <w:color w:val="000000"/>
          <w:sz w:val="22"/>
          <w:szCs w:val="22"/>
        </w:rPr>
      </w:pPr>
      <w:r w:rsidRPr="00760B58">
        <w:rPr>
          <w:color w:val="000000"/>
          <w:sz w:val="22"/>
          <w:szCs w:val="22"/>
        </w:rPr>
        <w:t>The second username and password will give you access to JADE itself.</w:t>
      </w:r>
    </w:p>
    <w:p w:rsidR="00760B58" w:rsidRPr="00760B58" w:rsidRDefault="00760B58" w:rsidP="00760B58">
      <w:pPr>
        <w:rPr>
          <w:color w:val="000000"/>
          <w:sz w:val="22"/>
          <w:szCs w:val="22"/>
        </w:rPr>
      </w:pPr>
    </w:p>
    <w:p w:rsidR="00760B58" w:rsidRPr="00760B58" w:rsidRDefault="00760B58" w:rsidP="00760B58">
      <w:pPr>
        <w:rPr>
          <w:sz w:val="22"/>
          <w:szCs w:val="22"/>
        </w:rPr>
      </w:pPr>
      <w:r w:rsidRPr="00760B58">
        <w:rPr>
          <w:sz w:val="22"/>
          <w:szCs w:val="22"/>
        </w:rPr>
        <w:t xml:space="preserve">Please see below instructions on how to access JADE. Please read them thoroughly.  If you require further help please use the Quick Reference Guides available on Trustnet. </w:t>
      </w:r>
    </w:p>
    <w:p w:rsidR="00760B58" w:rsidRPr="00760B58" w:rsidRDefault="00760B58" w:rsidP="00760B58">
      <w:pPr>
        <w:rPr>
          <w:color w:val="000000"/>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will receive a call log reference number in an email from the CNWL Undergraduate Teaching Coordinator.</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call the IT Helpdesk and quote your call log reference number, in order to obtain your network login details. Their number is </w:t>
      </w:r>
      <w:r w:rsidRPr="00760B58">
        <w:rPr>
          <w:rStyle w:val="Strong"/>
          <w:color w:val="000000"/>
          <w:sz w:val="22"/>
          <w:szCs w:val="22"/>
        </w:rPr>
        <w:t>0203 214 5900</w:t>
      </w:r>
      <w:r w:rsidRPr="00760B58">
        <w:rPr>
          <w:color w:val="000000"/>
          <w:sz w:val="22"/>
          <w:szCs w:val="22"/>
        </w:rPr>
        <w:t xml:space="preserve"> - option 2 or ‘hold the line for the general IT Helpdesk’.</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Access the following link: </w:t>
      </w:r>
    </w:p>
    <w:p w:rsidR="00760B58" w:rsidRPr="00760B58" w:rsidRDefault="00806835" w:rsidP="00760B58">
      <w:pPr>
        <w:ind w:left="360" w:firstLine="360"/>
        <w:rPr>
          <w:sz w:val="22"/>
          <w:szCs w:val="22"/>
        </w:rPr>
      </w:pPr>
      <w:hyperlink r:id="rId14" w:history="1">
        <w:r w:rsidR="00760B58" w:rsidRPr="00760B58">
          <w:rPr>
            <w:rStyle w:val="Hyperlink"/>
            <w:sz w:val="22"/>
            <w:szCs w:val="22"/>
          </w:rPr>
          <w:t>http://trustnet/sorce/apps/sorce_doc_manager/Actions/view_doc.aspx?docid=3783&amp;revid=3863</w:t>
        </w:r>
      </w:hyperlink>
      <w:r w:rsidR="00760B58" w:rsidRPr="00760B58">
        <w:rPr>
          <w:sz w:val="22"/>
          <w:szCs w:val="22"/>
        </w:rPr>
        <w:t xml:space="preserve">  </w:t>
      </w:r>
    </w:p>
    <w:p w:rsidR="00760B58" w:rsidRPr="00760B58" w:rsidRDefault="00760B58" w:rsidP="00760B58">
      <w:pPr>
        <w:ind w:left="360" w:firstLine="360"/>
        <w:rPr>
          <w:sz w:val="22"/>
          <w:szCs w:val="22"/>
        </w:rPr>
      </w:pPr>
      <w:r w:rsidRPr="00760B58">
        <w:rPr>
          <w:sz w:val="22"/>
          <w:szCs w:val="22"/>
        </w:rPr>
        <w:t>(must be accessed via a CNWL PC)</w:t>
      </w:r>
    </w:p>
    <w:p w:rsidR="00760B58" w:rsidRPr="00760B58" w:rsidRDefault="00760B58" w:rsidP="00760B58">
      <w:pPr>
        <w:pStyle w:val="ListParagraph"/>
        <w:contextualSpacing w:val="0"/>
        <w:rPr>
          <w:i/>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accept the JADE Acceptable Use Policy by replying to my email (the one I sent you with your call log reference number) and state:  </w:t>
      </w:r>
      <w:r w:rsidRPr="00760B58">
        <w:rPr>
          <w:b/>
          <w:bCs/>
          <w:sz w:val="22"/>
          <w:szCs w:val="22"/>
        </w:rPr>
        <w:t>I have read and understood the JADE Acceptable Use Policy and agree to comply with all its terms in my use of JADE.</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will receive a call from the JADE Clinical Systems Support Team. You need to quote them your call log reference number to obtain your JADE login details. </w:t>
      </w:r>
    </w:p>
    <w:p w:rsidR="00760B58" w:rsidRPr="00760B58" w:rsidRDefault="00760B58" w:rsidP="00760B58">
      <w:pPr>
        <w:pStyle w:val="ListParagraph"/>
        <w:rPr>
          <w:sz w:val="22"/>
          <w:szCs w:val="22"/>
        </w:rPr>
      </w:pPr>
    </w:p>
    <w:p w:rsidR="00760B58" w:rsidRPr="00760B58" w:rsidRDefault="00760B58" w:rsidP="00760B58">
      <w:pPr>
        <w:pStyle w:val="ListParagraph"/>
        <w:contextualSpacing w:val="0"/>
        <w:rPr>
          <w:sz w:val="22"/>
          <w:szCs w:val="22"/>
        </w:rPr>
      </w:pPr>
      <w:r w:rsidRPr="00760B58">
        <w:rPr>
          <w:sz w:val="22"/>
          <w:szCs w:val="22"/>
        </w:rPr>
        <w:t xml:space="preserve">For any issues or delay in obtaining your JADE login details, contact the JADE Clinical Systems Support Team on 0203 214 5900 - option 1 or via email </w:t>
      </w:r>
      <w:hyperlink r:id="rId15" w:history="1">
        <w:r w:rsidRPr="00760B58">
          <w:rPr>
            <w:rStyle w:val="Hyperlink"/>
            <w:sz w:val="22"/>
            <w:szCs w:val="22"/>
          </w:rPr>
          <w:t>css.cnwl@nhs.net</w:t>
        </w:r>
      </w:hyperlink>
      <w:r w:rsidRPr="00760B58">
        <w:rPr>
          <w:sz w:val="22"/>
          <w:szCs w:val="22"/>
        </w:rPr>
        <w:t xml:space="preserve"> (quoting your call log reference number).</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can then access the JADE read-only electronic database.</w:t>
      </w:r>
    </w:p>
    <w:p w:rsidR="00760B58" w:rsidRDefault="00760B58" w:rsidP="00760B58">
      <w:pPr>
        <w:rPr>
          <w:b/>
          <w:color w:val="000000"/>
          <w:sz w:val="24"/>
          <w:szCs w:val="24"/>
        </w:rPr>
      </w:pPr>
    </w:p>
    <w:p w:rsidR="00760B58" w:rsidRPr="001E633C" w:rsidRDefault="00760B58" w:rsidP="00760B58">
      <w:pPr>
        <w:rPr>
          <w:b/>
          <w:color w:val="000000"/>
          <w:sz w:val="24"/>
          <w:szCs w:val="24"/>
        </w:rPr>
      </w:pPr>
      <w:r w:rsidRPr="001E633C">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E633C">
                <w:rPr>
                  <w:b/>
                  <w:color w:val="000000"/>
                  <w:sz w:val="24"/>
                  <w:szCs w:val="24"/>
                </w:rPr>
                <w:t>IMPERIAL</w:t>
              </w:r>
            </w:smartTag>
          </w:smartTag>
          <w:r w:rsidRPr="001E633C">
            <w:rPr>
              <w:b/>
              <w:color w:val="000000"/>
              <w:sz w:val="24"/>
              <w:szCs w:val="24"/>
            </w:rPr>
            <w:t xml:space="preserve"> </w:t>
          </w:r>
          <w:smartTag w:uri="urn:schemas-microsoft-com:office:smarttags" w:element="PlaceType">
            <w:r w:rsidRPr="001E633C">
              <w:rPr>
                <w:b/>
                <w:color w:val="000000"/>
                <w:sz w:val="24"/>
                <w:szCs w:val="24"/>
              </w:rPr>
              <w:t>COLLEGE</w:t>
            </w:r>
          </w:smartTag>
        </w:smartTag>
      </w:smartTag>
      <w:r w:rsidRPr="001E633C">
        <w:rPr>
          <w:b/>
          <w:color w:val="000000"/>
          <w:sz w:val="24"/>
          <w:szCs w:val="24"/>
        </w:rPr>
        <w:t xml:space="preserve"> STUDENT INTRANET.</w:t>
      </w:r>
    </w:p>
    <w:p w:rsidR="006E11CF" w:rsidRDefault="006E11CF" w:rsidP="00310F45">
      <w:pPr>
        <w:rPr>
          <w:b/>
          <w:color w:val="000000"/>
          <w:sz w:val="24"/>
          <w:szCs w:val="24"/>
        </w:rPr>
      </w:pPr>
    </w:p>
    <w:p w:rsidR="006E11CF" w:rsidRDefault="006E11CF" w:rsidP="00310F45">
      <w:pPr>
        <w:rPr>
          <w:b/>
          <w:color w:val="000000"/>
          <w:sz w:val="24"/>
          <w:szCs w:val="24"/>
        </w:rPr>
      </w:pPr>
    </w:p>
    <w:p w:rsidR="00760B58" w:rsidRPr="00DF07E3" w:rsidRDefault="00760B58" w:rsidP="00F80EF2">
      <w:pPr>
        <w:pStyle w:val="Heading1"/>
        <w:rPr>
          <w:b w:val="0"/>
          <w:sz w:val="28"/>
          <w:szCs w:val="28"/>
        </w:rPr>
      </w:pPr>
      <w:bookmarkStart w:id="35" w:name="_Toc343773366"/>
      <w:bookmarkStart w:id="36" w:name="_Toc312846209"/>
      <w:bookmarkStart w:id="37" w:name="_Toc312926184"/>
      <w:bookmarkStart w:id="38" w:name="_Toc312936023"/>
      <w:bookmarkStart w:id="39" w:name="_Toc312936484"/>
      <w:bookmarkStart w:id="40" w:name="_Toc312936696"/>
      <w:bookmarkStart w:id="41" w:name="_Toc312938877"/>
      <w:bookmarkStart w:id="42" w:name="_Toc312939859"/>
      <w:bookmarkStart w:id="43" w:name="_Toc317010002"/>
      <w:bookmarkStart w:id="44" w:name="_Toc317010300"/>
      <w:bookmarkStart w:id="45" w:name="_Toc317531451"/>
      <w:bookmarkStart w:id="46" w:name="_Toc322523185"/>
      <w:bookmarkStart w:id="47" w:name="_Toc330986724"/>
      <w:r w:rsidRPr="00DF07E3">
        <w:rPr>
          <w:b w:val="0"/>
          <w:sz w:val="28"/>
          <w:szCs w:val="28"/>
        </w:rPr>
        <w:lastRenderedPageBreak/>
        <w:t>Process for Managing Imperial College Medical Students December 2012</w:t>
      </w:r>
      <w:bookmarkEnd w:id="35"/>
    </w:p>
    <w:p w:rsidR="00760B58" w:rsidRPr="00AF16B3" w:rsidRDefault="00760B58" w:rsidP="00760B58">
      <w:pPr>
        <w:jc w:val="center"/>
        <w:rPr>
          <w:rFonts w:ascii="Tahoma" w:hAnsi="Tahoma" w:cs="Tahoma"/>
        </w:rPr>
      </w:pPr>
    </w:p>
    <w:p w:rsidR="00760B58" w:rsidRDefault="00760B58" w:rsidP="00760B58">
      <w:r w:rsidRPr="00DF07E3">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5C190D" w:rsidTr="00760B58">
        <w:trPr>
          <w:tblCellSpacing w:w="20" w:type="dxa"/>
        </w:trPr>
        <w:tc>
          <w:tcPr>
            <w:tcW w:w="480" w:type="dxa"/>
            <w:shd w:val="clear" w:color="auto" w:fill="D9D9D9"/>
          </w:tcPr>
          <w:p w:rsidR="00760B58" w:rsidRPr="005C190D" w:rsidRDefault="00760B58" w:rsidP="00760B58">
            <w:pPr>
              <w:rPr>
                <w:b/>
                <w:sz w:val="22"/>
                <w:szCs w:val="22"/>
              </w:rPr>
            </w:pPr>
          </w:p>
        </w:tc>
        <w:tc>
          <w:tcPr>
            <w:tcW w:w="2795" w:type="dxa"/>
            <w:shd w:val="clear" w:color="auto" w:fill="CCFFFF"/>
          </w:tcPr>
          <w:p w:rsidR="00760B58" w:rsidRPr="005C190D" w:rsidRDefault="00760B58" w:rsidP="00760B58">
            <w:pPr>
              <w:rPr>
                <w:b/>
                <w:sz w:val="22"/>
                <w:szCs w:val="22"/>
              </w:rPr>
            </w:pPr>
            <w:r w:rsidRPr="005C190D">
              <w:rPr>
                <w:b/>
                <w:sz w:val="22"/>
                <w:szCs w:val="22"/>
              </w:rPr>
              <w:t>Process</w:t>
            </w:r>
          </w:p>
        </w:tc>
        <w:tc>
          <w:tcPr>
            <w:tcW w:w="1944" w:type="dxa"/>
            <w:shd w:val="clear" w:color="auto" w:fill="CCFFFF"/>
          </w:tcPr>
          <w:p w:rsidR="00760B58" w:rsidRPr="005C190D" w:rsidRDefault="00806835"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5zfu3DoCAACSBAAADgAAAAAAAAAA&#10;AAAAAAAuAgAAZHJzL2Uyb0RvYy54bWxQSwECLQAUAAYACAAAACEAjGtHP9wAAAAIAQAADwAAAAAA&#10;AAAAAAAAAACUBAAAZHJzL2Rvd25yZXYueG1sUEsFBgAAAAAEAAQA8wAAAJ0FAAAAAA==&#10;" fillcolor="red"/>
                  </w:pict>
                </mc:Fallback>
              </mc:AlternateContent>
            </w:r>
            <w:r w:rsidR="00760B58" w:rsidRPr="005C190D">
              <w:rPr>
                <w:b/>
                <w:sz w:val="22"/>
                <w:szCs w:val="22"/>
              </w:rPr>
              <w:t>Escalation Type</w:t>
            </w:r>
          </w:p>
        </w:tc>
        <w:tc>
          <w:tcPr>
            <w:tcW w:w="1944" w:type="dxa"/>
            <w:shd w:val="clear" w:color="auto" w:fill="CCFFFF"/>
          </w:tcPr>
          <w:p w:rsidR="00760B58" w:rsidRPr="005C190D" w:rsidRDefault="00760B58" w:rsidP="00760B58">
            <w:pPr>
              <w:jc w:val="center"/>
              <w:rPr>
                <w:b/>
                <w:sz w:val="22"/>
                <w:szCs w:val="22"/>
              </w:rPr>
            </w:pPr>
            <w:r w:rsidRPr="005C190D">
              <w:rPr>
                <w:b/>
                <w:sz w:val="22"/>
                <w:szCs w:val="22"/>
              </w:rPr>
              <w:t>Timescale</w:t>
            </w:r>
          </w:p>
        </w:tc>
        <w:tc>
          <w:tcPr>
            <w:tcW w:w="1924" w:type="dxa"/>
            <w:shd w:val="clear" w:color="auto" w:fill="FFFF99"/>
          </w:tcPr>
          <w:p w:rsidR="00760B58" w:rsidRPr="005C190D" w:rsidRDefault="00760B58" w:rsidP="00760B58">
            <w:pPr>
              <w:jc w:val="center"/>
              <w:rPr>
                <w:b/>
                <w:sz w:val="22"/>
                <w:szCs w:val="22"/>
              </w:rPr>
            </w:pPr>
            <w:r w:rsidRPr="005C190D">
              <w:rPr>
                <w:b/>
                <w:sz w:val="22"/>
                <w:szCs w:val="22"/>
              </w:rPr>
              <w:t>Actioned By</w:t>
            </w:r>
          </w:p>
        </w:tc>
      </w:tr>
      <w:tr w:rsidR="00760B58" w:rsidRPr="005C190D" w:rsidTr="00760B58">
        <w:trPr>
          <w:trHeight w:val="606"/>
          <w:tblCellSpacing w:w="20" w:type="dxa"/>
        </w:trPr>
        <w:tc>
          <w:tcPr>
            <w:tcW w:w="480" w:type="dxa"/>
            <w:shd w:val="clear" w:color="auto" w:fill="D9D9D9"/>
          </w:tcPr>
          <w:p w:rsidR="00760B58" w:rsidRPr="005C190D" w:rsidRDefault="00760B58" w:rsidP="00760B58">
            <w:r w:rsidRPr="005C190D">
              <w:t>1</w:t>
            </w:r>
          </w:p>
        </w:tc>
        <w:tc>
          <w:tcPr>
            <w:tcW w:w="2795" w:type="dxa"/>
          </w:tcPr>
          <w:p w:rsidR="00760B58" w:rsidRPr="005C190D" w:rsidRDefault="00760B58" w:rsidP="00760B58">
            <w:r w:rsidRPr="005C190D">
              <w:t xml:space="preserve">Student </w:t>
            </w:r>
            <w:r>
              <w:t>call log reference numbers are created</w:t>
            </w:r>
          </w:p>
        </w:tc>
        <w:tc>
          <w:tcPr>
            <w:tcW w:w="1944" w:type="dxa"/>
          </w:tcPr>
          <w:p w:rsidR="00760B58" w:rsidRPr="005C190D" w:rsidRDefault="00760B58" w:rsidP="00760B58"/>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rPr>
                <w:bCs/>
                <w:iCs/>
              </w:rPr>
              <w:t>IT Helpd</w:t>
            </w:r>
            <w:r w:rsidRPr="005C190D">
              <w:rPr>
                <w:bCs/>
                <w:iCs/>
              </w:rPr>
              <w:t xml:space="preserve">esk  </w:t>
            </w:r>
          </w:p>
          <w:p w:rsidR="00760B58" w:rsidRPr="005C190D" w:rsidRDefault="00760B58" w:rsidP="00760B58">
            <w:pPr>
              <w:jc w:val="center"/>
            </w:pPr>
            <w:r>
              <w:t>(and shared with the CSS team)</w:t>
            </w:r>
          </w:p>
        </w:tc>
      </w:tr>
      <w:tr w:rsidR="00760B58" w:rsidRPr="005C190D" w:rsidTr="00760B58">
        <w:trPr>
          <w:tblCellSpacing w:w="20" w:type="dxa"/>
        </w:trPr>
        <w:tc>
          <w:tcPr>
            <w:tcW w:w="480" w:type="dxa"/>
            <w:shd w:val="clear" w:color="auto" w:fill="D9D9D9"/>
          </w:tcPr>
          <w:p w:rsidR="00760B58" w:rsidRPr="005C190D" w:rsidRDefault="00760B58" w:rsidP="00760B58">
            <w:r w:rsidRPr="005C190D">
              <w:t>2</w:t>
            </w:r>
          </w:p>
        </w:tc>
        <w:tc>
          <w:tcPr>
            <w:tcW w:w="2795" w:type="dxa"/>
          </w:tcPr>
          <w:p w:rsidR="00760B58" w:rsidRPr="005C190D" w:rsidRDefault="00760B58" w:rsidP="00760B58">
            <w:r>
              <w:rPr>
                <w:bCs/>
                <w:iCs/>
              </w:rPr>
              <w:t>I</w:t>
            </w:r>
            <w:r w:rsidRPr="005C190D">
              <w:rPr>
                <w:bCs/>
                <w:iCs/>
              </w:rPr>
              <w:t>T</w:t>
            </w:r>
            <w:r>
              <w:rPr>
                <w:bCs/>
                <w:iCs/>
              </w:rPr>
              <w:t xml:space="preserve"> Helpdesk</w:t>
            </w:r>
            <w:r w:rsidRPr="005C190D">
              <w:rPr>
                <w:bCs/>
                <w:iCs/>
              </w:rPr>
              <w:t xml:space="preserve"> email </w:t>
            </w:r>
            <w:r w:rsidRPr="005C190D">
              <w:t>Undergraduate Teaching Coordinator</w:t>
            </w:r>
            <w:r>
              <w:t xml:space="preserve"> the student</w:t>
            </w:r>
            <w:r w:rsidRPr="005C190D">
              <w:t xml:space="preserve"> call </w:t>
            </w:r>
            <w:r>
              <w:t xml:space="preserve">log </w:t>
            </w:r>
            <w:r w:rsidRPr="005C190D">
              <w:t>reference numbers</w:t>
            </w:r>
          </w:p>
        </w:tc>
        <w:tc>
          <w:tcPr>
            <w:tcW w:w="1944" w:type="dxa"/>
          </w:tcPr>
          <w:p w:rsidR="00760B58" w:rsidRPr="005C190D" w:rsidRDefault="00806835"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F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qXnRBT4CAACSBAAADgAA&#10;AAAAAAAAAAAAAAAuAgAAZHJzL2Uyb0RvYy54bWxQSwECLQAUAAYACAAAACEADYDSxN4AAAAKAQAA&#10;DwAAAAAAAAAAAAAAAACYBAAAZHJzL2Rvd25yZXYueG1sUEsFBgAAAAAEAAQA8wAAAKMFAAAAAA==&#10;" fillcolor="red"/>
                  </w:pict>
                </mc:Fallback>
              </mc:AlternateContent>
            </w:r>
            <w:r w:rsidR="00760B58" w:rsidRPr="005C190D">
              <w:t>Email to Undergraduate Teaching Coordinator</w:t>
            </w:r>
          </w:p>
        </w:tc>
        <w:tc>
          <w:tcPr>
            <w:tcW w:w="1944" w:type="dxa"/>
          </w:tcPr>
          <w:p w:rsidR="00760B58" w:rsidRPr="005C190D" w:rsidRDefault="00760B58" w:rsidP="00760B58">
            <w:pPr>
              <w:jc w:val="center"/>
            </w:pPr>
            <w:r>
              <w:t>A week before students start attachment</w:t>
            </w:r>
            <w:r w:rsidRPr="005C190D">
              <w:t xml:space="preserve"> </w:t>
            </w:r>
          </w:p>
        </w:tc>
        <w:tc>
          <w:tcPr>
            <w:tcW w:w="1924" w:type="dxa"/>
            <w:shd w:val="clear" w:color="auto" w:fill="FFFF99"/>
          </w:tcPr>
          <w:p w:rsidR="00760B58" w:rsidRPr="005C190D" w:rsidRDefault="00760B58" w:rsidP="00760B58">
            <w:pPr>
              <w:jc w:val="center"/>
            </w:pPr>
            <w:r w:rsidRPr="005C190D">
              <w:rPr>
                <w:bCs/>
                <w:iCs/>
              </w:rPr>
              <w:t xml:space="preserve"> </w:t>
            </w:r>
          </w:p>
          <w:p w:rsidR="00760B58" w:rsidRPr="005C190D" w:rsidRDefault="00760B58" w:rsidP="00760B58">
            <w:pPr>
              <w:jc w:val="center"/>
              <w:rPr>
                <w:bCs/>
                <w:iCs/>
              </w:rPr>
            </w:pPr>
          </w:p>
        </w:tc>
      </w:tr>
      <w:tr w:rsidR="00760B58" w:rsidRPr="005C190D" w:rsidTr="00760B58">
        <w:trPr>
          <w:tblCellSpacing w:w="20" w:type="dxa"/>
        </w:trPr>
        <w:tc>
          <w:tcPr>
            <w:tcW w:w="480" w:type="dxa"/>
            <w:shd w:val="clear" w:color="auto" w:fill="D9D9D9"/>
          </w:tcPr>
          <w:p w:rsidR="00760B58" w:rsidRPr="005C190D" w:rsidRDefault="00760B58" w:rsidP="00760B58">
            <w:r>
              <w:t>3</w:t>
            </w:r>
          </w:p>
        </w:tc>
        <w:tc>
          <w:tcPr>
            <w:tcW w:w="2795" w:type="dxa"/>
          </w:tcPr>
          <w:p w:rsidR="00760B58" w:rsidRPr="005C190D" w:rsidRDefault="00760B58" w:rsidP="00760B58">
            <w:r>
              <w:t>Teaching Coordinator to email each student their</w:t>
            </w:r>
            <w:r w:rsidRPr="005C190D">
              <w:t xml:space="preserve"> </w:t>
            </w:r>
            <w:r>
              <w:t xml:space="preserve">unique </w:t>
            </w:r>
            <w:r w:rsidRPr="005C190D">
              <w:t xml:space="preserve">call </w:t>
            </w:r>
            <w:r>
              <w:t xml:space="preserve">log </w:t>
            </w:r>
            <w:r w:rsidRPr="005C190D">
              <w:t xml:space="preserve">reference number </w:t>
            </w:r>
            <w:r>
              <w:t>with instruction to call the IT Helpdesk to arrange their network login.</w:t>
            </w:r>
          </w:p>
        </w:tc>
        <w:tc>
          <w:tcPr>
            <w:tcW w:w="1944" w:type="dxa"/>
          </w:tcPr>
          <w:p w:rsidR="00760B58" w:rsidRPr="005C190D" w:rsidRDefault="00806835"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ui6gnT8CAACSBAAADgAA&#10;AAAAAAAAAAAAAAAuAgAAZHJzL2Uyb0RvYy54bWxQSwECLQAUAAYACAAAACEAxizvhd0AAAAKAQAA&#10;DwAAAAAAAAAAAAAAAACZBAAAZHJzL2Rvd25yZXYueG1sUEsFBgAAAAAEAAQA8wAAAKMFAAAAAA==&#10;" fillcolor="red"/>
                  </w:pict>
                </mc:Fallback>
              </mc:AlternateContent>
            </w:r>
            <w:r w:rsidR="00760B58" w:rsidRPr="005C190D">
              <w:t>Underg</w:t>
            </w:r>
            <w:r w:rsidR="00760B58">
              <w:t xml:space="preserve">raduate Teaching Coordinator </w:t>
            </w:r>
            <w:r w:rsidR="00760B58" w:rsidRPr="005C190D">
              <w:t xml:space="preserve">emails </w:t>
            </w:r>
            <w:r w:rsidR="00760B58" w:rsidRPr="005C190D">
              <w:rPr>
                <w:bCs/>
                <w:iCs/>
              </w:rPr>
              <w:t>undergraduate students</w:t>
            </w:r>
          </w:p>
        </w:tc>
        <w:tc>
          <w:tcPr>
            <w:tcW w:w="1944" w:type="dxa"/>
          </w:tcPr>
          <w:p w:rsidR="00760B58" w:rsidRPr="005C190D" w:rsidRDefault="00760B58" w:rsidP="00760B58">
            <w:pPr>
              <w:jc w:val="center"/>
            </w:pPr>
            <w:r w:rsidRPr="00227A0A">
              <w:t>First Monday when Students attending</w:t>
            </w:r>
            <w:r w:rsidRPr="005C190D">
              <w:t xml:space="preserve"> </w:t>
            </w:r>
            <w:r>
              <w:t>IC Induction lectures</w:t>
            </w:r>
          </w:p>
        </w:tc>
        <w:tc>
          <w:tcPr>
            <w:tcW w:w="1924" w:type="dxa"/>
            <w:shd w:val="clear" w:color="auto" w:fill="FFFF99"/>
          </w:tcPr>
          <w:p w:rsidR="00760B58" w:rsidRPr="005C190D" w:rsidRDefault="00760B58" w:rsidP="00760B58">
            <w:pPr>
              <w:jc w:val="center"/>
            </w:pPr>
            <w:r w:rsidRPr="005C190D">
              <w:t>Undergraduate Teaching Coordinator for CNWL</w:t>
            </w:r>
            <w:r w:rsidRPr="005C190D">
              <w:br/>
            </w:r>
          </w:p>
        </w:tc>
      </w:tr>
      <w:tr w:rsidR="00760B58" w:rsidRPr="005C190D" w:rsidTr="00760B58">
        <w:trPr>
          <w:tblCellSpacing w:w="20" w:type="dxa"/>
        </w:trPr>
        <w:tc>
          <w:tcPr>
            <w:tcW w:w="480" w:type="dxa"/>
            <w:shd w:val="clear" w:color="auto" w:fill="D9D9D9"/>
          </w:tcPr>
          <w:p w:rsidR="00760B58" w:rsidRPr="005C190D" w:rsidRDefault="00760B58" w:rsidP="00760B58">
            <w:r>
              <w:t>4</w:t>
            </w:r>
          </w:p>
        </w:tc>
        <w:tc>
          <w:tcPr>
            <w:tcW w:w="2795" w:type="dxa"/>
          </w:tcPr>
          <w:p w:rsidR="00760B58" w:rsidRDefault="00760B58" w:rsidP="00760B58">
            <w:r>
              <w:t xml:space="preserve">Student to </w:t>
            </w:r>
            <w:r w:rsidRPr="005C190D">
              <w:t>call</w:t>
            </w:r>
            <w:r>
              <w:t xml:space="preserve"> IT Helpdesk </w:t>
            </w:r>
            <w:r w:rsidRPr="00420F26">
              <w:t>[</w:t>
            </w:r>
            <w:r w:rsidRPr="00420F26">
              <w:rPr>
                <w:rStyle w:val="Strong"/>
                <w:color w:val="000000"/>
              </w:rPr>
              <w:t>0203 214 5900</w:t>
            </w:r>
            <w:r w:rsidRPr="00420F26">
              <w:rPr>
                <w:color w:val="000000"/>
              </w:rPr>
              <w:t xml:space="preserve"> </w:t>
            </w:r>
            <w:r>
              <w:rPr>
                <w:color w:val="000000"/>
              </w:rPr>
              <w:t>- option 2 or ‘</w:t>
            </w:r>
            <w:r w:rsidRPr="00420F26">
              <w:rPr>
                <w:color w:val="000000"/>
              </w:rPr>
              <w:t xml:space="preserve">hold the line for the general IT </w:t>
            </w:r>
            <w:r>
              <w:rPr>
                <w:color w:val="000000"/>
              </w:rPr>
              <w:t>H</w:t>
            </w:r>
            <w:r w:rsidRPr="00420F26">
              <w:rPr>
                <w:color w:val="000000"/>
              </w:rPr>
              <w:t>elpdesk</w:t>
            </w:r>
            <w:r>
              <w:rPr>
                <w:color w:val="000000"/>
              </w:rPr>
              <w:t xml:space="preserve">’], </w:t>
            </w:r>
            <w:r>
              <w:t>quoting their unique call log reference number. IT Helpdesk then provides the student (over the phone) with their network login details to access the CNWL network.</w:t>
            </w:r>
            <w:r>
              <w:rPr>
                <w:bCs/>
                <w:iCs/>
              </w:rPr>
              <w:t xml:space="preserve"> </w:t>
            </w:r>
          </w:p>
        </w:tc>
        <w:tc>
          <w:tcPr>
            <w:tcW w:w="1944" w:type="dxa"/>
          </w:tcPr>
          <w:p w:rsidR="00760B58" w:rsidRPr="005C190D" w:rsidRDefault="00806835"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" fillcolor="red"/>
                  </w:pict>
                </mc:Fallback>
              </mc:AlternateContent>
            </w:r>
            <w:r w:rsidR="00760B58">
              <w:rPr>
                <w:noProof/>
              </w:rPr>
              <w:t>Student calls IT Helpdesk</w:t>
            </w:r>
          </w:p>
        </w:tc>
        <w:tc>
          <w:tcPr>
            <w:tcW w:w="1944" w:type="dxa"/>
          </w:tcPr>
          <w:p w:rsidR="00760B58" w:rsidRPr="00227A0A" w:rsidRDefault="00760B58" w:rsidP="00760B58">
            <w:pPr>
              <w:jc w:val="center"/>
            </w:pPr>
          </w:p>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5</w:t>
            </w:r>
          </w:p>
        </w:tc>
        <w:tc>
          <w:tcPr>
            <w:tcW w:w="2795" w:type="dxa"/>
          </w:tcPr>
          <w:p w:rsidR="00760B58" w:rsidRDefault="00760B58" w:rsidP="00760B58">
            <w:r>
              <w:rPr>
                <w:noProof/>
              </w:rPr>
              <w:t>Student to log into the CNWL network</w:t>
            </w:r>
            <w:r>
              <w:t>: Click Ctrl+Alt+Delete- a pop up window appears and login details should be entered.</w:t>
            </w:r>
          </w:p>
        </w:tc>
        <w:tc>
          <w:tcPr>
            <w:tcW w:w="1944" w:type="dxa"/>
          </w:tcPr>
          <w:p w:rsidR="00760B58" w:rsidRDefault="00806835"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fqMrykICAACTBAAA&#10;DgAAAAAAAAAAAAAAAAAuAgAAZHJzL2Uyb0RvYy54bWxQSwECLQAUAAYACAAAACEACloput0AAAAJ&#10;AQAADwAAAAAAAAAAAAAAAACcBAAAZHJzL2Rvd25yZXYueG1sUEsFBgAAAAAEAAQA8wAAAKYFAAAA&#10;AA==&#10;" fillcolor="red"/>
                  </w:pict>
                </mc:Fallback>
              </mc:AlternateContent>
            </w:r>
            <w:r w:rsidR="00760B58">
              <w:rPr>
                <w:noProof/>
              </w:rPr>
              <w:t xml:space="preserve">Student to log into the CNWL network </w:t>
            </w:r>
          </w:p>
        </w:tc>
        <w:tc>
          <w:tcPr>
            <w:tcW w:w="1944" w:type="dxa"/>
          </w:tcPr>
          <w:p w:rsidR="00760B58" w:rsidRPr="00227A0A" w:rsidRDefault="00760B58" w:rsidP="00760B58">
            <w:pPr>
              <w:jc w:val="center"/>
            </w:pPr>
          </w:p>
        </w:tc>
        <w:tc>
          <w:tcPr>
            <w:tcW w:w="1924" w:type="dxa"/>
            <w:shd w:val="clear" w:color="auto" w:fill="FFFF99"/>
          </w:tcPr>
          <w:p w:rsidR="00760B58" w:rsidRDefault="00760B58" w:rsidP="00760B58">
            <w:pPr>
              <w:jc w:val="center"/>
            </w:pPr>
            <w:r>
              <w:t>Student</w:t>
            </w:r>
          </w:p>
        </w:tc>
      </w:tr>
      <w:tr w:rsidR="00760B58" w:rsidRPr="005C190D" w:rsidTr="00760B58">
        <w:trPr>
          <w:trHeight w:val="748"/>
          <w:tblCellSpacing w:w="20" w:type="dxa"/>
        </w:trPr>
        <w:tc>
          <w:tcPr>
            <w:tcW w:w="480" w:type="dxa"/>
            <w:shd w:val="clear" w:color="auto" w:fill="D9D9D9"/>
          </w:tcPr>
          <w:p w:rsidR="00760B58" w:rsidRPr="005C190D" w:rsidRDefault="00760B58" w:rsidP="00760B58">
            <w:r>
              <w:t>6</w:t>
            </w:r>
          </w:p>
        </w:tc>
        <w:tc>
          <w:tcPr>
            <w:tcW w:w="2795" w:type="dxa"/>
          </w:tcPr>
          <w:p w:rsidR="00760B58" w:rsidRPr="005C190D" w:rsidRDefault="00760B58" w:rsidP="00760B58">
            <w:r w:rsidRPr="00227A0A">
              <w:t xml:space="preserve">Any issues </w:t>
            </w:r>
            <w:r>
              <w:t>relating to n</w:t>
            </w:r>
            <w:r w:rsidRPr="00227A0A">
              <w:t xml:space="preserve">etwork login </w:t>
            </w:r>
            <w:r>
              <w:t xml:space="preserve">to be </w:t>
            </w:r>
            <w:r w:rsidRPr="00227A0A">
              <w:t>r</w:t>
            </w:r>
            <w:r>
              <w:t>eported by student to IT Helpdesk</w:t>
            </w:r>
            <w:r w:rsidRPr="00227A0A">
              <w:t xml:space="preserve"> </w:t>
            </w:r>
            <w:hyperlink r:id="rId16" w:history="1">
              <w:r w:rsidRPr="009944A3">
                <w:rPr>
                  <w:rStyle w:val="Hyperlink"/>
                </w:rPr>
                <w:t>itservicedesk.cnwl@nhs.net</w:t>
              </w:r>
            </w:hyperlink>
          </w:p>
        </w:tc>
        <w:tc>
          <w:tcPr>
            <w:tcW w:w="1944" w:type="dxa"/>
          </w:tcPr>
          <w:p w:rsidR="00760B58" w:rsidRPr="005C190D" w:rsidRDefault="00806835"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" fillcolor="red"/>
                  </w:pict>
                </mc:Fallback>
              </mc:AlternateContent>
            </w:r>
          </w:p>
        </w:tc>
        <w:tc>
          <w:tcPr>
            <w:tcW w:w="1944" w:type="dxa"/>
          </w:tcPr>
          <w:p w:rsidR="00760B58" w:rsidRPr="005824F1" w:rsidRDefault="00760B58" w:rsidP="00760B58">
            <w:pPr>
              <w:jc w:val="center"/>
              <w:rPr>
                <w:color w:val="FF0000"/>
              </w:rPr>
            </w:pPr>
            <w:r>
              <w:rPr>
                <w:color w:val="FF0000"/>
              </w:rPr>
              <w:t>As soon as possible</w:t>
            </w:r>
          </w:p>
        </w:tc>
        <w:tc>
          <w:tcPr>
            <w:tcW w:w="1924" w:type="dxa"/>
            <w:shd w:val="clear" w:color="auto" w:fill="FFFF99"/>
          </w:tcPr>
          <w:p w:rsidR="00760B58" w:rsidRPr="005C190D" w:rsidRDefault="00760B58" w:rsidP="00760B58">
            <w:pPr>
              <w:jc w:val="center"/>
            </w:pPr>
            <w:r>
              <w:t>IT H</w:t>
            </w:r>
            <w:r w:rsidRPr="005C190D">
              <w:t>elpdesk</w:t>
            </w:r>
            <w:r>
              <w:t xml:space="preserve"> </w:t>
            </w:r>
          </w:p>
        </w:tc>
      </w:tr>
      <w:tr w:rsidR="00760B58" w:rsidRPr="005C190D" w:rsidTr="00760B58">
        <w:trPr>
          <w:trHeight w:val="1197"/>
          <w:tblCellSpacing w:w="20" w:type="dxa"/>
        </w:trPr>
        <w:tc>
          <w:tcPr>
            <w:tcW w:w="480" w:type="dxa"/>
            <w:shd w:val="clear" w:color="auto" w:fill="D9D9D9"/>
          </w:tcPr>
          <w:p w:rsidR="00760B58" w:rsidRPr="005C190D" w:rsidRDefault="00760B58" w:rsidP="00760B58">
            <w:r>
              <w:t>7</w:t>
            </w:r>
          </w:p>
        </w:tc>
        <w:tc>
          <w:tcPr>
            <w:tcW w:w="2795" w:type="dxa"/>
          </w:tcPr>
          <w:p w:rsidR="00760B58" w:rsidRDefault="00760B58" w:rsidP="00760B58">
            <w:r>
              <w:t>JADE Acceptable Use:</w:t>
            </w:r>
          </w:p>
          <w:p w:rsidR="00760B58" w:rsidRDefault="00760B58" w:rsidP="00760B58">
            <w:r>
              <w:t>Student</w:t>
            </w:r>
            <w:r w:rsidRPr="00FB60D1">
              <w:t xml:space="preserve"> </w:t>
            </w:r>
            <w:r>
              <w:t xml:space="preserve">to access the following link: </w:t>
            </w:r>
          </w:p>
          <w:p w:rsidR="00760B58" w:rsidRPr="004C3ACB" w:rsidRDefault="00806835" w:rsidP="00760B58">
            <w:hyperlink r:id="rId17" w:history="1">
              <w:r w:rsidR="00760B58" w:rsidRPr="00BF6FE9">
                <w:rPr>
                  <w:rStyle w:val="Hyperlink"/>
                </w:rPr>
                <w:t>http://trustnet/sorce/apps/sorce_doc_manager/Actions/view_doc.aspx?docid=3783&amp;revid=3863</w:t>
              </w:r>
            </w:hyperlink>
          </w:p>
          <w:p w:rsidR="00760B58" w:rsidRPr="00FB60D1" w:rsidRDefault="00760B58" w:rsidP="00760B58">
            <w:r>
              <w:t>(must be accessed via a CNWL PC)</w:t>
            </w:r>
          </w:p>
        </w:tc>
        <w:tc>
          <w:tcPr>
            <w:tcW w:w="1944" w:type="dxa"/>
          </w:tcPr>
          <w:p w:rsidR="00760B58" w:rsidRPr="005C190D" w:rsidRDefault="00806835"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J6cBxc/AgAAkgQAAA4AAAAA&#10;AAAAAAAAAAAALgIAAGRycy9lMm9Eb2MueG1sUEsBAi0AFAAGAAgAAAAhAFt/cpfbAAAACwEAAA8A&#10;AAAAAAAAAAAAAAAAmQQAAGRycy9kb3ducmV2LnhtbFBLBQYAAAAABAAEAPMAAAChBQAAAAA=&#10;" fillcolor="red"/>
                  </w:pict>
                </mc:Fallback>
              </mc:AlternateContent>
            </w:r>
            <w:r w:rsidR="00760B58">
              <w:rPr>
                <w:noProof/>
              </w:rPr>
              <w:t>Student reads the JADE Acceptable Policy document</w:t>
            </w:r>
          </w:p>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t xml:space="preserve">Students </w:t>
            </w:r>
          </w:p>
        </w:tc>
      </w:tr>
      <w:tr w:rsidR="00760B58" w:rsidRPr="005C190D" w:rsidTr="00760B58">
        <w:trPr>
          <w:trHeight w:val="2287"/>
          <w:tblCellSpacing w:w="20" w:type="dxa"/>
        </w:trPr>
        <w:tc>
          <w:tcPr>
            <w:tcW w:w="480" w:type="dxa"/>
            <w:shd w:val="clear" w:color="auto" w:fill="D9D9D9"/>
          </w:tcPr>
          <w:p w:rsidR="00760B58" w:rsidRPr="005C190D" w:rsidRDefault="00760B58" w:rsidP="00760B58">
            <w:r>
              <w:lastRenderedPageBreak/>
              <w:t>8</w:t>
            </w:r>
          </w:p>
        </w:tc>
        <w:tc>
          <w:tcPr>
            <w:tcW w:w="2795" w:type="dxa"/>
          </w:tcPr>
          <w:p w:rsidR="00760B58" w:rsidRPr="00343E76" w:rsidRDefault="00760B58" w:rsidP="00760B58">
            <w:r>
              <w:t>Student to reply to the email received from the</w:t>
            </w:r>
            <w:r w:rsidRPr="005C190D">
              <w:t xml:space="preserve"> Undergraduate Teaching Coordinator</w:t>
            </w:r>
            <w:r>
              <w:t xml:space="preserve"> with their call log reference number stating the text</w:t>
            </w:r>
            <w:r w:rsidRPr="000323D1">
              <w:t xml:space="preserve">: </w:t>
            </w:r>
            <w:r w:rsidRPr="000323D1">
              <w:rPr>
                <w:b/>
                <w:bCs/>
              </w:rPr>
              <w:t>I have read and understood the JADE Acceptable Use Policy and agree to comply with all its terms in my use of JADE</w:t>
            </w:r>
            <w:r>
              <w:rPr>
                <w:b/>
                <w:bCs/>
              </w:rPr>
              <w:t>.</w:t>
            </w:r>
          </w:p>
        </w:tc>
        <w:tc>
          <w:tcPr>
            <w:tcW w:w="1944" w:type="dxa"/>
          </w:tcPr>
          <w:p w:rsidR="00760B58" w:rsidRPr="005F3BB7" w:rsidRDefault="00806835"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" fillcolor="red"/>
                  </w:pict>
                </mc:Fallback>
              </mc:AlternateContent>
            </w:r>
            <w:r w:rsidR="00760B58">
              <w:rPr>
                <w:noProof/>
              </w:rPr>
              <w:t>Student emails Undergraduate Teaching Coordinator</w:t>
            </w:r>
          </w:p>
        </w:tc>
        <w:tc>
          <w:tcPr>
            <w:tcW w:w="1944" w:type="dxa"/>
          </w:tcPr>
          <w:p w:rsidR="00760B58" w:rsidRPr="005C190D" w:rsidRDefault="00760B58" w:rsidP="00760B58"/>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9</w:t>
            </w:r>
          </w:p>
        </w:tc>
        <w:tc>
          <w:tcPr>
            <w:tcW w:w="2795" w:type="dxa"/>
          </w:tcPr>
          <w:p w:rsidR="00760B58" w:rsidRPr="005C190D" w:rsidRDefault="00760B58" w:rsidP="00760B58">
            <w:r>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5C190D" w:rsidRDefault="00806835"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" fillcolor="red"/>
                  </w:pict>
                </mc:Fallback>
              </mc:AlternateContent>
            </w:r>
            <w:r w:rsidR="00760B58">
              <w:rPr>
                <w:bCs/>
                <w:iCs/>
              </w:rPr>
              <w:t xml:space="preserve">Teaching Coordinator </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bCs/>
                <w:iCs/>
              </w:rPr>
              <w:t>Undergraduate Teaching Coordinator</w:t>
            </w:r>
          </w:p>
          <w:p w:rsidR="00760B58" w:rsidRPr="005C190D" w:rsidRDefault="00760B58" w:rsidP="00760B58">
            <w:pPr>
              <w:jc w:val="center"/>
            </w:pPr>
          </w:p>
        </w:tc>
      </w:tr>
      <w:tr w:rsidR="00760B58" w:rsidRPr="005C190D" w:rsidTr="00760B58">
        <w:trPr>
          <w:trHeight w:val="746"/>
          <w:tblCellSpacing w:w="20" w:type="dxa"/>
        </w:trPr>
        <w:tc>
          <w:tcPr>
            <w:tcW w:w="480" w:type="dxa"/>
            <w:shd w:val="clear" w:color="auto" w:fill="D9D9D9"/>
          </w:tcPr>
          <w:p w:rsidR="00760B58" w:rsidRPr="005C190D" w:rsidRDefault="00760B58" w:rsidP="00760B58">
            <w:r>
              <w:t>10</w:t>
            </w:r>
          </w:p>
        </w:tc>
        <w:tc>
          <w:tcPr>
            <w:tcW w:w="2795" w:type="dxa"/>
          </w:tcPr>
          <w:p w:rsidR="00760B58" w:rsidRPr="005C190D" w:rsidRDefault="00760B58" w:rsidP="00760B58">
            <w:r>
              <w:t>CSS Team to call the student and provide the student (over the phone) with their JADE read-only login details. The student will need to quote their call log reference number.</w:t>
            </w:r>
          </w:p>
        </w:tc>
        <w:tc>
          <w:tcPr>
            <w:tcW w:w="1944" w:type="dxa"/>
          </w:tcPr>
          <w:p w:rsidR="00760B58" w:rsidRPr="005C190D" w:rsidRDefault="00806835"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DTj3FQ/AgAAkgQAAA4A&#10;AAAAAAAAAAAAAAAALgIAAGRycy9lMm9Eb2MueG1sUEsBAi0AFAAGAAgAAAAhAH8TT4veAAAACQEA&#10;AA8AAAAAAAAAAAAAAAAAmQQAAGRycy9kb3ducmV2LnhtbFBLBQYAAAAABAAEAPMAAACkBQAAAAA=&#10;" fillcolor="red"/>
                  </w:pict>
                </mc:Fallback>
              </mc:AlternateContent>
            </w:r>
            <w:r w:rsidR="00760B58">
              <w:rPr>
                <w:color w:val="333333"/>
              </w:rPr>
              <w:t xml:space="preserve"> CSS team</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color w:val="333333"/>
              </w:rPr>
              <w:t xml:space="preserve">CSS Team </w:t>
            </w:r>
          </w:p>
        </w:tc>
      </w:tr>
      <w:tr w:rsidR="00760B58" w:rsidRPr="005C190D" w:rsidTr="00760B58">
        <w:trPr>
          <w:trHeight w:val="746"/>
          <w:tblCellSpacing w:w="20" w:type="dxa"/>
        </w:trPr>
        <w:tc>
          <w:tcPr>
            <w:tcW w:w="480" w:type="dxa"/>
            <w:shd w:val="clear" w:color="auto" w:fill="D9D9D9"/>
          </w:tcPr>
          <w:p w:rsidR="00760B58" w:rsidRPr="005C190D" w:rsidRDefault="00760B58" w:rsidP="00760B58">
            <w:r>
              <w:t>11</w:t>
            </w:r>
          </w:p>
        </w:tc>
        <w:tc>
          <w:tcPr>
            <w:tcW w:w="2795" w:type="dxa"/>
          </w:tcPr>
          <w:p w:rsidR="00760B58" w:rsidRDefault="00760B58" w:rsidP="00760B58">
            <w:r w:rsidRPr="00227A0A">
              <w:t xml:space="preserve">Any issues </w:t>
            </w:r>
            <w:r>
              <w:t>relating to</w:t>
            </w:r>
            <w:r w:rsidRPr="00227A0A">
              <w:t xml:space="preserve"> </w:t>
            </w:r>
            <w:r>
              <w:t>JADE</w:t>
            </w:r>
            <w:r w:rsidRPr="00227A0A">
              <w:t xml:space="preserve"> login </w:t>
            </w:r>
            <w:r>
              <w:t xml:space="preserve">to be </w:t>
            </w:r>
            <w:r w:rsidRPr="00227A0A">
              <w:t>r</w:t>
            </w:r>
            <w:r>
              <w:t xml:space="preserve">eported to </w:t>
            </w:r>
            <w:hyperlink r:id="rId18" w:history="1">
              <w:r w:rsidRPr="005824F1">
                <w:rPr>
                  <w:rStyle w:val="Hyperlink"/>
                </w:rPr>
                <w:t>css.cnwl@nhs.net</w:t>
              </w:r>
            </w:hyperlink>
          </w:p>
        </w:tc>
        <w:tc>
          <w:tcPr>
            <w:tcW w:w="1944" w:type="dxa"/>
          </w:tcPr>
          <w:p w:rsidR="00760B58" w:rsidRDefault="00760B58" w:rsidP="00760B58">
            <w:pPr>
              <w:rPr>
                <w:bCs/>
                <w:iCs/>
                <w:noProof/>
              </w:rPr>
            </w:pPr>
            <w:r>
              <w:rPr>
                <w:bCs/>
                <w:iCs/>
                <w:noProof/>
              </w:rPr>
              <w:t>CSS team</w:t>
            </w:r>
          </w:p>
        </w:tc>
        <w:tc>
          <w:tcPr>
            <w:tcW w:w="1944" w:type="dxa"/>
          </w:tcPr>
          <w:p w:rsidR="00760B58" w:rsidRDefault="00760B58" w:rsidP="00760B58">
            <w:pPr>
              <w:jc w:val="center"/>
            </w:pPr>
            <w:r>
              <w:rPr>
                <w:color w:val="FF0000"/>
              </w:rPr>
              <w:t>As soon as possible</w:t>
            </w:r>
          </w:p>
        </w:tc>
        <w:tc>
          <w:tcPr>
            <w:tcW w:w="1924" w:type="dxa"/>
            <w:shd w:val="clear" w:color="auto" w:fill="FFFF99"/>
          </w:tcPr>
          <w:p w:rsidR="00760B58" w:rsidRDefault="00760B58" w:rsidP="00760B58">
            <w:pPr>
              <w:jc w:val="center"/>
              <w:rPr>
                <w:color w:val="333333"/>
              </w:rPr>
            </w:pPr>
            <w:r>
              <w:rPr>
                <w:color w:val="333333"/>
              </w:rPr>
              <w:t>CSS Team</w:t>
            </w:r>
          </w:p>
        </w:tc>
      </w:tr>
    </w:tbl>
    <w:p w:rsidR="006E11CF" w:rsidRDefault="00760B58">
      <w:pPr>
        <w:rPr>
          <w:b/>
          <w:bCs/>
          <w:kern w:val="32"/>
          <w:sz w:val="32"/>
          <w:szCs w:val="32"/>
        </w:rPr>
      </w:pPr>
      <w:r>
        <w:br w:type="page"/>
      </w:r>
    </w:p>
    <w:p w:rsidR="006E11CF" w:rsidRPr="0007319A" w:rsidRDefault="006E11CF" w:rsidP="004919BF">
      <w:pPr>
        <w:pStyle w:val="Heading1"/>
        <w:rPr>
          <w:rFonts w:ascii="Tahoma" w:hAnsi="Tahoma" w:cs="Tahoma"/>
          <w:b w:val="0"/>
          <w:color w:val="0070C0"/>
          <w:sz w:val="28"/>
        </w:rPr>
      </w:pPr>
      <w:r>
        <w:rPr>
          <w:b w:val="0"/>
          <w:noProof/>
          <w:color w:val="0070C0"/>
          <w:lang w:eastAsia="en-GB"/>
        </w:rPr>
        <w:lastRenderedPageBreak/>
        <w:drawing>
          <wp:anchor distT="0" distB="0" distL="114300" distR="114300" simplePos="0" relativeHeight="251672576" behindDoc="0" locked="0" layoutInCell="1" allowOverlap="1">
            <wp:simplePos x="0" y="0"/>
            <wp:positionH relativeFrom="column">
              <wp:posOffset>2711450</wp:posOffset>
            </wp:positionH>
            <wp:positionV relativeFrom="paragraph">
              <wp:posOffset>-685800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bookmarkStart w:id="48" w:name="_Toc343773248"/>
      <w:bookmarkStart w:id="49" w:name="_Toc343773367"/>
      <w:r w:rsidRPr="0007319A">
        <w:rPr>
          <w:rFonts w:ascii="Tahoma" w:hAnsi="Tahoma" w:cs="Tahoma"/>
          <w:b w:val="0"/>
          <w:color w:val="0070C0"/>
          <w:sz w:val="28"/>
        </w:rPr>
        <w:t>JADE Guide for Imperial College Medical Students Rotations v</w:t>
      </w:r>
      <w:r>
        <w:rPr>
          <w:rFonts w:ascii="Tahoma" w:hAnsi="Tahoma" w:cs="Tahoma"/>
          <w:b w:val="0"/>
          <w:color w:val="0070C0"/>
          <w:sz w:val="28"/>
        </w:rPr>
        <w:t>9</w:t>
      </w:r>
      <w:bookmarkEnd w:id="48"/>
      <w:bookmarkEnd w:id="49"/>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Introduction</w:t>
      </w:r>
    </w:p>
    <w:p w:rsidR="006E11CF" w:rsidRDefault="006E11CF" w:rsidP="006E11CF">
      <w:pPr>
        <w:rPr>
          <w:rFonts w:ascii="Tahoma" w:hAnsi="Tahoma" w:cs="Tahoma"/>
        </w:rPr>
      </w:pPr>
      <w:r>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0B48F2" w:rsidRDefault="006E11CF" w:rsidP="006E11CF">
      <w:pPr>
        <w:rPr>
          <w:rFonts w:ascii="Tahoma" w:hAnsi="Tahoma" w:cs="Tahoma"/>
        </w:rPr>
      </w:pPr>
      <w:r w:rsidRPr="000B48F2">
        <w:rPr>
          <w:rFonts w:ascii="Tahoma" w:hAnsi="Tahoma" w:cs="Tahoma"/>
        </w:rPr>
        <w:t>The topics covered are:</w:t>
      </w:r>
    </w:p>
    <w:p w:rsidR="006E11CF" w:rsidRDefault="006E11CF" w:rsidP="006E11CF">
      <w:pPr>
        <w:numPr>
          <w:ilvl w:val="0"/>
          <w:numId w:val="49"/>
        </w:numPr>
        <w:spacing w:after="200"/>
        <w:rPr>
          <w:rFonts w:ascii="Tahoma" w:hAnsi="Tahoma" w:cs="Tahoma"/>
        </w:rPr>
      </w:pPr>
      <w:r>
        <w:rPr>
          <w:rFonts w:ascii="Tahoma" w:hAnsi="Tahoma" w:cs="Tahoma"/>
        </w:rPr>
        <w:t>Information Governance</w:t>
      </w:r>
    </w:p>
    <w:p w:rsidR="006E11CF" w:rsidRDefault="006E11CF" w:rsidP="006E11CF">
      <w:pPr>
        <w:numPr>
          <w:ilvl w:val="0"/>
          <w:numId w:val="49"/>
        </w:numPr>
        <w:spacing w:after="200"/>
        <w:rPr>
          <w:rFonts w:ascii="Tahoma" w:hAnsi="Tahoma" w:cs="Tahoma"/>
        </w:rPr>
      </w:pPr>
      <w:r>
        <w:rPr>
          <w:rFonts w:ascii="Tahoma" w:hAnsi="Tahoma" w:cs="Tahoma"/>
        </w:rPr>
        <w:t>Security</w:t>
      </w:r>
    </w:p>
    <w:p w:rsidR="006E11CF" w:rsidRDefault="006E11CF" w:rsidP="006E11CF">
      <w:pPr>
        <w:numPr>
          <w:ilvl w:val="0"/>
          <w:numId w:val="49"/>
        </w:numPr>
        <w:spacing w:after="200"/>
        <w:rPr>
          <w:rFonts w:ascii="Tahoma" w:hAnsi="Tahoma" w:cs="Tahoma"/>
        </w:rPr>
      </w:pPr>
      <w:r>
        <w:rPr>
          <w:rFonts w:ascii="Tahoma" w:hAnsi="Tahoma" w:cs="Tahoma"/>
        </w:rPr>
        <w:t>Searching for Persons / Clients</w:t>
      </w:r>
    </w:p>
    <w:p w:rsidR="006E11CF" w:rsidRDefault="006E11CF" w:rsidP="006E11CF">
      <w:pPr>
        <w:numPr>
          <w:ilvl w:val="0"/>
          <w:numId w:val="49"/>
        </w:numPr>
        <w:spacing w:after="200"/>
        <w:rPr>
          <w:rFonts w:ascii="Tahoma" w:hAnsi="Tahoma" w:cs="Tahoma"/>
        </w:rPr>
      </w:pPr>
      <w:r>
        <w:rPr>
          <w:rFonts w:ascii="Tahoma" w:hAnsi="Tahoma" w:cs="Tahoma"/>
        </w:rPr>
        <w:t>Reading Alerts</w:t>
      </w:r>
    </w:p>
    <w:p w:rsidR="006E11CF" w:rsidRDefault="006E11CF" w:rsidP="006E11CF">
      <w:pPr>
        <w:numPr>
          <w:ilvl w:val="0"/>
          <w:numId w:val="49"/>
        </w:numPr>
        <w:spacing w:after="200"/>
        <w:rPr>
          <w:rFonts w:ascii="Tahoma" w:hAnsi="Tahoma" w:cs="Tahoma"/>
        </w:rPr>
      </w:pPr>
      <w:r>
        <w:rPr>
          <w:rFonts w:ascii="Tahoma" w:hAnsi="Tahoma" w:cs="Tahoma"/>
        </w:rPr>
        <w:t>Accessing the Clinical Summary</w:t>
      </w:r>
    </w:p>
    <w:p w:rsidR="006E11CF" w:rsidRDefault="006E11CF" w:rsidP="006E11CF">
      <w:pPr>
        <w:numPr>
          <w:ilvl w:val="0"/>
          <w:numId w:val="49"/>
        </w:numPr>
        <w:spacing w:after="200"/>
        <w:rPr>
          <w:rFonts w:ascii="Tahoma" w:hAnsi="Tahoma" w:cs="Tahoma"/>
        </w:rPr>
      </w:pPr>
      <w:r>
        <w:rPr>
          <w:rFonts w:ascii="Tahoma" w:hAnsi="Tahoma" w:cs="Tahoma"/>
        </w:rPr>
        <w:t>Searching Progress Notes</w:t>
      </w:r>
    </w:p>
    <w:p w:rsidR="006E11CF" w:rsidRDefault="006E11CF" w:rsidP="006E11CF">
      <w:pPr>
        <w:numPr>
          <w:ilvl w:val="0"/>
          <w:numId w:val="49"/>
        </w:numPr>
        <w:spacing w:after="200"/>
        <w:rPr>
          <w:rFonts w:ascii="Tahoma" w:hAnsi="Tahoma" w:cs="Tahoma"/>
        </w:rPr>
      </w:pPr>
      <w:r>
        <w:rPr>
          <w:rFonts w:ascii="Tahoma" w:hAnsi="Tahoma" w:cs="Tahoma"/>
        </w:rPr>
        <w:t xml:space="preserve">Accessing Documents (correspondence) </w:t>
      </w:r>
    </w:p>
    <w:p w:rsidR="006E11CF" w:rsidRDefault="006E11CF" w:rsidP="006E11CF">
      <w:pPr>
        <w:numPr>
          <w:ilvl w:val="0"/>
          <w:numId w:val="49"/>
        </w:numPr>
        <w:spacing w:after="200"/>
        <w:rPr>
          <w:rFonts w:ascii="Tahoma" w:hAnsi="Tahoma" w:cs="Tahoma"/>
        </w:rPr>
      </w:pPr>
      <w:r>
        <w:rPr>
          <w:rFonts w:ascii="Tahoma" w:hAnsi="Tahoma" w:cs="Tahoma"/>
        </w:rPr>
        <w:t>Accessing Assessments</w:t>
      </w:r>
    </w:p>
    <w:p w:rsidR="006E11CF" w:rsidRPr="00CE67C0" w:rsidRDefault="006E11CF" w:rsidP="006E11CF">
      <w:pPr>
        <w:numPr>
          <w:ilvl w:val="0"/>
          <w:numId w:val="49"/>
        </w:numPr>
        <w:spacing w:after="200"/>
        <w:rPr>
          <w:rFonts w:ascii="Tahoma" w:hAnsi="Tahoma" w:cs="Tahoma"/>
        </w:rPr>
      </w:pPr>
      <w:r>
        <w:rPr>
          <w:rFonts w:ascii="Tahoma" w:hAnsi="Tahoma" w:cs="Tahoma"/>
        </w:rPr>
        <w:t>Further Help</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Information Governance</w:t>
      </w:r>
    </w:p>
    <w:p w:rsidR="006E11CF" w:rsidRDefault="006E11CF" w:rsidP="006E11CF">
      <w:pPr>
        <w:rPr>
          <w:rFonts w:ascii="Tahoma" w:hAnsi="Tahoma" w:cs="Tahoma"/>
        </w:rPr>
      </w:pP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contains lots of information about service users, their carers, families and others. </w:t>
      </w:r>
      <w:r>
        <w:rPr>
          <w:rFonts w:ascii="Tahoma" w:hAnsi="Tahoma" w:cs="Tahoma"/>
        </w:rPr>
        <w:t>The data</w:t>
      </w:r>
      <w:r w:rsidRPr="00E7202E">
        <w:rPr>
          <w:rFonts w:ascii="Tahoma" w:hAnsi="Tahoma" w:cs="Tahoma"/>
        </w:rPr>
        <w:t xml:space="preserve"> is </w:t>
      </w:r>
      <w:r w:rsidRPr="00E7202E">
        <w:rPr>
          <w:rFonts w:ascii="Tahoma" w:hAnsi="Tahoma" w:cs="Tahoma"/>
          <w:b/>
          <w:bCs/>
        </w:rPr>
        <w:t>personal, sensitive and confidential</w:t>
      </w: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information is accessed and shared on a ‘need to know’ basis</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Directly providing or supporting healthcare is a good reason for access</w:t>
      </w:r>
      <w:r>
        <w:rPr>
          <w:rFonts w:ascii="Tahoma" w:hAnsi="Tahoma" w:cs="Tahoma"/>
        </w:rPr>
        <w:t>.</w:t>
      </w:r>
      <w:r w:rsidRPr="00E7202E">
        <w:rPr>
          <w:rFonts w:ascii="Tahoma" w:hAnsi="Tahoma" w:cs="Tahoma"/>
        </w:rPr>
        <w:t xml:space="preserve"> </w:t>
      </w:r>
      <w:r>
        <w:rPr>
          <w:rFonts w:ascii="Tahoma" w:hAnsi="Tahoma" w:cs="Tahoma"/>
        </w:rPr>
        <w:t>O</w:t>
      </w:r>
      <w:r w:rsidRPr="00E7202E">
        <w:rPr>
          <w:rFonts w:ascii="Tahoma" w:hAnsi="Tahoma" w:cs="Tahoma"/>
        </w:rPr>
        <w:t>ther reasons need to be justified</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 xml:space="preserve">Make sure that your use of </w:t>
      </w:r>
      <w:r>
        <w:rPr>
          <w:rFonts w:ascii="Tahoma" w:hAnsi="Tahoma" w:cs="Tahoma"/>
        </w:rPr>
        <w:t>JADE</w:t>
      </w:r>
      <w:r w:rsidRPr="00E7202E">
        <w:rPr>
          <w:rFonts w:ascii="Tahoma" w:hAnsi="Tahoma" w:cs="Tahoma"/>
        </w:rPr>
        <w:t xml:space="preserve"> is compliant by following the </w:t>
      </w:r>
      <w:r w:rsidRPr="00E46FCC">
        <w:rPr>
          <w:rFonts w:ascii="Tahoma" w:hAnsi="Tahoma" w:cs="Tahoma"/>
          <w:bCs/>
          <w:i/>
        </w:rPr>
        <w:t>JADE Acceptable Use Policy</w:t>
      </w:r>
      <w:r w:rsidRPr="00E7202E">
        <w:rPr>
          <w:rFonts w:ascii="Tahoma" w:hAnsi="Tahoma" w:cs="Tahoma"/>
        </w:rPr>
        <w:t xml:space="preserve"> on Trustnet</w:t>
      </w:r>
      <w:r>
        <w:rPr>
          <w:rFonts w:ascii="Tahoma" w:hAnsi="Tahoma" w:cs="Tahoma"/>
        </w:rPr>
        <w:t xml:space="preserve">. You will only be given access to JADE when you have read this document together with the </w:t>
      </w:r>
      <w:r w:rsidRPr="00E46FCC">
        <w:rPr>
          <w:rFonts w:ascii="Tahoma" w:hAnsi="Tahoma" w:cs="Tahoma"/>
          <w:i/>
        </w:rPr>
        <w:t>Access to JADE</w:t>
      </w:r>
      <w:r>
        <w:rPr>
          <w:rFonts w:ascii="Tahoma" w:hAnsi="Tahoma" w:cs="Tahoma"/>
          <w:b/>
        </w:rPr>
        <w:t xml:space="preserve">  </w:t>
      </w:r>
      <w:r>
        <w:rPr>
          <w:rFonts w:ascii="Tahoma" w:hAnsi="Tahoma" w:cs="Tahoma"/>
        </w:rPr>
        <w:t>form, the latter of which will also need to be signed off as indicated</w:t>
      </w:r>
    </w:p>
    <w:p w:rsidR="006E11CF" w:rsidRPr="00E7202E" w:rsidRDefault="006E11CF" w:rsidP="006E11CF">
      <w:pPr>
        <w:numPr>
          <w:ilvl w:val="0"/>
          <w:numId w:val="46"/>
        </w:numPr>
        <w:spacing w:line="276" w:lineRule="auto"/>
        <w:rPr>
          <w:rFonts w:ascii="Tahoma" w:hAnsi="Tahoma" w:cs="Tahoma"/>
        </w:rPr>
      </w:pPr>
      <w:r>
        <w:rPr>
          <w:rFonts w:ascii="Tahoma" w:hAnsi="Tahoma" w:cs="Tahoma"/>
        </w:rPr>
        <w:t xml:space="preserve">Non </w:t>
      </w:r>
      <w:r w:rsidRPr="00E7202E">
        <w:rPr>
          <w:rFonts w:ascii="Tahoma" w:hAnsi="Tahoma" w:cs="Tahoma"/>
        </w:rPr>
        <w:t xml:space="preserve">Trust staff are required to sign the </w:t>
      </w:r>
      <w:r w:rsidRPr="00E46FCC">
        <w:rPr>
          <w:rFonts w:ascii="Tahoma" w:hAnsi="Tahoma" w:cs="Tahoma"/>
          <w:i/>
        </w:rPr>
        <w:t>Acceptable Use Policy</w:t>
      </w:r>
      <w:r w:rsidRPr="00E7202E">
        <w:rPr>
          <w:rFonts w:ascii="Tahoma" w:hAnsi="Tahoma" w:cs="Tahoma"/>
        </w:rPr>
        <w:t xml:space="preserve">. Trust staff will find that </w:t>
      </w:r>
      <w:r>
        <w:rPr>
          <w:rFonts w:ascii="Tahoma" w:hAnsi="Tahoma" w:cs="Tahoma"/>
        </w:rPr>
        <w:t>the requirements are</w:t>
      </w:r>
      <w:r w:rsidRPr="00E7202E">
        <w:rPr>
          <w:rFonts w:ascii="Tahoma" w:hAnsi="Tahoma" w:cs="Tahoma"/>
        </w:rPr>
        <w:t xml:space="preserve"> incorporated into their contracts</w:t>
      </w:r>
    </w:p>
    <w:p w:rsidR="006E11CF" w:rsidRPr="00E7202E" w:rsidRDefault="006E11CF" w:rsidP="006E11CF">
      <w:pPr>
        <w:numPr>
          <w:ilvl w:val="0"/>
          <w:numId w:val="46"/>
        </w:numPr>
        <w:spacing w:line="276" w:lineRule="auto"/>
        <w:rPr>
          <w:rFonts w:ascii="Tahoma" w:hAnsi="Tahoma" w:cs="Tahoma"/>
        </w:rPr>
      </w:pPr>
      <w:r>
        <w:rPr>
          <w:rFonts w:ascii="Tahoma" w:hAnsi="Tahoma" w:cs="Tahoma"/>
        </w:rPr>
        <w:t>JADE</w:t>
      </w:r>
      <w:r w:rsidRPr="00E7202E">
        <w:rPr>
          <w:rFonts w:ascii="Tahoma" w:hAnsi="Tahoma" w:cs="Tahoma"/>
        </w:rPr>
        <w:t xml:space="preserve"> is a secure system, so remember:</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Your use of </w:t>
      </w:r>
      <w:r>
        <w:rPr>
          <w:rFonts w:ascii="Tahoma" w:hAnsi="Tahoma" w:cs="Tahoma"/>
        </w:rPr>
        <w:t>JADE</w:t>
      </w:r>
      <w:r w:rsidRPr="00E7202E">
        <w:rPr>
          <w:rFonts w:ascii="Tahoma" w:hAnsi="Tahoma" w:cs="Tahoma"/>
        </w:rPr>
        <w:t xml:space="preserve"> </w:t>
      </w:r>
      <w:r>
        <w:rPr>
          <w:rFonts w:ascii="Tahoma" w:hAnsi="Tahoma" w:cs="Tahoma"/>
        </w:rPr>
        <w:t>may</w:t>
      </w:r>
      <w:r w:rsidRPr="00E7202E">
        <w:rPr>
          <w:rFonts w:ascii="Tahoma" w:hAnsi="Tahoma" w:cs="Tahoma"/>
        </w:rPr>
        <w:t xml:space="preserve"> be monitored</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Service users have </w:t>
      </w:r>
      <w:r>
        <w:rPr>
          <w:rFonts w:ascii="Tahoma" w:hAnsi="Tahoma" w:cs="Tahoma"/>
        </w:rPr>
        <w:t>the</w:t>
      </w:r>
      <w:r w:rsidRPr="00E7202E">
        <w:rPr>
          <w:rFonts w:ascii="Tahoma" w:hAnsi="Tahoma" w:cs="Tahoma"/>
        </w:rPr>
        <w:t xml:space="preserve"> right to request a full copy of their </w:t>
      </w:r>
      <w:r>
        <w:rPr>
          <w:rFonts w:ascii="Tahoma" w:hAnsi="Tahoma" w:cs="Tahoma"/>
        </w:rPr>
        <w:t>JADE</w:t>
      </w:r>
      <w:r w:rsidRPr="00E7202E">
        <w:rPr>
          <w:rFonts w:ascii="Tahoma" w:hAnsi="Tahoma" w:cs="Tahoma"/>
        </w:rPr>
        <w:t xml:space="preserve"> record plus details of everyone who has accessed it</w:t>
      </w:r>
      <w:r>
        <w:rPr>
          <w:rFonts w:ascii="Tahoma" w:hAnsi="Tahoma" w:cs="Tahoma"/>
        </w:rPr>
        <w:t>. In the event of your being asked by a patient to supply such information, please refer them to your CNWL Team Manager</w:t>
      </w:r>
    </w:p>
    <w:p w:rsidR="006E11CF" w:rsidRPr="007A1967" w:rsidRDefault="006E11CF" w:rsidP="006E11CF">
      <w:pPr>
        <w:numPr>
          <w:ilvl w:val="1"/>
          <w:numId w:val="46"/>
        </w:numPr>
        <w:spacing w:line="276" w:lineRule="auto"/>
        <w:rPr>
          <w:rFonts w:ascii="Tahoma" w:hAnsi="Tahoma" w:cs="Tahoma"/>
        </w:rPr>
      </w:pPr>
      <w:r w:rsidRPr="00E7202E">
        <w:rPr>
          <w:rFonts w:ascii="Tahoma" w:hAnsi="Tahoma" w:cs="Tahoma"/>
        </w:rPr>
        <w:t>Keep your password secret. It</w:t>
      </w:r>
      <w:r>
        <w:rPr>
          <w:rFonts w:ascii="Tahoma" w:hAnsi="Tahoma" w:cs="Tahoma"/>
        </w:rPr>
        <w:t xml:space="preserve"> i</w:t>
      </w:r>
      <w:r w:rsidRPr="00E7202E">
        <w:rPr>
          <w:rFonts w:ascii="Tahoma" w:hAnsi="Tahoma" w:cs="Tahoma"/>
        </w:rPr>
        <w:t>s for your exclusive use</w:t>
      </w:r>
    </w:p>
    <w:p w:rsidR="006E11CF" w:rsidRDefault="006E11CF" w:rsidP="006E11CF">
      <w:pPr>
        <w:ind w:left="1080"/>
        <w:jc w:val="center"/>
        <w:rPr>
          <w:rFonts w:ascii="Tahoma" w:hAnsi="Tahoma" w:cs="Tahoma"/>
        </w:rPr>
      </w:pP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Security</w:t>
      </w:r>
    </w:p>
    <w:p w:rsidR="006E11CF" w:rsidRPr="005814E7" w:rsidRDefault="006E11CF" w:rsidP="006E11CF">
      <w:pPr>
        <w:rPr>
          <w:rFonts w:ascii="Tahoma" w:hAnsi="Tahoma" w:cs="Tahoma"/>
          <w:b/>
          <w:u w:val="single"/>
        </w:rPr>
      </w:pPr>
    </w:p>
    <w:p w:rsidR="006E11CF" w:rsidRPr="006E73E1" w:rsidRDefault="006E11CF" w:rsidP="006E11CF">
      <w:pPr>
        <w:numPr>
          <w:ilvl w:val="0"/>
          <w:numId w:val="47"/>
        </w:numPr>
        <w:spacing w:line="276" w:lineRule="auto"/>
        <w:rPr>
          <w:rFonts w:ascii="Tahoma" w:hAnsi="Tahoma" w:cs="Tahoma"/>
        </w:rPr>
      </w:pPr>
      <w:r>
        <w:rPr>
          <w:rFonts w:ascii="Tahoma" w:hAnsi="Tahoma" w:cs="Tahoma"/>
        </w:rPr>
        <w:t>Never</w:t>
      </w:r>
      <w:r w:rsidRPr="006E73E1">
        <w:rPr>
          <w:rFonts w:ascii="Tahoma" w:hAnsi="Tahoma" w:cs="Tahoma"/>
        </w:rPr>
        <w:t xml:space="preserve"> leave </w:t>
      </w:r>
      <w:r>
        <w:rPr>
          <w:rFonts w:ascii="Tahoma" w:hAnsi="Tahoma" w:cs="Tahoma"/>
        </w:rPr>
        <w:t>JADE</w:t>
      </w:r>
      <w:r w:rsidRPr="006E73E1">
        <w:rPr>
          <w:rFonts w:ascii="Tahoma" w:hAnsi="Tahoma" w:cs="Tahoma"/>
        </w:rPr>
        <w:t xml:space="preserve"> unattended when logged in</w:t>
      </w:r>
      <w:r>
        <w:rPr>
          <w:rFonts w:ascii="Tahoma" w:hAnsi="Tahoma" w:cs="Tahoma"/>
        </w:rPr>
        <w:t>. Exit the system by clicking on the ‘X ‘ button in the top right hand corner of the screen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Never share your password/login details with anyone</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 xml:space="preserve">Never share client information from </w:t>
      </w:r>
      <w:r>
        <w:rPr>
          <w:rFonts w:ascii="Tahoma" w:hAnsi="Tahoma" w:cs="Tahoma"/>
        </w:rPr>
        <w:t>JADE</w:t>
      </w:r>
      <w:r w:rsidRPr="006E73E1">
        <w:rPr>
          <w:rFonts w:ascii="Tahoma" w:hAnsi="Tahoma" w:cs="Tahoma"/>
        </w:rPr>
        <w:t xml:space="preserve"> with any unauthorised person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Do not access clients</w:t>
      </w:r>
      <w:r>
        <w:rPr>
          <w:rFonts w:ascii="Tahoma" w:hAnsi="Tahoma" w:cs="Tahoma"/>
        </w:rPr>
        <w:t xml:space="preserve">’ </w:t>
      </w:r>
      <w:r w:rsidRPr="006E73E1">
        <w:rPr>
          <w:rFonts w:ascii="Tahoma" w:hAnsi="Tahoma" w:cs="Tahoma"/>
        </w:rPr>
        <w:t xml:space="preserve">data on </w:t>
      </w:r>
      <w:r>
        <w:rPr>
          <w:rFonts w:ascii="Tahoma" w:hAnsi="Tahoma" w:cs="Tahoma"/>
        </w:rPr>
        <w:t>JADE</w:t>
      </w:r>
      <w:r w:rsidRPr="006E73E1">
        <w:rPr>
          <w:rFonts w:ascii="Tahoma" w:hAnsi="Tahoma" w:cs="Tahoma"/>
        </w:rPr>
        <w:t xml:space="preserve"> inappropriately</w:t>
      </w:r>
    </w:p>
    <w:p w:rsidR="006E11CF" w:rsidRDefault="006E11CF" w:rsidP="006E11CF">
      <w:pPr>
        <w:ind w:left="1080"/>
        <w:jc w:val="center"/>
        <w:rPr>
          <w:rFonts w:ascii="Tahoma" w:hAnsi="Tahoma" w:cs="Tahoma"/>
          <w:b/>
          <w:i/>
          <w:u w:val="single"/>
        </w:rPr>
      </w:pPr>
    </w:p>
    <w:p w:rsidR="006E11CF" w:rsidRDefault="006E11CF" w:rsidP="006E11CF">
      <w:pPr>
        <w:rPr>
          <w:rFonts w:ascii="Tahoma" w:hAnsi="Tahoma" w:cs="Tahoma"/>
        </w:rPr>
      </w:pPr>
    </w:p>
    <w:p w:rsidR="006E11CF" w:rsidRPr="005814E7" w:rsidRDefault="006E11CF" w:rsidP="006E11CF">
      <w:pPr>
        <w:rPr>
          <w:rFonts w:ascii="Tahoma" w:hAnsi="Tahoma" w:cs="Tahoma"/>
          <w:b/>
          <w:u w:val="single"/>
        </w:rPr>
      </w:pPr>
      <w:r w:rsidRPr="00A31213">
        <w:rPr>
          <w:rFonts w:ascii="Tahoma" w:hAnsi="Tahoma" w:cs="Tahoma"/>
        </w:rPr>
        <w:lastRenderedPageBreak/>
        <w:t>Password</w:t>
      </w:r>
    </w:p>
    <w:p w:rsidR="006E11CF" w:rsidRPr="00EF6120" w:rsidRDefault="006E11CF" w:rsidP="006E11CF">
      <w:pPr>
        <w:numPr>
          <w:ilvl w:val="0"/>
          <w:numId w:val="48"/>
        </w:numPr>
        <w:spacing w:line="276" w:lineRule="auto"/>
        <w:rPr>
          <w:rFonts w:ascii="Tahoma" w:hAnsi="Tahoma" w:cs="Tahoma"/>
        </w:rPr>
      </w:pPr>
      <w:r>
        <w:rPr>
          <w:rFonts w:ascii="Tahoma" w:hAnsi="Tahoma" w:cs="Tahoma"/>
        </w:rPr>
        <w:t>Expires every 3</w:t>
      </w:r>
      <w:r w:rsidRPr="00EF6120">
        <w:rPr>
          <w:rFonts w:ascii="Tahoma" w:hAnsi="Tahoma" w:cs="Tahoma"/>
        </w:rPr>
        <w:t>0 days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5 </w:t>
      </w:r>
      <w:r>
        <w:rPr>
          <w:rFonts w:ascii="Tahoma" w:hAnsi="Tahoma" w:cs="Tahoma"/>
        </w:rPr>
        <w:t>g</w:t>
      </w:r>
      <w:r w:rsidRPr="00EF6120">
        <w:rPr>
          <w:rFonts w:ascii="Tahoma" w:hAnsi="Tahoma" w:cs="Tahoma"/>
        </w:rPr>
        <w:t>race logins</w:t>
      </w:r>
    </w:p>
    <w:p w:rsidR="006E11CF" w:rsidRPr="00EF6120" w:rsidRDefault="006E11CF" w:rsidP="006E11CF">
      <w:pPr>
        <w:numPr>
          <w:ilvl w:val="0"/>
          <w:numId w:val="48"/>
        </w:numPr>
        <w:spacing w:line="276" w:lineRule="auto"/>
        <w:rPr>
          <w:rFonts w:ascii="Tahoma" w:hAnsi="Tahoma" w:cs="Tahoma"/>
        </w:rPr>
      </w:pPr>
      <w:r>
        <w:rPr>
          <w:rFonts w:ascii="Tahoma" w:hAnsi="Tahoma" w:cs="Tahoma"/>
        </w:rPr>
        <w:t>5</w:t>
      </w:r>
      <w:r w:rsidRPr="00EF6120">
        <w:rPr>
          <w:rFonts w:ascii="Tahoma" w:hAnsi="Tahoma" w:cs="Tahoma"/>
        </w:rPr>
        <w:t xml:space="preserve"> – 10 characters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Must include </w:t>
      </w:r>
      <w:r>
        <w:rPr>
          <w:rFonts w:ascii="Tahoma" w:hAnsi="Tahoma" w:cs="Tahoma"/>
        </w:rPr>
        <w:t xml:space="preserve">at least </w:t>
      </w:r>
      <w:r w:rsidRPr="00EF6120">
        <w:rPr>
          <w:rFonts w:ascii="Tahoma" w:hAnsi="Tahoma" w:cs="Tahoma"/>
        </w:rPr>
        <w:t xml:space="preserve">1 </w:t>
      </w:r>
      <w:r>
        <w:rPr>
          <w:rFonts w:ascii="Tahoma" w:hAnsi="Tahoma" w:cs="Tahoma"/>
        </w:rPr>
        <w:t>numeral</w:t>
      </w:r>
      <w:r w:rsidRPr="00EF6120">
        <w:rPr>
          <w:rFonts w:ascii="Tahoma" w:hAnsi="Tahoma" w:cs="Tahoma"/>
        </w:rPr>
        <w:t xml:space="preserve"> </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Time</w:t>
      </w:r>
      <w:r>
        <w:rPr>
          <w:rFonts w:ascii="Tahoma" w:hAnsi="Tahoma" w:cs="Tahoma"/>
        </w:rPr>
        <w:t>s</w:t>
      </w:r>
      <w:r w:rsidRPr="00EF6120">
        <w:rPr>
          <w:rFonts w:ascii="Tahoma" w:hAnsi="Tahoma" w:cs="Tahoma"/>
        </w:rPr>
        <w:t xml:space="preserve"> out after 10 minutes</w:t>
      </w:r>
      <w:r>
        <w:rPr>
          <w:rFonts w:ascii="Tahoma" w:hAnsi="Tahoma" w:cs="Tahoma"/>
        </w:rPr>
        <w:t xml:space="preserve"> of inactivity then exits JADE after another 100 minutes</w:t>
      </w:r>
    </w:p>
    <w:p w:rsidR="006E11CF" w:rsidRPr="00EF6120" w:rsidRDefault="006E11CF" w:rsidP="006E11CF">
      <w:pPr>
        <w:ind w:left="1080"/>
        <w:rPr>
          <w:rFonts w:ascii="Tahoma" w:hAnsi="Tahoma" w:cs="Tahoma"/>
        </w:rPr>
      </w:pPr>
    </w:p>
    <w:p w:rsidR="006E11CF" w:rsidRDefault="006E11CF" w:rsidP="006E11CF">
      <w:pPr>
        <w:rPr>
          <w:rFonts w:ascii="Tahoma" w:hAnsi="Tahoma" w:cs="Tahoma"/>
        </w:rPr>
      </w:pPr>
      <w:r>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Default="006E11CF" w:rsidP="006E11CF">
      <w:pPr>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 </w:t>
      </w:r>
    </w:p>
    <w:p w:rsidR="006E11CF" w:rsidRPr="002A618C" w:rsidRDefault="006E11CF" w:rsidP="006E11CF">
      <w:pPr>
        <w:rPr>
          <w:rFonts w:ascii="Tahoma" w:hAnsi="Tahoma" w:cs="Tahoma"/>
        </w:rPr>
      </w:pPr>
    </w:p>
    <w:p w:rsidR="006E11CF" w:rsidRDefault="006E11CF" w:rsidP="006E11CF">
      <w:pPr>
        <w:jc w:val="center"/>
        <w:rPr>
          <w:rFonts w:ascii="Tahoma" w:hAnsi="Tahoma" w:cs="Tahoma"/>
        </w:rPr>
      </w:pPr>
      <w:r>
        <w:rPr>
          <w:rFonts w:ascii="Tahoma" w:hAnsi="Tahoma" w:cs="Tahoma"/>
        </w:rPr>
        <w:t xml:space="preserve">                                         </w:t>
      </w:r>
    </w:p>
    <w:p w:rsidR="006E11CF" w:rsidRDefault="006E11CF" w:rsidP="006E11CF">
      <w:pPr>
        <w:jc w:val="cente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The first time you log in, you will be forced to change your password; when the </w:t>
      </w:r>
      <w:r w:rsidRPr="001E2A83">
        <w:rPr>
          <w:rFonts w:ascii="Tahoma" w:hAnsi="Tahoma" w:cs="Tahoma"/>
          <w:i/>
        </w:rPr>
        <w:t>Change Password</w:t>
      </w:r>
      <w:r>
        <w:rPr>
          <w:rFonts w:ascii="Tahoma" w:hAnsi="Tahoma" w:cs="Tahoma"/>
        </w:rPr>
        <w:t xml:space="preserve">  window opens, update your password and click OK.</w:t>
      </w:r>
    </w:p>
    <w:p w:rsidR="006E11CF" w:rsidRDefault="006E11CF" w:rsidP="006E11CF">
      <w:pPr>
        <w:rPr>
          <w:rFonts w:ascii="Tahoma" w:hAnsi="Tahoma" w:cs="Tahoma"/>
        </w:rPr>
      </w:pPr>
      <w:r>
        <w:rPr>
          <w:noProof/>
          <w:lang w:eastAsia="en-GB"/>
        </w:rPr>
        <w:drawing>
          <wp:anchor distT="0" distB="0" distL="114300" distR="114300" simplePos="0" relativeHeight="251677696" behindDoc="0" locked="0" layoutInCell="1" allowOverlap="1">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rPr>
        <w:t>The JADE front screen will then appear.</w:t>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noProof/>
          <w:lang w:eastAsia="en-GB"/>
        </w:rPr>
        <w:drawing>
          <wp:anchor distT="0" distB="0" distL="114300" distR="114300" simplePos="0" relativeHeight="251678720" behindDoc="1" locked="0" layoutInCell="1" allowOverlap="1">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rPr>
          <w:rFonts w:ascii="Tahoma" w:hAnsi="Tahoma" w:cs="Tahoma"/>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lastRenderedPageBreak/>
        <w:t xml:space="preserve">Searching for </w:t>
      </w:r>
      <w:r>
        <w:rPr>
          <w:rFonts w:ascii="Tahoma" w:hAnsi="Tahoma" w:cs="Tahoma"/>
          <w:b/>
          <w:color w:val="0070C0"/>
        </w:rPr>
        <w:t>Persons</w:t>
      </w:r>
      <w:r w:rsidRPr="00671C2A">
        <w:rPr>
          <w:rFonts w:ascii="Tahoma" w:hAnsi="Tahoma" w:cs="Tahoma"/>
          <w:b/>
          <w:color w:val="0070C0"/>
        </w:rPr>
        <w:t xml:space="preserve"> / Clients</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now need to search for the patient on JADE. The quickest way to get to the search screen is to press the F2 </w:t>
      </w:r>
      <w:r>
        <w:rPr>
          <w:rFonts w:ascii="Tahoma" w:hAnsi="Tahoma" w:cs="Tahoma"/>
          <w:noProof/>
        </w:rPr>
        <w:t>function</w:t>
      </w:r>
      <w:r>
        <w:rPr>
          <w:rFonts w:ascii="Tahoma" w:hAnsi="Tahoma" w:cs="Tahoma"/>
        </w:rPr>
        <w:t xml:space="preserve"> button on the keyboard and the search window below will appear.</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9744" behindDoc="1" locked="0" layoutInCell="1" allowOverlap="1">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If you have a client’s NHS Number or JADE id, use those as they are unique, to search for the patient.</w:t>
      </w:r>
    </w:p>
    <w:p w:rsidR="006E11CF" w:rsidRDefault="006E11CF" w:rsidP="006E11CF">
      <w:pPr>
        <w:rPr>
          <w:rFonts w:ascii="Tahoma" w:hAnsi="Tahoma" w:cs="Tahoma"/>
        </w:rPr>
      </w:pPr>
      <w:r>
        <w:rPr>
          <w:rFonts w:ascii="Tahoma" w:hAnsi="Tahoma" w:cs="Tahoma"/>
        </w:rPr>
        <w:t xml:space="preserve">If you do not have a JADE Client id, type the patient’s name into the appropriate box(es) in the search window. </w:t>
      </w:r>
      <w:r>
        <w:rPr>
          <w:rFonts w:ascii="Tahoma" w:hAnsi="Tahoma" w:cs="Tahoma"/>
          <w:b/>
        </w:rPr>
        <w:t>L</w:t>
      </w:r>
      <w:r w:rsidRPr="00231575">
        <w:rPr>
          <w:rFonts w:ascii="Tahoma" w:hAnsi="Tahoma" w:cs="Tahoma"/>
          <w:b/>
        </w:rPr>
        <w:t>ess is more</w:t>
      </w:r>
      <w:r>
        <w:rPr>
          <w:rFonts w:ascii="Tahoma" w:hAnsi="Tahoma" w:cs="Tahoma"/>
        </w:rPr>
        <w:t xml:space="preserve">. Search using the </w:t>
      </w:r>
      <w:r w:rsidRPr="001E2A83">
        <w:rPr>
          <w:rFonts w:ascii="Tahoma" w:hAnsi="Tahoma" w:cs="Tahoma"/>
          <w:i/>
        </w:rPr>
        <w:t>Family name</w:t>
      </w:r>
      <w:r>
        <w:rPr>
          <w:rFonts w:ascii="Tahoma" w:hAnsi="Tahoma" w:cs="Tahoma"/>
        </w:rPr>
        <w:t xml:space="preserve"> first then use a </w:t>
      </w:r>
      <w:r w:rsidRPr="009D7945">
        <w:rPr>
          <w:rFonts w:ascii="Tahoma" w:hAnsi="Tahoma" w:cs="Tahoma"/>
          <w:b/>
        </w:rPr>
        <w:t>combination</w:t>
      </w:r>
      <w:r>
        <w:rPr>
          <w:rFonts w:ascii="Tahoma" w:hAnsi="Tahoma" w:cs="Tahoma"/>
        </w:rPr>
        <w:t xml:space="preserve"> of different parameters to break your search down, i.e. </w:t>
      </w:r>
      <w:r w:rsidRPr="001E2A83">
        <w:rPr>
          <w:rFonts w:ascii="Tahoma" w:hAnsi="Tahoma" w:cs="Tahoma"/>
          <w:i/>
        </w:rPr>
        <w:t>Family/Surname</w:t>
      </w:r>
      <w:r>
        <w:rPr>
          <w:rFonts w:ascii="Tahoma" w:hAnsi="Tahoma" w:cs="Tahoma"/>
        </w:rPr>
        <w:t xml:space="preserve">, </w:t>
      </w:r>
      <w:r w:rsidRPr="001E2A83">
        <w:rPr>
          <w:rFonts w:ascii="Tahoma" w:hAnsi="Tahoma" w:cs="Tahoma"/>
          <w:i/>
        </w:rPr>
        <w:t>Given/First name</w:t>
      </w:r>
      <w:r>
        <w:rPr>
          <w:rFonts w:ascii="Tahoma" w:hAnsi="Tahoma" w:cs="Tahoma"/>
        </w:rPr>
        <w:t xml:space="preserve">. </w:t>
      </w:r>
      <w:r>
        <w:rPr>
          <w:rFonts w:ascii="Tahoma" w:hAnsi="Tahoma" w:cs="Tahoma"/>
          <w:b/>
        </w:rPr>
        <w:t>D</w:t>
      </w:r>
      <w:r w:rsidRPr="009D7945">
        <w:rPr>
          <w:rFonts w:ascii="Tahoma" w:hAnsi="Tahoma" w:cs="Tahoma"/>
          <w:b/>
        </w:rPr>
        <w:t>o not rely on just one</w:t>
      </w:r>
      <w:r>
        <w:rPr>
          <w:rFonts w:ascii="Tahoma" w:hAnsi="Tahoma" w:cs="Tahoma"/>
        </w:rPr>
        <w:t xml:space="preserve"> </w:t>
      </w:r>
      <w:r w:rsidRPr="009D7945">
        <w:rPr>
          <w:rFonts w:ascii="Tahoma" w:hAnsi="Tahoma" w:cs="Tahoma"/>
          <w:b/>
        </w:rPr>
        <w:t>search parameter</w:t>
      </w:r>
      <w:r>
        <w:rPr>
          <w:rFonts w:ascii="Tahoma" w:hAnsi="Tahoma" w:cs="Tahoma"/>
        </w:rPr>
        <w:t xml:space="preserve">. If you are not sure of the spelling include the </w:t>
      </w:r>
      <w:r w:rsidRPr="00252840">
        <w:rPr>
          <w:rFonts w:ascii="Tahoma" w:hAnsi="Tahoma" w:cs="Tahoma"/>
          <w:i/>
        </w:rPr>
        <w:t>Phonetic</w:t>
      </w:r>
      <w:r>
        <w:rPr>
          <w:rFonts w:ascii="Tahoma" w:hAnsi="Tahoma" w:cs="Tahoma"/>
        </w:rPr>
        <w:t xml:space="preserve"> (sound like) search. If you are not sure of which is the first name or surname or the patient uses their middle name, use the </w:t>
      </w:r>
      <w:r w:rsidRPr="00252840">
        <w:rPr>
          <w:rFonts w:ascii="Tahoma" w:hAnsi="Tahoma" w:cs="Tahoma"/>
          <w:i/>
        </w:rPr>
        <w:t>Any Name</w:t>
      </w:r>
      <w:r>
        <w:rPr>
          <w:rFonts w:ascii="Tahoma" w:hAnsi="Tahoma" w:cs="Tahoma"/>
        </w:rPr>
        <w:t xml:space="preserve">  search to help.</w:t>
      </w:r>
    </w:p>
    <w:p w:rsidR="006E11CF" w:rsidRDefault="006E11CF" w:rsidP="006E11CF">
      <w:pPr>
        <w:rPr>
          <w:rFonts w:ascii="Tahoma" w:hAnsi="Tahoma" w:cs="Tahoma"/>
        </w:rPr>
      </w:pPr>
      <w:r>
        <w:rPr>
          <w:rFonts w:ascii="Tahoma" w:hAnsi="Tahoma" w:cs="Tahoma"/>
        </w:rPr>
        <w:t xml:space="preserve">When you have found the patient, double click on their name to open the </w:t>
      </w:r>
      <w:r w:rsidRPr="00252840">
        <w:rPr>
          <w:rFonts w:ascii="Tahoma" w:hAnsi="Tahoma" w:cs="Tahoma"/>
          <w:i/>
        </w:rPr>
        <w:t>Clinical Summary</w:t>
      </w:r>
      <w:r>
        <w:rPr>
          <w:rFonts w:ascii="Tahoma" w:hAnsi="Tahoma" w:cs="Tahoma"/>
        </w:rPr>
        <w:t>.</w:t>
      </w:r>
    </w:p>
    <w:p w:rsidR="006E11CF" w:rsidRDefault="006E11CF" w:rsidP="006E11CF">
      <w:pPr>
        <w:rPr>
          <w:rFonts w:ascii="Tahoma" w:hAnsi="Tahoma" w:cs="Tahoma"/>
        </w:rPr>
      </w:pPr>
      <w:r>
        <w:rPr>
          <w:noProof/>
          <w:lang w:eastAsia="en-GB"/>
        </w:rPr>
        <w:drawing>
          <wp:anchor distT="0" distB="0" distL="114300" distR="114300" simplePos="0" relativeHeight="251661312" behindDoc="1" locked="0" layoutInCell="1" allowOverlap="0">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You will be asked to add a reason why you need access to the patient’s record</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Pr>
          <w:rFonts w:ascii="Tahoma" w:hAnsi="Tahoma" w:cs="Tahoma"/>
        </w:rPr>
        <w:tab/>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Pr="001B31AC" w:rsidRDefault="006E11CF" w:rsidP="006E11CF">
      <w:pPr>
        <w:tabs>
          <w:tab w:val="center" w:pos="4680"/>
        </w:tabs>
        <w:rPr>
          <w:rFonts w:ascii="Tahoma" w:hAnsi="Tahoma" w:cs="Tahoma"/>
        </w:rPr>
      </w:pPr>
      <w:r w:rsidRPr="001B31AC">
        <w:rPr>
          <w:rFonts w:ascii="Tahoma" w:hAnsi="Tahoma" w:cs="Tahoma"/>
        </w:rPr>
        <w:t>From the pick list select Duty / A&amp;E Liaison service click on Medical Student</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3360" behindDoc="1" locked="0" layoutInCell="1" allowOverlap="1">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lastRenderedPageBreak/>
        <w:t>Add additional information to give specific reason(s) why you are accessing the record then click OK.</w:t>
      </w:r>
    </w:p>
    <w:p w:rsidR="006E11CF" w:rsidRPr="00671C2A" w:rsidRDefault="006E11CF" w:rsidP="006E11CF">
      <w:pPr>
        <w:pBdr>
          <w:bottom w:val="single" w:sz="4" w:space="1" w:color="auto"/>
        </w:pBdr>
        <w:tabs>
          <w:tab w:val="center" w:pos="4680"/>
        </w:tabs>
        <w:rPr>
          <w:rFonts w:ascii="Tahoma" w:hAnsi="Tahoma" w:cs="Tahoma"/>
          <w:b/>
          <w:color w:val="0070C0"/>
        </w:rPr>
      </w:pPr>
      <w:r w:rsidRPr="00671C2A">
        <w:rPr>
          <w:rFonts w:ascii="Tahoma" w:hAnsi="Tahoma" w:cs="Tahoma"/>
          <w:b/>
          <w:color w:val="0070C0"/>
        </w:rPr>
        <w:t>Reading Alerts</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t xml:space="preserve">The </w:t>
      </w:r>
      <w:r w:rsidRPr="00252840">
        <w:rPr>
          <w:rFonts w:ascii="Tahoma" w:hAnsi="Tahoma" w:cs="Tahoma"/>
          <w:i/>
        </w:rPr>
        <w:t>Clinical Summary</w:t>
      </w:r>
      <w:r>
        <w:rPr>
          <w:rFonts w:ascii="Tahoma" w:hAnsi="Tahoma" w:cs="Tahoma"/>
        </w:rPr>
        <w:t xml:space="preserve"> form will appear unless the patient has any alerts, in which case you will see the </w:t>
      </w:r>
      <w:r>
        <w:rPr>
          <w:rFonts w:ascii="Tahoma" w:hAnsi="Tahoma" w:cs="Tahoma"/>
          <w:i/>
        </w:rPr>
        <w:t>Alerts and NBs</w:t>
      </w:r>
      <w:r>
        <w:rPr>
          <w:rFonts w:ascii="Tahoma" w:hAnsi="Tahoma" w:cs="Tahoma"/>
        </w:rPr>
        <w:t xml:space="preserve"> window first. Read the alerts then click OK.</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7200"/>
        </w:tabs>
        <w:rPr>
          <w:rFonts w:ascii="Tahoma" w:hAnsi="Tahoma" w:cs="Tahoma"/>
        </w:rPr>
      </w:pPr>
      <w:r>
        <w:rPr>
          <w:rFonts w:ascii="Tahoma" w:hAnsi="Tahoma" w:cs="Tahoma"/>
        </w:rPr>
        <w:tab/>
      </w:r>
    </w:p>
    <w:p w:rsidR="006E11CF" w:rsidRDefault="006E11CF" w:rsidP="006E11CF">
      <w:pPr>
        <w:tabs>
          <w:tab w:val="left" w:pos="7200"/>
        </w:tabs>
        <w:rPr>
          <w:rFonts w:ascii="Tahoma" w:hAnsi="Tahoma" w:cs="Tahoma"/>
        </w:rPr>
      </w:pPr>
    </w:p>
    <w:p w:rsidR="006E11CF" w:rsidRDefault="006E11CF" w:rsidP="006E11CF">
      <w:pPr>
        <w:tabs>
          <w:tab w:val="left" w:pos="7200"/>
        </w:tabs>
        <w:rPr>
          <w:rFonts w:ascii="Tahoma" w:hAnsi="Tahoma" w:cs="Tahoma"/>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Pr="00671C2A" w:rsidRDefault="006E11CF" w:rsidP="006E11CF">
      <w:pPr>
        <w:pBdr>
          <w:bottom w:val="single" w:sz="4" w:space="1" w:color="auto"/>
        </w:pBdr>
        <w:tabs>
          <w:tab w:val="left" w:pos="7200"/>
        </w:tabs>
        <w:rPr>
          <w:rFonts w:ascii="Tahoma" w:hAnsi="Tahoma" w:cs="Tahoma"/>
          <w:b/>
          <w:color w:val="0070C0"/>
        </w:rPr>
      </w:pPr>
      <w:r w:rsidRPr="00671C2A">
        <w:rPr>
          <w:rFonts w:ascii="Tahoma" w:hAnsi="Tahoma" w:cs="Tahoma"/>
          <w:b/>
          <w:color w:val="0070C0"/>
        </w:rPr>
        <w:t>Accessing the Clinical Summary</w:t>
      </w:r>
    </w:p>
    <w:p w:rsidR="006E11CF" w:rsidRDefault="006E11CF" w:rsidP="006E11CF">
      <w:pPr>
        <w:tabs>
          <w:tab w:val="left" w:pos="7200"/>
        </w:tabs>
        <w:rPr>
          <w:rFonts w:ascii="Tahoma" w:hAnsi="Tahoma" w:cs="Tahoma"/>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Searching Progress Notes</w:t>
      </w:r>
    </w:p>
    <w:p w:rsidR="006E11CF" w:rsidRDefault="006E11CF" w:rsidP="006E11CF">
      <w:pPr>
        <w:rPr>
          <w:rFonts w:ascii="Tahoma" w:hAnsi="Tahoma" w:cs="Tahoma"/>
        </w:rPr>
      </w:pPr>
      <w:r>
        <w:rPr>
          <w:rFonts w:ascii="Tahoma" w:hAnsi="Tahoma" w:cs="Tahoma"/>
        </w:rPr>
        <w:t xml:space="preserve">You can access a patient’s Progress Notes in two ways, either by clicking on the </w:t>
      </w:r>
      <w:r>
        <w:rPr>
          <w:rFonts w:ascii="Tahoma" w:hAnsi="Tahoma" w:cs="Tahoma"/>
          <w:noProof/>
          <w:lang w:eastAsia="en-GB"/>
        </w:rPr>
        <w:drawing>
          <wp:inline distT="0" distB="0" distL="0" distR="0">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Pr>
          <w:rFonts w:ascii="Tahoma" w:hAnsi="Tahoma" w:cs="Tahoma"/>
        </w:rPr>
        <w:t xml:space="preserve"> icon at the top of the window, or by clicking on the </w:t>
      </w:r>
      <w:r>
        <w:rPr>
          <w:rFonts w:ascii="Tahoma" w:hAnsi="Tahoma" w:cs="Tahoma"/>
          <w:noProof/>
          <w:lang w:eastAsia="en-GB"/>
        </w:rPr>
        <w:drawing>
          <wp:inline distT="0" distB="0" distL="0" distR="0">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rFonts w:ascii="Tahoma" w:hAnsi="Tahoma" w:cs="Tahoma"/>
        </w:rPr>
        <w:t xml:space="preserve"> button on the left hand side of the screen.</w:t>
      </w:r>
    </w:p>
    <w:p w:rsidR="006E11CF" w:rsidRDefault="006E11CF" w:rsidP="006E11CF">
      <w:pPr>
        <w:rPr>
          <w:rFonts w:ascii="Tahoma" w:hAnsi="Tahoma" w:cs="Tahoma"/>
        </w:rPr>
      </w:pPr>
      <w:r>
        <w:rPr>
          <w:rFonts w:ascii="Tahoma" w:hAnsi="Tahoma" w:cs="Tahoma"/>
        </w:rPr>
        <w:t xml:space="preserve">You will also see individual notes attached to events in the </w:t>
      </w:r>
      <w:r w:rsidRPr="00252840">
        <w:rPr>
          <w:rFonts w:ascii="Tahoma" w:hAnsi="Tahoma" w:cs="Tahoma"/>
          <w:i/>
        </w:rPr>
        <w:t>Events (most recent</w:t>
      </w:r>
      <w:r>
        <w:rPr>
          <w:rFonts w:ascii="Tahoma" w:hAnsi="Tahoma" w:cs="Tahoma"/>
        </w:rPr>
        <w:t xml:space="preserve">) list; they will have a picture of a stack of paper next to them. </w:t>
      </w:r>
    </w:p>
    <w:p w:rsidR="006E11CF" w:rsidRDefault="006E11CF" w:rsidP="006E11CF">
      <w:pPr>
        <w:tabs>
          <w:tab w:val="left" w:pos="8385"/>
        </w:tabs>
        <w:rPr>
          <w:rFonts w:ascii="Tahoma" w:hAnsi="Tahoma" w:cs="Tahoma"/>
        </w:rPr>
      </w:pPr>
      <w:r>
        <w:rPr>
          <w:noProof/>
          <w:lang w:eastAsia="en-GB"/>
        </w:rPr>
        <w:drawing>
          <wp:anchor distT="0" distB="0" distL="114300" distR="114300" simplePos="0" relativeHeight="251666432" behindDoc="1" locked="0" layoutInCell="1" allowOverlap="1">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Pr>
          <w:rFonts w:ascii="Tahoma" w:hAnsi="Tahoma" w:cs="Tahoma"/>
        </w:rPr>
        <w:tab/>
      </w: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r>
        <w:rPr>
          <w:rFonts w:ascii="Tahoma" w:hAnsi="Tahoma" w:cs="Tahoma"/>
        </w:rPr>
        <w:t xml:space="preserve">When the </w:t>
      </w:r>
      <w:r w:rsidRPr="00252840">
        <w:rPr>
          <w:rFonts w:ascii="Tahoma" w:hAnsi="Tahoma" w:cs="Tahoma"/>
          <w:i/>
        </w:rPr>
        <w:t>Progress Notes Search</w:t>
      </w:r>
      <w:r>
        <w:rPr>
          <w:rFonts w:ascii="Tahoma" w:hAnsi="Tahoma" w:cs="Tahoma"/>
        </w:rPr>
        <w:t xml:space="preserve"> window appears you will be able to scroll through all the entries if you wish. Information in the </w:t>
      </w:r>
      <w:r w:rsidRPr="00882E1B">
        <w:rPr>
          <w:rFonts w:ascii="Tahoma" w:hAnsi="Tahoma" w:cs="Tahoma"/>
          <w:b/>
        </w:rPr>
        <w:t>BOLD</w:t>
      </w:r>
      <w:r>
        <w:rPr>
          <w:rFonts w:ascii="Tahoma" w:hAnsi="Tahoma" w:cs="Tahoma"/>
          <w:b/>
        </w:rPr>
        <w:t xml:space="preserve"> </w:t>
      </w:r>
      <w:r w:rsidRPr="00882E1B">
        <w:rPr>
          <w:rFonts w:ascii="Tahoma" w:hAnsi="Tahoma" w:cs="Tahoma"/>
        </w:rPr>
        <w:t>heading</w:t>
      </w:r>
      <w:r>
        <w:rPr>
          <w:rFonts w:ascii="Tahoma" w:hAnsi="Tahoma" w:cs="Tahoma"/>
        </w:rPr>
        <w:t>s on the right hand side of the window</w:t>
      </w:r>
      <w:r>
        <w:rPr>
          <w:rFonts w:ascii="Tahoma" w:hAnsi="Tahoma" w:cs="Tahoma"/>
          <w:b/>
        </w:rPr>
        <w:t xml:space="preserve"> </w:t>
      </w:r>
      <w:r>
        <w:rPr>
          <w:rFonts w:ascii="Tahoma" w:hAnsi="Tahoma" w:cs="Tahoma"/>
        </w:rPr>
        <w:t>will include the date and time the note was written and who typed the note. If the note was written against an event you will see the event details.</w:t>
      </w: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7456" behindDoc="1" locked="0" layoutInCell="1" allowOverlap="0">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Use the search parameters to look for notes within a specific date range or by author or using key words in the </w:t>
      </w:r>
      <w:r w:rsidRPr="007F1CD2">
        <w:rPr>
          <w:rFonts w:ascii="Tahoma" w:hAnsi="Tahoma" w:cs="Tahoma"/>
          <w:i/>
        </w:rPr>
        <w:t>Containing text</w:t>
      </w:r>
      <w:r>
        <w:rPr>
          <w:rFonts w:ascii="Tahoma" w:hAnsi="Tahoma" w:cs="Tahoma"/>
        </w:rPr>
        <w:t xml:space="preserve"> box or notes written against events using the </w:t>
      </w:r>
      <w:r w:rsidRPr="007F1CD2">
        <w:rPr>
          <w:rFonts w:ascii="Tahoma" w:hAnsi="Tahoma" w:cs="Tahoma"/>
          <w:i/>
        </w:rPr>
        <w:t>Relating to</w:t>
      </w:r>
      <w:r>
        <w:rPr>
          <w:rFonts w:ascii="Tahoma" w:hAnsi="Tahoma" w:cs="Tahoma"/>
        </w:rPr>
        <w:t xml:space="preserve"> pick list box.  </w:t>
      </w:r>
    </w:p>
    <w:p w:rsidR="006E11CF" w:rsidRPr="00BD60A0"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8480" behindDoc="1" locked="0" layoutInCell="1" allowOverlap="1">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9504" behindDoc="1" locked="0" layoutInCell="1" allowOverlap="1">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Documents (correspondence)</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To access documents in a patient’s record, click on the </w:t>
      </w:r>
      <w:r>
        <w:rPr>
          <w:rFonts w:ascii="Tahoma" w:hAnsi="Tahoma" w:cs="Tahoma"/>
          <w:noProof/>
          <w:lang w:eastAsia="en-GB"/>
        </w:rPr>
        <w:drawing>
          <wp:inline distT="0" distB="0" distL="0" distR="0">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Pr>
          <w:rFonts w:ascii="Tahoma" w:hAnsi="Tahoma" w:cs="Tahoma"/>
        </w:rPr>
        <w:t xml:space="preserve"> icon on the toolbar at the top of the window or on the left hand list of the clinical summary click </w:t>
      </w:r>
      <w:r>
        <w:rPr>
          <w:rFonts w:ascii="Tahoma" w:hAnsi="Tahoma" w:cs="Tahoma"/>
          <w:noProof/>
          <w:lang w:eastAsia="en-GB"/>
        </w:rPr>
        <w:drawing>
          <wp:inline distT="0" distB="0" distL="0" distR="0">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Pr>
          <w:rFonts w:ascii="Tahoma" w:hAnsi="Tahoma" w:cs="Tahoma"/>
        </w:rPr>
        <w:t xml:space="preserve"> and the </w:t>
      </w:r>
      <w:r w:rsidRPr="00252840">
        <w:rPr>
          <w:rFonts w:ascii="Tahoma" w:hAnsi="Tahoma" w:cs="Tahoma"/>
          <w:i/>
        </w:rPr>
        <w:t xml:space="preserve">Document Search Form </w:t>
      </w:r>
      <w:r>
        <w:rPr>
          <w:rFonts w:ascii="Tahoma" w:hAnsi="Tahoma" w:cs="Tahoma"/>
        </w:rPr>
        <w:t>window will appear.</w:t>
      </w:r>
    </w:p>
    <w:p w:rsidR="006E11CF" w:rsidRDefault="006E11CF" w:rsidP="006E11CF">
      <w:pP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71552" behindDoc="0" locked="0" layoutInCell="1" allowOverlap="1">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Pr>
          <w:rFonts w:ascii="Tahoma" w:hAnsi="Tahoma" w:cs="Tahoma"/>
          <w:noProof/>
          <w:lang w:eastAsia="en-GB"/>
        </w:rPr>
        <w:drawing>
          <wp:inline distT="0" distB="0" distL="0" distR="0">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Pr>
          <w:rFonts w:ascii="Tahoma" w:hAnsi="Tahoma" w:cs="Tahoma"/>
        </w:rPr>
        <w:t xml:space="preserve"> button for it to open.</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Assessments</w:t>
      </w:r>
    </w:p>
    <w:p w:rsidR="006E11CF" w:rsidRDefault="006E11CF" w:rsidP="006E11CF">
      <w:pPr>
        <w:rPr>
          <w:rFonts w:ascii="Tahoma" w:hAnsi="Tahoma" w:cs="Tahoma"/>
        </w:rPr>
      </w:pPr>
      <w:r>
        <w:rPr>
          <w:rFonts w:ascii="Tahoma" w:hAnsi="Tahoma" w:cs="Tahoma"/>
        </w:rPr>
        <w:t xml:space="preserve">If you want to see any assessments attached to a patient’s record click on the </w:t>
      </w:r>
      <w:r>
        <w:rPr>
          <w:rFonts w:ascii="Tahoma" w:hAnsi="Tahoma" w:cs="Tahoma"/>
          <w:noProof/>
          <w:lang w:eastAsia="en-GB"/>
        </w:rPr>
        <w:drawing>
          <wp:inline distT="0" distB="0" distL="0" distR="0">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Pr>
          <w:rFonts w:ascii="Tahoma" w:hAnsi="Tahoma" w:cs="Tahoma"/>
        </w:rPr>
        <w:t xml:space="preserve"> button on the toolbar at the top of the window of the patient’s </w:t>
      </w:r>
      <w:r w:rsidRPr="00252840">
        <w:rPr>
          <w:rFonts w:ascii="Tahoma" w:hAnsi="Tahoma" w:cs="Tahoma"/>
          <w:i/>
        </w:rPr>
        <w:t>Clinical Summary</w:t>
      </w:r>
      <w:r>
        <w:rPr>
          <w:rFonts w:ascii="Tahoma" w:hAnsi="Tahoma" w:cs="Tahoma"/>
        </w:rPr>
        <w:t xml:space="preserve"> for the </w:t>
      </w:r>
      <w:r w:rsidRPr="00252840">
        <w:rPr>
          <w:rFonts w:ascii="Tahoma" w:hAnsi="Tahoma" w:cs="Tahoma"/>
          <w:i/>
        </w:rPr>
        <w:t>Assessment Search</w:t>
      </w:r>
      <w:r>
        <w:rPr>
          <w:rFonts w:ascii="Tahoma" w:hAnsi="Tahoma" w:cs="Tahoma"/>
        </w:rPr>
        <w:t xml:space="preserve">  window to appear. </w:t>
      </w:r>
    </w:p>
    <w:p w:rsidR="006E11CF" w:rsidRPr="005F0F0E" w:rsidRDefault="006E11CF" w:rsidP="006E11CF">
      <w:pPr>
        <w:rPr>
          <w:rFonts w:ascii="Tahoma" w:hAnsi="Tahoma" w:cs="Tahoma"/>
        </w:rPr>
      </w:pPr>
      <w:r>
        <w:rPr>
          <w:noProof/>
          <w:lang w:eastAsia="en-GB"/>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r>
        <w:rPr>
          <w:noProof/>
          <w:lang w:eastAsia="en-GB"/>
        </w:rPr>
        <w:drawing>
          <wp:anchor distT="0" distB="0" distL="114300" distR="114300" simplePos="0" relativeHeight="251674624" behindDoc="1" locked="0" layoutInCell="1" allowOverlap="1">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Double click on the assessment you want to view.</w:t>
      </w:r>
    </w:p>
    <w:p w:rsidR="006E11CF" w:rsidRDefault="006E11CF" w:rsidP="006E11CF">
      <w:pPr>
        <w:rPr>
          <w:rFonts w:ascii="Tahoma" w:hAnsi="Tahoma" w:cs="Tahoma"/>
        </w:rPr>
      </w:pPr>
      <w:r>
        <w:rPr>
          <w:rFonts w:ascii="Tahoma" w:hAnsi="Tahoma" w:cs="Tahoma"/>
        </w:rPr>
        <w:t xml:space="preserve"> </w:t>
      </w: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5648" behindDoc="1" locked="0" layoutInCell="1" allowOverlap="1">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6672" behindDoc="1" locked="0" layoutInCell="1" allowOverlap="1">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can search for specific assessments using the </w:t>
      </w:r>
      <w:r w:rsidRPr="00300878">
        <w:rPr>
          <w:rFonts w:ascii="Tahoma" w:hAnsi="Tahoma" w:cs="Tahoma"/>
          <w:i/>
        </w:rPr>
        <w:t>Assessment type</w:t>
      </w:r>
      <w:r>
        <w:rPr>
          <w:rFonts w:ascii="Tahoma" w:hAnsi="Tahoma" w:cs="Tahoma"/>
        </w:rPr>
        <w:t xml:space="preserve"> pick list and </w:t>
      </w:r>
      <w:r w:rsidRPr="00300878">
        <w:rPr>
          <w:rFonts w:ascii="Tahoma" w:hAnsi="Tahoma" w:cs="Tahoma"/>
          <w:i/>
        </w:rPr>
        <w:t>Date from</w:t>
      </w:r>
      <w:r>
        <w:rPr>
          <w:rFonts w:ascii="Tahoma" w:hAnsi="Tahoma" w:cs="Tahoma"/>
        </w:rPr>
        <w:t xml:space="preserve"> and </w:t>
      </w:r>
      <w:r w:rsidRPr="00300878">
        <w:rPr>
          <w:rFonts w:ascii="Tahoma" w:hAnsi="Tahoma" w:cs="Tahoma"/>
          <w:i/>
        </w:rPr>
        <w:t>Date to</w:t>
      </w:r>
      <w:r>
        <w:rPr>
          <w:rFonts w:ascii="Tahoma" w:hAnsi="Tahoma" w:cs="Tahoma"/>
        </w:rPr>
        <w:t xml:space="preserve"> boxes to search for a specific period of time.</w:t>
      </w: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Further Help</w:t>
      </w:r>
    </w:p>
    <w:p w:rsidR="006E11CF" w:rsidRDefault="006E11CF" w:rsidP="006E11CF">
      <w:pPr>
        <w:rPr>
          <w:rFonts w:ascii="Tahoma" w:hAnsi="Tahoma" w:cs="Tahoma"/>
        </w:rPr>
      </w:pPr>
    </w:p>
    <w:p w:rsidR="006E11CF" w:rsidRDefault="006E11CF" w:rsidP="006E11CF">
      <w:pPr>
        <w:keepLines/>
        <w:rPr>
          <w:rFonts w:ascii="Tahoma" w:hAnsi="Tahoma" w:cs="Tahoma"/>
        </w:rPr>
      </w:pPr>
      <w:r>
        <w:rPr>
          <w:rFonts w:ascii="Tahoma" w:hAnsi="Tahoma" w:cs="Tahoma"/>
        </w:rPr>
        <w:t>If you require further guidance please refer to the Quick Reference Guides available on Trustnet. [Trustnet\I Want to\Find a JADE QRG]</w:t>
      </w:r>
    </w:p>
    <w:p w:rsidR="006E11CF" w:rsidRDefault="006E11CF" w:rsidP="006E11CF">
      <w:pPr>
        <w:keepLines/>
        <w:rPr>
          <w:rFonts w:ascii="Tahoma" w:hAnsi="Tahoma" w:cs="Tahoma"/>
        </w:rPr>
      </w:pPr>
    </w:p>
    <w:p w:rsidR="006E11CF" w:rsidRDefault="006E11CF" w:rsidP="006E11CF">
      <w:pPr>
        <w:keepLines/>
        <w:rPr>
          <w:rFonts w:ascii="Tahoma" w:hAnsi="Tahoma" w:cs="Tahoma"/>
        </w:rPr>
      </w:pPr>
      <w:r>
        <w:rPr>
          <w:rFonts w:ascii="Tahoma" w:hAnsi="Tahoma" w:cs="Tahoma"/>
        </w:rPr>
        <w:t xml:space="preserve">JADE training, if required, can be arranged with the IT Training Department, by contacting them by email </w:t>
      </w:r>
      <w:hyperlink r:id="rId46" w:history="1">
        <w:r w:rsidRPr="00CA0064">
          <w:rPr>
            <w:rStyle w:val="Hyperlink"/>
            <w:rFonts w:ascii="Tahoma" w:hAnsi="Tahoma" w:cs="Tahoma"/>
          </w:rPr>
          <w:t>ittraining.cnwl@nhs.net</w:t>
        </w:r>
      </w:hyperlink>
      <w:r>
        <w:rPr>
          <w:rFonts w:ascii="Tahoma" w:hAnsi="Tahoma" w:cs="Tahoma"/>
        </w:rPr>
        <w:t xml:space="preserve">. </w:t>
      </w:r>
    </w:p>
    <w:p w:rsidR="006E11CF" w:rsidRDefault="006E11CF" w:rsidP="006E11CF">
      <w:pPr>
        <w:keepLines/>
        <w:rPr>
          <w:rFonts w:ascii="Tahoma" w:hAnsi="Tahoma" w:cs="Tahoma"/>
        </w:rPr>
      </w:pPr>
    </w:p>
    <w:p w:rsidR="006E11CF" w:rsidRPr="005F0F0E" w:rsidRDefault="006E11CF" w:rsidP="006E11CF">
      <w:pPr>
        <w:keepLines/>
        <w:rPr>
          <w:rFonts w:ascii="Tahoma" w:hAnsi="Tahoma" w:cs="Tahoma"/>
        </w:rPr>
      </w:pPr>
      <w:r>
        <w:rPr>
          <w:rFonts w:ascii="Tahoma" w:hAnsi="Tahoma" w:cs="Tahoma"/>
        </w:rPr>
        <w:t>For any IT or JADE issues please telephone 020 3214 5900 and select the appropriate option</w:t>
      </w:r>
    </w:p>
    <w:p w:rsidR="006E11CF" w:rsidRDefault="006E11CF" w:rsidP="004919BF"/>
    <w:p w:rsidR="006E11CF" w:rsidRPr="006E11CF" w:rsidRDefault="006E11CF" w:rsidP="006E11CF"/>
    <w:p w:rsidR="006571FD" w:rsidRDefault="006571FD">
      <w:pPr>
        <w:rPr>
          <w:b/>
          <w:bCs/>
          <w:kern w:val="32"/>
          <w:sz w:val="32"/>
          <w:szCs w:val="32"/>
        </w:rPr>
      </w:pPr>
      <w:bookmarkStart w:id="50" w:name="_Toc312936025"/>
      <w:bookmarkStart w:id="51" w:name="_Toc312936486"/>
      <w:bookmarkStart w:id="52" w:name="_Toc312936698"/>
      <w:bookmarkStart w:id="53" w:name="_Toc312938879"/>
      <w:bookmarkStart w:id="54" w:name="_Toc312939861"/>
      <w:bookmarkStart w:id="55" w:name="_Toc317010004"/>
      <w:bookmarkStart w:id="56" w:name="_Toc317010302"/>
      <w:bookmarkStart w:id="57" w:name="_Toc317531453"/>
      <w:bookmarkStart w:id="58" w:name="_Toc322523187"/>
      <w:bookmarkStart w:id="59" w:name="_Toc330986726"/>
      <w:bookmarkEnd w:id="36"/>
      <w:bookmarkEnd w:id="37"/>
      <w:bookmarkEnd w:id="38"/>
      <w:bookmarkEnd w:id="39"/>
      <w:bookmarkEnd w:id="40"/>
      <w:bookmarkEnd w:id="41"/>
      <w:bookmarkEnd w:id="42"/>
      <w:bookmarkEnd w:id="43"/>
      <w:bookmarkEnd w:id="44"/>
      <w:bookmarkEnd w:id="45"/>
      <w:bookmarkEnd w:id="46"/>
      <w:bookmarkEnd w:id="47"/>
      <w:r>
        <w:br w:type="page"/>
      </w:r>
    </w:p>
    <w:p w:rsidR="007B3EC7" w:rsidRPr="00CB6401" w:rsidRDefault="007B3EC7" w:rsidP="00C97B35">
      <w:pPr>
        <w:pStyle w:val="Heading1"/>
      </w:pPr>
      <w:bookmarkStart w:id="60" w:name="_Toc343773249"/>
      <w:bookmarkStart w:id="61" w:name="_Toc343773368"/>
      <w:r w:rsidRPr="00CB6401">
        <w:lastRenderedPageBreak/>
        <w:t>Library &amp; Knowledge Services</w:t>
      </w:r>
      <w:bookmarkEnd w:id="50"/>
      <w:bookmarkEnd w:id="51"/>
      <w:bookmarkEnd w:id="52"/>
      <w:bookmarkEnd w:id="53"/>
      <w:bookmarkEnd w:id="54"/>
      <w:bookmarkEnd w:id="55"/>
      <w:bookmarkEnd w:id="56"/>
      <w:bookmarkEnd w:id="57"/>
      <w:bookmarkEnd w:id="58"/>
      <w:bookmarkEnd w:id="59"/>
      <w:bookmarkEnd w:id="60"/>
      <w:bookmarkEnd w:id="61"/>
    </w:p>
    <w:p w:rsidR="007B3EC7" w:rsidRDefault="00DF77F1" w:rsidP="007B3EC7">
      <w:r>
        <w:rPr>
          <w:noProof/>
          <w:lang w:eastAsia="en-GB"/>
        </w:rPr>
        <w:drawing>
          <wp:anchor distT="0" distB="0" distL="0" distR="0" simplePos="0" relativeHeight="251658240" behindDoc="0" locked="0" layoutInCell="0" allowOverlap="1">
            <wp:simplePos x="0" y="0"/>
            <wp:positionH relativeFrom="column">
              <wp:posOffset>464185</wp:posOffset>
            </wp:positionH>
            <wp:positionV relativeFrom="paragraph">
              <wp:posOffset>239395</wp:posOffset>
            </wp:positionV>
            <wp:extent cx="5242560" cy="6652895"/>
            <wp:effectExtent l="19050" t="0" r="0" b="0"/>
            <wp:wrapTopAndBottom/>
            <wp:docPr id="6" name="Picture 6" descr="http://www.rmnlondonlife.co.uk/images/global/are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nlondonlife.co.uk/images/global/areasmap.jpg"/>
                    <pic:cNvPicPr>
                      <a:picLocks noChangeAspect="1" noChangeArrowheads="1"/>
                    </pic:cNvPicPr>
                  </pic:nvPicPr>
                  <pic:blipFill>
                    <a:blip r:embed="rId47" r:link="rId48" cstate="print"/>
                    <a:srcRect/>
                    <a:stretch>
                      <a:fillRect/>
                    </a:stretch>
                  </pic:blipFill>
                  <pic:spPr bwMode="auto">
                    <a:xfrm>
                      <a:off x="0" y="0"/>
                      <a:ext cx="5242560" cy="6652895"/>
                    </a:xfrm>
                    <a:prstGeom prst="rect">
                      <a:avLst/>
                    </a:prstGeom>
                    <a:noFill/>
                    <a:ln w="9525">
                      <a:noFill/>
                      <a:miter lim="800000"/>
                      <a:headEnd/>
                      <a:tailEnd/>
                    </a:ln>
                  </pic:spPr>
                </pic:pic>
              </a:graphicData>
            </a:graphic>
          </wp:anchor>
        </w:drawing>
      </w:r>
    </w:p>
    <w:p w:rsidR="007B3EC7" w:rsidRDefault="007B3EC7" w:rsidP="007B3EC7">
      <w:pPr>
        <w:rPr>
          <w:b/>
          <w:sz w:val="28"/>
        </w:rPr>
      </w:pPr>
    </w:p>
    <w:p w:rsidR="007B3EC7" w:rsidRDefault="007B3EC7" w:rsidP="007B3EC7"/>
    <w:p w:rsidR="0056730F" w:rsidRPr="0056730F" w:rsidRDefault="0056730F" w:rsidP="0056730F">
      <w:pPr>
        <w:rPr>
          <w:b/>
        </w:rPr>
      </w:pPr>
      <w:r w:rsidRPr="0056730F">
        <w:rPr>
          <w:b/>
        </w:rPr>
        <w:t>Marco Isetta</w:t>
      </w:r>
    </w:p>
    <w:p w:rsidR="00BA5279" w:rsidRDefault="0056730F" w:rsidP="0056730F">
      <w:pPr>
        <w:rPr>
          <w:b/>
        </w:rPr>
      </w:pPr>
      <w:r w:rsidRPr="0056730F">
        <w:rPr>
          <w:b/>
        </w:rPr>
        <w:t xml:space="preserve">Library &amp; Knowledge Services Manager.  </w:t>
      </w:r>
    </w:p>
    <w:p w:rsidR="0056730F" w:rsidRPr="00BA5279" w:rsidRDefault="0056730F" w:rsidP="0056730F">
      <w:pPr>
        <w:rPr>
          <w:b/>
        </w:rPr>
      </w:pPr>
      <w:r w:rsidRPr="0056730F">
        <w:rPr>
          <w:b/>
        </w:rPr>
        <w:t>Also:</w:t>
      </w:r>
      <w:r w:rsidR="00BA5279">
        <w:rPr>
          <w:b/>
        </w:rPr>
        <w:t xml:space="preserve"> </w:t>
      </w:r>
      <w:r w:rsidRPr="0056730F">
        <w:rPr>
          <w:b/>
        </w:rPr>
        <w:t xml:space="preserve"> Kingswood LD Resource Centre (Monday only 020 8238 0950)</w:t>
      </w:r>
    </w:p>
    <w:p w:rsidR="0056730F" w:rsidRPr="0056730F" w:rsidRDefault="0056730F" w:rsidP="0056730F">
      <w:pPr>
        <w:rPr>
          <w:b/>
        </w:rPr>
      </w:pPr>
      <w:r w:rsidRPr="0056730F">
        <w:rPr>
          <w:b/>
        </w:rPr>
        <w:t>Trust HQ, Stephenson House, 75 Hampstead Road NW1 2PL</w:t>
      </w:r>
    </w:p>
    <w:p w:rsidR="0056730F" w:rsidRPr="0056730F" w:rsidRDefault="0056730F" w:rsidP="0056730F">
      <w:pPr>
        <w:rPr>
          <w:b/>
        </w:rPr>
      </w:pPr>
      <w:r w:rsidRPr="0056730F">
        <w:rPr>
          <w:b/>
        </w:rPr>
        <w:t>Tel 020 3214 5881</w:t>
      </w:r>
    </w:p>
    <w:p w:rsidR="0056730F" w:rsidRDefault="00806835" w:rsidP="0056730F">
      <w:pPr>
        <w:rPr>
          <w:b/>
          <w:sz w:val="22"/>
          <w:szCs w:val="22"/>
        </w:rPr>
      </w:pPr>
      <w:hyperlink r:id="rId49" w:history="1">
        <w:r w:rsidR="0056730F" w:rsidRPr="00C70BEB">
          <w:rPr>
            <w:rStyle w:val="Hyperlink"/>
            <w:b/>
            <w:sz w:val="22"/>
            <w:szCs w:val="22"/>
          </w:rPr>
          <w:t>marco.isetta@nhs.net</w:t>
        </w:r>
      </w:hyperlink>
      <w:r w:rsidR="0056730F">
        <w:rPr>
          <w:b/>
          <w:sz w:val="22"/>
          <w:szCs w:val="22"/>
        </w:rPr>
        <w:t xml:space="preserve">  </w:t>
      </w:r>
    </w:p>
    <w:p w:rsidR="006571FD" w:rsidRDefault="006571FD" w:rsidP="0056730F">
      <w:pPr>
        <w:rPr>
          <w:b/>
          <w:sz w:val="22"/>
          <w:szCs w:val="22"/>
        </w:rPr>
      </w:pPr>
    </w:p>
    <w:p w:rsidR="006571FD" w:rsidRPr="00C70BEB" w:rsidRDefault="006571FD" w:rsidP="0056730F">
      <w:pPr>
        <w:rPr>
          <w:b/>
          <w:sz w:val="22"/>
          <w:szCs w:val="22"/>
        </w:rPr>
      </w:pPr>
    </w:p>
    <w:p w:rsidR="007B3EC7" w:rsidRPr="00BA5279" w:rsidRDefault="007B3EC7" w:rsidP="007B3EC7">
      <w:pPr>
        <w:rPr>
          <w:b/>
          <w:sz w:val="24"/>
          <w:szCs w:val="24"/>
        </w:rPr>
      </w:pPr>
      <w:r w:rsidRPr="00BA5279">
        <w:rPr>
          <w:b/>
          <w:sz w:val="24"/>
          <w:szCs w:val="24"/>
        </w:rPr>
        <w:lastRenderedPageBreak/>
        <w:t>Access – Membership</w:t>
      </w:r>
    </w:p>
    <w:p w:rsidR="007B3EC7" w:rsidRPr="00C97B35" w:rsidRDefault="007B3EC7" w:rsidP="007B3EC7">
      <w:pPr>
        <w:rPr>
          <w:sz w:val="24"/>
          <w:szCs w:val="24"/>
        </w:rPr>
      </w:pPr>
    </w:p>
    <w:p w:rsidR="007B3EC7" w:rsidRDefault="007B3EC7" w:rsidP="007B3EC7">
      <w:pPr>
        <w:rPr>
          <w:sz w:val="24"/>
          <w:szCs w:val="24"/>
        </w:rPr>
      </w:pPr>
      <w:r w:rsidRPr="00C97B35">
        <w:rPr>
          <w:sz w:val="24"/>
          <w:szCs w:val="24"/>
        </w:rPr>
        <w:t>All staff categories from the following agencies have full membership rights to CNWL-owned libraries:</w:t>
      </w:r>
    </w:p>
    <w:p w:rsidR="00AA193D" w:rsidRPr="00C97B35" w:rsidRDefault="00AA193D" w:rsidP="007B3EC7">
      <w:pPr>
        <w:rPr>
          <w:sz w:val="24"/>
          <w:szCs w:val="24"/>
        </w:rPr>
      </w:pPr>
    </w:p>
    <w:p w:rsidR="007B3EC7" w:rsidRPr="00BA5279" w:rsidRDefault="007B3EC7" w:rsidP="00DF77F1">
      <w:pPr>
        <w:numPr>
          <w:ilvl w:val="0"/>
          <w:numId w:val="8"/>
        </w:numPr>
        <w:ind w:left="363"/>
        <w:rPr>
          <w:sz w:val="24"/>
          <w:szCs w:val="24"/>
        </w:rPr>
      </w:pPr>
      <w:r w:rsidRPr="00BA5279">
        <w:rPr>
          <w:sz w:val="24"/>
          <w:szCs w:val="24"/>
        </w:rPr>
        <w:t>CNWL NHS Foundation Trust</w:t>
      </w:r>
    </w:p>
    <w:p w:rsidR="007B3EC7" w:rsidRPr="00BA5279" w:rsidRDefault="007B3EC7" w:rsidP="00DF77F1">
      <w:pPr>
        <w:numPr>
          <w:ilvl w:val="0"/>
          <w:numId w:val="8"/>
        </w:numPr>
        <w:ind w:left="363"/>
        <w:rPr>
          <w:sz w:val="24"/>
          <w:szCs w:val="24"/>
        </w:rPr>
      </w:pPr>
      <w:r w:rsidRPr="00BA5279">
        <w:rPr>
          <w:sz w:val="24"/>
          <w:szCs w:val="24"/>
        </w:rPr>
        <w:t>Medical and nursing students on placement</w:t>
      </w:r>
    </w:p>
    <w:p w:rsidR="007B3EC7" w:rsidRPr="00BA5279" w:rsidRDefault="007B3EC7" w:rsidP="00DF77F1">
      <w:pPr>
        <w:numPr>
          <w:ilvl w:val="0"/>
          <w:numId w:val="8"/>
        </w:numPr>
        <w:ind w:left="363"/>
        <w:rPr>
          <w:sz w:val="24"/>
          <w:szCs w:val="24"/>
        </w:rPr>
      </w:pPr>
      <w:r w:rsidRPr="00BA5279">
        <w:rPr>
          <w:sz w:val="24"/>
          <w:szCs w:val="24"/>
        </w:rPr>
        <w:t>Locum and bank staff</w:t>
      </w:r>
    </w:p>
    <w:p w:rsidR="007B3EC7" w:rsidRPr="00C97B35" w:rsidRDefault="007B3EC7" w:rsidP="007B3EC7">
      <w:pPr>
        <w:numPr>
          <w:ilvl w:val="12"/>
          <w:numId w:val="0"/>
        </w:numPr>
        <w:rPr>
          <w:sz w:val="24"/>
          <w:szCs w:val="24"/>
        </w:rPr>
      </w:pPr>
    </w:p>
    <w:p w:rsidR="007B3EC7" w:rsidRDefault="007B3EC7" w:rsidP="007B3EC7">
      <w:pPr>
        <w:numPr>
          <w:ilvl w:val="12"/>
          <w:numId w:val="0"/>
        </w:numPr>
        <w:rPr>
          <w:sz w:val="24"/>
          <w:szCs w:val="24"/>
        </w:rPr>
      </w:pPr>
      <w:r w:rsidRPr="00C97B35">
        <w:rPr>
          <w:sz w:val="24"/>
          <w:szCs w:val="24"/>
        </w:rPr>
        <w:t>Full access is also offered by all sites at Imperial College and by the following NHS libraries:</w:t>
      </w:r>
    </w:p>
    <w:p w:rsidR="00AA193D" w:rsidRPr="00C97B35" w:rsidRDefault="00AA193D" w:rsidP="007B3EC7">
      <w:pPr>
        <w:numPr>
          <w:ilvl w:val="12"/>
          <w:numId w:val="0"/>
        </w:numPr>
        <w:rPr>
          <w:sz w:val="24"/>
          <w:szCs w:val="24"/>
        </w:rPr>
      </w:pPr>
    </w:p>
    <w:p w:rsidR="007B3EC7" w:rsidRPr="00C97B35" w:rsidRDefault="007B3EC7" w:rsidP="00DF77F1">
      <w:pPr>
        <w:numPr>
          <w:ilvl w:val="0"/>
          <w:numId w:val="9"/>
        </w:numPr>
        <w:ind w:left="363"/>
        <w:rPr>
          <w:sz w:val="24"/>
          <w:szCs w:val="24"/>
        </w:rPr>
      </w:pPr>
      <w:r w:rsidRPr="00C97B35">
        <w:rPr>
          <w:sz w:val="24"/>
          <w:szCs w:val="24"/>
        </w:rPr>
        <w:t>Northwick Park Hospital</w:t>
      </w:r>
    </w:p>
    <w:p w:rsidR="007B3EC7" w:rsidRPr="00C97B35" w:rsidRDefault="007B3EC7" w:rsidP="00DF77F1">
      <w:pPr>
        <w:numPr>
          <w:ilvl w:val="0"/>
          <w:numId w:val="9"/>
        </w:numPr>
        <w:ind w:left="363"/>
        <w:rPr>
          <w:sz w:val="24"/>
          <w:szCs w:val="24"/>
        </w:rPr>
      </w:pPr>
      <w:r w:rsidRPr="00C97B35">
        <w:rPr>
          <w:sz w:val="24"/>
          <w:szCs w:val="24"/>
        </w:rPr>
        <w:t>Central Middlesex Hospital</w:t>
      </w:r>
    </w:p>
    <w:p w:rsidR="007B3EC7" w:rsidRPr="00C97B35" w:rsidRDefault="007B3EC7" w:rsidP="00DF77F1">
      <w:pPr>
        <w:numPr>
          <w:ilvl w:val="0"/>
          <w:numId w:val="9"/>
        </w:numPr>
        <w:ind w:left="363"/>
        <w:rPr>
          <w:sz w:val="24"/>
          <w:szCs w:val="24"/>
        </w:rPr>
      </w:pPr>
      <w:r w:rsidRPr="00C97B35">
        <w:rPr>
          <w:sz w:val="24"/>
          <w:szCs w:val="24"/>
        </w:rPr>
        <w:t>Hillingdon Hospital</w:t>
      </w:r>
    </w:p>
    <w:p w:rsidR="007B3EC7" w:rsidRPr="00C97B35" w:rsidRDefault="007B3EC7" w:rsidP="00DF77F1">
      <w:pPr>
        <w:numPr>
          <w:ilvl w:val="0"/>
          <w:numId w:val="9"/>
        </w:numPr>
        <w:ind w:left="363"/>
        <w:rPr>
          <w:sz w:val="24"/>
          <w:szCs w:val="24"/>
        </w:rPr>
      </w:pPr>
      <w:r w:rsidRPr="00C97B35">
        <w:rPr>
          <w:sz w:val="24"/>
          <w:szCs w:val="24"/>
        </w:rPr>
        <w:t>Ealing Hospital</w:t>
      </w:r>
    </w:p>
    <w:p w:rsidR="007B3EC7" w:rsidRPr="00C97B35" w:rsidRDefault="007B3EC7" w:rsidP="00DF77F1">
      <w:pPr>
        <w:numPr>
          <w:ilvl w:val="0"/>
          <w:numId w:val="9"/>
        </w:numPr>
        <w:ind w:left="363"/>
        <w:rPr>
          <w:sz w:val="24"/>
          <w:szCs w:val="24"/>
        </w:rPr>
      </w:pPr>
      <w:r w:rsidRPr="00C97B35">
        <w:rPr>
          <w:sz w:val="24"/>
          <w:szCs w:val="24"/>
        </w:rPr>
        <w:t>Bloomsbury Healthcare</w:t>
      </w:r>
    </w:p>
    <w:p w:rsidR="007B3EC7" w:rsidRPr="00C97B35" w:rsidRDefault="007B3EC7" w:rsidP="007B3EC7">
      <w:pPr>
        <w:rPr>
          <w:sz w:val="24"/>
          <w:szCs w:val="24"/>
        </w:rPr>
      </w:pPr>
    </w:p>
    <w:p w:rsidR="007B3EC7" w:rsidRPr="00C97B35" w:rsidRDefault="007B3EC7" w:rsidP="007B3EC7">
      <w:pPr>
        <w:rPr>
          <w:sz w:val="24"/>
          <w:szCs w:val="24"/>
        </w:rPr>
      </w:pPr>
      <w:r w:rsidRPr="00C97B35">
        <w:rPr>
          <w:sz w:val="24"/>
          <w:szCs w:val="24"/>
        </w:rPr>
        <w:t>For opening hours and full details check Library pages on Trustnet</w:t>
      </w:r>
    </w:p>
    <w:p w:rsidR="00CB6401" w:rsidRPr="00C97B35" w:rsidRDefault="00CB6401" w:rsidP="00CB6401">
      <w:pPr>
        <w:rPr>
          <w:sz w:val="24"/>
          <w:szCs w:val="24"/>
          <w:u w:val="single"/>
        </w:rPr>
      </w:pPr>
    </w:p>
    <w:p w:rsidR="00AD0C54" w:rsidRDefault="00AD0C54" w:rsidP="00CB6401">
      <w:pPr>
        <w:rPr>
          <w:b/>
          <w:sz w:val="24"/>
          <w:szCs w:val="24"/>
        </w:rPr>
      </w:pPr>
    </w:p>
    <w:p w:rsidR="007B3EC7" w:rsidRPr="00BA5279" w:rsidRDefault="007B3EC7" w:rsidP="00CB6401">
      <w:pPr>
        <w:rPr>
          <w:b/>
          <w:sz w:val="24"/>
          <w:szCs w:val="24"/>
        </w:rPr>
      </w:pPr>
      <w:r w:rsidRPr="00BA5279">
        <w:rPr>
          <w:b/>
          <w:sz w:val="24"/>
          <w:szCs w:val="24"/>
        </w:rPr>
        <w:t>Core Services</w:t>
      </w:r>
    </w:p>
    <w:p w:rsidR="007B3EC7" w:rsidRPr="00C97B35" w:rsidRDefault="007B3EC7" w:rsidP="007B3EC7">
      <w:pPr>
        <w:numPr>
          <w:ilvl w:val="12"/>
          <w:numId w:val="0"/>
        </w:numPr>
        <w:rPr>
          <w:rFonts w:ascii="Tahoma" w:hAnsi="Tahoma"/>
          <w:sz w:val="24"/>
          <w:szCs w:val="24"/>
        </w:rPr>
      </w:pPr>
    </w:p>
    <w:p w:rsidR="007B3EC7" w:rsidRPr="00BA5279" w:rsidRDefault="007B3EC7" w:rsidP="00DF77F1">
      <w:pPr>
        <w:numPr>
          <w:ilvl w:val="0"/>
          <w:numId w:val="5"/>
        </w:numPr>
        <w:tabs>
          <w:tab w:val="left" w:pos="360"/>
        </w:tabs>
        <w:rPr>
          <w:sz w:val="24"/>
          <w:szCs w:val="24"/>
        </w:rPr>
      </w:pPr>
      <w:r w:rsidRPr="00C97B35">
        <w:rPr>
          <w:sz w:val="24"/>
          <w:szCs w:val="24"/>
        </w:rPr>
        <w:t xml:space="preserve">Access to a wide range of </w:t>
      </w:r>
      <w:r w:rsidRPr="00C97B35">
        <w:rPr>
          <w:b/>
          <w:color w:val="FF0000"/>
          <w:sz w:val="24"/>
          <w:szCs w:val="24"/>
        </w:rPr>
        <w:t>electronic information resources</w:t>
      </w:r>
      <w:r w:rsidRPr="00C97B35">
        <w:rPr>
          <w:sz w:val="24"/>
          <w:szCs w:val="24"/>
        </w:rPr>
        <w:t xml:space="preserve"> (Health Sciences Databases, E-journals and E-books)</w:t>
      </w:r>
    </w:p>
    <w:p w:rsidR="007B3EC7" w:rsidRPr="00BA5279" w:rsidRDefault="007B3EC7" w:rsidP="00DF77F1">
      <w:pPr>
        <w:numPr>
          <w:ilvl w:val="0"/>
          <w:numId w:val="5"/>
        </w:numPr>
        <w:tabs>
          <w:tab w:val="left" w:pos="360"/>
        </w:tabs>
        <w:rPr>
          <w:sz w:val="24"/>
          <w:szCs w:val="24"/>
        </w:rPr>
      </w:pPr>
      <w:r w:rsidRPr="00C97B35">
        <w:rPr>
          <w:sz w:val="24"/>
          <w:szCs w:val="24"/>
        </w:rPr>
        <w:t>Access to local multi-disciplinary books and journals collections</w:t>
      </w:r>
    </w:p>
    <w:p w:rsidR="007B3EC7" w:rsidRPr="00BA5279" w:rsidRDefault="007B3EC7" w:rsidP="00DF77F1">
      <w:pPr>
        <w:numPr>
          <w:ilvl w:val="0"/>
          <w:numId w:val="5"/>
        </w:numPr>
        <w:tabs>
          <w:tab w:val="left" w:pos="360"/>
        </w:tabs>
        <w:rPr>
          <w:sz w:val="24"/>
          <w:szCs w:val="24"/>
        </w:rPr>
      </w:pPr>
      <w:r w:rsidRPr="00C97B35">
        <w:rPr>
          <w:sz w:val="24"/>
          <w:szCs w:val="24"/>
        </w:rPr>
        <w:t>Book loans</w:t>
      </w:r>
    </w:p>
    <w:p w:rsidR="007B3EC7" w:rsidRPr="00BA5279" w:rsidRDefault="007B3EC7" w:rsidP="00DF77F1">
      <w:pPr>
        <w:numPr>
          <w:ilvl w:val="0"/>
          <w:numId w:val="5"/>
        </w:numPr>
        <w:tabs>
          <w:tab w:val="left" w:pos="360"/>
        </w:tabs>
        <w:rPr>
          <w:sz w:val="24"/>
          <w:szCs w:val="24"/>
        </w:rPr>
      </w:pPr>
      <w:r w:rsidRPr="00C97B35">
        <w:rPr>
          <w:sz w:val="24"/>
          <w:szCs w:val="24"/>
        </w:rPr>
        <w:t>Enquiry and information searching service.</w:t>
      </w:r>
    </w:p>
    <w:p w:rsidR="007B3EC7" w:rsidRPr="00BA5279" w:rsidRDefault="007B3EC7" w:rsidP="00DF77F1">
      <w:pPr>
        <w:numPr>
          <w:ilvl w:val="0"/>
          <w:numId w:val="5"/>
        </w:numPr>
        <w:tabs>
          <w:tab w:val="left" w:pos="360"/>
        </w:tabs>
        <w:rPr>
          <w:sz w:val="24"/>
          <w:szCs w:val="24"/>
        </w:rPr>
      </w:pPr>
      <w:r w:rsidRPr="00C97B35">
        <w:rPr>
          <w:sz w:val="24"/>
          <w:szCs w:val="24"/>
        </w:rPr>
        <w:t>Free photocopying, printing and electronic delivery facilities.</w:t>
      </w:r>
    </w:p>
    <w:p w:rsidR="007B3EC7" w:rsidRPr="00BA5279" w:rsidRDefault="007B3EC7" w:rsidP="00DF77F1">
      <w:pPr>
        <w:numPr>
          <w:ilvl w:val="0"/>
          <w:numId w:val="5"/>
        </w:numPr>
        <w:tabs>
          <w:tab w:val="left" w:pos="360"/>
        </w:tabs>
        <w:rPr>
          <w:sz w:val="24"/>
          <w:szCs w:val="24"/>
        </w:rPr>
      </w:pPr>
      <w:r w:rsidRPr="00C97B35">
        <w:rPr>
          <w:sz w:val="24"/>
          <w:szCs w:val="24"/>
        </w:rPr>
        <w:t>Inter-regional and nationwide library arrangements. Locally unavailable references can be obtained via inter-library loan and photocopying schemes.</w:t>
      </w:r>
    </w:p>
    <w:p w:rsidR="007B3EC7" w:rsidRPr="00BA5279" w:rsidRDefault="007B3EC7" w:rsidP="00DF77F1">
      <w:pPr>
        <w:numPr>
          <w:ilvl w:val="0"/>
          <w:numId w:val="5"/>
        </w:numPr>
        <w:tabs>
          <w:tab w:val="left" w:pos="360"/>
        </w:tabs>
        <w:rPr>
          <w:sz w:val="24"/>
          <w:szCs w:val="24"/>
        </w:rPr>
      </w:pPr>
      <w:r w:rsidRPr="00C97B35">
        <w:rPr>
          <w:sz w:val="24"/>
          <w:szCs w:val="24"/>
        </w:rPr>
        <w:t>IT facilities at all sites (PCs and Internet access)</w:t>
      </w:r>
    </w:p>
    <w:p w:rsidR="007B3EC7" w:rsidRPr="00C97B35" w:rsidRDefault="007B3EC7" w:rsidP="00DF77F1">
      <w:pPr>
        <w:numPr>
          <w:ilvl w:val="0"/>
          <w:numId w:val="5"/>
        </w:numPr>
        <w:rPr>
          <w:sz w:val="24"/>
          <w:szCs w:val="24"/>
        </w:rPr>
      </w:pPr>
      <w:r w:rsidRPr="00C97B35">
        <w:rPr>
          <w:sz w:val="24"/>
          <w:szCs w:val="24"/>
        </w:rPr>
        <w:t>One-to-one or small group training in the use of electronic resources.</w:t>
      </w:r>
    </w:p>
    <w:p w:rsidR="007B3EC7" w:rsidRPr="00C97B35" w:rsidRDefault="00A738C4" w:rsidP="00A738C4">
      <w:pPr>
        <w:numPr>
          <w:ilvl w:val="12"/>
          <w:numId w:val="0"/>
        </w:numPr>
        <w:ind w:left="360" w:hanging="360"/>
        <w:rPr>
          <w:sz w:val="24"/>
          <w:szCs w:val="24"/>
        </w:rPr>
      </w:pPr>
      <w:r w:rsidRPr="00C97B35">
        <w:rPr>
          <w:sz w:val="24"/>
          <w:szCs w:val="24"/>
        </w:rPr>
        <w:tab/>
      </w:r>
      <w:r w:rsidR="007B3EC7" w:rsidRPr="00C97B35">
        <w:rPr>
          <w:sz w:val="24"/>
          <w:szCs w:val="24"/>
        </w:rPr>
        <w:t>Training sessions should be booked in advance.</w:t>
      </w:r>
    </w:p>
    <w:p w:rsidR="007B3EC7" w:rsidRPr="00C97B35" w:rsidRDefault="00A738C4" w:rsidP="00BA5279">
      <w:pPr>
        <w:numPr>
          <w:ilvl w:val="12"/>
          <w:numId w:val="0"/>
        </w:numPr>
        <w:ind w:left="360" w:hanging="360"/>
        <w:rPr>
          <w:b/>
          <w:sz w:val="24"/>
          <w:szCs w:val="24"/>
        </w:rPr>
      </w:pPr>
      <w:r w:rsidRPr="00C97B35">
        <w:rPr>
          <w:b/>
          <w:sz w:val="24"/>
          <w:szCs w:val="24"/>
        </w:rPr>
        <w:tab/>
      </w:r>
      <w:r w:rsidR="007B3EC7" w:rsidRPr="00C97B35">
        <w:rPr>
          <w:b/>
          <w:sz w:val="24"/>
          <w:szCs w:val="24"/>
        </w:rPr>
        <w:t>We are happy to visit staff at their workplaces by arrangement.</w:t>
      </w:r>
    </w:p>
    <w:p w:rsidR="007B3EC7" w:rsidRPr="00BA5279" w:rsidRDefault="007B3EC7" w:rsidP="00DF77F1">
      <w:pPr>
        <w:numPr>
          <w:ilvl w:val="0"/>
          <w:numId w:val="6"/>
        </w:numPr>
        <w:tabs>
          <w:tab w:val="clear" w:pos="720"/>
          <w:tab w:val="left" w:pos="360"/>
        </w:tabs>
        <w:ind w:left="0" w:firstLine="0"/>
        <w:rPr>
          <w:sz w:val="24"/>
          <w:szCs w:val="24"/>
        </w:rPr>
      </w:pPr>
      <w:r w:rsidRPr="00C97B35">
        <w:rPr>
          <w:sz w:val="24"/>
          <w:szCs w:val="24"/>
        </w:rPr>
        <w:t>Study and research support</w:t>
      </w:r>
    </w:p>
    <w:p w:rsidR="007B3EC7" w:rsidRPr="00BA5279" w:rsidRDefault="007B3EC7" w:rsidP="00DF77F1">
      <w:pPr>
        <w:numPr>
          <w:ilvl w:val="0"/>
          <w:numId w:val="5"/>
        </w:numPr>
        <w:tabs>
          <w:tab w:val="left" w:pos="360"/>
        </w:tabs>
        <w:rPr>
          <w:sz w:val="24"/>
          <w:szCs w:val="24"/>
        </w:rPr>
      </w:pPr>
      <w:r w:rsidRPr="00C97B35">
        <w:rPr>
          <w:sz w:val="24"/>
          <w:szCs w:val="24"/>
        </w:rPr>
        <w:t>Tailored current awareness bulletin</w:t>
      </w:r>
    </w:p>
    <w:p w:rsidR="007B3EC7" w:rsidRPr="00BA5279" w:rsidRDefault="007B3EC7" w:rsidP="00DF77F1">
      <w:pPr>
        <w:numPr>
          <w:ilvl w:val="0"/>
          <w:numId w:val="5"/>
        </w:numPr>
        <w:tabs>
          <w:tab w:val="left" w:pos="360"/>
        </w:tabs>
        <w:rPr>
          <w:sz w:val="24"/>
          <w:szCs w:val="24"/>
        </w:rPr>
      </w:pPr>
      <w:r w:rsidRPr="00C97B35">
        <w:rPr>
          <w:sz w:val="24"/>
          <w:szCs w:val="24"/>
        </w:rPr>
        <w:t>Quiet reading and study areas</w:t>
      </w:r>
    </w:p>
    <w:p w:rsidR="007B3EC7" w:rsidRPr="00C97B35" w:rsidRDefault="007B3EC7" w:rsidP="00DF77F1">
      <w:pPr>
        <w:numPr>
          <w:ilvl w:val="0"/>
          <w:numId w:val="5"/>
        </w:numPr>
        <w:tabs>
          <w:tab w:val="left" w:pos="360"/>
        </w:tabs>
        <w:rPr>
          <w:b/>
          <w:sz w:val="24"/>
          <w:szCs w:val="24"/>
        </w:rPr>
      </w:pPr>
      <w:r w:rsidRPr="00C97B35">
        <w:rPr>
          <w:b/>
          <w:sz w:val="24"/>
          <w:szCs w:val="24"/>
        </w:rPr>
        <w:t>Helpful and friendly library and information professionals!!!</w:t>
      </w:r>
    </w:p>
    <w:p w:rsidR="007B3EC7" w:rsidRPr="00C97B35" w:rsidRDefault="007B3EC7" w:rsidP="007B3EC7">
      <w:pPr>
        <w:tabs>
          <w:tab w:val="left" w:pos="720"/>
        </w:tabs>
        <w:rPr>
          <w:sz w:val="24"/>
          <w:szCs w:val="24"/>
        </w:rPr>
      </w:pPr>
    </w:p>
    <w:p w:rsidR="00AD0C54" w:rsidRDefault="00AD0C54" w:rsidP="00A738C4">
      <w:pPr>
        <w:rPr>
          <w:b/>
          <w:i/>
          <w:color w:val="FF0000"/>
          <w:sz w:val="24"/>
          <w:szCs w:val="24"/>
        </w:rPr>
      </w:pPr>
    </w:p>
    <w:p w:rsidR="00A738C4" w:rsidRPr="00C97B35" w:rsidRDefault="00A738C4" w:rsidP="00A738C4">
      <w:pPr>
        <w:rPr>
          <w:b/>
          <w:i/>
          <w:color w:val="FF0000"/>
          <w:sz w:val="24"/>
          <w:szCs w:val="24"/>
        </w:rPr>
      </w:pPr>
      <w:r w:rsidRPr="00C97B35">
        <w:rPr>
          <w:b/>
          <w:i/>
          <w:color w:val="FF0000"/>
          <w:sz w:val="24"/>
          <w:szCs w:val="24"/>
        </w:rPr>
        <w:t>Please check out the Library &amp; Knowledge Services pages on Trustnet (Resources section) for full details of access points, opening hours, range of services, training, leaflets, help sheets, etc</w:t>
      </w:r>
    </w:p>
    <w:p w:rsidR="007B3EC7" w:rsidRPr="00C97B35" w:rsidRDefault="00AA193D" w:rsidP="007B3EC7">
      <w:pPr>
        <w:rPr>
          <w:b/>
          <w:sz w:val="24"/>
          <w:szCs w:val="24"/>
          <w:u w:val="single"/>
        </w:rPr>
      </w:pPr>
      <w:r>
        <w:rPr>
          <w:b/>
          <w:sz w:val="24"/>
          <w:szCs w:val="24"/>
          <w:u w:val="single"/>
        </w:rPr>
        <w:br w:type="page"/>
      </w:r>
      <w:r w:rsidR="007B3EC7" w:rsidRPr="00C97B35">
        <w:rPr>
          <w:b/>
          <w:sz w:val="24"/>
          <w:szCs w:val="24"/>
          <w:u w:val="single"/>
        </w:rPr>
        <w:lastRenderedPageBreak/>
        <w:t>Useful websites</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logon (NHS Evidence, healthcare databases, e-journals and e-books)</w:t>
      </w:r>
    </w:p>
    <w:p w:rsidR="007B3EC7" w:rsidRPr="00C97B35" w:rsidRDefault="00806835" w:rsidP="007B3EC7">
      <w:pPr>
        <w:rPr>
          <w:b/>
          <w:sz w:val="24"/>
          <w:szCs w:val="24"/>
        </w:rPr>
      </w:pPr>
      <w:hyperlink r:id="rId50" w:history="1">
        <w:r w:rsidR="007B3EC7" w:rsidRPr="00C97B35">
          <w:rPr>
            <w:rStyle w:val="Hyperlink"/>
            <w:b/>
            <w:sz w:val="24"/>
            <w:szCs w:val="24"/>
          </w:rPr>
          <w:t>www.athensams.net/myathens/</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self-registration</w:t>
      </w:r>
    </w:p>
    <w:p w:rsidR="007B3EC7" w:rsidRPr="00C97B35" w:rsidRDefault="00806835" w:rsidP="007B3EC7">
      <w:pPr>
        <w:rPr>
          <w:b/>
          <w:sz w:val="24"/>
          <w:szCs w:val="24"/>
        </w:rPr>
      </w:pPr>
      <w:hyperlink r:id="rId51" w:history="1">
        <w:r w:rsidR="007B3EC7" w:rsidRPr="00C97B35">
          <w:rPr>
            <w:rStyle w:val="Hyperlink"/>
            <w:b/>
            <w:sz w:val="24"/>
            <w:szCs w:val="24"/>
          </w:rPr>
          <w:t>https://register.athensams.net/nhs/nhseng/</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NHS Evidence</w:t>
      </w:r>
    </w:p>
    <w:p w:rsidR="007B3EC7" w:rsidRPr="00C97B35" w:rsidRDefault="00806835" w:rsidP="007B3EC7">
      <w:pPr>
        <w:rPr>
          <w:sz w:val="24"/>
          <w:szCs w:val="24"/>
        </w:rPr>
      </w:pPr>
      <w:hyperlink r:id="rId52" w:history="1">
        <w:r w:rsidR="007B3EC7" w:rsidRPr="00C97B35">
          <w:rPr>
            <w:rStyle w:val="Hyperlink"/>
            <w:sz w:val="24"/>
            <w:szCs w:val="24"/>
          </w:rPr>
          <w:t>http://www.evidence.nhs.uk/</w:t>
        </w:r>
      </w:hyperlink>
      <w:r w:rsidR="007B3EC7" w:rsidRPr="00C97B35">
        <w:rPr>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Book catalogues</w:t>
      </w:r>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CNWL</w:t>
      </w:r>
    </w:p>
    <w:p w:rsidR="007B3EC7" w:rsidRPr="00C97B35" w:rsidRDefault="00806835" w:rsidP="007B3EC7">
      <w:pPr>
        <w:rPr>
          <w:sz w:val="24"/>
          <w:szCs w:val="24"/>
        </w:rPr>
      </w:pPr>
      <w:hyperlink r:id="rId53" w:history="1">
        <w:r w:rsidR="007B3EC7" w:rsidRPr="00C97B35">
          <w:rPr>
            <w:rStyle w:val="Hyperlink"/>
            <w:sz w:val="24"/>
            <w:szCs w:val="24"/>
          </w:rPr>
          <w:t>http://www.librarything.com/catalog/cnwllibraries</w:t>
        </w:r>
      </w:hyperlink>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NHS London Libraries</w:t>
      </w:r>
    </w:p>
    <w:p w:rsidR="007B3EC7" w:rsidRPr="00F80EF2" w:rsidRDefault="00806835" w:rsidP="007B3EC7">
      <w:pPr>
        <w:rPr>
          <w:sz w:val="24"/>
          <w:szCs w:val="24"/>
        </w:rPr>
      </w:pPr>
      <w:hyperlink r:id="rId54" w:history="1">
        <w:r w:rsidR="007B3EC7" w:rsidRPr="00F80EF2">
          <w:rPr>
            <w:rStyle w:val="Hyperlink"/>
            <w:sz w:val="24"/>
            <w:szCs w:val="24"/>
          </w:rPr>
          <w:t>http://www.lhlcatalogue.nhs.uk/</w:t>
        </w:r>
      </w:hyperlink>
    </w:p>
    <w:p w:rsidR="007B3EC7" w:rsidRPr="00C97B35" w:rsidRDefault="007B3EC7" w:rsidP="007B3EC7">
      <w:pPr>
        <w:rPr>
          <w:sz w:val="24"/>
          <w:szCs w:val="24"/>
        </w:rPr>
      </w:pPr>
    </w:p>
    <w:p w:rsidR="00AA193D" w:rsidRDefault="00AA193D" w:rsidP="004C0A43">
      <w:bookmarkStart w:id="62" w:name="_Toc312936026"/>
      <w:bookmarkStart w:id="63" w:name="_Toc312936487"/>
      <w:bookmarkStart w:id="64" w:name="_Toc312936699"/>
      <w:bookmarkStart w:id="65" w:name="_Toc312938880"/>
      <w:bookmarkStart w:id="66" w:name="_Toc312939862"/>
      <w:bookmarkStart w:id="67" w:name="_Toc317010005"/>
      <w:bookmarkStart w:id="68" w:name="_Toc317010303"/>
    </w:p>
    <w:p w:rsidR="00E83A67" w:rsidRPr="00C97B35" w:rsidRDefault="00AD0C54" w:rsidP="0082261D">
      <w:pPr>
        <w:pStyle w:val="Heading2"/>
      </w:pPr>
      <w:r>
        <w:br w:type="page"/>
      </w:r>
      <w:bookmarkStart w:id="69" w:name="_Toc317531454"/>
      <w:bookmarkStart w:id="70" w:name="_Toc322523188"/>
      <w:bookmarkStart w:id="71" w:name="_Toc330986727"/>
      <w:r w:rsidR="007B3EC7" w:rsidRPr="00C97B35">
        <w:lastRenderedPageBreak/>
        <w:t>CNWL Libraries</w:t>
      </w:r>
      <w:bookmarkStart w:id="72" w:name="_Toc317010006"/>
      <w:bookmarkStart w:id="73" w:name="_Toc317010304"/>
      <w:bookmarkStart w:id="74" w:name="_Toc317078772"/>
      <w:bookmarkEnd w:id="62"/>
      <w:bookmarkEnd w:id="63"/>
      <w:bookmarkEnd w:id="64"/>
      <w:bookmarkEnd w:id="65"/>
      <w:bookmarkEnd w:id="66"/>
      <w:bookmarkEnd w:id="67"/>
      <w:bookmarkEnd w:id="68"/>
      <w:bookmarkEnd w:id="69"/>
      <w:bookmarkEnd w:id="70"/>
      <w:bookmarkEnd w:id="71"/>
    </w:p>
    <w:p w:rsidR="00040E68" w:rsidRDefault="00040E68" w:rsidP="004C0A43">
      <w:pPr>
        <w:pStyle w:val="NormalWeb"/>
        <w:spacing w:before="0" w:beforeAutospacing="0" w:after="0" w:afterAutospacing="0"/>
        <w:rPr>
          <w:rFonts w:ascii="Verdana" w:hAnsi="Verdana"/>
          <w:color w:val="000000"/>
        </w:rPr>
      </w:pPr>
      <w:bookmarkStart w:id="75" w:name="_Toc317078976"/>
      <w:bookmarkStart w:id="76" w:name="_Toc317081666"/>
      <w:bookmarkStart w:id="77" w:name="_Toc317152854"/>
    </w:p>
    <w:p w:rsidR="00040E68" w:rsidRDefault="00E83A67" w:rsidP="004C0A43">
      <w:pPr>
        <w:pStyle w:val="NormalWeb"/>
        <w:spacing w:before="0" w:beforeAutospacing="0" w:after="0" w:afterAutospacing="0"/>
        <w:rPr>
          <w:rStyle w:val="Strong"/>
          <w:rFonts w:ascii="Verdana" w:hAnsi="Verdana"/>
          <w:color w:val="000000"/>
        </w:rPr>
      </w:pPr>
      <w:bookmarkStart w:id="78" w:name="_Toc317156041"/>
      <w:r w:rsidRPr="00C97B35">
        <w:rPr>
          <w:rFonts w:ascii="Verdana" w:hAnsi="Verdana"/>
          <w:color w:val="000000"/>
        </w:rPr>
        <w:t>CNWL provides access to libraries at the following locations:</w:t>
      </w:r>
      <w:bookmarkEnd w:id="75"/>
      <w:bookmarkEnd w:id="76"/>
      <w:bookmarkEnd w:id="77"/>
      <w:bookmarkEnd w:id="78"/>
      <w:r w:rsidR="007B3EC7" w:rsidRPr="00C97B35">
        <w:rPr>
          <w:rFonts w:ascii="Verdana" w:hAnsi="Verdana"/>
          <w:color w:val="000000"/>
        </w:rPr>
        <w:br/>
      </w:r>
      <w:bookmarkStart w:id="79" w:name="_Toc317078977"/>
    </w:p>
    <w:p w:rsidR="00AD0C54" w:rsidRDefault="007B3EC7" w:rsidP="004C0A43">
      <w:pPr>
        <w:pStyle w:val="NormalWeb"/>
        <w:spacing w:before="0" w:beforeAutospacing="0" w:after="0" w:afterAutospacing="0"/>
        <w:rPr>
          <w:rFonts w:ascii="Verdana" w:hAnsi="Verdana"/>
          <w:color w:val="000000"/>
        </w:rPr>
      </w:pPr>
      <w:bookmarkStart w:id="80" w:name="_Toc317081667"/>
      <w:bookmarkStart w:id="81" w:name="_Toc317152855"/>
      <w:bookmarkStart w:id="82" w:name="_Toc317156042"/>
      <w:r w:rsidRPr="00C97B35">
        <w:rPr>
          <w:rStyle w:val="Strong"/>
          <w:rFonts w:ascii="Verdana" w:hAnsi="Verdana"/>
          <w:color w:val="000000"/>
        </w:rPr>
        <w:t>GORDON HOSPITAL LIBRARY</w:t>
      </w:r>
      <w:bookmarkEnd w:id="80"/>
      <w:bookmarkEnd w:id="81"/>
      <w:bookmarkEnd w:id="82"/>
      <w:r w:rsidRPr="00C97B35">
        <w:rPr>
          <w:rFonts w:ascii="Verdana" w:hAnsi="Verdana"/>
          <w:b/>
          <w:bCs/>
          <w:color w:val="000000"/>
        </w:rPr>
        <w:br/>
      </w:r>
    </w:p>
    <w:p w:rsidR="002D2A77" w:rsidRDefault="00AD0C54" w:rsidP="00CE7A72">
      <w:pPr>
        <w:pStyle w:val="NormalWeb"/>
        <w:spacing w:before="0" w:beforeAutospacing="0" w:after="0" w:afterAutospacing="0"/>
        <w:rPr>
          <w:rFonts w:ascii="Verdana" w:hAnsi="Verdana"/>
          <w:color w:val="000000"/>
        </w:rPr>
      </w:pPr>
      <w:bookmarkStart w:id="83" w:name="_Toc317081668"/>
      <w:bookmarkStart w:id="84" w:name="_Toc317152856"/>
      <w:bookmarkStart w:id="85" w:name="_Toc317156043"/>
      <w:r>
        <w:rPr>
          <w:rFonts w:ascii="Verdana" w:hAnsi="Verdana"/>
          <w:color w:val="000000"/>
        </w:rPr>
        <w:t xml:space="preserve">6th Floor, Gordon Hospital, </w:t>
      </w:r>
      <w:r w:rsidR="007B3EC7" w:rsidRPr="00C97B35">
        <w:rPr>
          <w:rFonts w:ascii="Verdana" w:hAnsi="Verdana"/>
          <w:color w:val="000000"/>
        </w:rPr>
        <w:t>B</w:t>
      </w:r>
      <w:r>
        <w:rPr>
          <w:rFonts w:ascii="Verdana" w:hAnsi="Verdana"/>
          <w:color w:val="000000"/>
        </w:rPr>
        <w:t xml:space="preserve">loomburg Street, London </w:t>
      </w:r>
      <w:r w:rsidR="002D2A77" w:rsidRPr="00C97B35">
        <w:rPr>
          <w:rFonts w:ascii="Verdana" w:hAnsi="Verdana"/>
          <w:color w:val="000000"/>
        </w:rPr>
        <w:t>SW1V 2RH</w:t>
      </w:r>
      <w:r w:rsidR="007B3EC7" w:rsidRPr="00C97B35">
        <w:rPr>
          <w:rFonts w:ascii="Verdana" w:hAnsi="Verdana"/>
          <w:color w:val="000000"/>
        </w:rPr>
        <w:br/>
        <w:t>Tel: 020 8237 2281</w:t>
      </w:r>
      <w:r w:rsidR="007B3EC7" w:rsidRPr="00C97B35">
        <w:rPr>
          <w:rFonts w:ascii="Verdana" w:hAnsi="Verdana"/>
          <w:color w:val="000000"/>
        </w:rPr>
        <w:br/>
        <w:t>Staffed: Monday 09:15-17:15</w:t>
      </w:r>
      <w:r w:rsidR="007B3EC7" w:rsidRPr="00C97B35">
        <w:rPr>
          <w:rFonts w:ascii="Verdana" w:hAnsi="Verdana"/>
          <w:color w:val="000000"/>
        </w:rPr>
        <w:br/>
      </w:r>
      <w:bookmarkEnd w:id="72"/>
      <w:bookmarkEnd w:id="73"/>
      <w:bookmarkEnd w:id="74"/>
      <w:bookmarkEnd w:id="79"/>
      <w:bookmarkEnd w:id="83"/>
      <w:bookmarkEnd w:id="84"/>
      <w:bookmarkEnd w:id="85"/>
    </w:p>
    <w:p w:rsidR="00AD0C54" w:rsidRPr="00C97B35" w:rsidRDefault="00AD0C54" w:rsidP="004C0A43">
      <w:pPr>
        <w:pStyle w:val="NormalWeb"/>
        <w:spacing w:before="0" w:beforeAutospacing="0" w:after="0" w:afterAutospacing="0"/>
        <w:rPr>
          <w:rFonts w:ascii="Verdana" w:hAnsi="Verdana"/>
          <w:color w:val="000000"/>
        </w:rPr>
      </w:pP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Only staffed on Mondays</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Access at other times available by signing out a key from reception (24/7)</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Stock for loan and reference use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Literature searches provided by the Librarian</w:t>
      </w:r>
    </w:p>
    <w:p w:rsidR="00BA5279"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AD0C54" w:rsidRDefault="00AD0C54" w:rsidP="00BA5279">
      <w:pPr>
        <w:rPr>
          <w:rStyle w:val="Strong"/>
          <w:rFonts w:ascii="Verdana" w:hAnsi="Verdana"/>
          <w:color w:val="000000"/>
          <w:sz w:val="24"/>
          <w:szCs w:val="24"/>
        </w:rPr>
      </w:pPr>
    </w:p>
    <w:p w:rsidR="00040E68" w:rsidRDefault="00040E68" w:rsidP="00BA5279">
      <w:pPr>
        <w:rPr>
          <w:rStyle w:val="Strong"/>
          <w:rFonts w:ascii="Verdana" w:hAnsi="Verdana"/>
          <w:color w:val="000000"/>
          <w:sz w:val="24"/>
          <w:szCs w:val="24"/>
        </w:rPr>
      </w:pPr>
    </w:p>
    <w:p w:rsidR="00AD0C54" w:rsidRDefault="007B3EC7" w:rsidP="00BA5279">
      <w:pPr>
        <w:rPr>
          <w:rFonts w:ascii="Verdana" w:hAnsi="Verdana"/>
          <w:color w:val="000000"/>
          <w:sz w:val="24"/>
          <w:szCs w:val="24"/>
        </w:rPr>
      </w:pPr>
      <w:r w:rsidRPr="00BA5279">
        <w:rPr>
          <w:rStyle w:val="Strong"/>
          <w:rFonts w:ascii="Verdana" w:hAnsi="Verdana"/>
          <w:color w:val="000000"/>
          <w:sz w:val="24"/>
          <w:szCs w:val="24"/>
        </w:rPr>
        <w:t>ST. CHARLES HOSPITAL LIBRARY </w:t>
      </w:r>
      <w:r w:rsidRPr="00BA5279">
        <w:rPr>
          <w:rFonts w:ascii="Verdana" w:hAnsi="Verdana"/>
          <w:b/>
          <w:bCs/>
          <w:color w:val="000000"/>
          <w:sz w:val="24"/>
          <w:szCs w:val="24"/>
        </w:rPr>
        <w:br/>
      </w:r>
    </w:p>
    <w:p w:rsidR="007B3EC7" w:rsidRPr="00BA5279" w:rsidRDefault="00AD0C54" w:rsidP="00BA5279">
      <w:pPr>
        <w:rPr>
          <w:rFonts w:ascii="Verdana" w:hAnsi="Verdana"/>
          <w:color w:val="000000"/>
          <w:sz w:val="24"/>
          <w:szCs w:val="24"/>
        </w:rPr>
      </w:pPr>
      <w:r>
        <w:rPr>
          <w:rFonts w:ascii="Verdana" w:hAnsi="Verdana"/>
          <w:color w:val="000000"/>
          <w:sz w:val="24"/>
          <w:szCs w:val="24"/>
        </w:rPr>
        <w:t xml:space="preserve">Kelfield House, </w:t>
      </w:r>
      <w:r w:rsidR="007B3EC7" w:rsidRPr="00BA5279">
        <w:rPr>
          <w:rFonts w:ascii="Verdana" w:hAnsi="Verdana"/>
          <w:color w:val="000000"/>
          <w:sz w:val="24"/>
          <w:szCs w:val="24"/>
        </w:rPr>
        <w:t>St Charles Hospit</w:t>
      </w:r>
      <w:r>
        <w:rPr>
          <w:rFonts w:ascii="Verdana" w:hAnsi="Verdana"/>
          <w:color w:val="000000"/>
          <w:sz w:val="24"/>
          <w:szCs w:val="24"/>
        </w:rPr>
        <w:t xml:space="preserve">al, Exmoor Street, London </w:t>
      </w:r>
      <w:r w:rsidR="002D2A77" w:rsidRPr="00BA5279">
        <w:rPr>
          <w:rFonts w:ascii="Verdana" w:hAnsi="Verdana"/>
          <w:color w:val="000000"/>
          <w:sz w:val="24"/>
          <w:szCs w:val="24"/>
        </w:rPr>
        <w:t>W10 6DZ</w:t>
      </w:r>
      <w:r w:rsidR="007B3EC7" w:rsidRPr="00BA5279">
        <w:rPr>
          <w:rFonts w:ascii="Verdana" w:hAnsi="Verdana"/>
          <w:color w:val="000000"/>
          <w:sz w:val="24"/>
          <w:szCs w:val="24"/>
        </w:rPr>
        <w:br/>
        <w:t>Tel: 020 8206 7362</w:t>
      </w:r>
      <w:r w:rsidR="007B3EC7" w:rsidRPr="00BA5279">
        <w:rPr>
          <w:rFonts w:ascii="Verdana" w:hAnsi="Verdana"/>
          <w:color w:val="000000"/>
          <w:sz w:val="24"/>
          <w:szCs w:val="24"/>
        </w:rPr>
        <w:br/>
        <w:t>Staffed: Mon, Tues, Thurs, Fri 09:30-17:00</w:t>
      </w:r>
      <w:r w:rsidR="007B3EC7" w:rsidRPr="00BA5279">
        <w:rPr>
          <w:rFonts w:ascii="Verdana" w:hAnsi="Verdana"/>
          <w:color w:val="000000"/>
          <w:sz w:val="24"/>
          <w:szCs w:val="24"/>
        </w:rPr>
        <w:br/>
        <w:t>Librarian: Mike Taylor</w:t>
      </w:r>
    </w:p>
    <w:p w:rsidR="0056730F" w:rsidRDefault="00806835" w:rsidP="00BA5279">
      <w:pPr>
        <w:rPr>
          <w:b/>
          <w:sz w:val="24"/>
          <w:szCs w:val="24"/>
        </w:rPr>
      </w:pPr>
      <w:hyperlink r:id="rId55" w:history="1">
        <w:r w:rsidR="0056730F" w:rsidRPr="00C97B35">
          <w:rPr>
            <w:rStyle w:val="Hyperlink"/>
            <w:b/>
            <w:sz w:val="24"/>
            <w:szCs w:val="24"/>
          </w:rPr>
          <w:t>michael.taylor2@nhs.net</w:t>
        </w:r>
      </w:hyperlink>
    </w:p>
    <w:p w:rsidR="00AD0C54" w:rsidRPr="00C97B35" w:rsidRDefault="00AD0C54" w:rsidP="00BA5279">
      <w:pPr>
        <w:rPr>
          <w:b/>
          <w:sz w:val="24"/>
          <w:szCs w:val="24"/>
        </w:rPr>
      </w:pPr>
    </w:p>
    <w:p w:rsidR="00AA193D"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Out of hours key code access to psychiatric staff – please see the LibrarianMajor mental health, nursing, and medical journals are taken and back files maintained</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About 600 books for loan or reference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Literature searches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Default="00040E68" w:rsidP="00BA5279">
      <w:pPr>
        <w:pStyle w:val="NormalWeb"/>
        <w:spacing w:before="0" w:beforeAutospacing="0" w:after="0" w:afterAutospacing="0"/>
      </w:pPr>
    </w:p>
    <w:p w:rsidR="00AD0C54" w:rsidRDefault="007B3EC7" w:rsidP="00BA5279">
      <w:pPr>
        <w:pStyle w:val="NormalWeb"/>
        <w:spacing w:before="0" w:beforeAutospacing="0" w:after="0" w:afterAutospacing="0"/>
        <w:rPr>
          <w:rFonts w:ascii="Verdana" w:hAnsi="Verdana" w:cs="Arial"/>
        </w:rPr>
      </w:pPr>
      <w:r w:rsidRPr="00C97B35">
        <w:br/>
      </w:r>
      <w:r w:rsidRPr="00C97B35">
        <w:rPr>
          <w:rStyle w:val="Strong"/>
          <w:rFonts w:ascii="Verdana" w:hAnsi="Verdana" w:cs="Arial"/>
          <w:color w:val="000000"/>
        </w:rPr>
        <w:t>KINGSWOOD CENTRE LIBRARY</w:t>
      </w:r>
      <w:r w:rsidRPr="00C97B35">
        <w:rPr>
          <w:rFonts w:ascii="Verdana" w:hAnsi="Verdana" w:cs="Arial"/>
          <w:b/>
          <w:bCs/>
        </w:rPr>
        <w:br/>
      </w:r>
    </w:p>
    <w:p w:rsidR="007B3EC7" w:rsidRPr="00C97B35" w:rsidRDefault="00AD0C54" w:rsidP="00BA5279">
      <w:pPr>
        <w:pStyle w:val="NormalWeb"/>
        <w:spacing w:before="0" w:beforeAutospacing="0" w:after="0" w:afterAutospacing="0"/>
        <w:rPr>
          <w:rFonts w:ascii="Verdana" w:hAnsi="Verdana" w:cs="Arial"/>
        </w:rPr>
      </w:pPr>
      <w:r>
        <w:rPr>
          <w:rFonts w:ascii="Verdana" w:hAnsi="Verdana" w:cs="Arial"/>
        </w:rPr>
        <w:t xml:space="preserve">134 Honeypot Lane, </w:t>
      </w:r>
      <w:r w:rsidR="007B3EC7" w:rsidRPr="00C97B35">
        <w:rPr>
          <w:rFonts w:ascii="Verdana" w:hAnsi="Verdana" w:cs="Arial"/>
        </w:rPr>
        <w:t>Kingsbury</w:t>
      </w:r>
      <w:r>
        <w:rPr>
          <w:rFonts w:ascii="Verdana" w:hAnsi="Verdana" w:cs="Arial"/>
        </w:rPr>
        <w:t>,</w:t>
      </w:r>
      <w:r w:rsidR="007B3EC7" w:rsidRPr="00C97B35">
        <w:rPr>
          <w:rFonts w:ascii="Verdana" w:hAnsi="Verdana" w:cs="Arial"/>
        </w:rPr>
        <w:t xml:space="preserve"> </w:t>
      </w:r>
      <w:r>
        <w:rPr>
          <w:rFonts w:ascii="Verdana" w:hAnsi="Verdana" w:cs="Arial"/>
        </w:rPr>
        <w:t xml:space="preserve">London </w:t>
      </w:r>
      <w:r w:rsidR="00BA5279">
        <w:rPr>
          <w:rFonts w:ascii="Verdana" w:hAnsi="Verdana" w:cs="Arial"/>
        </w:rPr>
        <w:t>NW9 9QY</w:t>
      </w:r>
      <w:r w:rsidR="007B3EC7" w:rsidRPr="00C97B35">
        <w:rPr>
          <w:rFonts w:ascii="Verdana" w:hAnsi="Verdana" w:cs="Arial"/>
        </w:rPr>
        <w:br/>
        <w:t>Tel: 020 8238 0950</w:t>
      </w:r>
      <w:r w:rsidR="007B3EC7" w:rsidRPr="00C97B35">
        <w:rPr>
          <w:rFonts w:ascii="Verdana" w:hAnsi="Verdana" w:cs="Arial"/>
        </w:rPr>
        <w:br/>
        <w:t>Staffed: Monday 09.00-17.00</w:t>
      </w:r>
      <w:r w:rsidR="007B3EC7" w:rsidRPr="00C97B35">
        <w:rPr>
          <w:rFonts w:ascii="Verdana" w:hAnsi="Verdana" w:cs="Arial"/>
        </w:rPr>
        <w:br/>
        <w:t>Librarian: Marco Isetta</w:t>
      </w:r>
    </w:p>
    <w:p w:rsidR="002D2A77" w:rsidRPr="00C97B35" w:rsidRDefault="00806835" w:rsidP="00BA5279">
      <w:pPr>
        <w:rPr>
          <w:b/>
          <w:sz w:val="24"/>
          <w:szCs w:val="24"/>
        </w:rPr>
      </w:pPr>
      <w:hyperlink r:id="rId56" w:history="1">
        <w:r w:rsidR="002D2A77" w:rsidRPr="00C97B35">
          <w:rPr>
            <w:rStyle w:val="Hyperlink"/>
            <w:b/>
            <w:sz w:val="24"/>
            <w:szCs w:val="24"/>
          </w:rPr>
          <w:t>marco.isetta@nhs.net</w:t>
        </w:r>
      </w:hyperlink>
      <w:r w:rsidR="002D2A77" w:rsidRPr="00C97B35">
        <w:rPr>
          <w:b/>
          <w:sz w:val="24"/>
          <w:szCs w:val="24"/>
        </w:rPr>
        <w:t xml:space="preserve">  </w:t>
      </w:r>
    </w:p>
    <w:p w:rsidR="002D2A77" w:rsidRPr="00C97B35" w:rsidRDefault="002D2A77" w:rsidP="0082261D">
      <w:pPr>
        <w:rPr>
          <w:rStyle w:val="Strong"/>
          <w:color w:val="000000"/>
          <w:sz w:val="24"/>
          <w:szCs w:val="24"/>
          <w:u w:val="single"/>
        </w:rPr>
      </w:pPr>
      <w:bookmarkStart w:id="86" w:name="_Toc312936027"/>
      <w:bookmarkStart w:id="87" w:name="_Toc312936488"/>
      <w:bookmarkStart w:id="88" w:name="_Toc312936700"/>
      <w:bookmarkStart w:id="89" w:name="_Toc312938881"/>
      <w:bookmarkStart w:id="90" w:name="_Toc312939863"/>
    </w:p>
    <w:p w:rsidR="007B3EC7" w:rsidRPr="00AD0C54" w:rsidRDefault="007B3EC7" w:rsidP="0082261D">
      <w:pPr>
        <w:pStyle w:val="Heading2"/>
        <w:rPr>
          <w:rStyle w:val="Strong"/>
          <w:b/>
          <w:bCs/>
          <w:szCs w:val="24"/>
        </w:rPr>
      </w:pPr>
      <w:bookmarkStart w:id="91" w:name="_Toc317010008"/>
      <w:bookmarkStart w:id="92" w:name="_Toc317010306"/>
      <w:bookmarkStart w:id="93" w:name="_Toc317531455"/>
      <w:bookmarkStart w:id="94" w:name="_Toc322523189"/>
      <w:bookmarkStart w:id="95" w:name="_Toc330986728"/>
      <w:r w:rsidRPr="00AD0C54">
        <w:rPr>
          <w:rStyle w:val="Strong"/>
          <w:b/>
          <w:bCs/>
          <w:szCs w:val="24"/>
        </w:rPr>
        <w:lastRenderedPageBreak/>
        <w:t>NHS Libraries</w:t>
      </w:r>
      <w:bookmarkEnd w:id="86"/>
      <w:bookmarkEnd w:id="87"/>
      <w:bookmarkEnd w:id="88"/>
      <w:bookmarkEnd w:id="89"/>
      <w:bookmarkEnd w:id="90"/>
      <w:bookmarkEnd w:id="91"/>
      <w:bookmarkEnd w:id="92"/>
      <w:bookmarkEnd w:id="93"/>
      <w:bookmarkEnd w:id="94"/>
      <w:bookmarkEnd w:id="95"/>
      <w:r w:rsidRPr="00AD0C54">
        <w:rPr>
          <w:rStyle w:val="Strong"/>
          <w:b/>
          <w:bCs/>
          <w:szCs w:val="24"/>
        </w:rPr>
        <w:t xml:space="preserve"> </w:t>
      </w:r>
    </w:p>
    <w:p w:rsidR="007B3EC7" w:rsidRPr="00C97B35" w:rsidRDefault="007B3EC7" w:rsidP="00AD0C54">
      <w:pPr>
        <w:pStyle w:val="NormalWeb"/>
        <w:spacing w:before="0" w:beforeAutospacing="0" w:after="0" w:afterAutospacing="0"/>
        <w:rPr>
          <w:rStyle w:val="Strong"/>
          <w:rFonts w:ascii="Verdana" w:hAnsi="Verdana"/>
          <w:color w:val="000000"/>
        </w:rPr>
      </w:pPr>
    </w:p>
    <w:p w:rsidR="007B3EC7" w:rsidRPr="00AA193D" w:rsidRDefault="007B3EC7" w:rsidP="00AD0C54">
      <w:pPr>
        <w:pStyle w:val="NormalWeb"/>
        <w:spacing w:before="0" w:beforeAutospacing="0" w:after="0" w:afterAutospacing="0"/>
        <w:rPr>
          <w:rStyle w:val="Strong"/>
          <w:rFonts w:ascii="Verdana" w:hAnsi="Verdana"/>
          <w:b w:val="0"/>
          <w:color w:val="000000"/>
        </w:rPr>
      </w:pPr>
      <w:r w:rsidRPr="00AA193D">
        <w:rPr>
          <w:rStyle w:val="Strong"/>
          <w:rFonts w:ascii="Verdana" w:hAnsi="Verdana"/>
          <w:b w:val="0"/>
          <w:color w:val="000000"/>
        </w:rPr>
        <w:t>NHS Libraries that CNWL staff and CNWL-placed students can use</w:t>
      </w:r>
    </w:p>
    <w:p w:rsidR="007B3EC7" w:rsidRPr="00C97B35" w:rsidRDefault="007B3EC7"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CENTRAL MIDDLESEX HOSPITAL</w:t>
      </w:r>
      <w:r w:rsidRPr="00C97B35">
        <w:rPr>
          <w:rFonts w:ascii="Verdana" w:hAnsi="Verdana"/>
          <w:color w:val="000000"/>
        </w:rPr>
        <w:t xml:space="preserve">  </w:t>
      </w:r>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ACAD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Central Middlesex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Acton Lane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Park Royal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London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NW10 7NS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8453 2504</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7" w:history="1">
        <w:r w:rsidRPr="00C97B35">
          <w:rPr>
            <w:rStyle w:val="Hyperlink"/>
            <w:rFonts w:ascii="Verdana" w:hAnsi="Verdana"/>
          </w:rPr>
          <w:t>http://www.cmhlib.demon.co.uk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Stock of 4500 books and 130 journal titles (with back-files).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The Library has special collections on psychiatry, child and adolescent psychiatry and psychotherapy.</w:t>
      </w:r>
    </w:p>
    <w:p w:rsidR="00AD0C54" w:rsidRDefault="00AD0C54"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 xml:space="preserve">NORTHWICK PARK </w:t>
      </w:r>
    </w:p>
    <w:p w:rsidR="007B3EC7" w:rsidRPr="00C97B35" w:rsidRDefault="007B3EC7"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John Squire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Northwick Park and St Mark’s Hospitals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Watford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Harrow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HA1 3UJ</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8869 3322</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8" w:history="1">
        <w:r w:rsidRPr="00C97B35">
          <w:rPr>
            <w:rStyle w:val="Hyperlink"/>
            <w:rFonts w:ascii="Verdana" w:hAnsi="Verdana"/>
          </w:rPr>
          <w:t>http://www.johnsquirelibrary.org.uk/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D0C54">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Multidisciplinary healthcare library, which provides services to all staff employed by CNWL.</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Houses a large range of books and journals covering biomedical sciences, clinical medicine, nursing and related subjects.</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lastRenderedPageBreak/>
        <w:t>Internet access is available.</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 xml:space="preserve">Items available through inter-library loans.  Cost: £1.50 an item.  </w:t>
      </w:r>
    </w:p>
    <w:p w:rsidR="00AD0C54" w:rsidRDefault="00AD0C54"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HILLINGDON HOSPITAL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Education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Hillingdon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Pield Heath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Uxbridge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UB8 3NN</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01895 279250</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9" w:history="1">
        <w:r w:rsidRPr="00C97B35">
          <w:rPr>
            <w:rStyle w:val="Hyperlink"/>
            <w:rFonts w:ascii="Verdana" w:hAnsi="Verdana"/>
          </w:rPr>
          <w:t>http://www.thh.nhs.uk/Departments/Library/library.htm</w:t>
        </w:r>
      </w:hyperlink>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24-hour entry codes available to registered users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Approximately 3400 books and 140 current journal titles.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Subject coverage is multidisciplinary, including mental health material.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Internet access available to all CNWL staff with IT accounts provided by Hillingdon Hospital.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Items available through inter-library loans.  Cost: £1.00 an item.</w:t>
      </w:r>
    </w:p>
    <w:p w:rsidR="002D2A77" w:rsidRPr="00C97B35" w:rsidRDefault="002D2A77" w:rsidP="00AA193D">
      <w:pPr>
        <w:pStyle w:val="NormalWeb"/>
        <w:spacing w:before="0" w:beforeAutospacing="0" w:after="0" w:afterAutospacing="0"/>
        <w:rPr>
          <w:rStyle w:val="Strong"/>
          <w:rFonts w:ascii="Verdana" w:hAnsi="Verdana"/>
          <w:color w:val="000000"/>
        </w:rPr>
      </w:pPr>
    </w:p>
    <w:p w:rsidR="007B3EC7" w:rsidRPr="00C97B35" w:rsidRDefault="007B3EC7" w:rsidP="00AA193D">
      <w:pPr>
        <w:pStyle w:val="NormalWeb"/>
        <w:spacing w:before="0" w:beforeAutospacing="0" w:after="0" w:afterAutospacing="0"/>
        <w:rPr>
          <w:rFonts w:ascii="Verdana" w:hAnsi="Verdana"/>
          <w:color w:val="000000"/>
        </w:rPr>
      </w:pPr>
      <w:r w:rsidRPr="00C97B35">
        <w:rPr>
          <w:rStyle w:val="Strong"/>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Coombs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Trust Headquarters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St. Bernard’s Wing</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Uxbridge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Southall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UB1 3EU</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8354 8009</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CNWL SMS staff based in Ealing may join as full members upon production of ID badges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lastRenderedPageBreak/>
        <w:t>Stock is multidisciplinary and includes approximately 2500 books and 75 current journal titles in mental health, substance misuse, nursing, allied health care and management, together with back runs of varying lengths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Internet access is available via library log-ons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Assistance with database searching is available from library staff</w:t>
      </w:r>
    </w:p>
    <w:p w:rsidR="007B3EC7"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Pr="00C97B35" w:rsidRDefault="00040E68" w:rsidP="00AD0C54">
      <w:pPr>
        <w:ind w:left="380"/>
        <w:rPr>
          <w:rFonts w:ascii="Verdana" w:hAnsi="Verdana"/>
          <w:color w:val="000000"/>
          <w:sz w:val="24"/>
          <w:szCs w:val="24"/>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FC0D09" w:rsidP="007B3EC7">
      <w:pPr>
        <w:pStyle w:val="NormalWeb"/>
        <w:spacing w:before="0" w:beforeAutospacing="0" w:after="0" w:afterAutospacing="0"/>
        <w:rPr>
          <w:rFonts w:ascii="Verdana" w:hAnsi="Verdana"/>
          <w:color w:val="000000"/>
        </w:rPr>
      </w:pPr>
      <w:r>
        <w:rPr>
          <w:rFonts w:ascii="Verdana" w:hAnsi="Verdana"/>
          <w:color w:val="000000"/>
        </w:rPr>
        <w:t xml:space="preserve">Patricia Bowen, </w:t>
      </w:r>
      <w:r w:rsidR="007B3EC7" w:rsidRPr="00C97B35">
        <w:rPr>
          <w:rFonts w:ascii="Verdana" w:hAnsi="Verdana"/>
          <w:color w:val="000000"/>
        </w:rPr>
        <w:t>Library &amp; Knowledge Service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Isleworth</w:t>
      </w:r>
      <w:r w:rsidR="00FC0D09">
        <w:rPr>
          <w:rFonts w:ascii="Verdana" w:hAnsi="Verdana"/>
          <w:color w:val="000000"/>
        </w:rPr>
        <w:t xml:space="preserve"> </w:t>
      </w:r>
      <w:r w:rsidRPr="00C97B35">
        <w:rPr>
          <w:rFonts w:ascii="Verdana" w:hAnsi="Verdana"/>
          <w:color w:val="000000"/>
        </w:rPr>
        <w:t>TW7 6AF</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8321 5968</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60" w:history="1">
        <w:r w:rsidRPr="00C97B35">
          <w:rPr>
            <w:rStyle w:val="Hyperlink"/>
            <w:rFonts w:ascii="Verdana" w:hAnsi="Verdana"/>
          </w:rPr>
          <w:t>http://www.wmuhnhst.demon.co.uk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 Thursday, Friday 09:30-17:00; Tuesday, Wednesday 08:15-18:00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Stock of 8000 books and 121 journal titles (with back-files).</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24 hour access to the reference library.</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Items available through inter-library loans.  Cost: £2.00 for articles, £3.50 for books borrowed from the British Library, £2.00 for books borrowed from other libraries.</w:t>
      </w:r>
    </w:p>
    <w:p w:rsidR="00AD0C54" w:rsidRPr="00C97B35" w:rsidRDefault="00AD0C54" w:rsidP="002B31EE">
      <w:pPr>
        <w:ind w:left="380"/>
        <w:rPr>
          <w:rFonts w:ascii="Verdana" w:hAnsi="Verdana"/>
          <w:color w:val="000000"/>
          <w:sz w:val="24"/>
          <w:szCs w:val="24"/>
        </w:rPr>
      </w:pPr>
    </w:p>
    <w:p w:rsidR="00F80EF2" w:rsidRDefault="00F80EF2">
      <w:pPr>
        <w:rPr>
          <w:b/>
          <w:bCs/>
          <w:kern w:val="32"/>
          <w:sz w:val="32"/>
          <w:szCs w:val="32"/>
        </w:rPr>
      </w:pPr>
      <w:bookmarkStart w:id="96" w:name="_Toc317531456"/>
      <w:bookmarkStart w:id="97" w:name="_Toc322523190"/>
      <w:bookmarkStart w:id="98" w:name="_Toc330986729"/>
      <w:bookmarkStart w:id="99" w:name="_Toc312845017"/>
      <w:bookmarkStart w:id="100" w:name="_Toc312845720"/>
      <w:bookmarkStart w:id="101" w:name="_Toc312846203"/>
      <w:bookmarkStart w:id="102" w:name="_Toc312926180"/>
      <w:bookmarkStart w:id="103" w:name="_Toc312936029"/>
      <w:bookmarkStart w:id="104" w:name="_Toc312936490"/>
      <w:bookmarkStart w:id="105" w:name="_Toc312936702"/>
      <w:bookmarkStart w:id="106" w:name="_Toc312938883"/>
      <w:bookmarkStart w:id="107" w:name="_Toc312939865"/>
      <w:bookmarkStart w:id="108" w:name="_Toc317010010"/>
      <w:bookmarkStart w:id="109" w:name="_Toc317010308"/>
      <w:r>
        <w:br w:type="page"/>
      </w:r>
    </w:p>
    <w:p w:rsidR="00D25993" w:rsidRPr="00C97B35" w:rsidRDefault="0044687D" w:rsidP="00D13A2A">
      <w:pPr>
        <w:pStyle w:val="Heading1"/>
        <w:shd w:val="clear" w:color="auto" w:fill="1A1054"/>
      </w:pPr>
      <w:bookmarkStart w:id="110" w:name="_Toc343773250"/>
      <w:bookmarkStart w:id="111" w:name="_Toc343773369"/>
      <w:r>
        <w:lastRenderedPageBreak/>
        <w:t>Practice Based</w:t>
      </w:r>
      <w:r w:rsidR="00A27FDE">
        <w:t xml:space="preserve"> Medicines Management </w:t>
      </w:r>
      <w:r>
        <w:t xml:space="preserve">Tutorials </w:t>
      </w:r>
      <w:r w:rsidR="007D6EC0">
        <w:t>for</w:t>
      </w:r>
      <w:r w:rsidR="00A27FDE">
        <w:t xml:space="preserve"> </w:t>
      </w:r>
      <w:r w:rsidR="00D25993" w:rsidRPr="00C97B35">
        <w:t>Undergraduate Medical Students</w:t>
      </w:r>
      <w:bookmarkEnd w:id="96"/>
      <w:bookmarkEnd w:id="97"/>
      <w:bookmarkEnd w:id="98"/>
      <w:bookmarkEnd w:id="110"/>
      <w:bookmarkEnd w:id="111"/>
      <w:r w:rsidR="002D1255" w:rsidRPr="00C97B35">
        <w:t xml:space="preserve"> </w:t>
      </w:r>
      <w:bookmarkEnd w:id="99"/>
      <w:bookmarkEnd w:id="100"/>
      <w:bookmarkEnd w:id="101"/>
      <w:bookmarkEnd w:id="102"/>
      <w:bookmarkEnd w:id="103"/>
      <w:bookmarkEnd w:id="104"/>
      <w:bookmarkEnd w:id="105"/>
      <w:bookmarkEnd w:id="106"/>
      <w:bookmarkEnd w:id="107"/>
      <w:bookmarkEnd w:id="108"/>
      <w:bookmarkEnd w:id="109"/>
    </w:p>
    <w:p w:rsidR="00D25993" w:rsidRPr="00C97B35" w:rsidRDefault="00D25993" w:rsidP="00BF742C">
      <w:pPr>
        <w:rPr>
          <w:sz w:val="24"/>
          <w:szCs w:val="24"/>
        </w:rPr>
      </w:pPr>
    </w:p>
    <w:p w:rsidR="0044687D" w:rsidRPr="0044687D" w:rsidRDefault="0044687D" w:rsidP="0044687D">
      <w:pPr>
        <w:jc w:val="center"/>
        <w:rPr>
          <w:sz w:val="24"/>
          <w:szCs w:val="24"/>
        </w:rPr>
      </w:pPr>
    </w:p>
    <w:p w:rsidR="0044687D" w:rsidRPr="0044687D" w:rsidRDefault="0044687D" w:rsidP="0044687D">
      <w:pPr>
        <w:rPr>
          <w:sz w:val="24"/>
          <w:szCs w:val="24"/>
        </w:rPr>
      </w:pPr>
      <w:r w:rsidRPr="0044687D">
        <w:rPr>
          <w:sz w:val="24"/>
          <w:szCs w:val="24"/>
        </w:rPr>
        <w:t>The CNWL clinical pharmacists will provide a practice based tutorial about common aspects of managing medicines to all Imperial undergraduate medical students on psychiatry placements in CNWL firms.</w:t>
      </w:r>
    </w:p>
    <w:p w:rsidR="0044687D" w:rsidRPr="0044687D" w:rsidRDefault="0044687D" w:rsidP="0044687D">
      <w:pPr>
        <w:rPr>
          <w:sz w:val="24"/>
          <w:szCs w:val="24"/>
        </w:rPr>
      </w:pPr>
    </w:p>
    <w:p w:rsidR="0044687D" w:rsidRPr="0044687D" w:rsidRDefault="0044687D" w:rsidP="0044687D">
      <w:pPr>
        <w:rPr>
          <w:sz w:val="24"/>
          <w:szCs w:val="24"/>
        </w:rPr>
      </w:pPr>
      <w:r w:rsidRPr="0044687D">
        <w:rPr>
          <w:sz w:val="24"/>
          <w:szCs w:val="24"/>
        </w:rPr>
        <w:t>Each multidisciplinary team has a pharmacist. Students should identify the pharmacist working with their allocated firm and arrange a tutorial session.</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When the training occurs:</w:t>
      </w:r>
    </w:p>
    <w:p w:rsidR="0044687D" w:rsidRPr="0044687D" w:rsidRDefault="0044687D" w:rsidP="0044687D">
      <w:pPr>
        <w:rPr>
          <w:sz w:val="24"/>
          <w:szCs w:val="24"/>
        </w:rPr>
      </w:pPr>
      <w:r w:rsidRPr="0044687D">
        <w:rPr>
          <w:sz w:val="24"/>
          <w:szCs w:val="24"/>
        </w:rPr>
        <w:t>The student and pharmacist need to agree a specified “ward round” during which the training begins.</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Duration of training:</w:t>
      </w:r>
    </w:p>
    <w:p w:rsidR="0044687D" w:rsidRPr="0044687D" w:rsidRDefault="0044687D" w:rsidP="0044687D">
      <w:pPr>
        <w:rPr>
          <w:sz w:val="24"/>
          <w:szCs w:val="24"/>
        </w:rPr>
      </w:pPr>
      <w:r w:rsidRPr="0044687D">
        <w:rPr>
          <w:sz w:val="24"/>
          <w:szCs w:val="24"/>
        </w:rPr>
        <w:t>The pharmacist will use this identified ward show and explain to the student what their role is, and what aspects of patient care the pharmacist is considering as the prescribing is reviewed and planned.</w:t>
      </w:r>
    </w:p>
    <w:p w:rsidR="0044687D" w:rsidRPr="0044687D" w:rsidRDefault="0044687D" w:rsidP="0044687D">
      <w:pPr>
        <w:rPr>
          <w:sz w:val="24"/>
          <w:szCs w:val="24"/>
        </w:rPr>
      </w:pPr>
      <w:r w:rsidRPr="0044687D">
        <w:rPr>
          <w:sz w:val="24"/>
          <w:szCs w:val="24"/>
        </w:rPr>
        <w:t>Following the ward round the pharmacist will offer a further an informal tutorial covering the topics listed below, linking these to the patients that have just been reviewed.</w:t>
      </w:r>
    </w:p>
    <w:p w:rsidR="0044687D" w:rsidRPr="0044687D" w:rsidRDefault="0044687D" w:rsidP="0044687D">
      <w:pPr>
        <w:rPr>
          <w:sz w:val="24"/>
          <w:szCs w:val="24"/>
        </w:rPr>
      </w:pPr>
    </w:p>
    <w:p w:rsidR="0044687D" w:rsidRPr="0044687D" w:rsidRDefault="0044687D" w:rsidP="0044687D">
      <w:pPr>
        <w:rPr>
          <w:sz w:val="24"/>
          <w:szCs w:val="24"/>
        </w:rPr>
      </w:pPr>
      <w:r w:rsidRPr="0044687D">
        <w:rPr>
          <w:b/>
          <w:sz w:val="24"/>
          <w:szCs w:val="24"/>
        </w:rPr>
        <w:t xml:space="preserve">Topics to be covered during the tutorial </w:t>
      </w:r>
      <w:r w:rsidRPr="0044687D">
        <w:rPr>
          <w:sz w:val="24"/>
          <w:szCs w:val="24"/>
        </w:rPr>
        <w:t>(in no specific order):</w:t>
      </w:r>
    </w:p>
    <w:p w:rsidR="0044687D" w:rsidRPr="0044687D" w:rsidRDefault="0044687D" w:rsidP="0044687D">
      <w:pPr>
        <w:rPr>
          <w:sz w:val="24"/>
          <w:szCs w:val="24"/>
        </w:rPr>
      </w:pPr>
      <w:r w:rsidRPr="0044687D">
        <w:rPr>
          <w:sz w:val="24"/>
          <w:szCs w:val="24"/>
        </w:rPr>
        <w:t> </w:t>
      </w:r>
    </w:p>
    <w:p w:rsidR="0044687D" w:rsidRPr="0044687D" w:rsidRDefault="0044687D" w:rsidP="0044687D">
      <w:pPr>
        <w:numPr>
          <w:ilvl w:val="0"/>
          <w:numId w:val="43"/>
        </w:numPr>
        <w:rPr>
          <w:sz w:val="24"/>
          <w:szCs w:val="24"/>
        </w:rPr>
      </w:pPr>
      <w:r w:rsidRPr="0044687D">
        <w:rPr>
          <w:sz w:val="24"/>
          <w:szCs w:val="24"/>
        </w:rPr>
        <w:t>how to use a BNF</w:t>
      </w:r>
    </w:p>
    <w:p w:rsidR="0044687D" w:rsidRPr="0044687D" w:rsidRDefault="0044687D" w:rsidP="0044687D">
      <w:pPr>
        <w:numPr>
          <w:ilvl w:val="0"/>
          <w:numId w:val="43"/>
        </w:numPr>
        <w:rPr>
          <w:sz w:val="24"/>
          <w:szCs w:val="24"/>
        </w:rPr>
      </w:pPr>
      <w:r w:rsidRPr="0044687D">
        <w:rPr>
          <w:sz w:val="24"/>
          <w:szCs w:val="24"/>
        </w:rPr>
        <w:t>role of pharmacist in a multidisciplinary team</w:t>
      </w:r>
    </w:p>
    <w:p w:rsidR="0044687D" w:rsidRPr="0044687D" w:rsidRDefault="0044687D" w:rsidP="0044687D">
      <w:pPr>
        <w:numPr>
          <w:ilvl w:val="0"/>
          <w:numId w:val="43"/>
        </w:numPr>
        <w:rPr>
          <w:sz w:val="24"/>
          <w:szCs w:val="24"/>
        </w:rPr>
      </w:pPr>
      <w:r w:rsidRPr="0044687D">
        <w:rPr>
          <w:sz w:val="24"/>
          <w:szCs w:val="24"/>
        </w:rPr>
        <w:t>how to write on a prescription chart and how to avoid prescribing errors</w:t>
      </w:r>
    </w:p>
    <w:p w:rsidR="0044687D" w:rsidRPr="0044687D" w:rsidRDefault="0044687D" w:rsidP="0044687D">
      <w:pPr>
        <w:numPr>
          <w:ilvl w:val="0"/>
          <w:numId w:val="43"/>
        </w:numPr>
        <w:rPr>
          <w:sz w:val="24"/>
          <w:szCs w:val="24"/>
        </w:rPr>
      </w:pPr>
      <w:r w:rsidRPr="0044687D">
        <w:rPr>
          <w:sz w:val="24"/>
          <w:szCs w:val="24"/>
        </w:rPr>
        <w:t>importance of timely prescribing on the drug chart</w:t>
      </w:r>
    </w:p>
    <w:p w:rsidR="0044687D" w:rsidRPr="0044687D" w:rsidRDefault="0044687D" w:rsidP="0044687D">
      <w:pPr>
        <w:numPr>
          <w:ilvl w:val="0"/>
          <w:numId w:val="43"/>
        </w:numPr>
        <w:rPr>
          <w:sz w:val="24"/>
          <w:szCs w:val="24"/>
        </w:rPr>
      </w:pPr>
      <w:r w:rsidRPr="0044687D">
        <w:rPr>
          <w:sz w:val="24"/>
          <w:szCs w:val="24"/>
        </w:rPr>
        <w:t>medicines reconciliation – how &amp; why</w:t>
      </w:r>
    </w:p>
    <w:p w:rsidR="0044687D" w:rsidRPr="0044687D" w:rsidRDefault="0044687D" w:rsidP="0044687D">
      <w:pPr>
        <w:numPr>
          <w:ilvl w:val="0"/>
          <w:numId w:val="43"/>
        </w:numPr>
        <w:rPr>
          <w:sz w:val="24"/>
          <w:szCs w:val="24"/>
        </w:rPr>
      </w:pPr>
      <w:r w:rsidRPr="0044687D">
        <w:rPr>
          <w:sz w:val="24"/>
          <w:szCs w:val="24"/>
        </w:rPr>
        <w:t>awareness of drug interactions (including with non-prescribed substances)</w:t>
      </w:r>
    </w:p>
    <w:p w:rsidR="0044687D" w:rsidRPr="0044687D" w:rsidRDefault="0044687D" w:rsidP="0044687D">
      <w:pPr>
        <w:numPr>
          <w:ilvl w:val="0"/>
          <w:numId w:val="43"/>
        </w:numPr>
        <w:rPr>
          <w:sz w:val="24"/>
          <w:szCs w:val="24"/>
        </w:rPr>
      </w:pPr>
      <w:r w:rsidRPr="0044687D">
        <w:rPr>
          <w:sz w:val="24"/>
          <w:szCs w:val="24"/>
        </w:rPr>
        <w:t xml:space="preserve">medicine information sources available  </w:t>
      </w:r>
    </w:p>
    <w:p w:rsidR="0044687D" w:rsidRPr="0044687D" w:rsidRDefault="0044687D" w:rsidP="0044687D">
      <w:pPr>
        <w:numPr>
          <w:ilvl w:val="0"/>
          <w:numId w:val="43"/>
        </w:numPr>
        <w:rPr>
          <w:sz w:val="24"/>
          <w:szCs w:val="24"/>
        </w:rPr>
      </w:pPr>
      <w:r w:rsidRPr="0044687D">
        <w:rPr>
          <w:sz w:val="24"/>
          <w:szCs w:val="24"/>
        </w:rPr>
        <w:t>medicine related stages in the discharge process (including communication with GPs)</w:t>
      </w:r>
    </w:p>
    <w:p w:rsidR="0044687D" w:rsidRPr="0044687D" w:rsidRDefault="0044687D" w:rsidP="0044687D">
      <w:pPr>
        <w:rPr>
          <w:b/>
          <w:sz w:val="24"/>
          <w:szCs w:val="24"/>
        </w:rPr>
      </w:pPr>
    </w:p>
    <w:p w:rsidR="0044687D" w:rsidRPr="0044687D" w:rsidRDefault="0044687D" w:rsidP="0044687D">
      <w:pPr>
        <w:rPr>
          <w:b/>
          <w:sz w:val="24"/>
          <w:szCs w:val="24"/>
        </w:rPr>
      </w:pPr>
      <w:r w:rsidRPr="0044687D">
        <w:rPr>
          <w:b/>
          <w:sz w:val="24"/>
          <w:szCs w:val="24"/>
        </w:rPr>
        <w:t>How do I contact the pharmacist?</w:t>
      </w:r>
    </w:p>
    <w:p w:rsidR="0044687D" w:rsidRPr="0044687D" w:rsidRDefault="0044687D" w:rsidP="0044687D">
      <w:pPr>
        <w:rPr>
          <w:sz w:val="24"/>
          <w:szCs w:val="24"/>
        </w:rPr>
      </w:pPr>
      <w:r w:rsidRPr="0044687D">
        <w:rPr>
          <w:sz w:val="24"/>
          <w:szCs w:val="24"/>
        </w:rPr>
        <w:t xml:space="preserve">The consultant will know who their pharmacist is. </w:t>
      </w:r>
    </w:p>
    <w:p w:rsidR="0044687D" w:rsidRPr="0044687D" w:rsidRDefault="0044687D" w:rsidP="0044687D">
      <w:pPr>
        <w:rPr>
          <w:sz w:val="24"/>
          <w:szCs w:val="24"/>
        </w:rPr>
      </w:pPr>
      <w:r w:rsidRPr="0044687D">
        <w:rPr>
          <w:sz w:val="24"/>
          <w:szCs w:val="24"/>
        </w:rPr>
        <w:t>If there is any doubt, contact the lead pharmacist for that borough/site. All pharmacists’ contact details are listed on trustnet.</w:t>
      </w:r>
    </w:p>
    <w:p w:rsidR="003E0F11" w:rsidRPr="00C97B35" w:rsidRDefault="0044687D" w:rsidP="00A518AD">
      <w:pPr>
        <w:pStyle w:val="NormalWeb"/>
        <w:spacing w:before="0" w:beforeAutospacing="0" w:after="0" w:afterAutospacing="0"/>
        <w:rPr>
          <w:rFonts w:ascii="Arial" w:hAnsi="Arial" w:cs="Arial"/>
        </w:rPr>
      </w:pPr>
      <w:r>
        <w:rPr>
          <w:rFonts w:ascii="Arial" w:hAnsi="Arial" w:cs="Arial"/>
          <w:b/>
        </w:rPr>
        <w:t xml:space="preserve"> </w:t>
      </w:r>
      <w:r w:rsidR="00A518AD" w:rsidRPr="00C97B35">
        <w:rPr>
          <w:rFonts w:ascii="Arial" w:hAnsi="Arial" w:cs="Arial"/>
        </w:rPr>
        <w:br/>
      </w:r>
    </w:p>
    <w:p w:rsidR="00857FB3" w:rsidRDefault="00857FB3">
      <w:pPr>
        <w:rPr>
          <w:b/>
          <w:bCs/>
          <w:kern w:val="32"/>
          <w:sz w:val="32"/>
          <w:szCs w:val="32"/>
        </w:rPr>
      </w:pPr>
      <w:bookmarkStart w:id="112" w:name="_Toc317531458"/>
      <w:bookmarkStart w:id="113" w:name="_Toc312845019"/>
      <w:bookmarkStart w:id="114" w:name="_Toc312845722"/>
      <w:bookmarkStart w:id="115" w:name="_Toc312846205"/>
      <w:bookmarkStart w:id="116" w:name="_Toc312926182"/>
      <w:bookmarkStart w:id="117" w:name="_Toc312936031"/>
      <w:bookmarkStart w:id="118" w:name="_Toc312936492"/>
      <w:bookmarkStart w:id="119" w:name="_Toc312936704"/>
      <w:bookmarkStart w:id="120" w:name="_Toc312938885"/>
      <w:bookmarkStart w:id="121" w:name="_Toc312939867"/>
      <w:bookmarkStart w:id="122" w:name="_Toc317010012"/>
      <w:bookmarkStart w:id="123" w:name="_Toc317010310"/>
      <w:r>
        <w:br w:type="page"/>
      </w:r>
    </w:p>
    <w:p w:rsidR="003E0F11" w:rsidRPr="00CB6401" w:rsidRDefault="003E0F11" w:rsidP="00C97B35">
      <w:pPr>
        <w:pStyle w:val="Heading1"/>
      </w:pPr>
      <w:bookmarkStart w:id="124" w:name="_Toc322523192"/>
      <w:bookmarkStart w:id="125" w:name="_Toc330986731"/>
      <w:bookmarkStart w:id="126" w:name="_Toc343773251"/>
      <w:bookmarkStart w:id="127" w:name="_Toc343773370"/>
      <w:r w:rsidRPr="00CB6401">
        <w:lastRenderedPageBreak/>
        <w:t>Student guidance for</w:t>
      </w:r>
      <w:r w:rsidR="002D1255" w:rsidRPr="00CB6401">
        <w:t xml:space="preserve"> ethics and law case discussion – </w:t>
      </w:r>
      <w:r w:rsidRPr="00CB6401">
        <w:t>psychiatry course</w:t>
      </w:r>
      <w:bookmarkEnd w:id="112"/>
      <w:bookmarkEnd w:id="124"/>
      <w:bookmarkEnd w:id="125"/>
      <w:bookmarkEnd w:id="126"/>
      <w:bookmarkEnd w:id="127"/>
      <w:r w:rsidRPr="00CB6401">
        <w:t xml:space="preserve"> </w:t>
      </w:r>
      <w:bookmarkEnd w:id="113"/>
      <w:bookmarkEnd w:id="114"/>
      <w:bookmarkEnd w:id="115"/>
      <w:bookmarkEnd w:id="116"/>
      <w:bookmarkEnd w:id="117"/>
      <w:bookmarkEnd w:id="118"/>
      <w:bookmarkEnd w:id="119"/>
      <w:bookmarkEnd w:id="120"/>
      <w:bookmarkEnd w:id="121"/>
      <w:bookmarkEnd w:id="122"/>
      <w:bookmarkEnd w:id="123"/>
    </w:p>
    <w:p w:rsidR="00857FB3" w:rsidRDefault="00857FB3" w:rsidP="00117844">
      <w:pPr>
        <w:rPr>
          <w:b/>
          <w:sz w:val="24"/>
          <w:szCs w:val="24"/>
          <w:u w:val="single"/>
        </w:rPr>
      </w:pPr>
    </w:p>
    <w:p w:rsidR="003E0F11" w:rsidRPr="00117844" w:rsidRDefault="003E0F11" w:rsidP="00117844">
      <w:pPr>
        <w:rPr>
          <w:b/>
          <w:sz w:val="24"/>
          <w:szCs w:val="24"/>
          <w:u w:val="single"/>
        </w:rPr>
      </w:pPr>
      <w:r w:rsidRPr="00117844">
        <w:rPr>
          <w:b/>
          <w:sz w:val="24"/>
          <w:szCs w:val="24"/>
          <w:u w:val="single"/>
        </w:rPr>
        <w:t>FAQs</w:t>
      </w:r>
    </w:p>
    <w:p w:rsidR="003E0F11" w:rsidRDefault="003E0F11" w:rsidP="003E0F11">
      <w:pPr>
        <w:rPr>
          <w:sz w:val="24"/>
        </w:rPr>
      </w:pPr>
    </w:p>
    <w:p w:rsidR="003E0F11" w:rsidRDefault="003E0F11" w:rsidP="003E0F11">
      <w:pPr>
        <w:rPr>
          <w:b/>
          <w:bCs/>
          <w:sz w:val="28"/>
        </w:rPr>
      </w:pPr>
      <w:r>
        <w:rPr>
          <w:b/>
          <w:bCs/>
          <w:sz w:val="28"/>
        </w:rPr>
        <w:t>What do we have to do?</w:t>
      </w:r>
    </w:p>
    <w:p w:rsidR="003E0F11" w:rsidRDefault="003E0F11" w:rsidP="003E0F11">
      <w:pPr>
        <w:rPr>
          <w:sz w:val="24"/>
        </w:rPr>
      </w:pPr>
    </w:p>
    <w:p w:rsidR="003E0F11" w:rsidRDefault="003E0F11" w:rsidP="003E0F11">
      <w:pPr>
        <w:pStyle w:val="Header"/>
        <w:rPr>
          <w:rFonts w:eastAsia="SimSun"/>
          <w:b/>
          <w:bCs/>
          <w:sz w:val="24"/>
          <w:lang w:val="en-US" w:eastAsia="zh-CN"/>
        </w:rPr>
      </w:pPr>
      <w:r>
        <w:rPr>
          <w:rFonts w:eastAsia="SimSun"/>
          <w:sz w:val="24"/>
          <w:lang w:val="en-US" w:eastAsia="zh-CN"/>
        </w:rPr>
        <w:t>During your attachment</w:t>
      </w:r>
      <w:r>
        <w:rPr>
          <w:rFonts w:eastAsia="SimSun"/>
          <w:b/>
          <w:bCs/>
          <w:sz w:val="24"/>
          <w:lang w:val="en-US" w:eastAsia="zh-CN"/>
        </w:rPr>
        <w:t xml:space="preserve"> </w:t>
      </w:r>
      <w:r>
        <w:rPr>
          <w:rFonts w:eastAsia="SimSun"/>
          <w:sz w:val="24"/>
          <w:lang w:val="en-US" w:eastAsia="zh-CN"/>
        </w:rPr>
        <w:t>you will be divided into</w:t>
      </w:r>
      <w:r>
        <w:rPr>
          <w:rFonts w:eastAsia="SimSun"/>
          <w:b/>
          <w:bCs/>
          <w:sz w:val="24"/>
          <w:lang w:val="en-US" w:eastAsia="zh-CN"/>
        </w:rPr>
        <w:t xml:space="preserve"> groups, </w:t>
      </w:r>
      <w:r>
        <w:rPr>
          <w:rFonts w:eastAsia="SimSun"/>
          <w:sz w:val="24"/>
          <w:lang w:val="en-US" w:eastAsia="zh-CN"/>
        </w:rPr>
        <w:t>and in</w:t>
      </w:r>
      <w:r>
        <w:rPr>
          <w:rFonts w:eastAsia="SimSun"/>
          <w:b/>
          <w:bCs/>
          <w:sz w:val="24"/>
          <w:lang w:val="en-US" w:eastAsia="zh-CN"/>
        </w:rPr>
        <w:t xml:space="preserve"> week 6 </w:t>
      </w:r>
      <w:r>
        <w:rPr>
          <w:rFonts w:eastAsia="SimSun"/>
          <w:sz w:val="24"/>
          <w:lang w:val="en-US" w:eastAsia="zh-CN"/>
        </w:rPr>
        <w:t xml:space="preserve">will be required to deliver a </w:t>
      </w:r>
      <w:r>
        <w:rPr>
          <w:rFonts w:eastAsia="SimSun"/>
          <w:b/>
          <w:bCs/>
          <w:sz w:val="24"/>
          <w:lang w:val="en-US" w:eastAsia="zh-CN"/>
        </w:rPr>
        <w:t xml:space="preserve">15 minute group presentation on a clinical case that you have identified. </w:t>
      </w:r>
      <w:r>
        <w:rPr>
          <w:rFonts w:eastAsia="SimSun"/>
          <w:sz w:val="24"/>
          <w:lang w:val="en-US" w:eastAsia="zh-CN"/>
        </w:rPr>
        <w:t>A register will be taken, and the course organisers informed of any non-attendees</w:t>
      </w:r>
      <w:r>
        <w:rPr>
          <w:rFonts w:eastAsia="SimSun"/>
          <w:b/>
          <w:bCs/>
          <w:sz w:val="24"/>
          <w:lang w:val="en-US" w:eastAsia="zh-CN"/>
        </w:rPr>
        <w:t xml:space="preserve">. </w:t>
      </w:r>
    </w:p>
    <w:p w:rsidR="003E0F11" w:rsidRDefault="003E0F11" w:rsidP="003E0F11">
      <w:pPr>
        <w:pStyle w:val="Header"/>
        <w:rPr>
          <w:rFonts w:eastAsia="SimSun"/>
          <w:b/>
          <w:bCs/>
          <w:sz w:val="24"/>
          <w:lang w:val="en-US" w:eastAsia="zh-CN"/>
        </w:rPr>
      </w:pPr>
    </w:p>
    <w:p w:rsidR="003E0F11" w:rsidRDefault="003E0F11" w:rsidP="003E0F11">
      <w:pPr>
        <w:pStyle w:val="Header"/>
        <w:rPr>
          <w:rFonts w:eastAsia="SimSun"/>
          <w:b/>
          <w:bCs/>
          <w:sz w:val="24"/>
          <w:lang w:val="en-US" w:eastAsia="zh-CN"/>
        </w:rPr>
      </w:pPr>
      <w:r>
        <w:rPr>
          <w:rFonts w:eastAsia="SimSun"/>
          <w:sz w:val="24"/>
          <w:lang w:val="en-US" w:eastAsia="zh-CN"/>
        </w:rPr>
        <w:t>You will be expected to</w:t>
      </w:r>
      <w:r>
        <w:rPr>
          <w:rFonts w:eastAsia="SimSun"/>
          <w:b/>
          <w:bCs/>
          <w:sz w:val="24"/>
          <w:lang w:val="en-US" w:eastAsia="zh-CN"/>
        </w:rPr>
        <w:t xml:space="preserve"> identify and analyse the ethical and legal aspects of the case, and to incorporate this analysis into a management plan. </w:t>
      </w:r>
      <w:r>
        <w:rPr>
          <w:rFonts w:eastAsia="SimSun"/>
          <w:sz w:val="24"/>
          <w:lang w:val="en-US" w:eastAsia="zh-CN"/>
        </w:rPr>
        <w:t>Each presentation will be followed by a facilitated discussion.</w:t>
      </w:r>
      <w:r>
        <w:rPr>
          <w:rFonts w:eastAsia="SimSun"/>
          <w:b/>
          <w:bCs/>
          <w:sz w:val="24"/>
          <w:lang w:val="en-US" w:eastAsia="zh-CN"/>
        </w:rPr>
        <w:t xml:space="preserve"> You should then record details of your presentation, as well as the feedback you receive, in your logbook.</w:t>
      </w:r>
    </w:p>
    <w:p w:rsidR="003E0F11" w:rsidRDefault="003E0F11" w:rsidP="003E0F11">
      <w:pPr>
        <w:pStyle w:val="Header"/>
        <w:rPr>
          <w:sz w:val="24"/>
        </w:rPr>
      </w:pPr>
    </w:p>
    <w:p w:rsidR="003E0F11" w:rsidRPr="002D7D21" w:rsidRDefault="003E0F11" w:rsidP="002D7D21">
      <w:pPr>
        <w:rPr>
          <w:b/>
          <w:sz w:val="28"/>
          <w:szCs w:val="28"/>
        </w:rPr>
      </w:pPr>
      <w:r w:rsidRPr="002D7D21">
        <w:rPr>
          <w:b/>
          <w:sz w:val="28"/>
          <w:szCs w:val="28"/>
        </w:rPr>
        <w:t>What are our learning outcomes?</w:t>
      </w:r>
    </w:p>
    <w:p w:rsidR="003E0F11" w:rsidRDefault="003E0F11" w:rsidP="003E0F11">
      <w:pPr>
        <w:rPr>
          <w:sz w:val="24"/>
        </w:rPr>
      </w:pPr>
    </w:p>
    <w:p w:rsidR="003E0F11" w:rsidRPr="00C97B35" w:rsidRDefault="003E0F11" w:rsidP="003E0F11">
      <w:pPr>
        <w:rPr>
          <w:sz w:val="24"/>
          <w:szCs w:val="24"/>
        </w:rPr>
      </w:pPr>
      <w:r w:rsidRPr="00C97B35">
        <w:rPr>
          <w:sz w:val="24"/>
          <w:szCs w:val="24"/>
        </w:rPr>
        <w:t>The handbook contains the full set of objectives for the psychiatry course. Below is a selection of the ones that have particular bearing on this assignment.</w:t>
      </w:r>
    </w:p>
    <w:p w:rsidR="003E0F11" w:rsidRPr="00C97B35" w:rsidRDefault="003E0F11" w:rsidP="003E0F11">
      <w:pPr>
        <w:rPr>
          <w:b/>
          <w:bCs/>
          <w:sz w:val="24"/>
          <w:szCs w:val="24"/>
        </w:rPr>
      </w:pPr>
    </w:p>
    <w:p w:rsidR="003E0F11" w:rsidRPr="00C97B35" w:rsidRDefault="003E0F11" w:rsidP="00C97B35">
      <w:pPr>
        <w:ind w:right="1255"/>
        <w:rPr>
          <w:b/>
          <w:bCs/>
          <w:i/>
          <w:sz w:val="24"/>
          <w:szCs w:val="24"/>
        </w:rPr>
      </w:pPr>
      <w:r w:rsidRPr="00C97B35">
        <w:rPr>
          <w:b/>
          <w:bCs/>
          <w:i/>
          <w:sz w:val="24"/>
          <w:szCs w:val="24"/>
        </w:rPr>
        <w:t>General Adult Psychiatry</w:t>
      </w:r>
    </w:p>
    <w:p w:rsidR="003E0F11" w:rsidRPr="00C97B35" w:rsidRDefault="003E0F11" w:rsidP="003E0F11">
      <w:pPr>
        <w:ind w:left="1080" w:right="1255"/>
        <w:rPr>
          <w:sz w:val="24"/>
          <w:szCs w:val="24"/>
        </w:rPr>
      </w:pP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 xml:space="preserve">Identify and critically reflect on the ethical issues of individual </w:t>
      </w:r>
      <w:r w:rsidR="001650C9" w:rsidRPr="00C97B35">
        <w:rPr>
          <w:bCs/>
          <w:color w:val="000000"/>
          <w:sz w:val="24"/>
          <w:szCs w:val="24"/>
        </w:rPr>
        <w:t>cases, and</w:t>
      </w:r>
      <w:r w:rsidRPr="00C97B35">
        <w:rPr>
          <w:bCs/>
          <w:color w:val="000000"/>
          <w:sz w:val="24"/>
          <w:szCs w:val="24"/>
        </w:rPr>
        <w:t xml:space="preserve"> incorporate these into a management plan.</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Assess capacity in a range of common clinical scenarios, making reference to the Mental Capacity Act.</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Describe the provision for assessment and treatment of psychiatric conditions under the Mental Health Act.</w:t>
      </w:r>
    </w:p>
    <w:p w:rsidR="003E0F11" w:rsidRPr="00C97B35" w:rsidRDefault="003E0F11" w:rsidP="00DF77F1">
      <w:pPr>
        <w:numPr>
          <w:ilvl w:val="0"/>
          <w:numId w:val="18"/>
        </w:numPr>
        <w:ind w:left="380"/>
        <w:rPr>
          <w:b/>
          <w:bCs/>
          <w:color w:val="000000"/>
          <w:sz w:val="24"/>
          <w:szCs w:val="24"/>
        </w:rPr>
      </w:pPr>
      <w:r w:rsidRPr="00C97B35">
        <w:rPr>
          <w:bCs/>
          <w:color w:val="000000"/>
          <w:sz w:val="24"/>
          <w:szCs w:val="24"/>
        </w:rPr>
        <w:t>Discuss the ethical issues raised by compulsory detention and treatment.</w:t>
      </w:r>
    </w:p>
    <w:p w:rsidR="003E0F11" w:rsidRPr="00C97B35" w:rsidRDefault="003E0F11" w:rsidP="003E0F11">
      <w:pPr>
        <w:ind w:right="1255"/>
        <w:rPr>
          <w:bCs/>
          <w:color w:val="000000"/>
          <w:sz w:val="24"/>
          <w:szCs w:val="24"/>
        </w:rPr>
      </w:pPr>
    </w:p>
    <w:p w:rsidR="003E0F11" w:rsidRPr="00C97B35" w:rsidRDefault="003E0F11" w:rsidP="002D7D21">
      <w:pPr>
        <w:rPr>
          <w:b/>
          <w:i/>
          <w:sz w:val="24"/>
          <w:szCs w:val="24"/>
        </w:rPr>
      </w:pPr>
      <w:r w:rsidRPr="00C97B35">
        <w:rPr>
          <w:b/>
          <w:i/>
          <w:sz w:val="24"/>
          <w:szCs w:val="24"/>
        </w:rPr>
        <w:t>Older Adult Psychiatry</w:t>
      </w:r>
    </w:p>
    <w:p w:rsidR="003E0F11" w:rsidRPr="00C97B35" w:rsidRDefault="003E0F11" w:rsidP="003E0F11">
      <w:pPr>
        <w:ind w:left="1080" w:right="1255"/>
        <w:rPr>
          <w:bCs/>
          <w:color w:val="000000"/>
          <w:sz w:val="24"/>
          <w:szCs w:val="24"/>
        </w:rPr>
      </w:pPr>
    </w:p>
    <w:p w:rsidR="003E0F11" w:rsidRPr="00CE7C71" w:rsidRDefault="003E0F11" w:rsidP="00DF77F1">
      <w:pPr>
        <w:numPr>
          <w:ilvl w:val="0"/>
          <w:numId w:val="18"/>
        </w:numPr>
        <w:ind w:left="380"/>
        <w:jc w:val="both"/>
        <w:rPr>
          <w:bCs/>
          <w:color w:val="000000"/>
          <w:sz w:val="24"/>
          <w:szCs w:val="24"/>
        </w:rPr>
      </w:pPr>
      <w:r w:rsidRPr="00C97B35">
        <w:rPr>
          <w:bCs/>
          <w:color w:val="000000"/>
          <w:sz w:val="24"/>
          <w:szCs w:val="24"/>
        </w:rPr>
        <w:t>Understand the ethical and legal issues relevant to old age psychiatry including capacity, driving and use of lasting power of attorney and court of protection.</w:t>
      </w:r>
    </w:p>
    <w:p w:rsidR="003E0F11" w:rsidRPr="00C97B35" w:rsidRDefault="003E0F11" w:rsidP="003E0F11">
      <w:pPr>
        <w:ind w:right="1255"/>
        <w:rPr>
          <w:sz w:val="24"/>
          <w:szCs w:val="24"/>
        </w:rPr>
      </w:pPr>
    </w:p>
    <w:p w:rsidR="003E0F11" w:rsidRPr="00C97B35" w:rsidRDefault="003E0F11" w:rsidP="002D7D21">
      <w:pPr>
        <w:rPr>
          <w:b/>
          <w:i/>
          <w:sz w:val="24"/>
          <w:szCs w:val="24"/>
        </w:rPr>
      </w:pPr>
      <w:r w:rsidRPr="00C97B35">
        <w:rPr>
          <w:b/>
          <w:i/>
          <w:sz w:val="24"/>
          <w:szCs w:val="24"/>
        </w:rPr>
        <w:t>Learning Disability Psychiatry</w:t>
      </w:r>
    </w:p>
    <w:p w:rsidR="003E0F11" w:rsidRPr="00C97B35" w:rsidRDefault="003E0F11" w:rsidP="003E0F11">
      <w:pPr>
        <w:ind w:left="1080" w:right="1255"/>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Demonstrate an understanding of assessment of capacity in relation to clinical situations and ways of managing communication difficulties in the doctor-patient relationship.</w:t>
      </w:r>
    </w:p>
    <w:p w:rsidR="003E0F11" w:rsidRPr="00C97B35" w:rsidRDefault="003E0F11" w:rsidP="002D7D21">
      <w:pPr>
        <w:pStyle w:val="Header"/>
        <w:tabs>
          <w:tab w:val="clear" w:pos="4320"/>
          <w:tab w:val="clear" w:pos="8640"/>
        </w:tabs>
        <w:rPr>
          <w:sz w:val="24"/>
          <w:szCs w:val="24"/>
        </w:rPr>
      </w:pPr>
    </w:p>
    <w:p w:rsidR="003E0F11" w:rsidRPr="00C97B35" w:rsidRDefault="003E0F11" w:rsidP="003E0F11">
      <w:pPr>
        <w:rPr>
          <w:b/>
          <w:bCs/>
          <w:sz w:val="28"/>
          <w:szCs w:val="28"/>
        </w:rPr>
      </w:pPr>
      <w:r w:rsidRPr="00C97B35">
        <w:rPr>
          <w:b/>
          <w:bCs/>
          <w:sz w:val="28"/>
          <w:szCs w:val="28"/>
        </w:rPr>
        <w:t>Why are we doing this?</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There had been concern that students received comprehensive teaching on ethics and law in Year 2, but didn’t have timetabled activities to apply their new skills to real </w:t>
      </w:r>
      <w:r w:rsidRPr="00C97B35">
        <w:rPr>
          <w:sz w:val="24"/>
          <w:szCs w:val="24"/>
        </w:rPr>
        <w:lastRenderedPageBreak/>
        <w:t>clinical situations. This assignment redresses that imbalance, and helps in preparation for the F1 year. As junior doctors you will be dealing with issues such as capacity and confidentiality every day.</w:t>
      </w:r>
    </w:p>
    <w:p w:rsidR="003E0F11" w:rsidRPr="00C97B35" w:rsidRDefault="003E0F11" w:rsidP="003E0F11">
      <w:pPr>
        <w:rPr>
          <w:sz w:val="24"/>
          <w:szCs w:val="24"/>
        </w:rPr>
      </w:pPr>
    </w:p>
    <w:p w:rsidR="003E0F11" w:rsidRPr="00C97B35" w:rsidRDefault="003E0F11" w:rsidP="003E0F11">
      <w:pPr>
        <w:rPr>
          <w:b/>
          <w:sz w:val="28"/>
          <w:szCs w:val="28"/>
        </w:rPr>
      </w:pPr>
      <w:r w:rsidRPr="00C97B35">
        <w:rPr>
          <w:b/>
          <w:sz w:val="28"/>
          <w:szCs w:val="28"/>
        </w:rPr>
        <w:t>When is the assignment due?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presentations normally happen on the Wednesday morning in Week 6 (final week). Students at Northwick Park will attend on Tuesday morning in Week 6.</w:t>
      </w:r>
    </w:p>
    <w:p w:rsidR="003E0F11" w:rsidRPr="00C97B35" w:rsidRDefault="003E0F11" w:rsidP="003E0F11">
      <w:pPr>
        <w:rPr>
          <w:sz w:val="24"/>
          <w:szCs w:val="24"/>
        </w:rPr>
      </w:pPr>
    </w:p>
    <w:p w:rsidR="003E0F11" w:rsidRPr="00C97B35" w:rsidRDefault="003E0F11" w:rsidP="003E0F11">
      <w:pPr>
        <w:rPr>
          <w:b/>
          <w:bCs/>
          <w:sz w:val="28"/>
          <w:szCs w:val="28"/>
        </w:rPr>
      </w:pPr>
      <w:r w:rsidRPr="00C97B35">
        <w:rPr>
          <w:b/>
          <w:bCs/>
          <w:sz w:val="28"/>
          <w:szCs w:val="28"/>
        </w:rPr>
        <w:t>How do I know which group I’m in?</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Your induction pack may tell you which group you are in, but you will always receive an email with this information as well. You need to identify your other group members as you will be working with them on the group presentation.</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How do we find a case?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As with the rest of your logbook, you need to be filling it in sooner rather than later! </w:t>
      </w:r>
      <w:r w:rsidRPr="00C97B35">
        <w:rPr>
          <w:rFonts w:eastAsia="SimSun"/>
          <w:sz w:val="24"/>
          <w:szCs w:val="24"/>
          <w:lang w:val="en-US" w:eastAsia="zh-CN"/>
        </w:rPr>
        <w:t xml:space="preserve">You may ask your firm leader </w:t>
      </w:r>
      <w:r w:rsidRPr="00C97B35">
        <w:rPr>
          <w:rFonts w:eastAsia="SimSun"/>
          <w:b/>
          <w:i/>
          <w:sz w:val="24"/>
          <w:szCs w:val="24"/>
          <w:lang w:val="en-US" w:eastAsia="zh-CN"/>
        </w:rPr>
        <w:t>early</w:t>
      </w:r>
      <w:r w:rsidRPr="00C97B35">
        <w:rPr>
          <w:rFonts w:eastAsia="SimSun"/>
          <w:sz w:val="24"/>
          <w:szCs w:val="24"/>
          <w:lang w:val="en-US" w:eastAsia="zh-CN"/>
        </w:rPr>
        <w:t xml:space="preserve"> for help in identifying suitable cases or issues.</w:t>
      </w:r>
      <w:r w:rsidRPr="00C97B35">
        <w:rPr>
          <w:sz w:val="24"/>
          <w:szCs w:val="24"/>
        </w:rPr>
        <w:t xml:space="preserve"> As a group, it might be a good idea to have a meeting halfway through the rotation to see where you’ve got to. The case can come from </w:t>
      </w:r>
      <w:r w:rsidRPr="00C97B35">
        <w:rPr>
          <w:b/>
          <w:sz w:val="24"/>
          <w:szCs w:val="24"/>
        </w:rPr>
        <w:t>any setting</w:t>
      </w:r>
      <w:r w:rsidRPr="00C97B35">
        <w:rPr>
          <w:sz w:val="24"/>
          <w:szCs w:val="24"/>
        </w:rPr>
        <w:t>, not just the wards.</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What sort of case should we choose?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Students from the last year addressed everything from lying to patients, to the question of anti-smoking legislation in locked wards. </w:t>
      </w:r>
      <w:r w:rsidRPr="00C97B35">
        <w:rPr>
          <w:b/>
          <w:sz w:val="24"/>
          <w:szCs w:val="24"/>
        </w:rPr>
        <w:t>Don’t feel restricted to issues such as compulsory treatment and detention under the Mental Health Act.</w:t>
      </w:r>
      <w:r w:rsidRPr="00C97B35">
        <w:rPr>
          <w:sz w:val="24"/>
          <w:szCs w:val="24"/>
        </w:rPr>
        <w:t xml:space="preserve"> Some other examples are:</w:t>
      </w:r>
    </w:p>
    <w:p w:rsidR="003E0F11" w:rsidRPr="00C97B35" w:rsidRDefault="003E0F11" w:rsidP="003E0F11">
      <w:pPr>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Gaining collateral history about a psychotic patient who believes that people are conspiring against him.</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Prescribing medication for Alzheimer’s disease in the context of NICE’s restrictive guidance.</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Obtaining paracetamol levels in a patient who’s taken an overdose, but declining treatment.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 most important thing is that it must be a </w:t>
      </w:r>
      <w:r w:rsidRPr="00C97B35">
        <w:rPr>
          <w:b/>
          <w:i/>
          <w:sz w:val="24"/>
          <w:szCs w:val="24"/>
        </w:rPr>
        <w:t>real</w:t>
      </w:r>
      <w:r w:rsidRPr="00C97B35">
        <w:rPr>
          <w:sz w:val="24"/>
          <w:szCs w:val="24"/>
        </w:rPr>
        <w:t xml:space="preserve"> case, with all the complexity that this entails!</w:t>
      </w:r>
    </w:p>
    <w:p w:rsidR="003E0F11" w:rsidRDefault="003E0F11" w:rsidP="003E0F11">
      <w:pPr>
        <w:rPr>
          <w:sz w:val="24"/>
          <w:szCs w:val="24"/>
        </w:rPr>
      </w:pPr>
    </w:p>
    <w:p w:rsidR="003E0F11" w:rsidRPr="00DD2F71" w:rsidRDefault="003E0F11" w:rsidP="003E0F11">
      <w:pPr>
        <w:rPr>
          <w:b/>
          <w:bCs/>
          <w:sz w:val="28"/>
          <w:szCs w:val="28"/>
        </w:rPr>
      </w:pPr>
      <w:r w:rsidRPr="00DD2F71">
        <w:rPr>
          <w:b/>
          <w:bCs/>
          <w:sz w:val="28"/>
          <w:szCs w:val="28"/>
        </w:rPr>
        <w:t>What should our presentation cover?</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Have a look at the assessment tool at the end of this FAQ. You don’t have to stick to the same order, but you should, in a logical fashion:</w:t>
      </w:r>
    </w:p>
    <w:p w:rsidR="003E0F11" w:rsidRPr="00C97B35" w:rsidRDefault="003E0F11" w:rsidP="003E0F11">
      <w:pPr>
        <w:rPr>
          <w:sz w:val="24"/>
          <w:szCs w:val="24"/>
        </w:rPr>
      </w:pP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identify one central question, and any relevant information</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conduct a legal and ethical analysis, and use this to</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 xml:space="preserve">construct a management plan </w:t>
      </w:r>
    </w:p>
    <w:p w:rsidR="001B74F3" w:rsidRPr="00C97B35" w:rsidRDefault="001B74F3" w:rsidP="001B74F3">
      <w:pPr>
        <w:ind w:left="360"/>
        <w:rPr>
          <w:sz w:val="24"/>
          <w:szCs w:val="24"/>
        </w:rPr>
      </w:pPr>
    </w:p>
    <w:tbl>
      <w:tblPr>
        <w:tblpPr w:leftFromText="180" w:rightFromText="180" w:vertAnchor="text" w:horzAnchor="page" w:tblpX="2755"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928"/>
      </w:tblGrid>
      <w:tr w:rsidR="003E0F11" w:rsidRPr="00C97B35" w:rsidTr="001B74F3">
        <w:trPr>
          <w:trHeight w:val="965"/>
        </w:trPr>
        <w:tc>
          <w:tcPr>
            <w:tcW w:w="4928" w:type="dxa"/>
            <w:shd w:val="clear" w:color="auto" w:fill="C0C0C0"/>
          </w:tcPr>
          <w:p w:rsidR="003E0F11" w:rsidRPr="00C97B35" w:rsidRDefault="003E0F11" w:rsidP="001B74F3">
            <w:pPr>
              <w:pStyle w:val="Header"/>
              <w:rPr>
                <w:rFonts w:eastAsia="SimSun"/>
                <w:b/>
                <w:bCs/>
                <w:sz w:val="24"/>
                <w:szCs w:val="24"/>
                <w:lang w:val="en-US" w:eastAsia="zh-CN"/>
              </w:rPr>
            </w:pP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precise</w:t>
            </w:r>
            <w:r w:rsidRPr="00C97B35">
              <w:rPr>
                <w:rFonts w:eastAsia="SimSun"/>
                <w:sz w:val="24"/>
                <w:szCs w:val="24"/>
                <w:lang w:val="en-US" w:eastAsia="zh-CN"/>
              </w:rPr>
              <w:t xml:space="preserve"> in your analysis</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creative</w:t>
            </w:r>
            <w:r w:rsidRPr="00C97B35">
              <w:rPr>
                <w:rFonts w:eastAsia="SimSun"/>
                <w:sz w:val="24"/>
                <w:szCs w:val="24"/>
                <w:lang w:val="en-US" w:eastAsia="zh-CN"/>
              </w:rPr>
              <w:t>!</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b/>
                <w:bCs/>
                <w:sz w:val="24"/>
                <w:szCs w:val="24"/>
                <w:lang w:val="en-US" w:eastAsia="zh-CN"/>
              </w:rPr>
              <w:t>Avoid too much information</w:t>
            </w:r>
            <w:r w:rsidRPr="00C97B35">
              <w:rPr>
                <w:rFonts w:eastAsia="SimSun"/>
                <w:sz w:val="24"/>
                <w:szCs w:val="24"/>
                <w:lang w:val="en-US" w:eastAsia="zh-CN"/>
              </w:rPr>
              <w:t xml:space="preserve"> (especially clinical)</w:t>
            </w:r>
          </w:p>
          <w:p w:rsidR="003E0F11" w:rsidRPr="00C97B35" w:rsidRDefault="003E0F11" w:rsidP="00DF77F1">
            <w:pPr>
              <w:pStyle w:val="Header"/>
              <w:numPr>
                <w:ilvl w:val="1"/>
                <w:numId w:val="4"/>
              </w:numPr>
              <w:rPr>
                <w:rFonts w:eastAsia="SimSun"/>
                <w:b/>
                <w:bCs/>
                <w:sz w:val="24"/>
                <w:szCs w:val="24"/>
                <w:lang w:val="en-US" w:eastAsia="zh-CN"/>
              </w:rPr>
            </w:pPr>
            <w:r w:rsidRPr="00C97B35">
              <w:rPr>
                <w:rFonts w:eastAsia="SimSun"/>
                <w:sz w:val="24"/>
                <w:szCs w:val="24"/>
                <w:lang w:val="en-US" w:eastAsia="zh-CN"/>
              </w:rPr>
              <w:t xml:space="preserve">Keep your audience </w:t>
            </w:r>
            <w:r w:rsidRPr="00C97B35">
              <w:rPr>
                <w:rFonts w:eastAsia="SimSun"/>
                <w:b/>
                <w:bCs/>
                <w:sz w:val="24"/>
                <w:szCs w:val="24"/>
                <w:lang w:val="en-US" w:eastAsia="zh-CN"/>
              </w:rPr>
              <w:t>awake</w:t>
            </w:r>
            <w:r w:rsidRPr="00C97B35">
              <w:rPr>
                <w:rFonts w:eastAsia="SimSun"/>
                <w:sz w:val="24"/>
                <w:szCs w:val="24"/>
                <w:lang w:val="en-US" w:eastAsia="zh-CN"/>
              </w:rPr>
              <w:t>!</w:t>
            </w:r>
          </w:p>
          <w:p w:rsidR="003E0F11" w:rsidRPr="00C97B35" w:rsidRDefault="003E0F11" w:rsidP="001B74F3">
            <w:pPr>
              <w:pStyle w:val="Header"/>
              <w:rPr>
                <w:rFonts w:eastAsia="SimSun"/>
                <w:b/>
                <w:bCs/>
                <w:sz w:val="24"/>
                <w:szCs w:val="24"/>
                <w:lang w:val="en-US" w:eastAsia="zh-CN"/>
              </w:rPr>
            </w:pPr>
          </w:p>
        </w:tc>
      </w:tr>
    </w:tbl>
    <w:p w:rsidR="003E0F11" w:rsidRPr="00C97B35" w:rsidRDefault="003E0F11"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Default="00765E29" w:rsidP="003E0F11">
      <w:pPr>
        <w:rPr>
          <w:sz w:val="24"/>
          <w:szCs w:val="24"/>
        </w:rPr>
      </w:pPr>
    </w:p>
    <w:p w:rsidR="00765E29" w:rsidRDefault="00765E29" w:rsidP="003E0F11">
      <w:pPr>
        <w:rPr>
          <w:sz w:val="24"/>
          <w:szCs w:val="24"/>
        </w:rPr>
      </w:pPr>
    </w:p>
    <w:p w:rsidR="001B74F3" w:rsidRPr="00C97B35" w:rsidRDefault="001B74F3" w:rsidP="003E0F11">
      <w:pPr>
        <w:rPr>
          <w:sz w:val="24"/>
          <w:szCs w:val="24"/>
        </w:rPr>
      </w:pPr>
    </w:p>
    <w:p w:rsidR="003E0F11" w:rsidRPr="00C97B35" w:rsidRDefault="004C6918" w:rsidP="003E0F11">
      <w:pPr>
        <w:rPr>
          <w:sz w:val="24"/>
          <w:szCs w:val="24"/>
        </w:rPr>
      </w:pPr>
      <w:r w:rsidRPr="00C97B35">
        <w:rPr>
          <w:sz w:val="24"/>
          <w:szCs w:val="24"/>
        </w:rPr>
        <w:t>There are two sample PowerP</w:t>
      </w:r>
      <w:r w:rsidR="003E0F11" w:rsidRPr="00C97B35">
        <w:rPr>
          <w:sz w:val="24"/>
          <w:szCs w:val="24"/>
        </w:rPr>
        <w:t xml:space="preserve">oint presentations (provided by previous groups) on the intranet, along with the actual mark sheets. The common pitfalls are to address too many questions, and not to link the analysis with management. Remember that </w:t>
      </w:r>
      <w:r w:rsidR="003E0F11" w:rsidRPr="00C97B35">
        <w:rPr>
          <w:b/>
          <w:sz w:val="24"/>
          <w:szCs w:val="24"/>
        </w:rPr>
        <w:t>a significant part of the assignment is the discussion</w:t>
      </w:r>
      <w:r w:rsidR="003E0F11" w:rsidRPr="00C97B35">
        <w:rPr>
          <w:sz w:val="24"/>
          <w:szCs w:val="24"/>
        </w:rPr>
        <w:t>, so think about how to get this going (the facilitator will help).</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is the timing?</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Maximum 15 minutes for the group presentation, 20 minutes for the discussion, and then 5 minutes for feedback.</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resources are available to use?</w:t>
      </w:r>
    </w:p>
    <w:p w:rsidR="003E0F11" w:rsidRPr="00C97B35" w:rsidRDefault="003E0F11" w:rsidP="003E0F11">
      <w:pPr>
        <w:rPr>
          <w:sz w:val="24"/>
          <w:szCs w:val="24"/>
        </w:rPr>
      </w:pPr>
    </w:p>
    <w:p w:rsidR="003E0F11" w:rsidRPr="00C97B35" w:rsidRDefault="003E0F11" w:rsidP="002D1255">
      <w:pPr>
        <w:pStyle w:val="Header"/>
        <w:rPr>
          <w:sz w:val="24"/>
          <w:szCs w:val="24"/>
        </w:rPr>
      </w:pPr>
      <w:r w:rsidRPr="00C97B35">
        <w:rPr>
          <w:sz w:val="24"/>
          <w:szCs w:val="24"/>
        </w:rPr>
        <w:t xml:space="preserve">You receive </w:t>
      </w:r>
      <w:r w:rsidRPr="00C97B35">
        <w:rPr>
          <w:b/>
          <w:sz w:val="24"/>
          <w:szCs w:val="24"/>
        </w:rPr>
        <w:t>a lecture on ethics and law in Week 1</w:t>
      </w:r>
      <w:r w:rsidRPr="00C97B35">
        <w:rPr>
          <w:sz w:val="24"/>
          <w:szCs w:val="24"/>
        </w:rPr>
        <w:t>, and this is available for review on the intranet (under introductory week and course material).</w:t>
      </w:r>
    </w:p>
    <w:p w:rsidR="003E0F11" w:rsidRPr="00C97B35" w:rsidRDefault="003E0F11" w:rsidP="002D1255">
      <w:pPr>
        <w:pStyle w:val="Header"/>
        <w:rPr>
          <w:b/>
          <w:sz w:val="24"/>
          <w:szCs w:val="24"/>
        </w:rPr>
      </w:pPr>
    </w:p>
    <w:p w:rsidR="003E0F11" w:rsidRPr="00C97B35" w:rsidRDefault="003E0F11" w:rsidP="002D1255">
      <w:pPr>
        <w:pStyle w:val="Header"/>
        <w:rPr>
          <w:sz w:val="24"/>
          <w:szCs w:val="24"/>
        </w:rPr>
      </w:pPr>
      <w:r w:rsidRPr="00C97B35">
        <w:rPr>
          <w:sz w:val="24"/>
          <w:szCs w:val="24"/>
        </w:rPr>
        <w:t>There are also</w:t>
      </w:r>
      <w:r w:rsidRPr="00C97B35">
        <w:rPr>
          <w:b/>
          <w:sz w:val="24"/>
          <w:szCs w:val="24"/>
        </w:rPr>
        <w:t xml:space="preserve"> ethics and law modules available through webCT. </w:t>
      </w:r>
      <w:r w:rsidRPr="00C97B35">
        <w:rPr>
          <w:snapToGrid w:val="0"/>
          <w:sz w:val="24"/>
          <w:szCs w:val="24"/>
        </w:rPr>
        <w:t xml:space="preserve">These e-modules are based on your year 2 teaching material, so the content should be familiar to you. </w:t>
      </w:r>
    </w:p>
    <w:p w:rsidR="003E0F11" w:rsidRPr="00C97B35" w:rsidRDefault="003E0F11" w:rsidP="002D1255">
      <w:pPr>
        <w:rPr>
          <w:snapToGrid w:val="0"/>
          <w:sz w:val="24"/>
          <w:szCs w:val="24"/>
          <w:lang w:eastAsia="en-GB"/>
        </w:rPr>
      </w:pPr>
      <w:r w:rsidRPr="00C97B35">
        <w:rPr>
          <w:snapToGrid w:val="0"/>
          <w:sz w:val="24"/>
          <w:szCs w:val="24"/>
        </w:rPr>
        <w:t xml:space="preserve">The modules on autonomy, confidentiality and the Mental Capacity Act are likely to be helpful with this assignment. Each module has a self–assessment section for you to review your learning and understanding. </w:t>
      </w:r>
      <w:r w:rsidRPr="00C97B35">
        <w:rPr>
          <w:b/>
          <w:bCs/>
          <w:snapToGrid w:val="0"/>
          <w:sz w:val="24"/>
          <w:szCs w:val="24"/>
        </w:rPr>
        <w:t xml:space="preserve">During this rotation the self-assessment section of the </w:t>
      </w:r>
      <w:r w:rsidRPr="00C97B35">
        <w:rPr>
          <w:b/>
          <w:bCs/>
          <w:snapToGrid w:val="0"/>
          <w:sz w:val="24"/>
          <w:szCs w:val="24"/>
          <w:lang w:eastAsia="en-GB"/>
        </w:rPr>
        <w:t>Mental Capacity Act module is part of your compulsory formative assessment.</w:t>
      </w:r>
    </w:p>
    <w:p w:rsidR="003E0F11" w:rsidRPr="00C97B35" w:rsidRDefault="003E0F11" w:rsidP="002D1255">
      <w:pPr>
        <w:rPr>
          <w:b/>
          <w:sz w:val="24"/>
          <w:szCs w:val="24"/>
          <w:lang w:val="en-US"/>
        </w:rPr>
      </w:pPr>
    </w:p>
    <w:p w:rsidR="003E0F11" w:rsidRPr="00C97B35" w:rsidRDefault="003E0F11" w:rsidP="002D1255">
      <w:pPr>
        <w:rPr>
          <w:b/>
          <w:sz w:val="24"/>
          <w:szCs w:val="24"/>
          <w:lang w:val="en-US"/>
        </w:rPr>
      </w:pPr>
      <w:r w:rsidRPr="00C97B35">
        <w:rPr>
          <w:b/>
          <w:sz w:val="24"/>
          <w:szCs w:val="24"/>
          <w:lang w:val="en-US"/>
        </w:rPr>
        <w:t xml:space="preserve">The student </w:t>
      </w:r>
      <w:r w:rsidRPr="00C97B35">
        <w:rPr>
          <w:bCs/>
          <w:sz w:val="24"/>
          <w:szCs w:val="24"/>
          <w:lang w:val="en-US"/>
        </w:rPr>
        <w:t>intranet</w:t>
      </w:r>
      <w:r w:rsidRPr="00C97B35">
        <w:rPr>
          <w:b/>
          <w:sz w:val="24"/>
          <w:szCs w:val="24"/>
          <w:lang w:val="en-US"/>
        </w:rPr>
        <w:t xml:space="preserve"> also has some useful resources:</w:t>
      </w:r>
    </w:p>
    <w:p w:rsidR="003E0F11" w:rsidRPr="00C97B35" w:rsidRDefault="003E0F11" w:rsidP="002D1255">
      <w:pPr>
        <w:rPr>
          <w:b/>
          <w:sz w:val="24"/>
          <w:szCs w:val="24"/>
          <w:lang w:val="en-US"/>
        </w:rPr>
      </w:pPr>
      <w:r w:rsidRPr="00C97B35">
        <w:rPr>
          <w:b/>
          <w:sz w:val="24"/>
          <w:szCs w:val="24"/>
          <w:lang w:val="en-US"/>
        </w:rPr>
        <w:t>A Mental Health Act algorithm</w:t>
      </w:r>
    </w:p>
    <w:p w:rsidR="003E0F11" w:rsidRPr="00C97B35" w:rsidRDefault="003E0F11" w:rsidP="002D1255">
      <w:pPr>
        <w:rPr>
          <w:b/>
          <w:sz w:val="24"/>
          <w:szCs w:val="24"/>
          <w:lang w:val="en-US"/>
        </w:rPr>
      </w:pPr>
      <w:r w:rsidRPr="00C97B35">
        <w:rPr>
          <w:b/>
          <w:sz w:val="24"/>
          <w:szCs w:val="24"/>
          <w:lang w:val="en-US"/>
        </w:rPr>
        <w:t>A guide to Mental Capacity Act assessments</w:t>
      </w:r>
    </w:p>
    <w:p w:rsidR="00E05295" w:rsidRPr="00DD2F71" w:rsidRDefault="00E05295" w:rsidP="002D1255">
      <w:pPr>
        <w:rPr>
          <w:sz w:val="24"/>
          <w:szCs w:val="24"/>
          <w:lang w:val="en-US"/>
        </w:rPr>
      </w:pPr>
    </w:p>
    <w:p w:rsidR="003E0F11" w:rsidRPr="00857FB3" w:rsidRDefault="003E0F11" w:rsidP="002D1255">
      <w:pPr>
        <w:rPr>
          <w:sz w:val="24"/>
          <w:szCs w:val="24"/>
          <w:lang w:val="en-US"/>
        </w:rPr>
      </w:pPr>
      <w:r w:rsidRPr="00DD2F71">
        <w:rPr>
          <w:sz w:val="24"/>
          <w:szCs w:val="24"/>
          <w:lang w:val="en-US"/>
        </w:rPr>
        <w:t>Some useful weblinks are included below, but remember to be critical of all sources</w:t>
      </w:r>
      <w:r w:rsidR="00857FB3" w:rsidRPr="00DD2F71">
        <w:rPr>
          <w:sz w:val="24"/>
          <w:szCs w:val="24"/>
          <w:lang w:val="en-US"/>
        </w:rPr>
        <w:t>:</w:t>
      </w:r>
    </w:p>
    <w:p w:rsidR="003E0F11" w:rsidRPr="00DD2F71" w:rsidRDefault="00806835" w:rsidP="002D1255">
      <w:pPr>
        <w:rPr>
          <w:sz w:val="24"/>
          <w:szCs w:val="24"/>
          <w:lang w:val="en-US"/>
        </w:rPr>
      </w:pPr>
      <w:hyperlink r:id="rId61" w:history="1">
        <w:r w:rsidR="003E0F11" w:rsidRPr="00DD2F71">
          <w:rPr>
            <w:rStyle w:val="Hyperlink"/>
            <w:sz w:val="24"/>
            <w:szCs w:val="24"/>
            <w:lang w:val="en-US"/>
          </w:rPr>
          <w:t>www.gmc-uk.org/guidance/index.asp</w:t>
        </w:r>
      </w:hyperlink>
      <w:r w:rsidR="003E0F11" w:rsidRPr="00DD2F71">
        <w:rPr>
          <w:bCs/>
          <w:sz w:val="24"/>
          <w:szCs w:val="24"/>
          <w:lang w:val="en-US"/>
        </w:rPr>
        <w:t xml:space="preserve"> - GMC guidance on medical ethics</w:t>
      </w:r>
    </w:p>
    <w:p w:rsidR="003E0F11" w:rsidRPr="00DD2F71" w:rsidRDefault="00806835" w:rsidP="002D1255">
      <w:pPr>
        <w:rPr>
          <w:sz w:val="24"/>
          <w:szCs w:val="24"/>
          <w:lang w:val="en-US"/>
        </w:rPr>
      </w:pPr>
      <w:hyperlink r:id="rId62" w:history="1">
        <w:r w:rsidR="003E0F11" w:rsidRPr="00DD2F71">
          <w:rPr>
            <w:rStyle w:val="Hyperlink"/>
            <w:sz w:val="24"/>
            <w:szCs w:val="24"/>
            <w:lang w:val="en-US"/>
          </w:rPr>
          <w:t>www.uq.edu.au/oppe/PDFS/Ethics_primer.pdf</w:t>
        </w:r>
      </w:hyperlink>
      <w:r w:rsidR="003E0F11" w:rsidRPr="00DD2F71">
        <w:rPr>
          <w:sz w:val="24"/>
          <w:szCs w:val="24"/>
          <w:lang w:val="en-US"/>
        </w:rPr>
        <w:t xml:space="preserve"> - a two page summary of ethical analysis</w:t>
      </w:r>
    </w:p>
    <w:p w:rsidR="003E0F11" w:rsidRPr="00DD2F71" w:rsidRDefault="00806835" w:rsidP="002D1255">
      <w:pPr>
        <w:rPr>
          <w:bCs/>
          <w:sz w:val="24"/>
          <w:szCs w:val="24"/>
          <w:lang w:val="en-US"/>
        </w:rPr>
      </w:pPr>
      <w:hyperlink r:id="rId63" w:history="1">
        <w:r w:rsidR="003E0F11" w:rsidRPr="00DD2F71">
          <w:rPr>
            <w:rStyle w:val="Hyperlink"/>
            <w:sz w:val="24"/>
            <w:szCs w:val="24"/>
            <w:lang w:val="en-US"/>
          </w:rPr>
          <w:t>www.dca.gov.uk/legal-policy/mental-capacity/mca-summary.pdf</w:t>
        </w:r>
      </w:hyperlink>
      <w:r w:rsidR="003E0F11" w:rsidRPr="00DD2F71">
        <w:rPr>
          <w:bCs/>
          <w:sz w:val="24"/>
          <w:szCs w:val="24"/>
          <w:lang w:val="en-US"/>
        </w:rPr>
        <w:t xml:space="preserve"> - summary of Mental Capacity Act 2005</w:t>
      </w:r>
    </w:p>
    <w:p w:rsidR="003E0F11" w:rsidRPr="00DD2F71" w:rsidRDefault="00806835" w:rsidP="002D1255">
      <w:pPr>
        <w:rPr>
          <w:bCs/>
          <w:sz w:val="24"/>
          <w:szCs w:val="24"/>
          <w:lang w:val="en-US"/>
        </w:rPr>
      </w:pPr>
      <w:hyperlink r:id="rId64" w:history="1">
        <w:r w:rsidR="003E0F11" w:rsidRPr="00DD2F71">
          <w:rPr>
            <w:rStyle w:val="Hyperlink"/>
            <w:sz w:val="24"/>
            <w:szCs w:val="24"/>
            <w:lang w:val="en-US"/>
          </w:rPr>
          <w:t>http://www.dh.gov.uk/en/Healthcare/NationalServiceFrameworks/Mentalhealth/DH_078743</w:t>
        </w:r>
      </w:hyperlink>
      <w:r w:rsidR="003E0F11" w:rsidRPr="00DD2F71">
        <w:rPr>
          <w:bCs/>
          <w:sz w:val="24"/>
          <w:szCs w:val="24"/>
          <w:lang w:val="en-US"/>
        </w:rPr>
        <w:t xml:space="preserve"> - summary of Mental Health Act 2007</w:t>
      </w:r>
    </w:p>
    <w:p w:rsidR="003E0F11" w:rsidRPr="00DD2F71" w:rsidRDefault="00806835" w:rsidP="002D1255">
      <w:pPr>
        <w:rPr>
          <w:sz w:val="24"/>
          <w:szCs w:val="24"/>
          <w:lang w:val="en-US"/>
        </w:rPr>
      </w:pPr>
      <w:hyperlink r:id="rId65" w:history="1">
        <w:r w:rsidR="003E0F11" w:rsidRPr="00DD2F71">
          <w:rPr>
            <w:rStyle w:val="Hyperlink"/>
            <w:sz w:val="24"/>
            <w:szCs w:val="24"/>
            <w:lang w:val="en-US"/>
          </w:rPr>
          <w:t>http://www.mind.org.uk</w:t>
        </w:r>
      </w:hyperlink>
      <w:r w:rsidR="003E0F11" w:rsidRPr="00DD2F71">
        <w:rPr>
          <w:sz w:val="24"/>
          <w:szCs w:val="24"/>
          <w:lang w:val="en-US"/>
        </w:rPr>
        <w:t xml:space="preserve"> - mental health charity</w:t>
      </w:r>
    </w:p>
    <w:p w:rsidR="003E0F11" w:rsidRPr="00C97B35" w:rsidRDefault="003E0F11" w:rsidP="002D1255">
      <w:pPr>
        <w:rPr>
          <w:sz w:val="24"/>
          <w:szCs w:val="24"/>
          <w:lang w:val="en-US"/>
        </w:rPr>
      </w:pPr>
    </w:p>
    <w:p w:rsidR="003E0F11" w:rsidRPr="00C97B35" w:rsidRDefault="003E0F11" w:rsidP="002D1255">
      <w:pPr>
        <w:rPr>
          <w:b/>
          <w:sz w:val="24"/>
          <w:szCs w:val="24"/>
        </w:rPr>
      </w:pPr>
      <w:r w:rsidRPr="00DD2F71">
        <w:rPr>
          <w:b/>
          <w:sz w:val="24"/>
          <w:szCs w:val="24"/>
        </w:rPr>
        <w:t>Don’t forget to</w:t>
      </w:r>
      <w:r w:rsidRPr="00C97B35">
        <w:rPr>
          <w:b/>
          <w:sz w:val="24"/>
          <w:szCs w:val="24"/>
        </w:rPr>
        <w:t xml:space="preserve"> </w:t>
      </w:r>
      <w:r w:rsidRPr="00C97B35">
        <w:rPr>
          <w:sz w:val="24"/>
          <w:szCs w:val="24"/>
        </w:rPr>
        <w:t>use your clinical team, and each other</w:t>
      </w:r>
      <w:r w:rsidRPr="00C97B35">
        <w:rPr>
          <w:b/>
          <w:sz w:val="24"/>
          <w:szCs w:val="24"/>
        </w:rPr>
        <w:t xml:space="preserve">! </w:t>
      </w:r>
    </w:p>
    <w:p w:rsidR="003E0F11" w:rsidRPr="00C97B35" w:rsidRDefault="003E0F11" w:rsidP="003E0F11">
      <w:pPr>
        <w:rPr>
          <w:sz w:val="24"/>
          <w:szCs w:val="24"/>
        </w:rPr>
      </w:pPr>
    </w:p>
    <w:p w:rsidR="003E0F11" w:rsidRPr="00DD2F71" w:rsidRDefault="003E0F11" w:rsidP="002D1255">
      <w:pPr>
        <w:rPr>
          <w:b/>
          <w:sz w:val="28"/>
          <w:szCs w:val="28"/>
        </w:rPr>
      </w:pPr>
      <w:r w:rsidRPr="00DD2F71">
        <w:rPr>
          <w:b/>
          <w:sz w:val="28"/>
          <w:szCs w:val="28"/>
        </w:rPr>
        <w:lastRenderedPageBreak/>
        <w:t>Where should we go for our presentations?</w:t>
      </w:r>
    </w:p>
    <w:p w:rsidR="003E0F11" w:rsidRPr="00C97B35" w:rsidRDefault="003E0F11" w:rsidP="002D1255">
      <w:pPr>
        <w:rPr>
          <w:sz w:val="24"/>
          <w:szCs w:val="24"/>
        </w:rPr>
      </w:pPr>
    </w:p>
    <w:p w:rsidR="003E0F11" w:rsidRPr="00C97B35" w:rsidRDefault="003E0F11" w:rsidP="002D1255">
      <w:pPr>
        <w:rPr>
          <w:sz w:val="24"/>
          <w:szCs w:val="24"/>
        </w:rPr>
      </w:pPr>
      <w:r w:rsidRPr="00C97B35">
        <w:rPr>
          <w:sz w:val="24"/>
          <w:szCs w:val="24"/>
        </w:rPr>
        <w:t xml:space="preserve">These details can be found in your induction pack. If in doubt please ask your peers and contact your undergraduate teaching coordinator (WLMHT: </w:t>
      </w:r>
      <w:r w:rsidRPr="00C97B35">
        <w:rPr>
          <w:rFonts w:ascii="ArialMT" w:hAnsi="ArialMT" w:cs="ArialMT"/>
          <w:sz w:val="24"/>
          <w:szCs w:val="24"/>
          <w:lang w:val="en-US" w:bidi="en-US"/>
        </w:rPr>
        <w:t>Annette.Mcmayo@wlmht.nhs.uk</w:t>
      </w:r>
      <w:r w:rsidRPr="00C97B35">
        <w:rPr>
          <w:sz w:val="24"/>
          <w:szCs w:val="24"/>
        </w:rPr>
        <w:t xml:space="preserve"> 0207 386 1305, CNWL: constanza.martinez@nhs.net 0203 214 5884). </w:t>
      </w:r>
      <w:r w:rsidRPr="00C97B35">
        <w:rPr>
          <w:b/>
          <w:sz w:val="24"/>
          <w:szCs w:val="24"/>
        </w:rPr>
        <w:t>Note that the venue for your presentations may be different from your attachment site</w:t>
      </w:r>
      <w:r w:rsidRPr="00C97B35">
        <w:rPr>
          <w:sz w:val="24"/>
          <w:szCs w:val="24"/>
        </w:rPr>
        <w:t xml:space="preserve">, so make sure you leave enough time to find it. </w:t>
      </w:r>
      <w:r w:rsidRPr="00C97B35">
        <w:rPr>
          <w:b/>
          <w:sz w:val="24"/>
          <w:szCs w:val="24"/>
        </w:rPr>
        <w:t>You will receive email directions on exactly where to go closer to the time of the presentation.</w:t>
      </w:r>
    </w:p>
    <w:p w:rsidR="00CF3BB3" w:rsidRPr="00C97B35" w:rsidRDefault="00CF3BB3" w:rsidP="002D7D21">
      <w:pPr>
        <w:rPr>
          <w:b/>
          <w:sz w:val="24"/>
          <w:szCs w:val="24"/>
        </w:rPr>
      </w:pPr>
    </w:p>
    <w:p w:rsidR="003E0F11" w:rsidRPr="00DD2F71" w:rsidRDefault="003E0F11" w:rsidP="002D7D21">
      <w:pPr>
        <w:rPr>
          <w:b/>
          <w:sz w:val="28"/>
          <w:szCs w:val="28"/>
        </w:rPr>
      </w:pPr>
      <w:r w:rsidRPr="00DD2F71">
        <w:rPr>
          <w:b/>
          <w:sz w:val="28"/>
          <w:szCs w:val="28"/>
        </w:rPr>
        <w:t>How will we be assessed?</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Your presentation will be graded using the formative assessment tool found at the end of this FAQ.  The group may choose to make photocopies of the completed form for everyone in the group. </w:t>
      </w:r>
      <w:r w:rsidRPr="00C97B35">
        <w:rPr>
          <w:b/>
          <w:bCs/>
          <w:sz w:val="24"/>
          <w:szCs w:val="24"/>
        </w:rPr>
        <w:t>The assessment sheet must be handed to the UMO at the end of the firm.</w:t>
      </w:r>
    </w:p>
    <w:p w:rsidR="003E0F11" w:rsidRPr="00C97B35" w:rsidRDefault="003E0F11" w:rsidP="003E0F11">
      <w:pPr>
        <w:rPr>
          <w:sz w:val="24"/>
          <w:szCs w:val="24"/>
        </w:rPr>
      </w:pPr>
    </w:p>
    <w:p w:rsidR="003E0F11" w:rsidRPr="00DD2F71" w:rsidRDefault="003E0F11" w:rsidP="002D1255">
      <w:pPr>
        <w:rPr>
          <w:b/>
          <w:bCs/>
          <w:sz w:val="28"/>
          <w:szCs w:val="28"/>
        </w:rPr>
      </w:pPr>
      <w:r w:rsidRPr="00DD2F71">
        <w:rPr>
          <w:b/>
          <w:bCs/>
          <w:sz w:val="28"/>
          <w:szCs w:val="28"/>
        </w:rPr>
        <w:t>Do I have to record the case in my logbook?</w:t>
      </w:r>
    </w:p>
    <w:p w:rsidR="003E0F11" w:rsidRPr="00C97B35" w:rsidRDefault="003E0F11" w:rsidP="002D1255">
      <w:pPr>
        <w:pStyle w:val="Header"/>
        <w:tabs>
          <w:tab w:val="clear" w:pos="4320"/>
          <w:tab w:val="clear" w:pos="8640"/>
        </w:tabs>
        <w:rPr>
          <w:sz w:val="24"/>
          <w:szCs w:val="24"/>
        </w:rPr>
      </w:pPr>
      <w:r w:rsidRPr="00C97B35">
        <w:rPr>
          <w:sz w:val="24"/>
          <w:szCs w:val="24"/>
        </w:rPr>
        <w:t>Yes! There is a specific section in the logbook for recording a brief description of your case, the analysis, and the conclusions. You should also transcribe some feedback from the assessment sheet into your logbook so you know what action to take.</w:t>
      </w:r>
    </w:p>
    <w:p w:rsidR="003E0F11" w:rsidRPr="00C97B35" w:rsidRDefault="003E0F11" w:rsidP="002D1255">
      <w:pPr>
        <w:pStyle w:val="Header"/>
        <w:tabs>
          <w:tab w:val="clear" w:pos="4320"/>
          <w:tab w:val="clear" w:pos="8640"/>
        </w:tabs>
        <w:rPr>
          <w:sz w:val="24"/>
          <w:szCs w:val="24"/>
        </w:rPr>
      </w:pPr>
    </w:p>
    <w:p w:rsidR="003E0F11" w:rsidRPr="00C97B35" w:rsidRDefault="003E0F11" w:rsidP="002D1255">
      <w:pPr>
        <w:pStyle w:val="Header"/>
        <w:tabs>
          <w:tab w:val="clear" w:pos="4320"/>
          <w:tab w:val="clear" w:pos="8640"/>
        </w:tabs>
        <w:rPr>
          <w:sz w:val="24"/>
          <w:szCs w:val="24"/>
        </w:rPr>
      </w:pPr>
      <w:r w:rsidRPr="00C97B35">
        <w:rPr>
          <w:sz w:val="24"/>
          <w:szCs w:val="24"/>
        </w:rPr>
        <w:t>Sharmini Rajenthran, v5, 29/09/11</w:t>
      </w:r>
    </w:p>
    <w:p w:rsidR="00AF5819" w:rsidRDefault="003E0F11" w:rsidP="004919BF">
      <w:pPr>
        <w:rPr>
          <w:sz w:val="24"/>
          <w:szCs w:val="24"/>
          <w:lang w:val="it-IT"/>
        </w:rPr>
        <w:sectPr w:rsidR="00AF5819" w:rsidSect="00AF5819">
          <w:pgSz w:w="11907" w:h="16840" w:code="9"/>
          <w:pgMar w:top="1440" w:right="1440" w:bottom="1440" w:left="1440" w:header="720" w:footer="720" w:gutter="0"/>
          <w:cols w:space="708"/>
          <w:noEndnote/>
          <w:docGrid w:linePitch="326"/>
        </w:sectPr>
      </w:pPr>
      <w:r w:rsidRPr="00C97B35">
        <w:rPr>
          <w:sz w:val="24"/>
          <w:szCs w:val="24"/>
          <w:lang w:val="it-IT"/>
        </w:rPr>
        <w:br w:type="page"/>
      </w:r>
      <w:bookmarkStart w:id="128" w:name="_Toc317531459"/>
      <w:bookmarkStart w:id="129" w:name="_Toc322454503"/>
      <w:bookmarkStart w:id="130" w:name="_Toc322523193"/>
      <w:bookmarkStart w:id="131" w:name="_Toc330986732"/>
    </w:p>
    <w:p w:rsidR="003E0F11" w:rsidRDefault="003E0F11" w:rsidP="00AF5819">
      <w:pPr>
        <w:pStyle w:val="Heading1"/>
        <w:ind w:left="-142"/>
        <w:rPr>
          <w:b w:val="0"/>
          <w:sz w:val="28"/>
          <w:lang w:val="it-IT"/>
        </w:rPr>
      </w:pPr>
      <w:bookmarkStart w:id="132" w:name="_Toc343773252"/>
      <w:bookmarkStart w:id="133" w:name="_Toc343773371"/>
      <w:r>
        <w:rPr>
          <w:sz w:val="28"/>
          <w:lang w:val="it-IT"/>
        </w:rPr>
        <w:lastRenderedPageBreak/>
        <w:t>Psychiatry Ethics and Law Case Based Discussion – Formative Assessment</w:t>
      </w:r>
      <w:bookmarkEnd w:id="128"/>
      <w:bookmarkEnd w:id="129"/>
      <w:bookmarkEnd w:id="130"/>
      <w:bookmarkEnd w:id="131"/>
      <w:bookmarkEnd w:id="132"/>
      <w:bookmarkEnd w:id="133"/>
    </w:p>
    <w:p w:rsidR="003E0F11" w:rsidRDefault="003E0F11" w:rsidP="00AF5819">
      <w:pPr>
        <w:ind w:left="-142"/>
        <w:jc w:val="center"/>
        <w:rPr>
          <w:b/>
          <w:sz w:val="4"/>
          <w:bdr w:val="single" w:sz="12" w:space="0" w:color="auto"/>
          <w:lang w:val="it-IT"/>
        </w:rPr>
      </w:pPr>
    </w:p>
    <w:p w:rsidR="003E0F11" w:rsidRPr="003B0ACF" w:rsidRDefault="003E0F11" w:rsidP="00AF5819">
      <w:pPr>
        <w:ind w:left="-142"/>
        <w:rPr>
          <w:b/>
          <w:sz w:val="24"/>
          <w:szCs w:val="24"/>
          <w:u w:val="single"/>
        </w:rPr>
      </w:pPr>
    </w:p>
    <w:p w:rsidR="003E0F11" w:rsidRPr="003B0ACF" w:rsidRDefault="003E0F11" w:rsidP="00AF5819">
      <w:pPr>
        <w:ind w:left="-142"/>
        <w:rPr>
          <w:sz w:val="24"/>
          <w:szCs w:val="24"/>
        </w:rPr>
      </w:pPr>
      <w:r w:rsidRPr="003B0ACF">
        <w:rPr>
          <w:sz w:val="24"/>
          <w:szCs w:val="24"/>
        </w:rPr>
        <w:t xml:space="preserve">Group Name </w:t>
      </w:r>
      <w:r w:rsidRPr="003B0ACF">
        <w:rPr>
          <w:b/>
          <w:sz w:val="24"/>
          <w:szCs w:val="24"/>
        </w:rPr>
        <w:t xml:space="preserve">.......................................................................        </w:t>
      </w:r>
      <w:r w:rsidRPr="003B0ACF">
        <w:rPr>
          <w:sz w:val="24"/>
          <w:szCs w:val="24"/>
        </w:rPr>
        <w:t xml:space="preserve">Centre </w:t>
      </w:r>
      <w:r w:rsidRPr="003B0ACF">
        <w:rPr>
          <w:b/>
          <w:sz w:val="24"/>
          <w:szCs w:val="24"/>
        </w:rPr>
        <w:t>.........................................</w:t>
      </w:r>
      <w:r w:rsidR="002C4802">
        <w:rPr>
          <w:b/>
          <w:sz w:val="24"/>
          <w:szCs w:val="24"/>
        </w:rPr>
        <w:t>.</w:t>
      </w:r>
      <w:r w:rsidRPr="003B0ACF">
        <w:rPr>
          <w:b/>
          <w:sz w:val="24"/>
          <w:szCs w:val="24"/>
        </w:rPr>
        <w:t>..</w:t>
      </w:r>
    </w:p>
    <w:p w:rsidR="003E0F11" w:rsidRPr="003B0ACF" w:rsidRDefault="003E0F11" w:rsidP="00AF5819">
      <w:pPr>
        <w:ind w:left="-142"/>
        <w:rPr>
          <w:sz w:val="24"/>
          <w:szCs w:val="24"/>
        </w:rPr>
      </w:pPr>
    </w:p>
    <w:p w:rsidR="003B0ACF" w:rsidRPr="002E7E26" w:rsidRDefault="003E0F11" w:rsidP="00AF5819">
      <w:pPr>
        <w:ind w:left="-142"/>
        <w:rPr>
          <w:sz w:val="18"/>
          <w:szCs w:val="18"/>
        </w:rPr>
      </w:pPr>
      <w:r w:rsidRPr="002E7E26">
        <w:rPr>
          <w:sz w:val="18"/>
          <w:szCs w:val="18"/>
        </w:rPr>
        <w:t>Please grade the following areas, ticking the appropriate box. The standard expected is that of a thoughtful, reflective and competent doctor at the start of the Foundation programme.</w:t>
      </w:r>
    </w:p>
    <w:p w:rsidR="003E0F11" w:rsidRDefault="003E0F11" w:rsidP="00AF5819">
      <w:pPr>
        <w:ind w:left="-142"/>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276"/>
        <w:gridCol w:w="1275"/>
      </w:tblGrid>
      <w:tr w:rsidR="003E0F11" w:rsidTr="00805FBF">
        <w:trPr>
          <w:trHeight w:val="593"/>
        </w:trPr>
        <w:tc>
          <w:tcPr>
            <w:tcW w:w="5778" w:type="dxa"/>
          </w:tcPr>
          <w:p w:rsidR="003E0F11" w:rsidRDefault="003E0F11" w:rsidP="00AF5819">
            <w:pPr>
              <w:rPr>
                <w:szCs w:val="22"/>
              </w:rPr>
            </w:pPr>
          </w:p>
        </w:tc>
        <w:tc>
          <w:tcPr>
            <w:tcW w:w="1276" w:type="dxa"/>
            <w:vAlign w:val="center"/>
          </w:tcPr>
          <w:p w:rsidR="003E0F11" w:rsidRPr="00805FBF" w:rsidRDefault="003E0F11" w:rsidP="00AF5819">
            <w:pPr>
              <w:ind w:left="-142"/>
              <w:jc w:val="center"/>
              <w:rPr>
                <w:sz w:val="18"/>
                <w:szCs w:val="18"/>
              </w:rPr>
            </w:pPr>
            <w:r w:rsidRPr="00805FBF">
              <w:rPr>
                <w:sz w:val="18"/>
                <w:szCs w:val="18"/>
              </w:rPr>
              <w:t>Below</w:t>
            </w:r>
          </w:p>
          <w:p w:rsidR="003E0F11" w:rsidRPr="00805FBF" w:rsidRDefault="003E0F11" w:rsidP="00AF5819">
            <w:pPr>
              <w:ind w:left="-142"/>
              <w:jc w:val="center"/>
              <w:rPr>
                <w:sz w:val="18"/>
                <w:szCs w:val="18"/>
              </w:rPr>
            </w:pPr>
            <w:r w:rsidRPr="00805FBF">
              <w:rPr>
                <w:sz w:val="18"/>
                <w:szCs w:val="18"/>
              </w:rPr>
              <w:t>Expectations</w:t>
            </w:r>
          </w:p>
        </w:tc>
        <w:tc>
          <w:tcPr>
            <w:tcW w:w="1276" w:type="dxa"/>
            <w:vAlign w:val="center"/>
          </w:tcPr>
          <w:p w:rsidR="003E0F11" w:rsidRPr="00805FBF" w:rsidRDefault="003E0F11" w:rsidP="00AF5819">
            <w:pPr>
              <w:ind w:left="-142"/>
              <w:jc w:val="center"/>
              <w:rPr>
                <w:sz w:val="18"/>
                <w:szCs w:val="18"/>
              </w:rPr>
            </w:pPr>
          </w:p>
          <w:p w:rsidR="003E0F11" w:rsidRPr="00805FBF" w:rsidRDefault="003E0F11" w:rsidP="00AF5819">
            <w:pPr>
              <w:ind w:left="-142"/>
              <w:jc w:val="center"/>
              <w:rPr>
                <w:sz w:val="18"/>
                <w:szCs w:val="18"/>
              </w:rPr>
            </w:pPr>
            <w:r w:rsidRPr="00805FBF">
              <w:rPr>
                <w:sz w:val="18"/>
                <w:szCs w:val="18"/>
              </w:rPr>
              <w:t>Borderline</w:t>
            </w:r>
          </w:p>
        </w:tc>
        <w:tc>
          <w:tcPr>
            <w:tcW w:w="1276" w:type="dxa"/>
            <w:vAlign w:val="center"/>
          </w:tcPr>
          <w:p w:rsidR="003E0F11" w:rsidRPr="00805FBF" w:rsidRDefault="003E0F11" w:rsidP="00AF5819">
            <w:pPr>
              <w:ind w:left="-142"/>
              <w:jc w:val="center"/>
              <w:rPr>
                <w:sz w:val="18"/>
                <w:szCs w:val="18"/>
              </w:rPr>
            </w:pPr>
            <w:r w:rsidRPr="00805FBF">
              <w:rPr>
                <w:sz w:val="18"/>
                <w:szCs w:val="18"/>
              </w:rPr>
              <w:t>Meets</w:t>
            </w:r>
          </w:p>
          <w:p w:rsidR="003E0F11" w:rsidRPr="00805FBF" w:rsidRDefault="003E0F11" w:rsidP="00AF5819">
            <w:pPr>
              <w:ind w:left="-142"/>
              <w:jc w:val="center"/>
              <w:rPr>
                <w:sz w:val="18"/>
                <w:szCs w:val="18"/>
              </w:rPr>
            </w:pPr>
            <w:r w:rsidRPr="00805FBF">
              <w:rPr>
                <w:sz w:val="18"/>
                <w:szCs w:val="18"/>
              </w:rPr>
              <w:t>Expectations</w:t>
            </w:r>
          </w:p>
        </w:tc>
        <w:tc>
          <w:tcPr>
            <w:tcW w:w="1275" w:type="dxa"/>
            <w:vAlign w:val="center"/>
          </w:tcPr>
          <w:p w:rsidR="003E0F11" w:rsidRPr="00805FBF" w:rsidRDefault="003E0F11" w:rsidP="00AF5819">
            <w:pPr>
              <w:ind w:left="-142"/>
              <w:jc w:val="center"/>
              <w:rPr>
                <w:sz w:val="18"/>
                <w:szCs w:val="18"/>
              </w:rPr>
            </w:pPr>
            <w:r w:rsidRPr="00805FBF">
              <w:rPr>
                <w:sz w:val="18"/>
                <w:szCs w:val="18"/>
              </w:rPr>
              <w:t>Above</w:t>
            </w:r>
          </w:p>
          <w:p w:rsidR="003E0F11" w:rsidRPr="00805FBF" w:rsidRDefault="003E0F11" w:rsidP="00AF5819">
            <w:pPr>
              <w:ind w:left="-142"/>
              <w:jc w:val="center"/>
              <w:rPr>
                <w:sz w:val="18"/>
                <w:szCs w:val="18"/>
              </w:rPr>
            </w:pPr>
            <w:r w:rsidRPr="00805FBF">
              <w:rPr>
                <w:sz w:val="18"/>
                <w:szCs w:val="18"/>
              </w:rPr>
              <w:t>Expectations</w:t>
            </w:r>
          </w:p>
        </w:tc>
      </w:tr>
      <w:tr w:rsidR="003E0F11" w:rsidTr="00805FBF">
        <w:tc>
          <w:tcPr>
            <w:tcW w:w="5778" w:type="dxa"/>
            <w:tcBorders>
              <w:bottom w:val="single" w:sz="4" w:space="0" w:color="auto"/>
            </w:tcBorders>
          </w:tcPr>
          <w:p w:rsidR="003E0F11" w:rsidRPr="003B0ACF" w:rsidRDefault="003E0F11" w:rsidP="00AF5819">
            <w:pPr>
              <w:rPr>
                <w:b/>
                <w:sz w:val="22"/>
                <w:szCs w:val="22"/>
              </w:rPr>
            </w:pPr>
            <w:r w:rsidRPr="003B0ACF">
              <w:rPr>
                <w:b/>
                <w:sz w:val="22"/>
                <w:szCs w:val="22"/>
              </w:rPr>
              <w:t>1. Defining the problem</w:t>
            </w:r>
          </w:p>
          <w:p w:rsidR="003E0F11" w:rsidRPr="003B0ACF" w:rsidRDefault="003E0F11" w:rsidP="00AF5819">
            <w:pPr>
              <w:rPr>
                <w:sz w:val="22"/>
                <w:szCs w:val="22"/>
              </w:rPr>
            </w:pPr>
            <w:r w:rsidRPr="003B0ACF">
              <w:rPr>
                <w:sz w:val="22"/>
                <w:szCs w:val="22"/>
              </w:rPr>
              <w:t>What is the clinical problem / key clinical features?</w:t>
            </w:r>
          </w:p>
          <w:p w:rsidR="003E0F11" w:rsidRPr="003B0ACF" w:rsidRDefault="003E0F11" w:rsidP="00AF5819">
            <w:pPr>
              <w:rPr>
                <w:sz w:val="22"/>
                <w:szCs w:val="22"/>
              </w:rPr>
            </w:pPr>
            <w:r w:rsidRPr="003B0ACF">
              <w:rPr>
                <w:sz w:val="22"/>
                <w:szCs w:val="22"/>
              </w:rPr>
              <w:t>What are the ethical and/or legal issues raised?</w:t>
            </w:r>
          </w:p>
          <w:p w:rsidR="003E0F11" w:rsidRPr="003B0ACF" w:rsidRDefault="003E0F11" w:rsidP="00AF5819">
            <w:pPr>
              <w:rPr>
                <w:sz w:val="22"/>
                <w:szCs w:val="22"/>
              </w:rPr>
            </w:pPr>
            <w:r w:rsidRPr="003B0ACF">
              <w:rPr>
                <w:sz w:val="22"/>
                <w:szCs w:val="22"/>
              </w:rPr>
              <w:t>What are the conflicts/dilemmas?</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2. Identifying additional information</w:t>
            </w:r>
          </w:p>
          <w:p w:rsidR="003E0F11" w:rsidRPr="003B0ACF" w:rsidRDefault="003E0F11" w:rsidP="00AF5819">
            <w:pPr>
              <w:rPr>
                <w:sz w:val="22"/>
                <w:szCs w:val="22"/>
              </w:rPr>
            </w:pPr>
            <w:r w:rsidRPr="003B0ACF">
              <w:rPr>
                <w:sz w:val="22"/>
                <w:szCs w:val="22"/>
              </w:rPr>
              <w:t>What are the perspectives of the patient and parents/family?</w:t>
            </w:r>
          </w:p>
          <w:p w:rsidR="003E0F11" w:rsidRPr="003B0ACF" w:rsidRDefault="003E0F11" w:rsidP="00AF5819">
            <w:pPr>
              <w:rPr>
                <w:sz w:val="22"/>
                <w:szCs w:val="22"/>
              </w:rPr>
            </w:pPr>
            <w:r w:rsidRPr="003B0ACF">
              <w:rPr>
                <w:sz w:val="22"/>
                <w:szCs w:val="22"/>
              </w:rPr>
              <w:t>What are the relevant psychological and social aspects?</w:t>
            </w:r>
          </w:p>
          <w:p w:rsidR="003E0F11" w:rsidRPr="003B0ACF" w:rsidRDefault="003E0F11" w:rsidP="00AF5819">
            <w:pPr>
              <w:rPr>
                <w:sz w:val="22"/>
                <w:szCs w:val="22"/>
              </w:rPr>
            </w:pPr>
            <w:r w:rsidRPr="003B0ACF">
              <w:rPr>
                <w:sz w:val="22"/>
                <w:szCs w:val="22"/>
              </w:rPr>
              <w:t>What is the empirical evidence relevant to decision making in this case?</w:t>
            </w: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5" w:type="dxa"/>
            <w:shd w:val="clear" w:color="auto" w:fill="F3F3F3"/>
          </w:tcPr>
          <w:p w:rsidR="003E0F11" w:rsidRDefault="003E0F11" w:rsidP="00AF5819">
            <w:pPr>
              <w:ind w:left="-142"/>
              <w:rPr>
                <w:szCs w:val="22"/>
              </w:rPr>
            </w:pPr>
          </w:p>
        </w:tc>
      </w:tr>
      <w:tr w:rsidR="003E0F11" w:rsidTr="00805FBF">
        <w:tc>
          <w:tcPr>
            <w:tcW w:w="5778" w:type="dxa"/>
            <w:tcBorders>
              <w:bottom w:val="single" w:sz="4" w:space="0" w:color="auto"/>
            </w:tcBorders>
          </w:tcPr>
          <w:p w:rsidR="003E0F11" w:rsidRPr="003B0ACF" w:rsidRDefault="003E0F11" w:rsidP="00AF5819">
            <w:pPr>
              <w:rPr>
                <w:sz w:val="22"/>
                <w:szCs w:val="22"/>
              </w:rPr>
            </w:pPr>
            <w:r w:rsidRPr="003B0ACF">
              <w:rPr>
                <w:b/>
                <w:sz w:val="22"/>
                <w:szCs w:val="22"/>
              </w:rPr>
              <w:t>3. Reflection and analysis</w:t>
            </w:r>
            <w:r w:rsidRPr="003B0ACF">
              <w:rPr>
                <w:sz w:val="22"/>
                <w:szCs w:val="22"/>
              </w:rPr>
              <w:t xml:space="preserve"> </w:t>
            </w:r>
          </w:p>
          <w:p w:rsidR="003E0F11" w:rsidRPr="003B0ACF" w:rsidRDefault="003E0F11" w:rsidP="00AF5819">
            <w:pPr>
              <w:rPr>
                <w:sz w:val="22"/>
                <w:szCs w:val="22"/>
              </w:rPr>
            </w:pPr>
            <w:r w:rsidRPr="003B0ACF">
              <w:rPr>
                <w:sz w:val="22"/>
                <w:szCs w:val="22"/>
              </w:rPr>
              <w:t>What are the different perspectives on the ethical and legal issues raised?</w:t>
            </w:r>
          </w:p>
          <w:p w:rsidR="003E0F11" w:rsidRPr="003B0ACF" w:rsidRDefault="003E0F11" w:rsidP="00AF5819">
            <w:pPr>
              <w:rPr>
                <w:sz w:val="22"/>
                <w:szCs w:val="22"/>
              </w:rPr>
            </w:pPr>
            <w:r w:rsidRPr="003B0ACF">
              <w:rPr>
                <w:sz w:val="22"/>
                <w:szCs w:val="22"/>
              </w:rPr>
              <w:t xml:space="preserve">What are the strengths and weaknesses of these arguments? </w:t>
            </w:r>
          </w:p>
          <w:p w:rsidR="003E0F11" w:rsidRPr="003B0ACF" w:rsidRDefault="003E0F11" w:rsidP="00AF5819">
            <w:pPr>
              <w:rPr>
                <w:sz w:val="22"/>
                <w:szCs w:val="22"/>
              </w:rPr>
            </w:pPr>
            <w:r w:rsidRPr="003B0ACF">
              <w:rPr>
                <w:sz w:val="22"/>
                <w:szCs w:val="22"/>
              </w:rPr>
              <w:t>How does the information/evidence available affect your ethical and legal assessment of the case?</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tcBorders>
              <w:bottom w:val="single" w:sz="4" w:space="0" w:color="auto"/>
            </w:tcBorders>
            <w:shd w:val="clear" w:color="auto" w:fill="F3F3F3"/>
          </w:tcPr>
          <w:p w:rsidR="003E0F11" w:rsidRPr="003B0ACF" w:rsidRDefault="003E0F11" w:rsidP="00AF5819">
            <w:pPr>
              <w:rPr>
                <w:sz w:val="22"/>
                <w:szCs w:val="22"/>
              </w:rPr>
            </w:pPr>
            <w:r w:rsidRPr="003B0ACF">
              <w:rPr>
                <w:b/>
                <w:sz w:val="22"/>
                <w:szCs w:val="22"/>
              </w:rPr>
              <w:t>4. Integrating information and analysis – a holistic management plan</w:t>
            </w:r>
          </w:p>
          <w:p w:rsidR="003E0F11" w:rsidRPr="003B0ACF" w:rsidRDefault="003E0F11" w:rsidP="00AF5819">
            <w:pPr>
              <w:rPr>
                <w:sz w:val="22"/>
                <w:szCs w:val="22"/>
              </w:rPr>
            </w:pPr>
            <w:r w:rsidRPr="003B0ACF">
              <w:rPr>
                <w:sz w:val="22"/>
                <w:szCs w:val="22"/>
              </w:rPr>
              <w:t>How did you propose to move forward?</w:t>
            </w:r>
          </w:p>
          <w:p w:rsidR="003E0F11" w:rsidRPr="003B0ACF" w:rsidRDefault="003E0F11" w:rsidP="00AF5819">
            <w:pPr>
              <w:rPr>
                <w:sz w:val="22"/>
                <w:szCs w:val="22"/>
              </w:rPr>
            </w:pPr>
            <w:r w:rsidRPr="003B0ACF">
              <w:rPr>
                <w:sz w:val="22"/>
                <w:szCs w:val="22"/>
              </w:rPr>
              <w:t>How do you explain this proposal in terms of your ethics/legal assessment and the available information/evidence?</w:t>
            </w: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5" w:type="dxa"/>
            <w:tcBorders>
              <w:bottom w:val="single" w:sz="4" w:space="0" w:color="auto"/>
            </w:tcBorders>
            <w:shd w:val="clear" w:color="auto" w:fill="F3F3F3"/>
          </w:tcPr>
          <w:p w:rsidR="003E0F11" w:rsidRDefault="003E0F11" w:rsidP="00AF5819">
            <w:pPr>
              <w:ind w:left="-142"/>
              <w:rPr>
                <w:szCs w:val="22"/>
              </w:rPr>
            </w:pPr>
          </w:p>
        </w:tc>
      </w:tr>
      <w:tr w:rsidR="003E0F11" w:rsidTr="00805FBF">
        <w:tc>
          <w:tcPr>
            <w:tcW w:w="5778" w:type="dxa"/>
          </w:tcPr>
          <w:p w:rsidR="003E0F11" w:rsidRPr="003B0ACF" w:rsidRDefault="003E0F11" w:rsidP="00AF5819">
            <w:pPr>
              <w:rPr>
                <w:b/>
                <w:sz w:val="22"/>
                <w:szCs w:val="22"/>
              </w:rPr>
            </w:pPr>
            <w:r w:rsidRPr="003B0ACF">
              <w:rPr>
                <w:b/>
                <w:sz w:val="22"/>
                <w:szCs w:val="22"/>
              </w:rPr>
              <w:t>5. Involving other parties</w:t>
            </w:r>
          </w:p>
          <w:p w:rsidR="003E0F11" w:rsidRPr="003B0ACF" w:rsidRDefault="003E0F11" w:rsidP="00AF5819">
            <w:pPr>
              <w:rPr>
                <w:sz w:val="22"/>
                <w:szCs w:val="22"/>
              </w:rPr>
            </w:pPr>
            <w:r w:rsidRPr="003B0ACF">
              <w:rPr>
                <w:sz w:val="22"/>
                <w:szCs w:val="22"/>
              </w:rPr>
              <w:t>Which colleagues did you suggest involving?</w:t>
            </w:r>
          </w:p>
          <w:p w:rsidR="003E0F11" w:rsidRPr="003B0ACF" w:rsidRDefault="003E0F11" w:rsidP="00AF5819">
            <w:pPr>
              <w:rPr>
                <w:sz w:val="22"/>
                <w:szCs w:val="22"/>
              </w:rPr>
            </w:pPr>
            <w:r w:rsidRPr="003B0ACF">
              <w:rPr>
                <w:sz w:val="22"/>
                <w:szCs w:val="22"/>
              </w:rPr>
              <w:t>Who else could you have involved?</w:t>
            </w:r>
          </w:p>
          <w:p w:rsidR="003E0F11" w:rsidRPr="003B0ACF" w:rsidRDefault="003E0F11" w:rsidP="00AF5819">
            <w:pPr>
              <w:rPr>
                <w:sz w:val="22"/>
                <w:szCs w:val="22"/>
              </w:rPr>
            </w:pPr>
            <w:r w:rsidRPr="003B0ACF">
              <w:rPr>
                <w:sz w:val="22"/>
                <w:szCs w:val="22"/>
              </w:rPr>
              <w:t>What use have you made of the network of services and resources available?</w:t>
            </w: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5" w:type="dxa"/>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6. Group participation</w:t>
            </w:r>
          </w:p>
          <w:p w:rsidR="003E0F11" w:rsidRPr="003B0ACF" w:rsidRDefault="003E0F11" w:rsidP="00AF5819">
            <w:pPr>
              <w:tabs>
                <w:tab w:val="left" w:pos="284"/>
              </w:tabs>
              <w:rPr>
                <w:sz w:val="22"/>
                <w:szCs w:val="22"/>
              </w:rPr>
            </w:pPr>
            <w:r w:rsidRPr="003B0ACF">
              <w:rPr>
                <w:sz w:val="22"/>
                <w:szCs w:val="22"/>
              </w:rPr>
              <w:t>Have the students:</w:t>
            </w:r>
          </w:p>
          <w:p w:rsidR="003E0F11" w:rsidRPr="003B0ACF" w:rsidRDefault="003B0ACF" w:rsidP="00AF5819">
            <w:pPr>
              <w:tabs>
                <w:tab w:val="left" w:pos="284"/>
              </w:tabs>
              <w:rPr>
                <w:sz w:val="22"/>
                <w:szCs w:val="22"/>
              </w:rPr>
            </w:pPr>
            <w:r w:rsidRPr="003B0ACF">
              <w:rPr>
                <w:sz w:val="22"/>
                <w:szCs w:val="22"/>
              </w:rPr>
              <w:t>Shown</w:t>
            </w:r>
            <w:r w:rsidR="003E0F11" w:rsidRPr="003B0ACF">
              <w:rPr>
                <w:sz w:val="22"/>
                <w:szCs w:val="22"/>
              </w:rPr>
              <w:t xml:space="preserve"> evidence of team working in the presentation?</w:t>
            </w:r>
          </w:p>
          <w:p w:rsidR="003E0F11" w:rsidRPr="003B0ACF" w:rsidRDefault="003B0ACF" w:rsidP="00AF5819">
            <w:pPr>
              <w:tabs>
                <w:tab w:val="left" w:pos="284"/>
              </w:tabs>
              <w:rPr>
                <w:sz w:val="22"/>
                <w:szCs w:val="22"/>
              </w:rPr>
            </w:pPr>
            <w:r w:rsidRPr="003B0ACF">
              <w:rPr>
                <w:sz w:val="22"/>
                <w:szCs w:val="22"/>
              </w:rPr>
              <w:t>Contributed</w:t>
            </w:r>
            <w:r w:rsidR="003E0F11" w:rsidRPr="003B0ACF">
              <w:rPr>
                <w:sz w:val="22"/>
                <w:szCs w:val="22"/>
              </w:rPr>
              <w:t xml:space="preserve"> co</w:t>
            </w:r>
            <w:r w:rsidRPr="003B0ACF">
              <w:rPr>
                <w:sz w:val="22"/>
                <w:szCs w:val="22"/>
              </w:rPr>
              <w:t xml:space="preserve">nstructively to the facilitated </w:t>
            </w:r>
            <w:r w:rsidR="003E0F11" w:rsidRPr="003B0ACF">
              <w:rPr>
                <w:sz w:val="22"/>
                <w:szCs w:val="22"/>
              </w:rPr>
              <w:t>discussion?</w:t>
            </w:r>
          </w:p>
          <w:p w:rsidR="003E0F11" w:rsidRPr="003B0ACF" w:rsidRDefault="003B0ACF" w:rsidP="00AF5819">
            <w:pPr>
              <w:tabs>
                <w:tab w:val="left" w:pos="284"/>
              </w:tabs>
              <w:rPr>
                <w:sz w:val="22"/>
                <w:szCs w:val="22"/>
              </w:rPr>
            </w:pPr>
            <w:r w:rsidRPr="003B0ACF">
              <w:rPr>
                <w:sz w:val="22"/>
                <w:szCs w:val="22"/>
              </w:rPr>
              <w:t>Responded</w:t>
            </w:r>
            <w:r w:rsidR="003E0F11" w:rsidRPr="003B0ACF">
              <w:rPr>
                <w:sz w:val="22"/>
                <w:szCs w:val="22"/>
              </w:rPr>
              <w:t xml:space="preserve"> to questions / feedback from their peers? </w:t>
            </w: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5" w:type="dxa"/>
            <w:shd w:val="clear" w:color="auto" w:fill="F3F3F3"/>
          </w:tcPr>
          <w:p w:rsidR="003E0F11" w:rsidRDefault="003E0F11" w:rsidP="00AF5819">
            <w:pPr>
              <w:ind w:left="-142"/>
              <w:rPr>
                <w:b/>
                <w:szCs w:val="22"/>
              </w:rPr>
            </w:pPr>
          </w:p>
        </w:tc>
      </w:tr>
    </w:tbl>
    <w:tbl>
      <w:tblPr>
        <w:tblpPr w:leftFromText="180" w:rightFromText="180" w:vertAnchor="text"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103"/>
      </w:tblGrid>
      <w:tr w:rsidR="003E0F11" w:rsidTr="00805FBF">
        <w:tc>
          <w:tcPr>
            <w:tcW w:w="5778" w:type="dxa"/>
            <w:tcBorders>
              <w:top w:val="nil"/>
              <w:left w:val="nil"/>
              <w:right w:val="nil"/>
            </w:tcBorders>
          </w:tcPr>
          <w:p w:rsidR="003E0F11" w:rsidRDefault="003E0F11" w:rsidP="00AF5819">
            <w:pPr>
              <w:rPr>
                <w:b/>
                <w:szCs w:val="22"/>
              </w:rPr>
            </w:pPr>
            <w:r>
              <w:rPr>
                <w:b/>
                <w:szCs w:val="22"/>
              </w:rPr>
              <w:t>Particular Strengths</w:t>
            </w:r>
          </w:p>
        </w:tc>
        <w:tc>
          <w:tcPr>
            <w:tcW w:w="5103" w:type="dxa"/>
            <w:tcBorders>
              <w:top w:val="nil"/>
              <w:left w:val="nil"/>
              <w:right w:val="nil"/>
            </w:tcBorders>
          </w:tcPr>
          <w:p w:rsidR="003E0F11" w:rsidRDefault="003E0F11" w:rsidP="00AF5819">
            <w:pPr>
              <w:ind w:left="-142"/>
              <w:rPr>
                <w:b/>
                <w:szCs w:val="22"/>
              </w:rPr>
            </w:pPr>
            <w:r>
              <w:rPr>
                <w:b/>
                <w:szCs w:val="22"/>
              </w:rPr>
              <w:t>Suggestions for development</w:t>
            </w:r>
          </w:p>
          <w:p w:rsidR="003E0F11" w:rsidRDefault="003E0F11" w:rsidP="00AF5819">
            <w:pPr>
              <w:ind w:left="-142"/>
              <w:rPr>
                <w:b/>
                <w:sz w:val="4"/>
                <w:szCs w:val="4"/>
              </w:rPr>
            </w:pPr>
          </w:p>
        </w:tc>
      </w:tr>
      <w:tr w:rsidR="003E0F11" w:rsidTr="00805FBF">
        <w:trPr>
          <w:trHeight w:val="1862"/>
        </w:trPr>
        <w:tc>
          <w:tcPr>
            <w:tcW w:w="5778"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2C4802" w:rsidRDefault="002C4802"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c>
          <w:tcPr>
            <w:tcW w:w="5103"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3E0F11" w:rsidRDefault="003E0F11"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r>
    </w:tbl>
    <w:p w:rsidR="00E07B1C" w:rsidRDefault="00E07B1C" w:rsidP="00AF5819">
      <w:pPr>
        <w:ind w:left="-142"/>
        <w:rPr>
          <w:sz w:val="24"/>
          <w:szCs w:val="24"/>
        </w:rPr>
      </w:pPr>
    </w:p>
    <w:p w:rsidR="003E0F11" w:rsidRPr="002C4802" w:rsidRDefault="003E0F11" w:rsidP="00AF5819">
      <w:pPr>
        <w:ind w:left="-142"/>
        <w:rPr>
          <w:sz w:val="24"/>
          <w:szCs w:val="24"/>
        </w:rPr>
      </w:pPr>
      <w:r w:rsidRPr="002C4802">
        <w:rPr>
          <w:sz w:val="24"/>
          <w:szCs w:val="24"/>
        </w:rPr>
        <w:t xml:space="preserve">Facilitator Name (please print and sign) </w:t>
      </w:r>
      <w:r w:rsidR="002C4802">
        <w:rPr>
          <w:sz w:val="24"/>
          <w:szCs w:val="24"/>
        </w:rPr>
        <w:t xml:space="preserve"> </w:t>
      </w:r>
      <w:r w:rsidRPr="002C4802">
        <w:rPr>
          <w:sz w:val="24"/>
          <w:szCs w:val="24"/>
        </w:rPr>
        <w:t xml:space="preserve"> </w:t>
      </w:r>
      <w:r w:rsidR="00805FBF">
        <w:rPr>
          <w:sz w:val="24"/>
          <w:szCs w:val="24"/>
        </w:rPr>
        <w:t xml:space="preserve">    </w:t>
      </w:r>
      <w:r w:rsidRPr="002C4802">
        <w:rPr>
          <w:b/>
          <w:sz w:val="24"/>
          <w:szCs w:val="24"/>
        </w:rPr>
        <w:t>.....................................................................................</w:t>
      </w:r>
    </w:p>
    <w:p w:rsidR="00805FBF" w:rsidRDefault="00805FBF" w:rsidP="00AF5819">
      <w:pPr>
        <w:ind w:left="-142"/>
        <w:rPr>
          <w:sz w:val="24"/>
          <w:szCs w:val="24"/>
        </w:rPr>
      </w:pPr>
    </w:p>
    <w:p w:rsidR="00785C2A" w:rsidRDefault="003E0F11" w:rsidP="00AF5819">
      <w:pPr>
        <w:ind w:left="-142"/>
        <w:rPr>
          <w:b/>
          <w:sz w:val="24"/>
          <w:szCs w:val="24"/>
        </w:rPr>
      </w:pPr>
      <w:r w:rsidRPr="002C4802">
        <w:rPr>
          <w:sz w:val="24"/>
          <w:szCs w:val="24"/>
        </w:rPr>
        <w:t xml:space="preserve">Facilitator Grade:  </w:t>
      </w:r>
      <w:r w:rsidR="004C6918" w:rsidRPr="002C4802">
        <w:rPr>
          <w:sz w:val="24"/>
          <w:szCs w:val="24"/>
        </w:rPr>
        <w:t>Consultant / SAS / SpR</w:t>
      </w:r>
      <w:r w:rsidR="002C4802" w:rsidRPr="002C4802">
        <w:rPr>
          <w:sz w:val="24"/>
          <w:szCs w:val="24"/>
        </w:rPr>
        <w:tab/>
      </w:r>
      <w:r w:rsidR="00805FBF">
        <w:rPr>
          <w:sz w:val="24"/>
          <w:szCs w:val="24"/>
        </w:rPr>
        <w:t xml:space="preserve">   </w:t>
      </w:r>
      <w:r w:rsidRPr="002C4802">
        <w:rPr>
          <w:sz w:val="24"/>
          <w:szCs w:val="24"/>
        </w:rPr>
        <w:t xml:space="preserve">Date: </w:t>
      </w:r>
      <w:r w:rsidR="002C4802">
        <w:rPr>
          <w:sz w:val="24"/>
          <w:szCs w:val="24"/>
        </w:rPr>
        <w:t xml:space="preserve"> </w:t>
      </w:r>
      <w:r w:rsidRPr="002C4802">
        <w:rPr>
          <w:sz w:val="24"/>
          <w:szCs w:val="24"/>
        </w:rPr>
        <w:t xml:space="preserve"> </w:t>
      </w:r>
      <w:r w:rsidRPr="002C4802">
        <w:rPr>
          <w:b/>
          <w:sz w:val="24"/>
          <w:szCs w:val="24"/>
        </w:rPr>
        <w:t>....................................................</w:t>
      </w:r>
      <w:r w:rsidR="002C4802">
        <w:rPr>
          <w:b/>
          <w:sz w:val="24"/>
          <w:szCs w:val="24"/>
        </w:rPr>
        <w:t>.......</w:t>
      </w:r>
      <w:r w:rsidRPr="002C4802">
        <w:rPr>
          <w:b/>
          <w:sz w:val="24"/>
          <w:szCs w:val="24"/>
        </w:rPr>
        <w:t>.....</w:t>
      </w:r>
    </w:p>
    <w:sectPr w:rsidR="00785C2A" w:rsidSect="00AF5819">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31DD1"/>
    <w:rsid w:val="00035485"/>
    <w:rsid w:val="00040E68"/>
    <w:rsid w:val="0004609A"/>
    <w:rsid w:val="000553BD"/>
    <w:rsid w:val="000665DF"/>
    <w:rsid w:val="00073DEF"/>
    <w:rsid w:val="00091947"/>
    <w:rsid w:val="00091CB6"/>
    <w:rsid w:val="000A0810"/>
    <w:rsid w:val="000A2717"/>
    <w:rsid w:val="000A6C0B"/>
    <w:rsid w:val="000B0E99"/>
    <w:rsid w:val="000B4999"/>
    <w:rsid w:val="000C0279"/>
    <w:rsid w:val="000C1FAC"/>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92F68"/>
    <w:rsid w:val="003947F3"/>
    <w:rsid w:val="003A1F29"/>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06835"/>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C77"/>
    <w:rsid w:val="00970F0D"/>
    <w:rsid w:val="00972E0B"/>
    <w:rsid w:val="00973590"/>
    <w:rsid w:val="00977BE7"/>
    <w:rsid w:val="009920F9"/>
    <w:rsid w:val="00997594"/>
    <w:rsid w:val="009A564D"/>
    <w:rsid w:val="009B307F"/>
    <w:rsid w:val="009B34FB"/>
    <w:rsid w:val="009C5062"/>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600B"/>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imperial.ac.uk/safety" TargetMode="External"/><Relationship Id="rId18"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hyperlink" Target="http://www.athensams.net/myathens/" TargetMode="External"/><Relationship Id="rId55" Type="http://schemas.openxmlformats.org/officeDocument/2006/relationships/hyperlink" Target="mailto:michael.taylor2@nhs.net" TargetMode="External"/><Relationship Id="rId63" Type="http://schemas.openxmlformats.org/officeDocument/2006/relationships/hyperlink" Target="http://www.dca.gov.uk/legal-policy/mental-capacity/mca-summary.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tservicedesk.cnwl@nhs.net"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achter@imperial.ac.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www.librarything.com/catalog/cnwllibraries" TargetMode="External"/><Relationship Id="rId58" Type="http://schemas.openxmlformats.org/officeDocument/2006/relationships/hyperlink" Target="http://www.johnsquirelibrary.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martinec\Local%20Settings\Temporary%20Internet%20Files\Content.Outlook\FFD3D40U\css.cnwl@nhs.ne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mailto:marco.isetta@nhs.net" TargetMode="External"/><Relationship Id="rId57" Type="http://schemas.openxmlformats.org/officeDocument/2006/relationships/hyperlink" Target="http://www.cmhlib.demon.co.uk/" TargetMode="External"/><Relationship Id="rId61" Type="http://schemas.openxmlformats.org/officeDocument/2006/relationships/hyperlink" Target="http://www.gmc-uk.org/guidance/index.asp" TargetMode="External"/><Relationship Id="rId10" Type="http://schemas.openxmlformats.org/officeDocument/2006/relationships/hyperlink" Target="mailto:j.warner@imperial.ac.uk"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www.evidence.nhs.uk/" TargetMode="External"/><Relationship Id="rId60" Type="http://schemas.openxmlformats.org/officeDocument/2006/relationships/hyperlink" Target="http://www.wmuhnhst.demon.co.uk/" TargetMode="External"/><Relationship Id="rId65" Type="http://schemas.openxmlformats.org/officeDocument/2006/relationships/hyperlink" Target="http://www.mi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ustnet/sorce/apps/sorce_doc_manager/Actions/view_doc.aspx?docid=3783&amp;revid=386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http://www.rmnlondonlife.co.uk/images/global/areasmap.jpg" TargetMode="External"/><Relationship Id="rId56" Type="http://schemas.openxmlformats.org/officeDocument/2006/relationships/hyperlink" Target="mailto:marco.isetta@nhs.net" TargetMode="External"/><Relationship Id="rId64" Type="http://schemas.openxmlformats.org/officeDocument/2006/relationships/hyperlink" Target="http://www.dh.gov.uk/en/Healthcare/NationalServiceFrameworks/Mentalhealth/DH_078743" TargetMode="External"/><Relationship Id="rId8" Type="http://schemas.openxmlformats.org/officeDocument/2006/relationships/endnotes" Target="endnotes.xml"/><Relationship Id="rId51" Type="http://schemas.openxmlformats.org/officeDocument/2006/relationships/hyperlink" Target="https://register.athensams.net/nhs/nhseng/" TargetMode="External"/><Relationship Id="rId3" Type="http://schemas.openxmlformats.org/officeDocument/2006/relationships/styles" Target="styles.xml"/><Relationship Id="rId12" Type="http://schemas.openxmlformats.org/officeDocument/2006/relationships/hyperlink" Target="mailto:j.warner@imperial.ac.uk" TargetMode="External"/><Relationship Id="rId17" Type="http://schemas.openxmlformats.org/officeDocument/2006/relationships/hyperlink" Target="http://trustnet/sorce/apps/sorce_doc_manager/Actions/view_doc.aspx?docid=3783&amp;revid=386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ittraining.cnwl@nhs.net" TargetMode="External"/><Relationship Id="rId59" Type="http://schemas.openxmlformats.org/officeDocument/2006/relationships/hyperlink" Target="http://www.thh.nhs.uk/Departments/Library/library.htm"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www.lhlcatalogue.nhs.uk/" TargetMode="External"/><Relationship Id="rId62" Type="http://schemas.openxmlformats.org/officeDocument/2006/relationships/hyperlink" Target="http://www.uq.edu.au/oppe/PDFS/Ethics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AEAC-8EE7-4CF0-9029-04374F97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5781</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38656</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feo38</cp:lastModifiedBy>
  <cp:revision>2</cp:revision>
  <cp:lastPrinted>2012-07-09T09:08:00Z</cp:lastPrinted>
  <dcterms:created xsi:type="dcterms:W3CDTF">2013-02-22T10:42:00Z</dcterms:created>
  <dcterms:modified xsi:type="dcterms:W3CDTF">2013-02-22T10:42:00Z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