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A" w:rsidRPr="00D20008" w:rsidRDefault="004A61AA">
      <w:pPr>
        <w:rPr>
          <w:rFonts w:cs="Arial"/>
          <w:sz w:val="32"/>
          <w:szCs w:val="32"/>
        </w:rPr>
      </w:pPr>
      <w:bookmarkStart w:id="0" w:name="_GoBack"/>
      <w:bookmarkEnd w:id="0"/>
      <w:r w:rsidRPr="004A61AA">
        <w:rPr>
          <w:rFonts w:cs="Arial"/>
          <w:sz w:val="32"/>
          <w:szCs w:val="32"/>
        </w:rPr>
        <w:t>Year 5 Examination</w:t>
      </w:r>
      <w:r w:rsidR="00D20008">
        <w:rPr>
          <w:rFonts w:cs="Arial"/>
          <w:sz w:val="32"/>
          <w:szCs w:val="32"/>
        </w:rPr>
        <w:t xml:space="preserve"> i</w:t>
      </w:r>
      <w:r w:rsidRPr="004A61AA">
        <w:rPr>
          <w:rFonts w:cs="Arial"/>
          <w:sz w:val="32"/>
          <w:szCs w:val="32"/>
        </w:rPr>
        <w:t>nformation 2012-13</w:t>
      </w:r>
    </w:p>
    <w:p w:rsidR="00062582" w:rsidRPr="00D20008" w:rsidRDefault="00062582" w:rsidP="00801671">
      <w:pPr>
        <w:rPr>
          <w:rFonts w:cs="Arial"/>
          <w:sz w:val="28"/>
          <w:szCs w:val="28"/>
        </w:rPr>
      </w:pPr>
    </w:p>
    <w:p w:rsidR="00C36B97" w:rsidRPr="00D20008" w:rsidRDefault="004A61AA" w:rsidP="00C36B9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Written Papers</w:t>
      </w:r>
      <w:r w:rsidRPr="004A61AA">
        <w:rPr>
          <w:rFonts w:cs="Arial"/>
          <w:sz w:val="28"/>
          <w:szCs w:val="28"/>
        </w:rPr>
        <w:t xml:space="preserve"> </w:t>
      </w:r>
    </w:p>
    <w:p w:rsidR="004477CA" w:rsidRPr="00D20008" w:rsidRDefault="004477CA" w:rsidP="004477CA">
      <w:pPr>
        <w:numPr>
          <w:ilvl w:val="0"/>
          <w:numId w:val="6"/>
        </w:numPr>
        <w:tabs>
          <w:tab w:val="left" w:pos="0"/>
        </w:tabs>
        <w:rPr>
          <w:rFonts w:cs="Arial"/>
        </w:rPr>
      </w:pPr>
      <w:r w:rsidRPr="00D20008">
        <w:rPr>
          <w:rFonts w:cs="Arial"/>
        </w:rPr>
        <w:t>W</w:t>
      </w:r>
      <w:r w:rsidR="00C36B97" w:rsidRPr="00D20008">
        <w:rPr>
          <w:rFonts w:cs="Arial"/>
        </w:rPr>
        <w:t xml:space="preserve">ritten paper will contain a mixture of EMQ and SBA format of questions.  The examination will require 180 responses. </w:t>
      </w:r>
      <w:r w:rsidRPr="00D20008">
        <w:rPr>
          <w:rFonts w:cs="Arial"/>
        </w:rPr>
        <w:t>The paper will examine knowledge in both primary and secondary care in:</w:t>
      </w:r>
    </w:p>
    <w:p w:rsidR="004477CA" w:rsidRPr="00D20008" w:rsidRDefault="004477CA" w:rsidP="004477CA">
      <w:pPr>
        <w:numPr>
          <w:ilvl w:val="0"/>
          <w:numId w:val="10"/>
        </w:numPr>
        <w:tabs>
          <w:tab w:val="left" w:pos="0"/>
        </w:tabs>
        <w:rPr>
          <w:rFonts w:cs="Arial"/>
        </w:rPr>
      </w:pPr>
      <w:r w:rsidRPr="00D20008">
        <w:rPr>
          <w:rFonts w:cs="Arial"/>
        </w:rPr>
        <w:t>Paediatrics</w:t>
      </w:r>
    </w:p>
    <w:p w:rsidR="004477CA" w:rsidRPr="00D20008" w:rsidRDefault="004477CA" w:rsidP="004477CA">
      <w:pPr>
        <w:numPr>
          <w:ilvl w:val="0"/>
          <w:numId w:val="10"/>
        </w:numPr>
        <w:tabs>
          <w:tab w:val="left" w:pos="0"/>
        </w:tabs>
        <w:rPr>
          <w:rFonts w:cs="Arial"/>
        </w:rPr>
      </w:pPr>
      <w:r w:rsidRPr="00D20008">
        <w:rPr>
          <w:rFonts w:cs="Arial"/>
        </w:rPr>
        <w:t>Psychiatry</w:t>
      </w:r>
    </w:p>
    <w:p w:rsidR="004477CA" w:rsidRPr="00D20008" w:rsidRDefault="004477CA" w:rsidP="004477CA">
      <w:pPr>
        <w:numPr>
          <w:ilvl w:val="0"/>
          <w:numId w:val="10"/>
        </w:numPr>
        <w:tabs>
          <w:tab w:val="left" w:pos="0"/>
        </w:tabs>
        <w:rPr>
          <w:rFonts w:cs="Arial"/>
        </w:rPr>
      </w:pPr>
      <w:r w:rsidRPr="00D20008">
        <w:rPr>
          <w:rFonts w:cs="Arial"/>
        </w:rPr>
        <w:t>O&amp;G.</w:t>
      </w:r>
    </w:p>
    <w:p w:rsidR="004477CA" w:rsidRPr="00D20008" w:rsidRDefault="004477CA" w:rsidP="004477CA">
      <w:pPr>
        <w:tabs>
          <w:tab w:val="left" w:pos="0"/>
        </w:tabs>
        <w:ind w:left="1080"/>
        <w:rPr>
          <w:rFonts w:cs="Arial"/>
        </w:rPr>
      </w:pPr>
    </w:p>
    <w:p w:rsidR="00C36B97" w:rsidRPr="00D20008" w:rsidRDefault="004477CA" w:rsidP="00C36B97">
      <w:pPr>
        <w:numPr>
          <w:ilvl w:val="0"/>
          <w:numId w:val="6"/>
        </w:numPr>
        <w:tabs>
          <w:tab w:val="left" w:pos="0"/>
        </w:tabs>
        <w:rPr>
          <w:rFonts w:cs="Arial"/>
        </w:rPr>
      </w:pPr>
      <w:r w:rsidRPr="00D20008">
        <w:rPr>
          <w:rFonts w:cs="Arial"/>
        </w:rPr>
        <w:t>Pathology paper will contain 175 EMQ responses.</w:t>
      </w:r>
    </w:p>
    <w:p w:rsidR="00C36B97" w:rsidRPr="00D20008" w:rsidRDefault="00C36B97" w:rsidP="00C36B97">
      <w:pPr>
        <w:tabs>
          <w:tab w:val="left" w:pos="0"/>
        </w:tabs>
        <w:rPr>
          <w:rFonts w:cs="Arial"/>
        </w:rPr>
      </w:pPr>
    </w:p>
    <w:p w:rsidR="00B9720A" w:rsidRPr="00D20008" w:rsidRDefault="00B9720A" w:rsidP="00801671">
      <w:pPr>
        <w:rPr>
          <w:rFonts w:cs="Arial"/>
        </w:rPr>
      </w:pPr>
    </w:p>
    <w:p w:rsidR="00C36B97" w:rsidRPr="00D20008" w:rsidRDefault="004A61AA" w:rsidP="00DE0E74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PACES</w:t>
      </w:r>
      <w:r w:rsidRPr="004A61AA">
        <w:rPr>
          <w:rFonts w:cs="Arial"/>
          <w:sz w:val="28"/>
          <w:szCs w:val="28"/>
        </w:rPr>
        <w:t xml:space="preserve"> – Chelsea and Westminster Hospital</w:t>
      </w:r>
    </w:p>
    <w:p w:rsidR="00C36B97" w:rsidRPr="00D20008" w:rsidRDefault="00C36B97" w:rsidP="00C36B97">
      <w:pPr>
        <w:rPr>
          <w:rFonts w:cs="Arial"/>
        </w:rPr>
      </w:pPr>
    </w:p>
    <w:p w:rsidR="00C36B97" w:rsidRPr="00D20008" w:rsidRDefault="00C36B97" w:rsidP="00C36B97">
      <w:pPr>
        <w:rPr>
          <w:rFonts w:cs="Arial"/>
        </w:rPr>
      </w:pPr>
      <w:r w:rsidRPr="00D20008">
        <w:rPr>
          <w:rFonts w:cs="Arial"/>
        </w:rPr>
        <w:t xml:space="preserve">Each candidate will only be required to attend one session during this time. If you wish to request a specific day for your clinical examination, please contact </w:t>
      </w:r>
      <w:hyperlink r:id="rId6" w:history="1">
        <w:r w:rsidR="004A61AA" w:rsidRPr="004A61AA">
          <w:rPr>
            <w:rStyle w:val="Hyperlink"/>
            <w:rFonts w:cs="Arial"/>
            <w:u w:val="none"/>
          </w:rPr>
          <w:t>FEO-exams@imperial.ac.uk</w:t>
        </w:r>
      </w:hyperlink>
      <w:r w:rsidR="004A61AA" w:rsidRPr="004A61AA">
        <w:rPr>
          <w:rFonts w:cs="Arial"/>
        </w:rPr>
        <w:t xml:space="preserve"> by 2</w:t>
      </w:r>
      <w:r w:rsidR="00D20008">
        <w:rPr>
          <w:rFonts w:cs="Arial"/>
        </w:rPr>
        <w:t>3 F</w:t>
      </w:r>
      <w:r w:rsidR="004A61AA" w:rsidRPr="004A61AA">
        <w:rPr>
          <w:rFonts w:cs="Arial"/>
        </w:rPr>
        <w:t>ebruary 2013.  We do not guarantee we will be able to meet all requests.</w:t>
      </w:r>
    </w:p>
    <w:p w:rsidR="00D94915" w:rsidRPr="00D20008" w:rsidRDefault="00D94915" w:rsidP="00D94915">
      <w:pPr>
        <w:tabs>
          <w:tab w:val="left" w:pos="0"/>
        </w:tabs>
        <w:rPr>
          <w:rFonts w:cs="Arial"/>
        </w:rPr>
      </w:pPr>
    </w:p>
    <w:p w:rsidR="00D94915" w:rsidRPr="00D20008" w:rsidRDefault="004A61AA" w:rsidP="00D94915">
      <w:pPr>
        <w:tabs>
          <w:tab w:val="left" w:pos="0"/>
        </w:tabs>
        <w:rPr>
          <w:rFonts w:cs="Arial"/>
        </w:rPr>
      </w:pPr>
      <w:r w:rsidRPr="004A61AA">
        <w:rPr>
          <w:rFonts w:cs="Arial"/>
        </w:rPr>
        <w:t>You are advised to arrive at least 20 minutes before your stated examination time for a candidate briefing before the examination starts</w:t>
      </w:r>
    </w:p>
    <w:p w:rsidR="00C36B97" w:rsidRPr="00D20008" w:rsidRDefault="00C36B97" w:rsidP="00A026E3">
      <w:pPr>
        <w:rPr>
          <w:rFonts w:cs="Arial"/>
        </w:rPr>
      </w:pPr>
    </w:p>
    <w:p w:rsidR="00000000" w:rsidRDefault="004A61AA">
      <w:pPr>
        <w:numPr>
          <w:ilvl w:val="0"/>
          <w:numId w:val="6"/>
        </w:numPr>
        <w:spacing w:after="100"/>
        <w:ind w:left="714" w:hanging="357"/>
        <w:rPr>
          <w:rFonts w:cs="Arial"/>
        </w:rPr>
      </w:pPr>
      <w:r w:rsidRPr="004A61AA">
        <w:rPr>
          <w:rFonts w:cs="Arial"/>
        </w:rPr>
        <w:t>The examination will contain 6 stations of 15 minutes with 2 minutes between each station.</w:t>
      </w:r>
    </w:p>
    <w:p w:rsidR="00000000" w:rsidRDefault="004A61AA">
      <w:pPr>
        <w:numPr>
          <w:ilvl w:val="0"/>
          <w:numId w:val="6"/>
        </w:numPr>
        <w:tabs>
          <w:tab w:val="left" w:pos="0"/>
        </w:tabs>
        <w:spacing w:after="100"/>
        <w:ind w:left="714" w:hanging="357"/>
        <w:rPr>
          <w:rFonts w:cs="Arial"/>
        </w:rPr>
      </w:pPr>
      <w:r w:rsidRPr="004A61AA">
        <w:rPr>
          <w:rFonts w:cs="Arial"/>
        </w:rPr>
        <w:t xml:space="preserve">PACES will examine knowledge in Paediatrics, Psychiatry, </w:t>
      </w:r>
      <w:proofErr w:type="gramStart"/>
      <w:r w:rsidRPr="004A61AA">
        <w:rPr>
          <w:rFonts w:cs="Arial"/>
        </w:rPr>
        <w:t>O</w:t>
      </w:r>
      <w:proofErr w:type="gramEnd"/>
      <w:r w:rsidRPr="004A61AA">
        <w:rPr>
          <w:rFonts w:cs="Arial"/>
        </w:rPr>
        <w:t>&amp;G in both primary and secondary care.</w:t>
      </w:r>
    </w:p>
    <w:p w:rsidR="00000000" w:rsidRDefault="004A61AA">
      <w:pPr>
        <w:numPr>
          <w:ilvl w:val="0"/>
          <w:numId w:val="6"/>
        </w:numPr>
        <w:spacing w:after="100"/>
        <w:ind w:left="714" w:hanging="357"/>
        <w:rPr>
          <w:rFonts w:cs="Arial"/>
        </w:rPr>
      </w:pPr>
      <w:r w:rsidRPr="004A61AA">
        <w:rPr>
          <w:rFonts w:cs="Arial"/>
        </w:rPr>
        <w:t xml:space="preserve">There will be differences between the morning and afternoon stations each day. </w:t>
      </w:r>
    </w:p>
    <w:p w:rsidR="00000000" w:rsidRDefault="004A61AA">
      <w:pPr>
        <w:numPr>
          <w:ilvl w:val="0"/>
          <w:numId w:val="6"/>
        </w:numPr>
        <w:spacing w:after="100"/>
        <w:ind w:left="714" w:hanging="357"/>
        <w:rPr>
          <w:rFonts w:cs="Arial"/>
        </w:rPr>
      </w:pPr>
      <w:r w:rsidRPr="004A61AA">
        <w:rPr>
          <w:rFonts w:cs="Arial"/>
        </w:rPr>
        <w:t>Please say what you observe and do not listen to your friends about the content of the examination.</w:t>
      </w:r>
    </w:p>
    <w:p w:rsidR="00AD064F" w:rsidRPr="00D20008" w:rsidRDefault="00AD064F" w:rsidP="00DE0E74">
      <w:pPr>
        <w:tabs>
          <w:tab w:val="left" w:pos="0"/>
        </w:tabs>
        <w:ind w:left="284"/>
        <w:rPr>
          <w:rFonts w:cs="Arial"/>
        </w:rPr>
      </w:pPr>
    </w:p>
    <w:p w:rsidR="00000000" w:rsidRDefault="004A61AA">
      <w:pPr>
        <w:tabs>
          <w:tab w:val="left" w:pos="0"/>
        </w:tabs>
        <w:rPr>
          <w:rFonts w:cs="Arial"/>
          <w:b/>
        </w:rPr>
      </w:pPr>
      <w:r w:rsidRPr="004A61AA">
        <w:rPr>
          <w:rFonts w:cs="Arial"/>
          <w:b/>
        </w:rPr>
        <w:t>General Guidance</w:t>
      </w:r>
    </w:p>
    <w:p w:rsidR="00000000" w:rsidRDefault="00282B6E">
      <w:pPr>
        <w:tabs>
          <w:tab w:val="left" w:pos="0"/>
        </w:tabs>
        <w:rPr>
          <w:rFonts w:cs="Arial"/>
          <w:b/>
        </w:rPr>
      </w:pPr>
    </w:p>
    <w:p w:rsidR="00000000" w:rsidRDefault="004A61AA">
      <w:pPr>
        <w:pStyle w:val="ListParagraph"/>
        <w:numPr>
          <w:ilvl w:val="0"/>
          <w:numId w:val="18"/>
        </w:numPr>
        <w:spacing w:after="100"/>
        <w:rPr>
          <w:rFonts w:cs="Arial"/>
        </w:rPr>
      </w:pPr>
      <w:r w:rsidRPr="004A61AA">
        <w:rPr>
          <w:rFonts w:cs="Arial"/>
        </w:rPr>
        <w:t>Examiners will guide you and will not attempt to trip you up</w:t>
      </w:r>
    </w:p>
    <w:p w:rsidR="00000000" w:rsidRDefault="004A61AA">
      <w:pPr>
        <w:pStyle w:val="ListParagraph"/>
        <w:numPr>
          <w:ilvl w:val="0"/>
          <w:numId w:val="18"/>
        </w:numPr>
        <w:spacing w:after="100"/>
        <w:rPr>
          <w:rFonts w:cs="Arial"/>
        </w:rPr>
      </w:pPr>
      <w:r w:rsidRPr="004A61AA">
        <w:rPr>
          <w:rFonts w:cs="Arial"/>
        </w:rPr>
        <w:t>Examiners may ask about investigations and/or further management plans</w:t>
      </w:r>
    </w:p>
    <w:p w:rsidR="00000000" w:rsidRDefault="004A61AA">
      <w:pPr>
        <w:numPr>
          <w:ilvl w:val="0"/>
          <w:numId w:val="18"/>
        </w:numPr>
        <w:tabs>
          <w:tab w:val="left" w:pos="0"/>
        </w:tabs>
        <w:spacing w:after="100"/>
        <w:rPr>
          <w:rFonts w:cs="Arial"/>
        </w:rPr>
      </w:pPr>
      <w:r w:rsidRPr="004A61AA">
        <w:rPr>
          <w:rFonts w:cs="Arial"/>
        </w:rPr>
        <w:t xml:space="preserve">Each station is evaluated separately, and poor performance on one station only will not automatically result in a fail grade for the examination. </w:t>
      </w:r>
    </w:p>
    <w:p w:rsidR="00000000" w:rsidRDefault="004A61AA">
      <w:pPr>
        <w:numPr>
          <w:ilvl w:val="0"/>
          <w:numId w:val="18"/>
        </w:numPr>
        <w:tabs>
          <w:tab w:val="left" w:pos="0"/>
        </w:tabs>
        <w:spacing w:after="100"/>
        <w:rPr>
          <w:rFonts w:cs="Arial"/>
        </w:rPr>
      </w:pPr>
      <w:r w:rsidRPr="004A61AA">
        <w:rPr>
          <w:rFonts w:cs="Arial"/>
        </w:rPr>
        <w:t>Paper and pencils are provided in all stations</w:t>
      </w:r>
    </w:p>
    <w:p w:rsidR="00000000" w:rsidRDefault="004A61AA">
      <w:pPr>
        <w:numPr>
          <w:ilvl w:val="0"/>
          <w:numId w:val="18"/>
        </w:numPr>
        <w:tabs>
          <w:tab w:val="left" w:pos="0"/>
        </w:tabs>
        <w:spacing w:after="100"/>
        <w:rPr>
          <w:rFonts w:cs="Arial"/>
        </w:rPr>
      </w:pPr>
      <w:r w:rsidRPr="004A61AA">
        <w:rPr>
          <w:rFonts w:cs="Arial"/>
        </w:rPr>
        <w:t>There are no ‘killer’ stations or items which result in an automatic fail</w:t>
      </w:r>
    </w:p>
    <w:p w:rsidR="00000000" w:rsidRDefault="004A61AA">
      <w:pPr>
        <w:numPr>
          <w:ilvl w:val="0"/>
          <w:numId w:val="18"/>
        </w:numPr>
        <w:tabs>
          <w:tab w:val="left" w:pos="0"/>
        </w:tabs>
        <w:spacing w:after="100"/>
        <w:rPr>
          <w:rFonts w:cs="Arial"/>
        </w:rPr>
      </w:pPr>
      <w:r w:rsidRPr="004A61AA">
        <w:rPr>
          <w:rFonts w:cs="Arial"/>
        </w:rPr>
        <w:t xml:space="preserve">If you have a </w:t>
      </w:r>
      <w:r w:rsidRPr="004A61AA">
        <w:rPr>
          <w:rFonts w:cs="Arial" w:hint="eastAsia"/>
        </w:rPr>
        <w:t>‘</w:t>
      </w:r>
      <w:r w:rsidRPr="004A61AA">
        <w:rPr>
          <w:rFonts w:cs="Arial"/>
        </w:rPr>
        <w:t xml:space="preserve">bad station’ </w:t>
      </w:r>
      <w:r w:rsidRPr="004A61AA">
        <w:rPr>
          <w:rFonts w:cs="Arial" w:hint="eastAsia"/>
        </w:rPr>
        <w:t>–</w:t>
      </w:r>
      <w:r w:rsidRPr="004A61AA">
        <w:rPr>
          <w:rFonts w:cs="Arial"/>
        </w:rPr>
        <w:t xml:space="preserve"> put it behind you and keep your nerve</w:t>
      </w:r>
    </w:p>
    <w:p w:rsidR="00A026E3" w:rsidRPr="00D20008" w:rsidRDefault="00A026E3" w:rsidP="00A026E3">
      <w:pPr>
        <w:rPr>
          <w:rFonts w:cs="Arial"/>
          <w:iCs/>
        </w:rPr>
      </w:pPr>
    </w:p>
    <w:p w:rsidR="00A026E3" w:rsidRPr="00D20008" w:rsidRDefault="004A61AA" w:rsidP="00A026E3">
      <w:pPr>
        <w:rPr>
          <w:rFonts w:cs="Arial"/>
          <w:iCs/>
        </w:rPr>
      </w:pPr>
      <w:r w:rsidRPr="004A61AA">
        <w:rPr>
          <w:rFonts w:cs="Arial"/>
          <w:iCs/>
        </w:rPr>
        <w:t xml:space="preserve">So please </w:t>
      </w:r>
      <w:proofErr w:type="gramStart"/>
      <w:r w:rsidRPr="004A61AA">
        <w:rPr>
          <w:rFonts w:cs="Arial"/>
          <w:iCs/>
        </w:rPr>
        <w:t>-  really</w:t>
      </w:r>
      <w:proofErr w:type="gramEnd"/>
      <w:r w:rsidRPr="004A61AA">
        <w:rPr>
          <w:rFonts w:cs="Arial"/>
          <w:iCs/>
        </w:rPr>
        <w:t xml:space="preserve"> do, Keep Calm and Carry On.</w:t>
      </w:r>
    </w:p>
    <w:p w:rsidR="00000000" w:rsidRDefault="00282B6E">
      <w:pPr>
        <w:tabs>
          <w:tab w:val="left" w:pos="0"/>
        </w:tabs>
        <w:rPr>
          <w:rFonts w:cs="Arial"/>
        </w:rPr>
      </w:pPr>
    </w:p>
    <w:p w:rsidR="00354772" w:rsidRPr="00D20008" w:rsidRDefault="00354772" w:rsidP="00801671">
      <w:pPr>
        <w:rPr>
          <w:rFonts w:cs="Arial"/>
          <w:b/>
        </w:rPr>
      </w:pPr>
    </w:p>
    <w:p w:rsidR="00000000" w:rsidRDefault="004A61AA">
      <w:pPr>
        <w:spacing w:after="100"/>
        <w:rPr>
          <w:rFonts w:cs="Arial"/>
          <w:b/>
        </w:rPr>
      </w:pPr>
      <w:r w:rsidRPr="004A61AA">
        <w:rPr>
          <w:rFonts w:cs="Arial"/>
          <w:b/>
        </w:rPr>
        <w:t>How are PACES marked?</w:t>
      </w:r>
    </w:p>
    <w:p w:rsidR="00000000" w:rsidRDefault="004A61AA">
      <w:pPr>
        <w:spacing w:after="100"/>
        <w:rPr>
          <w:rFonts w:cs="Arial"/>
        </w:rPr>
      </w:pPr>
      <w:r w:rsidRPr="004A61AA">
        <w:rPr>
          <w:rFonts w:cs="Arial"/>
        </w:rPr>
        <w:t>For each station, trained examiners will use grade descriptors to judge your performance in the 4 domains:</w:t>
      </w:r>
    </w:p>
    <w:p w:rsidR="00000000" w:rsidRDefault="004A61AA">
      <w:pPr>
        <w:widowControl w:val="0"/>
        <w:numPr>
          <w:ilvl w:val="0"/>
          <w:numId w:val="8"/>
        </w:numPr>
        <w:tabs>
          <w:tab w:val="left" w:pos="0"/>
        </w:tabs>
        <w:spacing w:after="100"/>
        <w:rPr>
          <w:rFonts w:cs="Arial"/>
          <w:bCs/>
        </w:rPr>
      </w:pPr>
      <w:r w:rsidRPr="004A61AA">
        <w:rPr>
          <w:rFonts w:cs="Arial"/>
          <w:bCs/>
        </w:rPr>
        <w:t>Clinical skills</w:t>
      </w:r>
    </w:p>
    <w:p w:rsidR="00000000" w:rsidRDefault="004A61AA">
      <w:pPr>
        <w:widowControl w:val="0"/>
        <w:numPr>
          <w:ilvl w:val="0"/>
          <w:numId w:val="8"/>
        </w:numPr>
        <w:tabs>
          <w:tab w:val="left" w:pos="0"/>
        </w:tabs>
        <w:spacing w:after="100"/>
        <w:rPr>
          <w:rFonts w:cs="Arial"/>
          <w:bCs/>
        </w:rPr>
      </w:pPr>
      <w:r w:rsidRPr="004A61AA">
        <w:rPr>
          <w:rFonts w:cs="Arial"/>
          <w:bCs/>
        </w:rPr>
        <w:t xml:space="preserve">Formulation of clinical issues </w:t>
      </w:r>
    </w:p>
    <w:p w:rsidR="00000000" w:rsidRDefault="004A61AA">
      <w:pPr>
        <w:numPr>
          <w:ilvl w:val="0"/>
          <w:numId w:val="8"/>
        </w:numPr>
        <w:spacing w:after="100"/>
        <w:rPr>
          <w:rFonts w:cs="Arial"/>
          <w:bCs/>
        </w:rPr>
      </w:pPr>
      <w:r w:rsidRPr="004A61AA">
        <w:rPr>
          <w:rFonts w:cs="Arial"/>
          <w:bCs/>
        </w:rPr>
        <w:t>Discussion of management</w:t>
      </w:r>
    </w:p>
    <w:p w:rsidR="00000000" w:rsidRDefault="004A61AA">
      <w:pPr>
        <w:widowControl w:val="0"/>
        <w:numPr>
          <w:ilvl w:val="0"/>
          <w:numId w:val="8"/>
        </w:numPr>
        <w:spacing w:after="100"/>
        <w:rPr>
          <w:rFonts w:cs="Arial"/>
          <w:bCs/>
        </w:rPr>
      </w:pPr>
      <w:r w:rsidRPr="004A61AA">
        <w:rPr>
          <w:rFonts w:cs="Arial"/>
          <w:bCs/>
        </w:rPr>
        <w:t>Professionalism and patient centred approach</w:t>
      </w:r>
    </w:p>
    <w:p w:rsidR="005A32E6" w:rsidRPr="00D20008" w:rsidRDefault="005A32E6" w:rsidP="00607642">
      <w:pPr>
        <w:widowControl w:val="0"/>
        <w:rPr>
          <w:rFonts w:cs="Arial"/>
        </w:rPr>
      </w:pPr>
    </w:p>
    <w:p w:rsidR="00FC3E9C" w:rsidRDefault="004A61AA" w:rsidP="00FC3E9C">
      <w:pPr>
        <w:rPr>
          <w:rFonts w:cs="Arial"/>
        </w:rPr>
      </w:pPr>
      <w:r w:rsidRPr="004A61AA">
        <w:rPr>
          <w:rFonts w:cs="Arial"/>
        </w:rPr>
        <w:t>Your marks for all 6 stations are aggregated.</w:t>
      </w:r>
    </w:p>
    <w:p w:rsidR="00D20008" w:rsidRDefault="00D20008" w:rsidP="00FC3E9C">
      <w:pPr>
        <w:rPr>
          <w:rFonts w:cs="Arial"/>
        </w:rPr>
      </w:pPr>
    </w:p>
    <w:p w:rsidR="00D20008" w:rsidRPr="00D20008" w:rsidRDefault="00D20008" w:rsidP="00FC3E9C">
      <w:pPr>
        <w:rPr>
          <w:rFonts w:cs="Arial"/>
        </w:rPr>
      </w:pPr>
    </w:p>
    <w:p w:rsidR="00000000" w:rsidRDefault="004A61AA">
      <w:pPr>
        <w:spacing w:after="40"/>
        <w:rPr>
          <w:rFonts w:cs="Arial"/>
          <w:b/>
        </w:rPr>
      </w:pPr>
      <w:r w:rsidRPr="004A61AA">
        <w:rPr>
          <w:rFonts w:cs="Arial"/>
          <w:b/>
        </w:rPr>
        <w:t>If you finish a station early</w:t>
      </w:r>
    </w:p>
    <w:p w:rsidR="00DE0E74" w:rsidRPr="00D20008" w:rsidRDefault="004A61AA">
      <w:pPr>
        <w:rPr>
          <w:rFonts w:cs="Arial"/>
        </w:rPr>
      </w:pPr>
      <w:r w:rsidRPr="004A61AA">
        <w:rPr>
          <w:rFonts w:cs="Arial"/>
        </w:rPr>
        <w:t xml:space="preserve">You should not interpret this as doing either well or badly, just concentrate on the consultation in hand and doing what you need to do for the patient. </w:t>
      </w:r>
    </w:p>
    <w:p w:rsidR="00DE0E74" w:rsidRPr="00D20008" w:rsidRDefault="00DE0E74">
      <w:pPr>
        <w:rPr>
          <w:rFonts w:cs="Arial"/>
        </w:rPr>
      </w:pPr>
    </w:p>
    <w:p w:rsidR="00000000" w:rsidRDefault="004A61AA">
      <w:pPr>
        <w:spacing w:after="40"/>
        <w:rPr>
          <w:rFonts w:cs="Arial"/>
          <w:b/>
        </w:rPr>
      </w:pPr>
      <w:r w:rsidRPr="004A61AA">
        <w:rPr>
          <w:rFonts w:cs="Arial"/>
          <w:b/>
        </w:rPr>
        <w:t>Introducing yourself</w:t>
      </w:r>
    </w:p>
    <w:p w:rsidR="00370776" w:rsidRPr="00D20008" w:rsidRDefault="004A61AA">
      <w:pPr>
        <w:rPr>
          <w:rFonts w:cs="Arial"/>
        </w:rPr>
      </w:pPr>
      <w:r w:rsidRPr="004A61AA">
        <w:rPr>
          <w:rFonts w:cs="Arial"/>
        </w:rPr>
        <w:t>You are advised to introduce yourself as Mr/Miss X, medical student at Imperial, but you will be acting as an F1. You will not be penalised if you introduce yourself as a foundation doctor in the heat of the moment.</w:t>
      </w:r>
    </w:p>
    <w:p w:rsidR="00606632" w:rsidRPr="00D20008" w:rsidRDefault="00606632" w:rsidP="00606632">
      <w:pPr>
        <w:rPr>
          <w:rFonts w:cs="Arial"/>
          <w:b/>
        </w:rPr>
      </w:pPr>
    </w:p>
    <w:p w:rsidR="00000000" w:rsidRDefault="004A61AA">
      <w:pPr>
        <w:spacing w:after="40"/>
        <w:rPr>
          <w:rFonts w:cs="Arial"/>
          <w:b/>
        </w:rPr>
      </w:pPr>
      <w:r w:rsidRPr="004A61AA">
        <w:rPr>
          <w:rFonts w:cs="Arial"/>
          <w:b/>
        </w:rPr>
        <w:t>Are the any issues that could affect your examinations?</w:t>
      </w:r>
    </w:p>
    <w:p w:rsidR="00A026E3" w:rsidRPr="00D20008" w:rsidRDefault="004A61AA" w:rsidP="00606632">
      <w:pPr>
        <w:rPr>
          <w:rFonts w:cs="Arial"/>
        </w:rPr>
      </w:pPr>
      <w:r w:rsidRPr="004A61AA">
        <w:rPr>
          <w:rFonts w:cs="Arial"/>
        </w:rPr>
        <w:t xml:space="preserve">You must email </w:t>
      </w:r>
      <w:hyperlink r:id="rId7" w:history="1">
        <w:r w:rsidRPr="004A61AA">
          <w:rPr>
            <w:rStyle w:val="Hyperlink"/>
            <w:rFonts w:cs="Arial"/>
            <w:u w:val="none"/>
          </w:rPr>
          <w:t>feo.mitcircs@imperial.ac.uk</w:t>
        </w:r>
      </w:hyperlink>
      <w:r w:rsidRPr="004A61AA">
        <w:rPr>
          <w:rFonts w:cs="Arial"/>
        </w:rPr>
        <w:t xml:space="preserve"> if you have any mitigating circumstances which must be corroborated by written evidence. </w:t>
      </w:r>
    </w:p>
    <w:p w:rsidR="00A026E3" w:rsidRPr="00D20008" w:rsidRDefault="00A026E3" w:rsidP="00606632">
      <w:pPr>
        <w:rPr>
          <w:rFonts w:cs="Arial"/>
        </w:rPr>
      </w:pPr>
    </w:p>
    <w:p w:rsidR="00606632" w:rsidRDefault="004A61AA" w:rsidP="00606632">
      <w:pPr>
        <w:rPr>
          <w:rFonts w:cs="Arial"/>
        </w:rPr>
      </w:pPr>
      <w:r w:rsidRPr="004A61AA">
        <w:rPr>
          <w:rFonts w:cs="Arial"/>
        </w:rPr>
        <w:t xml:space="preserve">See </w:t>
      </w:r>
      <w:hyperlink r:id="rId8" w:history="1">
        <w:r w:rsidRPr="004A61AA">
          <w:rPr>
            <w:rStyle w:val="Hyperlink"/>
            <w:rFonts w:cs="Arial"/>
            <w:u w:val="none"/>
          </w:rPr>
          <w:t>https://education.med.imperial.ac.uk/Years/mitcirc56.htm</w:t>
        </w:r>
      </w:hyperlink>
      <w:r w:rsidRPr="004A61AA">
        <w:rPr>
          <w:rFonts w:cs="Arial"/>
        </w:rPr>
        <w:t xml:space="preserve"> for more information.</w:t>
      </w:r>
    </w:p>
    <w:p w:rsidR="00D20008" w:rsidRPr="00D20008" w:rsidRDefault="00D20008" w:rsidP="00606632">
      <w:pPr>
        <w:rPr>
          <w:rFonts w:cs="Arial"/>
        </w:rPr>
      </w:pPr>
    </w:p>
    <w:sectPr w:rsidR="00D20008" w:rsidRPr="00D20008" w:rsidSect="00D20008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22F"/>
    <w:multiLevelType w:val="hybridMultilevel"/>
    <w:tmpl w:val="6C3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87A"/>
    <w:multiLevelType w:val="hybridMultilevel"/>
    <w:tmpl w:val="12386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F3241"/>
    <w:multiLevelType w:val="hybridMultilevel"/>
    <w:tmpl w:val="7ECE1E8E"/>
    <w:lvl w:ilvl="0" w:tplc="94061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898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08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F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3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8C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AB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CFF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97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25BD5"/>
    <w:multiLevelType w:val="hybridMultilevel"/>
    <w:tmpl w:val="AD008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B42E5"/>
    <w:multiLevelType w:val="hybridMultilevel"/>
    <w:tmpl w:val="3602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1691"/>
    <w:multiLevelType w:val="hybridMultilevel"/>
    <w:tmpl w:val="E5E4065C"/>
    <w:lvl w:ilvl="0" w:tplc="478A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AF7E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E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4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6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4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6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4226F"/>
    <w:multiLevelType w:val="hybridMultilevel"/>
    <w:tmpl w:val="62FC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0181"/>
    <w:multiLevelType w:val="hybridMultilevel"/>
    <w:tmpl w:val="CB4C973A"/>
    <w:lvl w:ilvl="0" w:tplc="2824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C83CE">
      <w:start w:val="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C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2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8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8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E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8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F73DFF"/>
    <w:multiLevelType w:val="hybridMultilevel"/>
    <w:tmpl w:val="4E523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73896"/>
    <w:multiLevelType w:val="hybridMultilevel"/>
    <w:tmpl w:val="2A4E45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D099B"/>
    <w:multiLevelType w:val="hybridMultilevel"/>
    <w:tmpl w:val="85BC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4C94"/>
    <w:multiLevelType w:val="hybridMultilevel"/>
    <w:tmpl w:val="3AB6B62A"/>
    <w:lvl w:ilvl="0" w:tplc="0B60C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C95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AA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462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6D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7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2A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A5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D1E43"/>
    <w:multiLevelType w:val="hybridMultilevel"/>
    <w:tmpl w:val="4A00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1E9D"/>
    <w:multiLevelType w:val="hybridMultilevel"/>
    <w:tmpl w:val="2AE0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31C73"/>
    <w:multiLevelType w:val="hybridMultilevel"/>
    <w:tmpl w:val="1F48502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7E3EA5"/>
    <w:multiLevelType w:val="hybridMultilevel"/>
    <w:tmpl w:val="FF3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F4E81"/>
    <w:multiLevelType w:val="hybridMultilevel"/>
    <w:tmpl w:val="EE0E1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E24710"/>
    <w:multiLevelType w:val="hybridMultilevel"/>
    <w:tmpl w:val="EF5C5596"/>
    <w:lvl w:ilvl="0" w:tplc="EBBA0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181E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C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2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8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8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A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2B97"/>
    <w:rsid w:val="00033526"/>
    <w:rsid w:val="00062582"/>
    <w:rsid w:val="000C5F1C"/>
    <w:rsid w:val="001754DA"/>
    <w:rsid w:val="001E17B7"/>
    <w:rsid w:val="00270A6F"/>
    <w:rsid w:val="00282B6E"/>
    <w:rsid w:val="00295C77"/>
    <w:rsid w:val="002A33B1"/>
    <w:rsid w:val="002E24CD"/>
    <w:rsid w:val="00301F87"/>
    <w:rsid w:val="003244C7"/>
    <w:rsid w:val="00354772"/>
    <w:rsid w:val="00370776"/>
    <w:rsid w:val="00376D6F"/>
    <w:rsid w:val="00396592"/>
    <w:rsid w:val="003D4A50"/>
    <w:rsid w:val="0044103F"/>
    <w:rsid w:val="004477CA"/>
    <w:rsid w:val="00457CA9"/>
    <w:rsid w:val="004A61AA"/>
    <w:rsid w:val="004C64AF"/>
    <w:rsid w:val="00526B0E"/>
    <w:rsid w:val="00590E6E"/>
    <w:rsid w:val="005A1DA4"/>
    <w:rsid w:val="005A32E6"/>
    <w:rsid w:val="005D670B"/>
    <w:rsid w:val="00606632"/>
    <w:rsid w:val="00607642"/>
    <w:rsid w:val="00645B8A"/>
    <w:rsid w:val="0069037D"/>
    <w:rsid w:val="006E00B2"/>
    <w:rsid w:val="00747F66"/>
    <w:rsid w:val="0076560C"/>
    <w:rsid w:val="0078472D"/>
    <w:rsid w:val="007B26A2"/>
    <w:rsid w:val="00801671"/>
    <w:rsid w:val="00984C03"/>
    <w:rsid w:val="009C2366"/>
    <w:rsid w:val="009D162D"/>
    <w:rsid w:val="009E2ACB"/>
    <w:rsid w:val="009F2B87"/>
    <w:rsid w:val="009F52AF"/>
    <w:rsid w:val="00A026E3"/>
    <w:rsid w:val="00A34D9B"/>
    <w:rsid w:val="00A772F1"/>
    <w:rsid w:val="00AD064F"/>
    <w:rsid w:val="00AD07B9"/>
    <w:rsid w:val="00B03E94"/>
    <w:rsid w:val="00B434C9"/>
    <w:rsid w:val="00B510A2"/>
    <w:rsid w:val="00B9720A"/>
    <w:rsid w:val="00BF6131"/>
    <w:rsid w:val="00C36B97"/>
    <w:rsid w:val="00C6165C"/>
    <w:rsid w:val="00D12825"/>
    <w:rsid w:val="00D20008"/>
    <w:rsid w:val="00D94915"/>
    <w:rsid w:val="00DA0CB4"/>
    <w:rsid w:val="00DD0564"/>
    <w:rsid w:val="00DD25CB"/>
    <w:rsid w:val="00DE0E74"/>
    <w:rsid w:val="00E01874"/>
    <w:rsid w:val="00E0611D"/>
    <w:rsid w:val="00E45DDB"/>
    <w:rsid w:val="00E60B91"/>
    <w:rsid w:val="00E7769B"/>
    <w:rsid w:val="00EB75B2"/>
    <w:rsid w:val="00ED089A"/>
    <w:rsid w:val="00FB5B0E"/>
    <w:rsid w:val="00FC3E9C"/>
    <w:rsid w:val="00FE2B97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A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6A2"/>
    <w:rPr>
      <w:rFonts w:ascii="Tahoma" w:hAnsi="Tahoma" w:cs="Tahoma"/>
      <w:sz w:val="16"/>
      <w:szCs w:val="16"/>
    </w:rPr>
  </w:style>
  <w:style w:type="character" w:styleId="Hyperlink">
    <w:name w:val="Hyperlink"/>
    <w:rsid w:val="00301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2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26A2"/>
    <w:rPr>
      <w:rFonts w:ascii="Tahoma" w:hAnsi="Tahoma" w:cs="Tahoma"/>
      <w:sz w:val="16"/>
      <w:szCs w:val="16"/>
    </w:rPr>
  </w:style>
  <w:style w:type="character" w:styleId="Hyperlink">
    <w:name w:val="Hyperlink"/>
    <w:rsid w:val="00301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2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ed.imperial.ac.uk/Years/mitcirc56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feo.mitcircs@imperia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O-exams@imperial.ac.u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56C6-15BB-42F5-A1A3-D8D64C1D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PACES student briefing  13 March 2007</vt:lpstr>
    </vt:vector>
  </TitlesOfParts>
  <Company>Imperial College</Company>
  <LinksUpToDate>false</LinksUpToDate>
  <CharactersWithSpaces>2838</CharactersWithSpaces>
  <SharedDoc>false</SharedDoc>
  <HLinks>
    <vt:vector size="18" baseType="variant"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https://education.med.imperial.ac.uk/Years/mitcirc56.htm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mailto:feo.mitcircs@imperial.ac.uk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mailto:FEO-exams@imperial.ac.uk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PACES student briefing  13 March 2007</dc:title>
  <dc:creator>ICT</dc:creator>
  <cp:lastModifiedBy>home</cp:lastModifiedBy>
  <cp:revision>2</cp:revision>
  <cp:lastPrinted>2007-04-02T15:20:00Z</cp:lastPrinted>
  <dcterms:created xsi:type="dcterms:W3CDTF">2012-12-15T23:58:00Z</dcterms:created>
  <dcterms:modified xsi:type="dcterms:W3CDTF">2012-12-15T23:58:00Z</dcterms:modified>
</cp:coreProperties>
</file>