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37" w:rsidRPr="007E1F8B" w:rsidRDefault="00571E37" w:rsidP="00571E37">
      <w:pPr>
        <w:pStyle w:val="Heading1"/>
        <w:rPr>
          <w:rFonts w:cs="Arial"/>
          <w:b w:val="0"/>
          <w:sz w:val="32"/>
          <w:szCs w:val="32"/>
        </w:rPr>
      </w:pPr>
      <w:bookmarkStart w:id="0" w:name="_Toc299006833"/>
      <w:bookmarkStart w:id="1" w:name="_GoBack"/>
      <w:bookmarkEnd w:id="1"/>
      <w:r w:rsidRPr="007E1F8B">
        <w:rPr>
          <w:rFonts w:cs="Arial"/>
          <w:b w:val="0"/>
          <w:sz w:val="32"/>
          <w:szCs w:val="32"/>
        </w:rPr>
        <w:t>SOLE Questions</w:t>
      </w:r>
      <w:bookmarkEnd w:id="0"/>
    </w:p>
    <w:p w:rsidR="00571E37" w:rsidRDefault="00571E37" w:rsidP="00571E37">
      <w:pPr>
        <w:pStyle w:val="Heading1"/>
        <w:keepNext w:val="0"/>
        <w:rPr>
          <w:rFonts w:cs="Arial"/>
          <w:sz w:val="32"/>
          <w:szCs w:val="32"/>
        </w:rPr>
      </w:pPr>
    </w:p>
    <w:p w:rsidR="00571E37" w:rsidRPr="00B86CC5" w:rsidRDefault="00571E37" w:rsidP="00571E37">
      <w:pPr>
        <w:rPr>
          <w:rFonts w:ascii="Arial" w:hAnsi="Arial" w:cs="Arial"/>
          <w:sz w:val="22"/>
          <w:szCs w:val="22"/>
          <w:lang w:val="en-GB"/>
        </w:rPr>
      </w:pPr>
      <w:r w:rsidRPr="00B86CC5">
        <w:rPr>
          <w:rFonts w:ascii="Arial" w:hAnsi="Arial" w:cs="Arial"/>
          <w:sz w:val="22"/>
          <w:szCs w:val="22"/>
          <w:lang w:val="en-GB"/>
        </w:rPr>
        <w:t xml:space="preserve">The following </w:t>
      </w:r>
      <w:r>
        <w:rPr>
          <w:rFonts w:ascii="Arial" w:hAnsi="Arial" w:cs="Arial"/>
          <w:sz w:val="22"/>
          <w:szCs w:val="22"/>
          <w:lang w:val="en-GB"/>
        </w:rPr>
        <w:t>pages provide you with the templates on which you can record your thoughts as the course proceeds. At the end of the course you can enter your views on to SOLE</w:t>
      </w:r>
      <w:r w:rsidRPr="00B86CC5">
        <w:rPr>
          <w:rFonts w:ascii="Arial" w:hAnsi="Arial" w:cs="Arial"/>
          <w:sz w:val="22"/>
          <w:szCs w:val="22"/>
          <w:lang w:val="en-GB"/>
        </w:rPr>
        <w:t>.</w:t>
      </w:r>
    </w:p>
    <w:p w:rsidR="00571E37" w:rsidRPr="00B86CC5" w:rsidRDefault="00571E37" w:rsidP="00571E37">
      <w:pPr>
        <w:rPr>
          <w:rFonts w:ascii="Arial" w:hAnsi="Arial" w:cs="Arial"/>
          <w:sz w:val="22"/>
          <w:szCs w:val="22"/>
          <w:lang w:val="en-GB"/>
        </w:rPr>
      </w:pPr>
    </w:p>
    <w:p w:rsidR="00571E37" w:rsidRPr="00B86CC5" w:rsidRDefault="00571E37" w:rsidP="00571E37">
      <w:pPr>
        <w:rPr>
          <w:rFonts w:ascii="Arial" w:hAnsi="Arial" w:cs="Arial"/>
          <w:sz w:val="22"/>
          <w:szCs w:val="22"/>
          <w:lang w:val="en-GB"/>
        </w:rPr>
      </w:pPr>
    </w:p>
    <w:p w:rsidR="00571E37" w:rsidRPr="00716663" w:rsidRDefault="00571E37" w:rsidP="007E1F8B">
      <w:pPr>
        <w:pStyle w:val="Heading1"/>
        <w:keepNext w:val="0"/>
        <w:spacing w:after="100"/>
        <w:rPr>
          <w:rFonts w:cs="Arial"/>
          <w:szCs w:val="24"/>
        </w:rPr>
      </w:pPr>
      <w:bookmarkStart w:id="2" w:name="_Toc236539099"/>
      <w:bookmarkStart w:id="3" w:name="_Toc266978102"/>
      <w:bookmarkStart w:id="4" w:name="_Toc267496265"/>
      <w:bookmarkStart w:id="5" w:name="_Toc267496410"/>
      <w:bookmarkStart w:id="6" w:name="_Toc299005563"/>
      <w:bookmarkStart w:id="7" w:name="_Toc299006274"/>
      <w:bookmarkStart w:id="8" w:name="_Toc299006834"/>
      <w:r w:rsidRPr="00716663">
        <w:rPr>
          <w:rFonts w:cs="Arial"/>
          <w:szCs w:val="24"/>
        </w:rPr>
        <w:t>GP attachment</w:t>
      </w:r>
      <w:bookmarkEnd w:id="2"/>
      <w:bookmarkEnd w:id="3"/>
      <w:bookmarkEnd w:id="4"/>
      <w:bookmarkEnd w:id="5"/>
      <w:bookmarkEnd w:id="6"/>
      <w:bookmarkEnd w:id="7"/>
      <w:bookmarkEnd w:id="8"/>
    </w:p>
    <w:p w:rsidR="00571E37" w:rsidRPr="00232CD8" w:rsidRDefault="00571E37" w:rsidP="007E1F8B">
      <w:pPr>
        <w:spacing w:after="100"/>
        <w:rPr>
          <w:rFonts w:ascii="Arial" w:hAnsi="Arial" w:cs="Arial"/>
          <w:sz w:val="24"/>
          <w:szCs w:val="24"/>
        </w:rPr>
      </w:pPr>
      <w:r w:rsidRPr="00232CD8">
        <w:rPr>
          <w:rFonts w:ascii="Arial" w:hAnsi="Arial" w:cs="Arial"/>
          <w:sz w:val="24"/>
          <w:szCs w:val="24"/>
        </w:rPr>
        <w:t>Please answer the questions for the GP Attachment. There is an opportunity to comment on any aspects about which you feel strongly at the end of this section.</w:t>
      </w:r>
    </w:p>
    <w:p w:rsidR="00571E37" w:rsidRPr="00232CD8" w:rsidRDefault="00571E37" w:rsidP="00571E37">
      <w:pPr>
        <w:rPr>
          <w:rFonts w:ascii="Arial" w:hAnsi="Arial" w:cs="Arial"/>
          <w:i/>
          <w:iCs/>
          <w:sz w:val="24"/>
          <w:szCs w:val="24"/>
        </w:rPr>
      </w:pPr>
      <w:r>
        <w:rPr>
          <w:rFonts w:ascii="Arial" w:hAnsi="Arial" w:cs="Arial"/>
          <w:i/>
          <w:iCs/>
          <w:sz w:val="24"/>
          <w:szCs w:val="24"/>
        </w:rPr>
        <w:t>Strongly Agree / Agree / Neutral / Disagree / Strongly Disagree / No Response</w:t>
      </w:r>
    </w:p>
    <w:p w:rsidR="00571E37" w:rsidRDefault="00571E37" w:rsidP="00571E37">
      <w:pPr>
        <w:rPr>
          <w:rFonts w:ascii="Arial" w:hAnsi="Arial" w:cs="Arial"/>
          <w:b/>
          <w:bCs/>
          <w:sz w:val="24"/>
          <w:szCs w:val="24"/>
        </w:rPr>
      </w:pPr>
    </w:p>
    <w:p w:rsidR="00571E37" w:rsidRPr="00232CD8" w:rsidRDefault="00571E37" w:rsidP="00571E37">
      <w:pPr>
        <w:numPr>
          <w:ilvl w:val="0"/>
          <w:numId w:val="1"/>
        </w:numPr>
        <w:spacing w:after="60"/>
        <w:rPr>
          <w:rFonts w:ascii="Arial" w:hAnsi="Arial" w:cs="Arial"/>
          <w:sz w:val="24"/>
          <w:szCs w:val="24"/>
        </w:rPr>
      </w:pPr>
      <w:r w:rsidRPr="00232CD8">
        <w:rPr>
          <w:rFonts w:ascii="Arial" w:hAnsi="Arial" w:cs="Arial"/>
          <w:sz w:val="24"/>
          <w:szCs w:val="24"/>
        </w:rPr>
        <w:t>I have developed an understanding of the roles and responsibilities of the primary heal</w:t>
      </w:r>
      <w:r>
        <w:rPr>
          <w:rFonts w:ascii="Arial" w:hAnsi="Arial" w:cs="Arial"/>
          <w:sz w:val="24"/>
          <w:szCs w:val="24"/>
        </w:rPr>
        <w:t>th care team.</w:t>
      </w:r>
    </w:p>
    <w:p w:rsidR="00571E37" w:rsidRPr="00232CD8" w:rsidRDefault="00571E37" w:rsidP="00571E37">
      <w:pPr>
        <w:numPr>
          <w:ilvl w:val="0"/>
          <w:numId w:val="1"/>
        </w:numPr>
        <w:spacing w:after="60"/>
        <w:rPr>
          <w:rFonts w:ascii="Arial" w:hAnsi="Arial" w:cs="Arial"/>
          <w:sz w:val="24"/>
          <w:szCs w:val="24"/>
        </w:rPr>
      </w:pPr>
      <w:r w:rsidRPr="00232CD8">
        <w:rPr>
          <w:rFonts w:ascii="Arial" w:hAnsi="Arial" w:cs="Arial"/>
          <w:sz w:val="24"/>
          <w:szCs w:val="24"/>
        </w:rPr>
        <w:t>I progressed from observing consultations to undertaking consultation</w:t>
      </w:r>
      <w:r>
        <w:rPr>
          <w:rFonts w:ascii="Arial" w:hAnsi="Arial" w:cs="Arial"/>
          <w:sz w:val="24"/>
          <w:szCs w:val="24"/>
        </w:rPr>
        <w:t>s alone during the attachment.</w:t>
      </w:r>
    </w:p>
    <w:p w:rsidR="00571E37" w:rsidRPr="00232CD8" w:rsidRDefault="00571E37" w:rsidP="00571E37">
      <w:pPr>
        <w:numPr>
          <w:ilvl w:val="0"/>
          <w:numId w:val="1"/>
        </w:numPr>
        <w:spacing w:after="60"/>
        <w:rPr>
          <w:rFonts w:ascii="Arial" w:hAnsi="Arial" w:cs="Arial"/>
          <w:sz w:val="24"/>
          <w:szCs w:val="24"/>
        </w:rPr>
      </w:pPr>
      <w:r w:rsidRPr="00232CD8">
        <w:rPr>
          <w:rFonts w:ascii="Arial" w:hAnsi="Arial" w:cs="Arial"/>
          <w:sz w:val="24"/>
          <w:szCs w:val="24"/>
        </w:rPr>
        <w:t>Consult</w:t>
      </w:r>
      <w:r>
        <w:rPr>
          <w:rFonts w:ascii="Arial" w:hAnsi="Arial" w:cs="Arial"/>
          <w:sz w:val="24"/>
          <w:szCs w:val="24"/>
        </w:rPr>
        <w:t>ation skills were well taught.</w:t>
      </w:r>
    </w:p>
    <w:p w:rsidR="00571E37" w:rsidRPr="00232CD8" w:rsidRDefault="00571E37" w:rsidP="00571E37">
      <w:pPr>
        <w:numPr>
          <w:ilvl w:val="0"/>
          <w:numId w:val="1"/>
        </w:numPr>
        <w:spacing w:after="60"/>
        <w:rPr>
          <w:rFonts w:ascii="Arial" w:hAnsi="Arial" w:cs="Arial"/>
          <w:sz w:val="24"/>
          <w:szCs w:val="24"/>
        </w:rPr>
      </w:pPr>
      <w:r w:rsidRPr="00232CD8">
        <w:rPr>
          <w:rFonts w:ascii="Arial" w:hAnsi="Arial" w:cs="Arial"/>
          <w:sz w:val="24"/>
          <w:szCs w:val="24"/>
        </w:rPr>
        <w:t>Examin</w:t>
      </w:r>
      <w:r>
        <w:rPr>
          <w:rFonts w:ascii="Arial" w:hAnsi="Arial" w:cs="Arial"/>
          <w:sz w:val="24"/>
          <w:szCs w:val="24"/>
        </w:rPr>
        <w:t>ation skills were well taught.</w:t>
      </w:r>
    </w:p>
    <w:p w:rsidR="00571E37" w:rsidRPr="00232CD8" w:rsidRDefault="00571E37" w:rsidP="00571E37">
      <w:pPr>
        <w:numPr>
          <w:ilvl w:val="0"/>
          <w:numId w:val="1"/>
        </w:numPr>
        <w:spacing w:after="60"/>
        <w:rPr>
          <w:rFonts w:ascii="Arial" w:hAnsi="Arial" w:cs="Arial"/>
          <w:sz w:val="24"/>
          <w:szCs w:val="24"/>
        </w:rPr>
      </w:pPr>
      <w:r w:rsidRPr="00232CD8">
        <w:rPr>
          <w:rFonts w:ascii="Arial" w:hAnsi="Arial" w:cs="Arial"/>
          <w:sz w:val="24"/>
          <w:szCs w:val="24"/>
        </w:rPr>
        <w:t>Teaching w</w:t>
      </w:r>
      <w:r>
        <w:rPr>
          <w:rFonts w:ascii="Arial" w:hAnsi="Arial" w:cs="Arial"/>
          <w:sz w:val="24"/>
          <w:szCs w:val="24"/>
        </w:rPr>
        <w:t>as pitched at the right level.</w:t>
      </w:r>
    </w:p>
    <w:p w:rsidR="00571E37" w:rsidRPr="00232CD8" w:rsidRDefault="00571E37" w:rsidP="00571E37">
      <w:pPr>
        <w:numPr>
          <w:ilvl w:val="0"/>
          <w:numId w:val="1"/>
        </w:numPr>
        <w:spacing w:after="60"/>
        <w:rPr>
          <w:rFonts w:ascii="Arial" w:hAnsi="Arial" w:cs="Arial"/>
          <w:sz w:val="24"/>
          <w:szCs w:val="24"/>
        </w:rPr>
      </w:pPr>
      <w:r w:rsidRPr="00232CD8">
        <w:rPr>
          <w:rFonts w:ascii="Arial" w:hAnsi="Arial" w:cs="Arial"/>
          <w:sz w:val="24"/>
          <w:szCs w:val="24"/>
        </w:rPr>
        <w:t>I received suffi</w:t>
      </w:r>
      <w:r>
        <w:rPr>
          <w:rFonts w:ascii="Arial" w:hAnsi="Arial" w:cs="Arial"/>
          <w:sz w:val="24"/>
          <w:szCs w:val="24"/>
        </w:rPr>
        <w:t>cient guidance and feedback.</w:t>
      </w:r>
    </w:p>
    <w:p w:rsidR="00571E37" w:rsidRPr="00232CD8" w:rsidRDefault="00571E37" w:rsidP="00571E37">
      <w:pPr>
        <w:numPr>
          <w:ilvl w:val="0"/>
          <w:numId w:val="1"/>
        </w:numPr>
        <w:spacing w:after="60"/>
        <w:rPr>
          <w:rFonts w:ascii="Arial" w:hAnsi="Arial" w:cs="Arial"/>
          <w:sz w:val="24"/>
          <w:szCs w:val="24"/>
        </w:rPr>
      </w:pPr>
      <w:r w:rsidRPr="00232CD8">
        <w:rPr>
          <w:rFonts w:ascii="Arial" w:hAnsi="Arial" w:cs="Arial"/>
          <w:sz w:val="24"/>
          <w:szCs w:val="24"/>
        </w:rPr>
        <w:t>I had the opportunity to carry out all the clinical procedures lis</w:t>
      </w:r>
      <w:r>
        <w:rPr>
          <w:rFonts w:ascii="Arial" w:hAnsi="Arial" w:cs="Arial"/>
          <w:sz w:val="24"/>
          <w:szCs w:val="24"/>
        </w:rPr>
        <w:t>ted on the clinical log sheet.</w:t>
      </w:r>
    </w:p>
    <w:p w:rsidR="00571E37" w:rsidRPr="00232CD8" w:rsidRDefault="00571E37" w:rsidP="00571E37">
      <w:pPr>
        <w:numPr>
          <w:ilvl w:val="0"/>
          <w:numId w:val="1"/>
        </w:numPr>
        <w:spacing w:after="60"/>
        <w:rPr>
          <w:rFonts w:ascii="Arial" w:hAnsi="Arial" w:cs="Arial"/>
          <w:sz w:val="24"/>
          <w:szCs w:val="24"/>
        </w:rPr>
      </w:pPr>
      <w:r w:rsidRPr="00232CD8">
        <w:rPr>
          <w:rFonts w:ascii="Arial" w:hAnsi="Arial" w:cs="Arial"/>
          <w:sz w:val="24"/>
          <w:szCs w:val="24"/>
        </w:rPr>
        <w:t>Overall I am s</w:t>
      </w:r>
      <w:r>
        <w:rPr>
          <w:rFonts w:ascii="Arial" w:hAnsi="Arial" w:cs="Arial"/>
          <w:sz w:val="24"/>
          <w:szCs w:val="24"/>
        </w:rPr>
        <w:t>atisfied with this attachment.</w:t>
      </w:r>
    </w:p>
    <w:p w:rsidR="00571E37" w:rsidRPr="00232CD8" w:rsidRDefault="00571E37" w:rsidP="00571E37">
      <w:pPr>
        <w:spacing w:after="60"/>
        <w:rPr>
          <w:rFonts w:ascii="Arial" w:hAnsi="Arial" w:cs="Arial"/>
          <w:sz w:val="24"/>
          <w:szCs w:val="24"/>
        </w:rPr>
      </w:pPr>
    </w:p>
    <w:p w:rsidR="00571E37" w:rsidRPr="00232CD8" w:rsidRDefault="00571E37" w:rsidP="00571E37">
      <w:pPr>
        <w:spacing w:after="60"/>
        <w:rPr>
          <w:rFonts w:ascii="Arial" w:hAnsi="Arial" w:cs="Arial"/>
          <w:sz w:val="24"/>
          <w:szCs w:val="24"/>
        </w:rPr>
      </w:pPr>
      <w:r w:rsidRPr="00232CD8">
        <w:rPr>
          <w:rFonts w:ascii="Arial" w:hAnsi="Arial" w:cs="Arial"/>
          <w:sz w:val="24"/>
          <w:szCs w:val="24"/>
        </w:rPr>
        <w:t>If you wish to make further comments about this attachment, in particular if there are any ways you feel that your experience could have been improved, please use the space below.</w:t>
      </w:r>
    </w:p>
    <w:p w:rsidR="00571E37"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Pr="00B86CC5"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Pr="00B86CC5"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Pr="00B86CC5"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Pr="00B86CC5"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Pr="00B86CC5"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Default="00571E37" w:rsidP="00571E37">
      <w:pPr>
        <w:pBdr>
          <w:top w:val="single" w:sz="4" w:space="1" w:color="auto"/>
          <w:left w:val="single" w:sz="4" w:space="4" w:color="auto"/>
          <w:bottom w:val="single" w:sz="4" w:space="1" w:color="auto"/>
          <w:right w:val="single" w:sz="4" w:space="4" w:color="auto"/>
        </w:pBdr>
        <w:rPr>
          <w:rFonts w:ascii="Arial" w:hAnsi="Arial" w:cs="Arial"/>
          <w:i/>
          <w:iCs/>
          <w:sz w:val="24"/>
          <w:szCs w:val="24"/>
        </w:rPr>
      </w:pPr>
    </w:p>
    <w:p w:rsidR="00571E37" w:rsidRPr="00B86CC5" w:rsidRDefault="00571E37" w:rsidP="00571E37">
      <w:pPr>
        <w:rPr>
          <w:rFonts w:ascii="Arial" w:hAnsi="Arial" w:cs="Arial"/>
          <w:sz w:val="24"/>
          <w:szCs w:val="24"/>
        </w:rPr>
      </w:pPr>
    </w:p>
    <w:p w:rsidR="00571E37" w:rsidRPr="00B86CC5" w:rsidRDefault="00571E37" w:rsidP="00571E37">
      <w:pPr>
        <w:rPr>
          <w:rFonts w:ascii="Arial" w:hAnsi="Arial" w:cs="Arial"/>
          <w:sz w:val="24"/>
          <w:szCs w:val="24"/>
        </w:rPr>
      </w:pPr>
    </w:p>
    <w:p w:rsidR="00571E37" w:rsidRDefault="00571E37" w:rsidP="00571E37">
      <w:pPr>
        <w:rPr>
          <w:rFonts w:ascii="Arial" w:hAnsi="Arial" w:cs="Arial"/>
          <w:sz w:val="24"/>
          <w:szCs w:val="24"/>
        </w:rPr>
      </w:pPr>
    </w:p>
    <w:p w:rsidR="00571E37" w:rsidRDefault="00571E37" w:rsidP="00571E37">
      <w:pPr>
        <w:rPr>
          <w:rFonts w:ascii="Arial" w:hAnsi="Arial" w:cs="Arial"/>
          <w:sz w:val="24"/>
          <w:szCs w:val="24"/>
        </w:rPr>
      </w:pPr>
    </w:p>
    <w:p w:rsidR="00571E37" w:rsidRDefault="00571E37" w:rsidP="00571E37">
      <w:pPr>
        <w:rPr>
          <w:rFonts w:ascii="Arial" w:hAnsi="Arial" w:cs="Arial"/>
          <w:sz w:val="24"/>
          <w:szCs w:val="24"/>
        </w:rPr>
      </w:pPr>
    </w:p>
    <w:p w:rsidR="00571E37" w:rsidRPr="00232CD8" w:rsidRDefault="00571E37" w:rsidP="007E1F8B">
      <w:pPr>
        <w:pStyle w:val="Heading2"/>
        <w:spacing w:after="100"/>
        <w:rPr>
          <w:rFonts w:ascii="Arial" w:hAnsi="Arial" w:cs="Arial"/>
          <w:sz w:val="24"/>
          <w:szCs w:val="24"/>
        </w:rPr>
      </w:pPr>
      <w:r>
        <w:rPr>
          <w:rFonts w:ascii="Arial" w:hAnsi="Arial" w:cs="Arial"/>
          <w:sz w:val="24"/>
          <w:szCs w:val="24"/>
        </w:rPr>
        <w:br w:type="page"/>
      </w:r>
      <w:bookmarkStart w:id="9" w:name="_Toc236539101"/>
      <w:bookmarkStart w:id="10" w:name="_Toc266978104"/>
      <w:bookmarkStart w:id="11" w:name="_Toc267496266"/>
      <w:bookmarkStart w:id="12" w:name="_Toc267496411"/>
      <w:bookmarkStart w:id="13" w:name="_Toc299005564"/>
      <w:bookmarkStart w:id="14" w:name="_Toc299006275"/>
      <w:bookmarkStart w:id="15" w:name="_Toc299006835"/>
      <w:r>
        <w:rPr>
          <w:rFonts w:ascii="Arial" w:hAnsi="Arial" w:cs="Arial"/>
          <w:sz w:val="24"/>
          <w:szCs w:val="24"/>
        </w:rPr>
        <w:lastRenderedPageBreak/>
        <w:t>GP Teacher</w:t>
      </w:r>
      <w:bookmarkEnd w:id="9"/>
      <w:bookmarkEnd w:id="10"/>
      <w:bookmarkEnd w:id="11"/>
      <w:bookmarkEnd w:id="12"/>
      <w:bookmarkEnd w:id="13"/>
      <w:bookmarkEnd w:id="14"/>
      <w:bookmarkEnd w:id="15"/>
    </w:p>
    <w:p w:rsidR="00571E37" w:rsidRPr="00232CD8" w:rsidRDefault="00571E37" w:rsidP="00571E37">
      <w:pPr>
        <w:rPr>
          <w:rFonts w:ascii="Arial" w:hAnsi="Arial" w:cs="Arial"/>
          <w:sz w:val="24"/>
          <w:szCs w:val="24"/>
        </w:rPr>
      </w:pPr>
      <w:r w:rsidRPr="00232CD8">
        <w:rPr>
          <w:rFonts w:ascii="Arial" w:hAnsi="Arial" w:cs="Arial"/>
          <w:sz w:val="24"/>
          <w:szCs w:val="24"/>
        </w:rPr>
        <w:t xml:space="preserve">Please answer the questions for the GP Teacher. There is an opportunity to comment on any aspects about which you feel strongly at the end of this section.  </w:t>
      </w:r>
    </w:p>
    <w:p w:rsidR="00571E37" w:rsidRPr="00232CD8" w:rsidRDefault="00571E37" w:rsidP="00571E37">
      <w:pPr>
        <w:rPr>
          <w:rFonts w:ascii="Arial" w:hAnsi="Arial" w:cs="Arial"/>
          <w:b/>
          <w:bCs/>
        </w:rPr>
      </w:pPr>
    </w:p>
    <w:p w:rsidR="00571E37" w:rsidRPr="00232CD8" w:rsidRDefault="00571E37" w:rsidP="007E1F8B">
      <w:pPr>
        <w:spacing w:after="100"/>
        <w:rPr>
          <w:rFonts w:ascii="Arial" w:hAnsi="Arial" w:cs="Arial"/>
          <w:b/>
          <w:bCs/>
          <w:sz w:val="24"/>
          <w:szCs w:val="24"/>
        </w:rPr>
      </w:pPr>
      <w:r w:rsidRPr="00232CD8">
        <w:rPr>
          <w:rFonts w:ascii="Arial" w:hAnsi="Arial" w:cs="Arial"/>
          <w:b/>
          <w:bCs/>
          <w:sz w:val="24"/>
          <w:szCs w:val="24"/>
        </w:rPr>
        <w:t xml:space="preserve">Overall, I am satisfied with this GP teacher.  </w:t>
      </w:r>
    </w:p>
    <w:p w:rsidR="00571E37" w:rsidRPr="00232CD8" w:rsidRDefault="00571E37" w:rsidP="00571E37">
      <w:pPr>
        <w:rPr>
          <w:rFonts w:ascii="Arial" w:hAnsi="Arial" w:cs="Arial"/>
          <w:i/>
          <w:iCs/>
          <w:sz w:val="24"/>
          <w:szCs w:val="24"/>
        </w:rPr>
      </w:pPr>
      <w:r>
        <w:rPr>
          <w:rFonts w:ascii="Arial" w:hAnsi="Arial" w:cs="Arial"/>
          <w:i/>
          <w:iCs/>
          <w:sz w:val="24"/>
          <w:szCs w:val="24"/>
        </w:rPr>
        <w:t>Strongly Agree / Agree / Neutral / Disagree / Strongly Disagree / No Response</w:t>
      </w:r>
    </w:p>
    <w:p w:rsidR="00571E37" w:rsidRPr="00B86CC5" w:rsidRDefault="00571E37" w:rsidP="00571E37">
      <w:pPr>
        <w:rPr>
          <w:rFonts w:ascii="Arial" w:hAnsi="Arial" w:cs="Arial"/>
          <w:sz w:val="24"/>
          <w:szCs w:val="24"/>
        </w:rPr>
      </w:pPr>
      <w:r w:rsidRPr="00B86CC5">
        <w:rPr>
          <w:rFonts w:ascii="Arial" w:hAnsi="Arial" w:cs="Arial"/>
          <w:sz w:val="24"/>
          <w:szCs w:val="24"/>
        </w:rPr>
        <w:t>.</w:t>
      </w:r>
    </w:p>
    <w:p w:rsidR="00571E37"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Pr="00B86CC5"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Pr="00B86CC5"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Default="00571E37" w:rsidP="00571E37">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p>
    <w:p w:rsidR="00571E37" w:rsidRPr="00B86CC5"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Pr="00B86CC5"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Pr="00B86CC5"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Default="00571E37" w:rsidP="00571E37">
      <w:pPr>
        <w:pStyle w:val="Heading2"/>
        <w:rPr>
          <w:rFonts w:ascii="Arial" w:hAnsi="Arial" w:cs="Arial"/>
          <w:sz w:val="24"/>
          <w:szCs w:val="24"/>
        </w:rPr>
      </w:pPr>
      <w:bookmarkStart w:id="16" w:name="_Toc236539100"/>
      <w:bookmarkStart w:id="17" w:name="_Toc266978103"/>
    </w:p>
    <w:p w:rsidR="00571E37" w:rsidRPr="00232CD8" w:rsidRDefault="00571E37" w:rsidP="007E1F8B">
      <w:pPr>
        <w:pStyle w:val="Heading2"/>
        <w:spacing w:after="100"/>
        <w:rPr>
          <w:rFonts w:ascii="Arial" w:hAnsi="Arial" w:cs="Arial"/>
          <w:sz w:val="24"/>
          <w:szCs w:val="24"/>
        </w:rPr>
      </w:pPr>
      <w:bookmarkStart w:id="18" w:name="_Toc267496267"/>
      <w:bookmarkStart w:id="19" w:name="_Toc267496412"/>
      <w:bookmarkStart w:id="20" w:name="_Toc299005565"/>
      <w:bookmarkStart w:id="21" w:name="_Toc299006276"/>
      <w:bookmarkStart w:id="22" w:name="_Toc299006836"/>
      <w:r w:rsidRPr="00232CD8">
        <w:rPr>
          <w:rFonts w:ascii="Arial" w:hAnsi="Arial" w:cs="Arial"/>
          <w:sz w:val="24"/>
          <w:szCs w:val="24"/>
        </w:rPr>
        <w:t>GP Departmental Teaching</w:t>
      </w:r>
      <w:bookmarkEnd w:id="16"/>
      <w:bookmarkEnd w:id="17"/>
      <w:bookmarkEnd w:id="18"/>
      <w:bookmarkEnd w:id="19"/>
      <w:bookmarkEnd w:id="20"/>
      <w:bookmarkEnd w:id="21"/>
      <w:bookmarkEnd w:id="22"/>
      <w:r w:rsidRPr="00232CD8">
        <w:rPr>
          <w:rFonts w:ascii="Arial" w:hAnsi="Arial" w:cs="Arial"/>
          <w:sz w:val="24"/>
          <w:szCs w:val="24"/>
        </w:rPr>
        <w:t xml:space="preserve"> </w:t>
      </w:r>
    </w:p>
    <w:p w:rsidR="00571E37" w:rsidRPr="00232CD8" w:rsidRDefault="00571E37" w:rsidP="007E1F8B">
      <w:pPr>
        <w:spacing w:after="100"/>
        <w:rPr>
          <w:rFonts w:ascii="Arial" w:hAnsi="Arial" w:cs="Arial"/>
          <w:sz w:val="24"/>
          <w:szCs w:val="24"/>
        </w:rPr>
      </w:pPr>
      <w:r w:rsidRPr="00232CD8">
        <w:rPr>
          <w:rFonts w:ascii="Arial" w:hAnsi="Arial" w:cs="Arial"/>
          <w:sz w:val="24"/>
          <w:szCs w:val="24"/>
        </w:rPr>
        <w:t xml:space="preserve">Please answer the questions for the GP Departmental Teaching. There is an opportunity to comment on any aspects about which you feel strongly at the end of this section.  </w:t>
      </w:r>
    </w:p>
    <w:p w:rsidR="00571E37" w:rsidRPr="00232CD8" w:rsidRDefault="00571E37" w:rsidP="00571E37">
      <w:pPr>
        <w:rPr>
          <w:rFonts w:ascii="Arial" w:hAnsi="Arial" w:cs="Arial"/>
          <w:i/>
          <w:iCs/>
          <w:sz w:val="24"/>
          <w:szCs w:val="24"/>
        </w:rPr>
      </w:pPr>
      <w:r>
        <w:rPr>
          <w:rFonts w:ascii="Arial" w:hAnsi="Arial" w:cs="Arial"/>
          <w:i/>
          <w:iCs/>
          <w:sz w:val="24"/>
          <w:szCs w:val="24"/>
        </w:rPr>
        <w:t>Strongly Agree / Agree / Neutral / Disagree / Strongly Disagree / No Response</w:t>
      </w:r>
    </w:p>
    <w:p w:rsidR="00571E37" w:rsidRDefault="00571E37" w:rsidP="00571E37">
      <w:pPr>
        <w:rPr>
          <w:rFonts w:ascii="Arial" w:hAnsi="Arial" w:cs="Arial"/>
          <w:b/>
          <w:bCs/>
          <w:sz w:val="24"/>
          <w:szCs w:val="24"/>
        </w:rPr>
      </w:pPr>
    </w:p>
    <w:p w:rsidR="00571E37" w:rsidRPr="00232CD8" w:rsidRDefault="00571E37" w:rsidP="00571E37">
      <w:pPr>
        <w:numPr>
          <w:ilvl w:val="0"/>
          <w:numId w:val="1"/>
        </w:numPr>
        <w:spacing w:after="60"/>
        <w:rPr>
          <w:rFonts w:ascii="Arial" w:hAnsi="Arial" w:cs="Arial"/>
          <w:sz w:val="24"/>
          <w:szCs w:val="24"/>
        </w:rPr>
      </w:pPr>
      <w:r w:rsidRPr="00232CD8">
        <w:rPr>
          <w:rFonts w:ascii="Arial" w:hAnsi="Arial" w:cs="Arial"/>
          <w:sz w:val="24"/>
          <w:szCs w:val="24"/>
        </w:rPr>
        <w:t xml:space="preserve">The introductory session lead was an appropriate preparation for the attachment.  </w:t>
      </w:r>
    </w:p>
    <w:p w:rsidR="00571E37" w:rsidRPr="00232CD8" w:rsidRDefault="00571E37" w:rsidP="00571E37">
      <w:pPr>
        <w:numPr>
          <w:ilvl w:val="0"/>
          <w:numId w:val="1"/>
        </w:numPr>
        <w:spacing w:after="60"/>
        <w:rPr>
          <w:rFonts w:ascii="Arial" w:hAnsi="Arial" w:cs="Arial"/>
          <w:sz w:val="24"/>
          <w:szCs w:val="24"/>
        </w:rPr>
      </w:pPr>
      <w:r w:rsidRPr="00232CD8">
        <w:rPr>
          <w:rFonts w:ascii="Arial" w:hAnsi="Arial" w:cs="Arial"/>
          <w:sz w:val="24"/>
          <w:szCs w:val="24"/>
        </w:rPr>
        <w:t xml:space="preserve">I received sufficient guidance and feedback in the consultation skills session.  </w:t>
      </w:r>
    </w:p>
    <w:p w:rsidR="00571E37" w:rsidRPr="00232CD8" w:rsidRDefault="00571E37" w:rsidP="00571E37">
      <w:pPr>
        <w:numPr>
          <w:ilvl w:val="0"/>
          <w:numId w:val="1"/>
        </w:numPr>
        <w:spacing w:after="60"/>
        <w:rPr>
          <w:rFonts w:ascii="Arial" w:hAnsi="Arial" w:cs="Arial"/>
          <w:sz w:val="24"/>
          <w:szCs w:val="24"/>
        </w:rPr>
      </w:pPr>
      <w:r w:rsidRPr="00232CD8">
        <w:rPr>
          <w:rFonts w:ascii="Arial" w:hAnsi="Arial" w:cs="Arial"/>
          <w:sz w:val="24"/>
          <w:szCs w:val="24"/>
        </w:rPr>
        <w:t xml:space="preserve">The facilitated discussion of the significant event analysis was a valuable learning experience.  </w:t>
      </w:r>
    </w:p>
    <w:p w:rsidR="00571E37" w:rsidRPr="00232CD8" w:rsidRDefault="00571E37" w:rsidP="00571E37">
      <w:pPr>
        <w:numPr>
          <w:ilvl w:val="0"/>
          <w:numId w:val="1"/>
        </w:numPr>
        <w:spacing w:after="60"/>
        <w:rPr>
          <w:rFonts w:ascii="Arial" w:hAnsi="Arial" w:cs="Arial"/>
          <w:sz w:val="24"/>
          <w:szCs w:val="24"/>
        </w:rPr>
      </w:pPr>
      <w:r w:rsidRPr="00232CD8">
        <w:rPr>
          <w:rFonts w:ascii="Arial" w:hAnsi="Arial" w:cs="Arial"/>
          <w:sz w:val="24"/>
          <w:szCs w:val="24"/>
        </w:rPr>
        <w:t xml:space="preserve">Overall, I am satisfied with the departmental teaching sessions.  </w:t>
      </w:r>
    </w:p>
    <w:p w:rsidR="00571E37" w:rsidRDefault="00571E37" w:rsidP="00571E37">
      <w:pPr>
        <w:spacing w:after="60"/>
        <w:rPr>
          <w:rFonts w:ascii="Arial" w:hAnsi="Arial" w:cs="Arial"/>
          <w:sz w:val="24"/>
          <w:szCs w:val="24"/>
        </w:rPr>
      </w:pPr>
      <w:r w:rsidRPr="00232CD8">
        <w:rPr>
          <w:rFonts w:ascii="Arial" w:hAnsi="Arial" w:cs="Arial"/>
          <w:sz w:val="24"/>
          <w:szCs w:val="24"/>
        </w:rPr>
        <w:t>If you wish to make further comments about the departmental teaching and learning opportunities for this attachment (e.g. Introduction, consultation skills teaching and SEA debrief</w:t>
      </w:r>
      <w:r>
        <w:rPr>
          <w:rFonts w:ascii="Arial" w:hAnsi="Arial" w:cs="Arial"/>
          <w:sz w:val="24"/>
          <w:szCs w:val="24"/>
        </w:rPr>
        <w:t>), please use the space below.</w:t>
      </w:r>
    </w:p>
    <w:p w:rsidR="00571E37" w:rsidRPr="00232CD8" w:rsidRDefault="00571E37" w:rsidP="00571E37">
      <w:pPr>
        <w:spacing w:after="60"/>
        <w:rPr>
          <w:rFonts w:ascii="Arial" w:hAnsi="Arial" w:cs="Arial"/>
          <w:sz w:val="24"/>
          <w:szCs w:val="24"/>
        </w:rPr>
      </w:pPr>
    </w:p>
    <w:p w:rsidR="00571E37" w:rsidRPr="00B86CC5"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Pr="00B86CC5"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Pr="00B86CC5"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Pr="00B86CC5"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Pr="00B86CC5"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Pr="00B86CC5" w:rsidRDefault="00571E37" w:rsidP="00571E3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71E37" w:rsidRDefault="00571E37" w:rsidP="00571E37">
      <w:pPr>
        <w:rPr>
          <w:rFonts w:ascii="Arial" w:hAnsi="Arial" w:cs="Arial"/>
          <w:sz w:val="24"/>
          <w:szCs w:val="24"/>
        </w:rPr>
      </w:pPr>
    </w:p>
    <w:p w:rsidR="004533A8" w:rsidRDefault="004533A8"/>
    <w:sectPr w:rsidR="004533A8" w:rsidSect="007E1F8B">
      <w:pgSz w:w="11906" w:h="16838" w:code="9"/>
      <w:pgMar w:top="1134" w:right="1418" w:bottom="1134"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64E68"/>
    <w:multiLevelType w:val="hybridMultilevel"/>
    <w:tmpl w:val="6704719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37"/>
    <w:rsid w:val="004533A8"/>
    <w:rsid w:val="00571E37"/>
    <w:rsid w:val="007E1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37"/>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9"/>
    <w:qFormat/>
    <w:rsid w:val="00571E37"/>
    <w:pPr>
      <w:keepNext/>
      <w:outlineLvl w:val="0"/>
    </w:pPr>
    <w:rPr>
      <w:rFonts w:ascii="Arial" w:hAnsi="Arial"/>
      <w:b/>
      <w:bCs/>
      <w:sz w:val="24"/>
      <w:szCs w:val="48"/>
      <w:lang w:val="en-GB"/>
    </w:rPr>
  </w:style>
  <w:style w:type="paragraph" w:styleId="Heading2">
    <w:name w:val="heading 2"/>
    <w:basedOn w:val="Normal"/>
    <w:next w:val="Normal"/>
    <w:link w:val="Heading2Char"/>
    <w:uiPriority w:val="99"/>
    <w:qFormat/>
    <w:rsid w:val="00571E37"/>
    <w:pPr>
      <w:keepNext/>
      <w:autoSpaceDE w:val="0"/>
      <w:autoSpaceDN w:val="0"/>
      <w:adjustRightInd w:val="0"/>
      <w:outlineLvl w:val="1"/>
    </w:pPr>
    <w:rPr>
      <w:rFonts w:ascii="Courier New" w:hAnsi="Courier New" w:cs="Courier New"/>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1E37"/>
    <w:rPr>
      <w:rFonts w:eastAsia="Times New Roman" w:cs="Times New Roman"/>
      <w:b/>
      <w:bCs/>
      <w:sz w:val="24"/>
      <w:szCs w:val="48"/>
    </w:rPr>
  </w:style>
  <w:style w:type="character" w:customStyle="1" w:styleId="Heading2Char">
    <w:name w:val="Heading 2 Char"/>
    <w:basedOn w:val="DefaultParagraphFont"/>
    <w:link w:val="Heading2"/>
    <w:uiPriority w:val="99"/>
    <w:rsid w:val="00571E37"/>
    <w:rPr>
      <w:rFonts w:ascii="Courier New" w:eastAsia="Times New Roman" w:hAnsi="Courier New" w:cs="Courier New"/>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37"/>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9"/>
    <w:qFormat/>
    <w:rsid w:val="00571E37"/>
    <w:pPr>
      <w:keepNext/>
      <w:outlineLvl w:val="0"/>
    </w:pPr>
    <w:rPr>
      <w:rFonts w:ascii="Arial" w:hAnsi="Arial"/>
      <w:b/>
      <w:bCs/>
      <w:sz w:val="24"/>
      <w:szCs w:val="48"/>
      <w:lang w:val="en-GB"/>
    </w:rPr>
  </w:style>
  <w:style w:type="paragraph" w:styleId="Heading2">
    <w:name w:val="heading 2"/>
    <w:basedOn w:val="Normal"/>
    <w:next w:val="Normal"/>
    <w:link w:val="Heading2Char"/>
    <w:uiPriority w:val="99"/>
    <w:qFormat/>
    <w:rsid w:val="00571E37"/>
    <w:pPr>
      <w:keepNext/>
      <w:autoSpaceDE w:val="0"/>
      <w:autoSpaceDN w:val="0"/>
      <w:adjustRightInd w:val="0"/>
      <w:outlineLvl w:val="1"/>
    </w:pPr>
    <w:rPr>
      <w:rFonts w:ascii="Courier New" w:hAnsi="Courier New" w:cs="Courier New"/>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1E37"/>
    <w:rPr>
      <w:rFonts w:eastAsia="Times New Roman" w:cs="Times New Roman"/>
      <w:b/>
      <w:bCs/>
      <w:sz w:val="24"/>
      <w:szCs w:val="48"/>
    </w:rPr>
  </w:style>
  <w:style w:type="character" w:customStyle="1" w:styleId="Heading2Char">
    <w:name w:val="Heading 2 Char"/>
    <w:basedOn w:val="DefaultParagraphFont"/>
    <w:link w:val="Heading2"/>
    <w:uiPriority w:val="99"/>
    <w:rsid w:val="00571E37"/>
    <w:rPr>
      <w:rFonts w:ascii="Courier New" w:eastAsia="Times New Roman"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Woodhouse, Kate</dc:creator>
  <cp:lastModifiedBy>Shiel, Nuala</cp:lastModifiedBy>
  <cp:revision>2</cp:revision>
  <dcterms:created xsi:type="dcterms:W3CDTF">2012-07-26T14:03:00Z</dcterms:created>
  <dcterms:modified xsi:type="dcterms:W3CDTF">2012-07-26T14:03:00Z</dcterms:modified>
</cp:coreProperties>
</file>