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A7" w:rsidRPr="00762D21" w:rsidRDefault="00E676A7" w:rsidP="00D210DD">
      <w:pPr>
        <w:tabs>
          <w:tab w:val="left" w:pos="3996"/>
        </w:tabs>
        <w:spacing w:after="100"/>
        <w:rPr>
          <w:rFonts w:ascii="Arial" w:hAnsi="Arial" w:cs="Arial"/>
          <w:b/>
          <w:sz w:val="24"/>
          <w:szCs w:val="24"/>
        </w:rPr>
      </w:pPr>
      <w:bookmarkStart w:id="0" w:name="_GoBack"/>
      <w:bookmarkEnd w:id="0"/>
      <w:r>
        <w:rPr>
          <w:rFonts w:ascii="Arial" w:hAnsi="Arial" w:cs="Arial"/>
          <w:b/>
          <w:sz w:val="24"/>
          <w:szCs w:val="24"/>
        </w:rPr>
        <w:t>Significant Event Analysis</w:t>
      </w:r>
    </w:p>
    <w:p w:rsidR="00E676A7" w:rsidRPr="00AD73FC" w:rsidRDefault="00E676A7" w:rsidP="00E676A7">
      <w:pPr>
        <w:rPr>
          <w:rFonts w:ascii="Arial" w:hAnsi="Arial" w:cs="Arial"/>
          <w:sz w:val="22"/>
          <w:szCs w:val="22"/>
        </w:rPr>
      </w:pPr>
      <w:r>
        <w:rPr>
          <w:rFonts w:ascii="Arial" w:hAnsi="Arial" w:cs="Arial"/>
          <w:sz w:val="22"/>
          <w:szCs w:val="22"/>
        </w:rPr>
        <w:t>You are asked to</w:t>
      </w:r>
      <w:r w:rsidRPr="00AD73FC">
        <w:rPr>
          <w:rFonts w:ascii="Arial" w:hAnsi="Arial" w:cs="Arial"/>
          <w:sz w:val="22"/>
          <w:szCs w:val="22"/>
        </w:rPr>
        <w:t xml:space="preserve"> write a description of </w:t>
      </w:r>
      <w:r w:rsidRPr="00B12C90">
        <w:rPr>
          <w:rFonts w:ascii="Arial" w:hAnsi="Arial" w:cs="Arial"/>
          <w:b/>
          <w:bCs/>
          <w:sz w:val="22"/>
          <w:szCs w:val="22"/>
        </w:rPr>
        <w:t>one</w:t>
      </w:r>
      <w:r w:rsidRPr="00AD73FC">
        <w:rPr>
          <w:rFonts w:ascii="Arial" w:hAnsi="Arial" w:cs="Arial"/>
          <w:sz w:val="22"/>
          <w:szCs w:val="22"/>
        </w:rPr>
        <w:t xml:space="preserve"> significant event that occurred in the practice. On the final Friday you will be asked to speak about your SEA in a small group with a GP tutor and this will be assessed by the tutor. </w:t>
      </w:r>
      <w:r>
        <w:rPr>
          <w:rFonts w:ascii="Arial" w:hAnsi="Arial" w:cs="Arial"/>
          <w:sz w:val="22"/>
          <w:szCs w:val="22"/>
        </w:rPr>
        <w:t>No</w:t>
      </w:r>
      <w:r w:rsidRPr="00AD73FC">
        <w:rPr>
          <w:rFonts w:ascii="Arial" w:hAnsi="Arial" w:cs="Arial"/>
          <w:sz w:val="22"/>
          <w:szCs w:val="22"/>
        </w:rPr>
        <w:t xml:space="preserve"> visual aids</w:t>
      </w:r>
      <w:r>
        <w:rPr>
          <w:rFonts w:ascii="Arial" w:hAnsi="Arial" w:cs="Arial"/>
          <w:sz w:val="22"/>
          <w:szCs w:val="22"/>
        </w:rPr>
        <w:t xml:space="preserve"> needed</w:t>
      </w:r>
      <w:r w:rsidRPr="00AD73FC">
        <w:rPr>
          <w:rFonts w:ascii="Arial" w:hAnsi="Arial" w:cs="Arial"/>
          <w:sz w:val="22"/>
          <w:szCs w:val="22"/>
        </w:rPr>
        <w:t xml:space="preserve">. </w:t>
      </w:r>
    </w:p>
    <w:p w:rsidR="00E676A7" w:rsidRPr="00BD4C49" w:rsidRDefault="00E676A7" w:rsidP="00E676A7">
      <w:pPr>
        <w:rPr>
          <w:lang w:val="en-GB"/>
        </w:rPr>
      </w:pPr>
    </w:p>
    <w:p w:rsidR="00E676A7" w:rsidRDefault="00E676A7" w:rsidP="00D210DD">
      <w:pPr>
        <w:pStyle w:val="Heading3"/>
        <w:spacing w:after="100"/>
        <w:jc w:val="left"/>
        <w:rPr>
          <w:rFonts w:ascii="Arial" w:hAnsi="Arial" w:cs="Arial"/>
          <w:sz w:val="22"/>
          <w:szCs w:val="22"/>
        </w:rPr>
      </w:pPr>
      <w:bookmarkStart w:id="1" w:name="_Toc236539116"/>
      <w:bookmarkStart w:id="2" w:name="_Toc266978131"/>
      <w:bookmarkStart w:id="3" w:name="_Toc267496439"/>
      <w:bookmarkStart w:id="4" w:name="_Toc299006288"/>
      <w:bookmarkStart w:id="5" w:name="_Toc299006848"/>
      <w:r w:rsidRPr="00AD73FC">
        <w:rPr>
          <w:rFonts w:ascii="Arial" w:hAnsi="Arial" w:cs="Arial"/>
          <w:sz w:val="22"/>
          <w:szCs w:val="22"/>
        </w:rPr>
        <w:t>What is an SEA?</w:t>
      </w:r>
      <w:bookmarkEnd w:id="1"/>
      <w:bookmarkEnd w:id="2"/>
      <w:bookmarkEnd w:id="3"/>
      <w:bookmarkEnd w:id="4"/>
      <w:bookmarkEnd w:id="5"/>
    </w:p>
    <w:p w:rsidR="00E676A7" w:rsidRPr="00AD73FC" w:rsidRDefault="00E676A7" w:rsidP="00E676A7">
      <w:pPr>
        <w:rPr>
          <w:rFonts w:ascii="Arial" w:hAnsi="Arial" w:cs="Arial"/>
          <w:sz w:val="22"/>
          <w:szCs w:val="22"/>
        </w:rPr>
      </w:pPr>
      <w:r w:rsidRPr="00AD73FC">
        <w:rPr>
          <w:rFonts w:ascii="Arial" w:hAnsi="Arial" w:cs="Arial"/>
          <w:sz w:val="22"/>
          <w:szCs w:val="22"/>
        </w:rPr>
        <w:t>A Significant Event is any incident that:</w:t>
      </w:r>
    </w:p>
    <w:p w:rsidR="00E676A7" w:rsidRPr="00AD73FC" w:rsidRDefault="00E676A7" w:rsidP="00E676A7">
      <w:pPr>
        <w:pStyle w:val="Bullets"/>
        <w:numPr>
          <w:ilvl w:val="0"/>
          <w:numId w:val="3"/>
        </w:numPr>
        <w:tabs>
          <w:tab w:val="clear" w:pos="1440"/>
          <w:tab w:val="num" w:pos="426"/>
        </w:tabs>
        <w:spacing w:afterLines="20" w:after="48"/>
        <w:ind w:left="357" w:hanging="357"/>
      </w:pPr>
      <w:r w:rsidRPr="00AD73FC">
        <w:t>causes you distress or anxiety</w:t>
      </w:r>
    </w:p>
    <w:p w:rsidR="00E676A7" w:rsidRPr="00AD73FC" w:rsidRDefault="00E676A7" w:rsidP="00E676A7">
      <w:pPr>
        <w:pStyle w:val="Bullets"/>
        <w:numPr>
          <w:ilvl w:val="0"/>
          <w:numId w:val="3"/>
        </w:numPr>
        <w:tabs>
          <w:tab w:val="clear" w:pos="1440"/>
          <w:tab w:val="num" w:pos="426"/>
        </w:tabs>
        <w:spacing w:afterLines="20" w:after="48"/>
        <w:ind w:left="357" w:hanging="357"/>
      </w:pPr>
      <w:r w:rsidRPr="00AD73FC">
        <w:t>makes you feel proud of your achievements</w:t>
      </w:r>
    </w:p>
    <w:p w:rsidR="00E676A7" w:rsidRPr="00737891" w:rsidRDefault="00E676A7" w:rsidP="00E676A7">
      <w:pPr>
        <w:pStyle w:val="Bullets"/>
        <w:numPr>
          <w:ilvl w:val="0"/>
          <w:numId w:val="3"/>
        </w:numPr>
        <w:tabs>
          <w:tab w:val="clear" w:pos="1440"/>
          <w:tab w:val="num" w:pos="426"/>
        </w:tabs>
        <w:spacing w:afterLines="20" w:after="48"/>
        <w:ind w:left="426" w:hanging="426"/>
      </w:pPr>
      <w:r w:rsidRPr="00737891">
        <w:t>makes you question the situation</w:t>
      </w:r>
    </w:p>
    <w:p w:rsidR="00E676A7" w:rsidRPr="00AD73FC" w:rsidRDefault="00E676A7" w:rsidP="00E676A7">
      <w:pPr>
        <w:pStyle w:val="Bullets"/>
        <w:numPr>
          <w:ilvl w:val="0"/>
          <w:numId w:val="3"/>
        </w:numPr>
        <w:tabs>
          <w:tab w:val="clear" w:pos="1440"/>
          <w:tab w:val="num" w:pos="426"/>
        </w:tabs>
        <w:spacing w:afterLines="20" w:after="48"/>
        <w:ind w:left="357" w:hanging="357"/>
      </w:pPr>
      <w:r w:rsidRPr="00AD73FC">
        <w:t>exposes a gap in your understanding</w:t>
      </w:r>
    </w:p>
    <w:p w:rsidR="00E676A7" w:rsidRDefault="00E676A7" w:rsidP="00E676A7">
      <w:pPr>
        <w:pStyle w:val="Bullets"/>
        <w:tabs>
          <w:tab w:val="clear" w:pos="425"/>
          <w:tab w:val="num" w:pos="426"/>
        </w:tabs>
        <w:spacing w:afterLines="20" w:after="48"/>
      </w:pPr>
      <w:r w:rsidRPr="00AD73FC">
        <w:t>arouses other</w:t>
      </w:r>
      <w:r>
        <w:t xml:space="preserve"> important thoughts or feelings</w:t>
      </w:r>
    </w:p>
    <w:p w:rsidR="00E676A7" w:rsidRDefault="00E676A7" w:rsidP="00E676A7">
      <w:pPr>
        <w:rPr>
          <w:rFonts w:ascii="Arial" w:hAnsi="Arial" w:cs="Arial"/>
          <w:sz w:val="22"/>
          <w:szCs w:val="22"/>
        </w:rPr>
      </w:pPr>
      <w:r>
        <w:rPr>
          <w:rFonts w:ascii="Arial" w:hAnsi="Arial" w:cs="Arial"/>
          <w:sz w:val="22"/>
          <w:szCs w:val="22"/>
        </w:rPr>
        <w:t>I</w:t>
      </w:r>
      <w:r w:rsidRPr="00AD73FC">
        <w:rPr>
          <w:rFonts w:ascii="Arial" w:hAnsi="Arial" w:cs="Arial"/>
          <w:sz w:val="22"/>
          <w:szCs w:val="22"/>
        </w:rPr>
        <w:t xml:space="preserve">ncidents may arise out of your own consultations with patients. </w:t>
      </w:r>
      <w:proofErr w:type="gramStart"/>
      <w:r w:rsidRPr="00AD73FC">
        <w:rPr>
          <w:rFonts w:ascii="Arial" w:hAnsi="Arial" w:cs="Arial"/>
          <w:sz w:val="22"/>
          <w:szCs w:val="22"/>
        </w:rPr>
        <w:t>Others out of an interaction with your GP t</w:t>
      </w:r>
      <w:r>
        <w:rPr>
          <w:rFonts w:ascii="Arial" w:hAnsi="Arial" w:cs="Arial"/>
          <w:sz w:val="22"/>
          <w:szCs w:val="22"/>
        </w:rPr>
        <w:t>utor or another member of the p</w:t>
      </w:r>
      <w:r w:rsidRPr="00AD73FC">
        <w:rPr>
          <w:rFonts w:ascii="Arial" w:hAnsi="Arial" w:cs="Arial"/>
          <w:sz w:val="22"/>
          <w:szCs w:val="22"/>
        </w:rPr>
        <w:t xml:space="preserve">rimary </w:t>
      </w:r>
      <w:r>
        <w:rPr>
          <w:rFonts w:ascii="Arial" w:hAnsi="Arial" w:cs="Arial"/>
          <w:sz w:val="22"/>
          <w:szCs w:val="22"/>
        </w:rPr>
        <w:t>healthcare t</w:t>
      </w:r>
      <w:r w:rsidRPr="00AD73FC">
        <w:rPr>
          <w:rFonts w:ascii="Arial" w:hAnsi="Arial" w:cs="Arial"/>
          <w:sz w:val="22"/>
          <w:szCs w:val="22"/>
        </w:rPr>
        <w:t>eam.</w:t>
      </w:r>
      <w:proofErr w:type="gramEnd"/>
      <w:r w:rsidRPr="00AD73FC">
        <w:rPr>
          <w:rFonts w:ascii="Arial" w:hAnsi="Arial" w:cs="Arial"/>
          <w:sz w:val="22"/>
          <w:szCs w:val="22"/>
        </w:rPr>
        <w:t xml:space="preserve"> </w:t>
      </w:r>
      <w:r>
        <w:rPr>
          <w:rFonts w:ascii="Arial" w:hAnsi="Arial" w:cs="Arial"/>
          <w:sz w:val="22"/>
          <w:szCs w:val="22"/>
        </w:rPr>
        <w:t>C</w:t>
      </w:r>
      <w:r w:rsidRPr="00AD73FC">
        <w:rPr>
          <w:rFonts w:ascii="Arial" w:hAnsi="Arial" w:cs="Arial"/>
          <w:sz w:val="22"/>
          <w:szCs w:val="22"/>
        </w:rPr>
        <w:t xml:space="preserve">hoose any event significant to you personally. </w:t>
      </w:r>
      <w:bookmarkStart w:id="6" w:name="_Toc236539117"/>
      <w:bookmarkStart w:id="7" w:name="_Toc266978132"/>
      <w:bookmarkStart w:id="8" w:name="_Toc267496440"/>
    </w:p>
    <w:p w:rsidR="00E676A7" w:rsidRDefault="00E676A7" w:rsidP="00E676A7">
      <w:pPr>
        <w:rPr>
          <w:rFonts w:ascii="Arial" w:hAnsi="Arial" w:cs="Arial"/>
          <w:sz w:val="22"/>
          <w:szCs w:val="22"/>
        </w:rPr>
      </w:pPr>
    </w:p>
    <w:p w:rsidR="00E676A7" w:rsidRPr="0005634B" w:rsidRDefault="00E676A7" w:rsidP="00D210DD">
      <w:pPr>
        <w:spacing w:after="100"/>
        <w:rPr>
          <w:rFonts w:ascii="Arial" w:hAnsi="Arial" w:cs="Arial"/>
          <w:b/>
          <w:sz w:val="22"/>
          <w:szCs w:val="22"/>
        </w:rPr>
      </w:pPr>
      <w:r w:rsidRPr="0005634B">
        <w:rPr>
          <w:rFonts w:ascii="Arial" w:hAnsi="Arial" w:cs="Arial"/>
          <w:b/>
          <w:sz w:val="22"/>
          <w:szCs w:val="22"/>
        </w:rPr>
        <w:t>Why do SEAs?</w:t>
      </w:r>
      <w:bookmarkEnd w:id="6"/>
      <w:bookmarkEnd w:id="7"/>
      <w:bookmarkEnd w:id="8"/>
      <w:r>
        <w:rPr>
          <w:rFonts w:ascii="Arial" w:hAnsi="Arial" w:cs="Arial"/>
          <w:b/>
          <w:sz w:val="22"/>
          <w:szCs w:val="22"/>
        </w:rPr>
        <w:t xml:space="preserve"> </w:t>
      </w:r>
    </w:p>
    <w:p w:rsidR="00E676A7" w:rsidRDefault="00E676A7" w:rsidP="00E676A7">
      <w:pPr>
        <w:pStyle w:val="Heading3"/>
        <w:ind w:right="567"/>
        <w:jc w:val="left"/>
        <w:rPr>
          <w:rFonts w:ascii="Arial" w:hAnsi="Arial" w:cs="Arial"/>
          <w:b w:val="0"/>
          <w:bCs w:val="0"/>
          <w:sz w:val="22"/>
          <w:szCs w:val="22"/>
        </w:rPr>
      </w:pPr>
      <w:bookmarkStart w:id="9" w:name="_Toc236539118"/>
      <w:bookmarkStart w:id="10" w:name="_Toc266978133"/>
      <w:bookmarkStart w:id="11" w:name="_Toc267496441"/>
      <w:bookmarkStart w:id="12" w:name="_Toc299006289"/>
      <w:bookmarkStart w:id="13" w:name="_Toc299006849"/>
      <w:r w:rsidRPr="00AD73FC">
        <w:rPr>
          <w:rFonts w:ascii="Arial" w:hAnsi="Arial" w:cs="Arial"/>
          <w:b w:val="0"/>
          <w:bCs w:val="0"/>
          <w:sz w:val="22"/>
          <w:szCs w:val="22"/>
        </w:rPr>
        <w:t>Educational research has shown that SEAs are a valuable learning tool for both students and doctors.</w:t>
      </w:r>
      <w:bookmarkEnd w:id="9"/>
      <w:bookmarkEnd w:id="10"/>
      <w:bookmarkEnd w:id="11"/>
      <w:bookmarkEnd w:id="12"/>
      <w:bookmarkEnd w:id="13"/>
      <w:r w:rsidRPr="00AD73FC">
        <w:rPr>
          <w:rFonts w:ascii="Arial" w:hAnsi="Arial" w:cs="Arial"/>
          <w:b w:val="0"/>
          <w:bCs w:val="0"/>
          <w:sz w:val="22"/>
          <w:szCs w:val="22"/>
        </w:rPr>
        <w:t xml:space="preserve">  </w:t>
      </w:r>
    </w:p>
    <w:p w:rsidR="00E676A7" w:rsidRPr="00AD73FC" w:rsidRDefault="00E676A7" w:rsidP="00E676A7">
      <w:pPr>
        <w:numPr>
          <w:ilvl w:val="0"/>
          <w:numId w:val="2"/>
        </w:numPr>
        <w:tabs>
          <w:tab w:val="clear" w:pos="780"/>
          <w:tab w:val="num" w:pos="360"/>
        </w:tabs>
        <w:spacing w:after="120"/>
        <w:ind w:left="0" w:right="567" w:firstLine="0"/>
        <w:rPr>
          <w:rFonts w:ascii="Arial" w:hAnsi="Arial" w:cs="Arial"/>
          <w:sz w:val="22"/>
          <w:szCs w:val="22"/>
        </w:rPr>
      </w:pPr>
      <w:r w:rsidRPr="00AD73FC">
        <w:rPr>
          <w:rFonts w:ascii="Arial" w:hAnsi="Arial" w:cs="Arial"/>
          <w:sz w:val="22"/>
          <w:szCs w:val="22"/>
        </w:rPr>
        <w:t>SEAs help develop a reflective approach in preparation for graduate practice.</w:t>
      </w:r>
    </w:p>
    <w:p w:rsidR="00E676A7" w:rsidRPr="00AD73FC" w:rsidRDefault="00E676A7" w:rsidP="00E676A7">
      <w:pPr>
        <w:numPr>
          <w:ilvl w:val="0"/>
          <w:numId w:val="2"/>
        </w:numPr>
        <w:tabs>
          <w:tab w:val="clear" w:pos="780"/>
          <w:tab w:val="num" w:pos="360"/>
        </w:tabs>
        <w:spacing w:after="120"/>
        <w:ind w:left="360" w:right="567"/>
        <w:rPr>
          <w:rFonts w:ascii="Arial" w:hAnsi="Arial" w:cs="Arial"/>
          <w:sz w:val="22"/>
          <w:szCs w:val="22"/>
        </w:rPr>
      </w:pPr>
      <w:r w:rsidRPr="00AD73FC">
        <w:rPr>
          <w:rFonts w:ascii="Arial" w:hAnsi="Arial" w:cs="Arial"/>
          <w:sz w:val="22"/>
          <w:szCs w:val="22"/>
        </w:rPr>
        <w:t>In the context of the busy working lives of doctors, reflection and analysis are commonly neglected, yet they are essential to our further education and development. All doctors are expected to keep records of their experiences for their annual appraisal. The QOF requires GPs to document SEAs and any change occurring as a result.</w:t>
      </w:r>
    </w:p>
    <w:p w:rsidR="00E676A7" w:rsidRPr="00AD73FC" w:rsidRDefault="00E676A7" w:rsidP="00E676A7">
      <w:pPr>
        <w:numPr>
          <w:ilvl w:val="0"/>
          <w:numId w:val="2"/>
        </w:numPr>
        <w:tabs>
          <w:tab w:val="clear" w:pos="780"/>
          <w:tab w:val="num" w:pos="360"/>
        </w:tabs>
        <w:spacing w:after="120"/>
        <w:ind w:left="360" w:right="567"/>
        <w:rPr>
          <w:rFonts w:ascii="Arial" w:hAnsi="Arial" w:cs="Arial"/>
          <w:sz w:val="22"/>
          <w:szCs w:val="22"/>
        </w:rPr>
      </w:pPr>
      <w:r w:rsidRPr="00AD73FC">
        <w:rPr>
          <w:rFonts w:ascii="Arial" w:hAnsi="Arial" w:cs="Arial"/>
          <w:sz w:val="22"/>
          <w:szCs w:val="22"/>
        </w:rPr>
        <w:t xml:space="preserve">SEAs are an excellent way of reflecting on current practice, identifying learning needs and acting on them. </w:t>
      </w:r>
    </w:p>
    <w:p w:rsidR="00E676A7" w:rsidRPr="00AD73FC" w:rsidRDefault="00E676A7" w:rsidP="00E676A7">
      <w:pPr>
        <w:numPr>
          <w:ilvl w:val="0"/>
          <w:numId w:val="2"/>
        </w:numPr>
        <w:tabs>
          <w:tab w:val="clear" w:pos="780"/>
          <w:tab w:val="num" w:pos="360"/>
        </w:tabs>
        <w:spacing w:after="120"/>
        <w:ind w:left="360" w:right="567"/>
        <w:rPr>
          <w:rFonts w:ascii="Arial" w:hAnsi="Arial" w:cs="Arial"/>
          <w:sz w:val="22"/>
          <w:szCs w:val="22"/>
        </w:rPr>
      </w:pPr>
      <w:r w:rsidRPr="00AD73FC">
        <w:rPr>
          <w:rFonts w:ascii="Arial" w:hAnsi="Arial" w:cs="Arial"/>
          <w:sz w:val="22"/>
          <w:szCs w:val="22"/>
        </w:rPr>
        <w:t xml:space="preserve">Virtually every SEA will have an ethical component. The SEAs provide an opportunity to reflect and develop your ethical viewpoint in the light of your experiences </w:t>
      </w:r>
    </w:p>
    <w:p w:rsidR="00E676A7" w:rsidRPr="00AD73FC" w:rsidRDefault="00E676A7" w:rsidP="00E676A7">
      <w:pPr>
        <w:numPr>
          <w:ilvl w:val="0"/>
          <w:numId w:val="2"/>
        </w:numPr>
        <w:tabs>
          <w:tab w:val="clear" w:pos="780"/>
          <w:tab w:val="num" w:pos="360"/>
        </w:tabs>
        <w:spacing w:after="120"/>
        <w:ind w:left="360" w:right="567"/>
        <w:rPr>
          <w:rFonts w:ascii="Arial" w:hAnsi="Arial" w:cs="Arial"/>
          <w:sz w:val="22"/>
          <w:szCs w:val="22"/>
        </w:rPr>
      </w:pPr>
      <w:r w:rsidRPr="00AD73FC">
        <w:rPr>
          <w:rFonts w:ascii="Arial" w:hAnsi="Arial" w:cs="Arial"/>
          <w:sz w:val="22"/>
          <w:szCs w:val="22"/>
        </w:rPr>
        <w:t xml:space="preserve">New developments in education encourage learners to be active participants in the process of learning. SEAs enhance active learning. </w:t>
      </w:r>
    </w:p>
    <w:p w:rsidR="00E676A7" w:rsidRPr="00AD73FC" w:rsidRDefault="00E676A7" w:rsidP="00E676A7">
      <w:pPr>
        <w:ind w:right="567"/>
        <w:rPr>
          <w:rFonts w:ascii="Arial" w:hAnsi="Arial" w:cs="Arial"/>
          <w:sz w:val="22"/>
          <w:szCs w:val="22"/>
        </w:rPr>
      </w:pPr>
      <w:r w:rsidRPr="00AD73FC">
        <w:rPr>
          <w:rFonts w:ascii="Arial" w:hAnsi="Arial" w:cs="Arial"/>
          <w:sz w:val="22"/>
          <w:szCs w:val="22"/>
        </w:rPr>
        <w:t xml:space="preserve">Self-evaluation and reflection can be a safety-valve for releasing stress. Writing down SEAs is important as it </w:t>
      </w:r>
      <w:r w:rsidRPr="00AD73FC">
        <w:rPr>
          <w:rFonts w:ascii="Arial" w:hAnsi="Arial" w:cs="Arial"/>
          <w:i/>
          <w:iCs/>
          <w:sz w:val="22"/>
          <w:szCs w:val="22"/>
        </w:rPr>
        <w:t>forces</w:t>
      </w:r>
      <w:r w:rsidRPr="00AD73FC">
        <w:rPr>
          <w:rFonts w:ascii="Arial" w:hAnsi="Arial" w:cs="Arial"/>
          <w:sz w:val="22"/>
          <w:szCs w:val="22"/>
        </w:rPr>
        <w:t xml:space="preserve"> you to think and express yourself.</w:t>
      </w:r>
    </w:p>
    <w:p w:rsidR="00E676A7" w:rsidRPr="00AD73FC" w:rsidRDefault="00E676A7" w:rsidP="00E676A7">
      <w:pPr>
        <w:ind w:right="567"/>
        <w:rPr>
          <w:rFonts w:ascii="Arial" w:hAnsi="Arial" w:cs="Arial"/>
          <w:sz w:val="22"/>
          <w:szCs w:val="22"/>
        </w:rPr>
      </w:pPr>
    </w:p>
    <w:p w:rsidR="00E676A7" w:rsidRDefault="00E676A7" w:rsidP="00D210DD">
      <w:pPr>
        <w:spacing w:after="100"/>
        <w:ind w:right="567"/>
        <w:rPr>
          <w:rFonts w:ascii="Arial" w:hAnsi="Arial" w:cs="Arial"/>
          <w:b/>
          <w:bCs/>
          <w:sz w:val="22"/>
          <w:szCs w:val="22"/>
        </w:rPr>
      </w:pPr>
      <w:r>
        <w:rPr>
          <w:rFonts w:ascii="Arial" w:hAnsi="Arial" w:cs="Arial"/>
          <w:b/>
          <w:bCs/>
          <w:sz w:val="22"/>
          <w:szCs w:val="22"/>
        </w:rPr>
        <w:t>Writing up an SEA</w:t>
      </w:r>
    </w:p>
    <w:p w:rsidR="00E676A7" w:rsidRPr="00762D21" w:rsidRDefault="00E676A7" w:rsidP="00E676A7">
      <w:pPr>
        <w:ind w:right="567"/>
        <w:rPr>
          <w:rFonts w:ascii="Arial" w:hAnsi="Arial" w:cs="Arial"/>
          <w:bCs/>
          <w:sz w:val="22"/>
          <w:szCs w:val="22"/>
        </w:rPr>
      </w:pPr>
      <w:r>
        <w:rPr>
          <w:rFonts w:ascii="Arial" w:hAnsi="Arial" w:cs="Arial"/>
          <w:bCs/>
          <w:sz w:val="22"/>
          <w:szCs w:val="22"/>
        </w:rPr>
        <w:t>This should include</w:t>
      </w:r>
    </w:p>
    <w:p w:rsidR="00E676A7" w:rsidRPr="00737891" w:rsidRDefault="00E676A7" w:rsidP="00E676A7">
      <w:pPr>
        <w:numPr>
          <w:ilvl w:val="0"/>
          <w:numId w:val="4"/>
        </w:numPr>
        <w:rPr>
          <w:rFonts w:ascii="Arial" w:hAnsi="Arial" w:cs="Arial"/>
          <w:sz w:val="22"/>
          <w:szCs w:val="22"/>
        </w:rPr>
      </w:pPr>
      <w:r w:rsidRPr="00737891">
        <w:rPr>
          <w:rFonts w:ascii="Arial" w:hAnsi="Arial" w:cs="Arial"/>
          <w:sz w:val="22"/>
          <w:szCs w:val="22"/>
        </w:rPr>
        <w:t>Patient details (age, sex, ethnic group, etc.)</w:t>
      </w:r>
    </w:p>
    <w:p w:rsidR="00E676A7" w:rsidRPr="00737891" w:rsidRDefault="00E676A7" w:rsidP="00E676A7">
      <w:pPr>
        <w:numPr>
          <w:ilvl w:val="0"/>
          <w:numId w:val="4"/>
        </w:numPr>
        <w:rPr>
          <w:rFonts w:ascii="Arial" w:hAnsi="Arial" w:cs="Arial"/>
          <w:sz w:val="22"/>
          <w:szCs w:val="22"/>
        </w:rPr>
      </w:pPr>
      <w:r w:rsidRPr="00737891">
        <w:rPr>
          <w:rFonts w:ascii="Arial" w:hAnsi="Arial" w:cs="Arial"/>
          <w:sz w:val="22"/>
          <w:szCs w:val="22"/>
        </w:rPr>
        <w:t>Patient description – how did the patient appear to you?</w:t>
      </w:r>
    </w:p>
    <w:p w:rsidR="00E676A7" w:rsidRPr="00737891" w:rsidRDefault="00E676A7" w:rsidP="00E676A7">
      <w:pPr>
        <w:numPr>
          <w:ilvl w:val="0"/>
          <w:numId w:val="4"/>
        </w:numPr>
        <w:rPr>
          <w:rFonts w:ascii="Arial" w:hAnsi="Arial" w:cs="Arial"/>
          <w:sz w:val="22"/>
          <w:szCs w:val="22"/>
        </w:rPr>
      </w:pPr>
      <w:r>
        <w:rPr>
          <w:rFonts w:ascii="Arial" w:hAnsi="Arial" w:cs="Arial"/>
          <w:sz w:val="22"/>
          <w:szCs w:val="22"/>
        </w:rPr>
        <w:t>A</w:t>
      </w:r>
      <w:r w:rsidRPr="00737891">
        <w:rPr>
          <w:rFonts w:ascii="Arial" w:hAnsi="Arial" w:cs="Arial"/>
          <w:sz w:val="22"/>
          <w:szCs w:val="22"/>
        </w:rPr>
        <w:t>n account of the scenario / event.</w:t>
      </w:r>
    </w:p>
    <w:p w:rsidR="00E676A7" w:rsidRPr="00762D21" w:rsidRDefault="00E676A7" w:rsidP="00E676A7">
      <w:pPr>
        <w:ind w:right="567"/>
        <w:rPr>
          <w:rFonts w:ascii="Arial" w:hAnsi="Arial" w:cs="Arial"/>
          <w:b/>
          <w:bCs/>
          <w:sz w:val="14"/>
          <w:szCs w:val="22"/>
        </w:rPr>
      </w:pPr>
    </w:p>
    <w:p w:rsidR="00E676A7" w:rsidRPr="00737891" w:rsidRDefault="00E676A7" w:rsidP="00E676A7">
      <w:pPr>
        <w:rPr>
          <w:rFonts w:ascii="Arial" w:hAnsi="Arial" w:cs="Arial"/>
          <w:sz w:val="22"/>
          <w:szCs w:val="22"/>
        </w:rPr>
      </w:pPr>
      <w:r>
        <w:rPr>
          <w:rFonts w:ascii="Arial" w:hAnsi="Arial" w:cs="Arial"/>
          <w:sz w:val="22"/>
          <w:szCs w:val="22"/>
        </w:rPr>
        <w:t>D</w:t>
      </w:r>
      <w:r w:rsidRPr="00737891">
        <w:rPr>
          <w:rFonts w:ascii="Arial" w:hAnsi="Arial" w:cs="Arial"/>
          <w:sz w:val="22"/>
          <w:szCs w:val="22"/>
        </w:rPr>
        <w:t>escribe your thoug</w:t>
      </w:r>
      <w:r>
        <w:rPr>
          <w:rFonts w:ascii="Arial" w:hAnsi="Arial" w:cs="Arial"/>
          <w:sz w:val="22"/>
          <w:szCs w:val="22"/>
        </w:rPr>
        <w:t>hts and feelings about this event</w:t>
      </w:r>
      <w:r w:rsidRPr="00737891">
        <w:rPr>
          <w:rFonts w:ascii="Arial" w:hAnsi="Arial" w:cs="Arial"/>
          <w:sz w:val="22"/>
          <w:szCs w:val="22"/>
        </w:rPr>
        <w:t>:</w:t>
      </w:r>
    </w:p>
    <w:p w:rsidR="00E676A7" w:rsidRPr="00762D21" w:rsidRDefault="00E676A7" w:rsidP="00E676A7">
      <w:pPr>
        <w:rPr>
          <w:rFonts w:ascii="Arial" w:hAnsi="Arial" w:cs="Arial"/>
          <w:sz w:val="8"/>
          <w:szCs w:val="24"/>
        </w:rPr>
      </w:pPr>
    </w:p>
    <w:p w:rsidR="00E676A7" w:rsidRPr="00737891" w:rsidRDefault="00E676A7" w:rsidP="00E676A7">
      <w:pPr>
        <w:numPr>
          <w:ilvl w:val="0"/>
          <w:numId w:val="5"/>
        </w:numPr>
        <w:rPr>
          <w:rFonts w:ascii="Arial" w:hAnsi="Arial" w:cs="Arial"/>
          <w:sz w:val="22"/>
          <w:szCs w:val="22"/>
        </w:rPr>
      </w:pPr>
      <w:r w:rsidRPr="00737891">
        <w:rPr>
          <w:rFonts w:ascii="Arial" w:hAnsi="Arial" w:cs="Arial"/>
          <w:sz w:val="22"/>
          <w:szCs w:val="22"/>
        </w:rPr>
        <w:t xml:space="preserve">Why was </w:t>
      </w:r>
      <w:r>
        <w:rPr>
          <w:rFonts w:ascii="Arial" w:hAnsi="Arial" w:cs="Arial"/>
          <w:sz w:val="22"/>
          <w:szCs w:val="22"/>
        </w:rPr>
        <w:t>it</w:t>
      </w:r>
      <w:r w:rsidRPr="00737891">
        <w:rPr>
          <w:rFonts w:ascii="Arial" w:hAnsi="Arial" w:cs="Arial"/>
          <w:sz w:val="22"/>
          <w:szCs w:val="22"/>
        </w:rPr>
        <w:t xml:space="preserve"> significant for you? </w:t>
      </w:r>
    </w:p>
    <w:p w:rsidR="00E676A7" w:rsidRPr="00762D21" w:rsidRDefault="00E676A7" w:rsidP="00E676A7">
      <w:pPr>
        <w:rPr>
          <w:rFonts w:ascii="Arial" w:hAnsi="Arial" w:cs="Arial"/>
          <w:sz w:val="8"/>
          <w:szCs w:val="24"/>
        </w:rPr>
      </w:pPr>
    </w:p>
    <w:p w:rsidR="00E676A7" w:rsidRPr="00737891" w:rsidRDefault="00E676A7" w:rsidP="00E676A7">
      <w:pPr>
        <w:numPr>
          <w:ilvl w:val="0"/>
          <w:numId w:val="5"/>
        </w:numPr>
        <w:rPr>
          <w:rFonts w:ascii="Arial" w:hAnsi="Arial" w:cs="Arial"/>
          <w:sz w:val="22"/>
          <w:szCs w:val="22"/>
        </w:rPr>
      </w:pPr>
      <w:r w:rsidRPr="00737891">
        <w:rPr>
          <w:rFonts w:ascii="Arial" w:hAnsi="Arial" w:cs="Arial"/>
          <w:sz w:val="22"/>
          <w:szCs w:val="22"/>
        </w:rPr>
        <w:t xml:space="preserve">What ethical issues did it raise? Explain how these challenged/reinforced/helped you develop your ethical thinking in this area. </w:t>
      </w:r>
    </w:p>
    <w:p w:rsidR="00E676A7" w:rsidRPr="00762D21" w:rsidRDefault="00E676A7" w:rsidP="00E676A7">
      <w:pPr>
        <w:rPr>
          <w:rFonts w:ascii="Arial" w:hAnsi="Arial" w:cs="Arial"/>
          <w:sz w:val="8"/>
          <w:szCs w:val="24"/>
        </w:rPr>
      </w:pPr>
    </w:p>
    <w:p w:rsidR="00E676A7" w:rsidRPr="00737891" w:rsidRDefault="00E676A7" w:rsidP="00E676A7">
      <w:pPr>
        <w:numPr>
          <w:ilvl w:val="0"/>
          <w:numId w:val="5"/>
        </w:numPr>
        <w:rPr>
          <w:rFonts w:ascii="Arial" w:hAnsi="Arial" w:cs="Arial"/>
          <w:sz w:val="22"/>
          <w:szCs w:val="22"/>
        </w:rPr>
      </w:pPr>
      <w:r w:rsidRPr="00737891">
        <w:rPr>
          <w:rFonts w:ascii="Arial" w:hAnsi="Arial" w:cs="Arial"/>
          <w:sz w:val="22"/>
          <w:szCs w:val="22"/>
        </w:rPr>
        <w:t>Personal reflections, summary and learning plan (includ</w:t>
      </w:r>
      <w:r>
        <w:rPr>
          <w:rFonts w:ascii="Arial" w:hAnsi="Arial" w:cs="Arial"/>
          <w:sz w:val="22"/>
          <w:szCs w:val="22"/>
        </w:rPr>
        <w:t>ing</w:t>
      </w:r>
      <w:r w:rsidRPr="00737891">
        <w:rPr>
          <w:rFonts w:ascii="Arial" w:hAnsi="Arial" w:cs="Arial"/>
          <w:sz w:val="22"/>
          <w:szCs w:val="22"/>
        </w:rPr>
        <w:t xml:space="preserve"> what skills, knowledge and attitudes you have learnt from this event to apply in the future).</w:t>
      </w:r>
    </w:p>
    <w:p w:rsidR="00E676A7" w:rsidRDefault="00E676A7" w:rsidP="00E676A7">
      <w:pPr>
        <w:rPr>
          <w:rFonts w:ascii="Arial" w:hAnsi="Arial" w:cs="Arial"/>
          <w:sz w:val="22"/>
          <w:szCs w:val="22"/>
        </w:rPr>
      </w:pPr>
    </w:p>
    <w:p w:rsidR="00E676A7" w:rsidRPr="00AD73FC" w:rsidRDefault="00E676A7" w:rsidP="00D210DD">
      <w:pPr>
        <w:spacing w:after="100"/>
        <w:ind w:right="567"/>
        <w:rPr>
          <w:rFonts w:ascii="Arial" w:hAnsi="Arial" w:cs="Arial"/>
          <w:b/>
          <w:bCs/>
          <w:sz w:val="22"/>
          <w:szCs w:val="22"/>
        </w:rPr>
      </w:pPr>
      <w:r w:rsidRPr="00AD73FC">
        <w:rPr>
          <w:rFonts w:ascii="Arial" w:hAnsi="Arial" w:cs="Arial"/>
          <w:b/>
          <w:bCs/>
          <w:sz w:val="22"/>
          <w:szCs w:val="22"/>
        </w:rPr>
        <w:t>Reference</w:t>
      </w:r>
    </w:p>
    <w:p w:rsidR="004533A8" w:rsidRDefault="00E676A7" w:rsidP="00E676A7">
      <w:pPr>
        <w:tabs>
          <w:tab w:val="left" w:pos="840"/>
        </w:tabs>
        <w:ind w:right="70"/>
        <w:rPr>
          <w:rFonts w:ascii="Arial" w:hAnsi="Arial" w:cs="Arial"/>
          <w:sz w:val="22"/>
          <w:szCs w:val="22"/>
        </w:rPr>
      </w:pPr>
      <w:proofErr w:type="spellStart"/>
      <w:proofErr w:type="gramStart"/>
      <w:r w:rsidRPr="00AD73FC">
        <w:rPr>
          <w:rFonts w:ascii="Arial" w:hAnsi="Arial" w:cs="Arial"/>
          <w:sz w:val="22"/>
          <w:szCs w:val="22"/>
        </w:rPr>
        <w:t>Rughani</w:t>
      </w:r>
      <w:proofErr w:type="spellEnd"/>
      <w:r w:rsidRPr="00AD73FC">
        <w:rPr>
          <w:rFonts w:ascii="Arial" w:hAnsi="Arial" w:cs="Arial"/>
          <w:sz w:val="22"/>
          <w:szCs w:val="22"/>
        </w:rPr>
        <w:t>, A.</w:t>
      </w:r>
      <w:proofErr w:type="gramEnd"/>
      <w:r w:rsidRPr="00AD73FC">
        <w:rPr>
          <w:rFonts w:ascii="Arial" w:hAnsi="Arial" w:cs="Arial"/>
          <w:sz w:val="22"/>
          <w:szCs w:val="22"/>
        </w:rPr>
        <w:t xml:space="preserve"> </w:t>
      </w:r>
      <w:r w:rsidRPr="00AD73FC">
        <w:rPr>
          <w:rFonts w:ascii="Arial" w:hAnsi="Arial" w:cs="Arial"/>
          <w:i/>
          <w:iCs/>
          <w:sz w:val="22"/>
          <w:szCs w:val="22"/>
        </w:rPr>
        <w:t>The GP's Guide to Personal Development Plans</w:t>
      </w:r>
      <w:r w:rsidRPr="00AD73FC">
        <w:rPr>
          <w:rFonts w:ascii="Arial" w:hAnsi="Arial" w:cs="Arial"/>
          <w:sz w:val="22"/>
          <w:szCs w:val="22"/>
        </w:rPr>
        <w:t>, London: Radcliffe, 2001.</w:t>
      </w:r>
    </w:p>
    <w:p w:rsidR="00D210DD" w:rsidRPr="00E676A7" w:rsidRDefault="00D210DD" w:rsidP="00E676A7">
      <w:pPr>
        <w:tabs>
          <w:tab w:val="left" w:pos="840"/>
        </w:tabs>
        <w:ind w:right="70"/>
        <w:rPr>
          <w:rFonts w:ascii="Arial" w:hAnsi="Arial" w:cs="Arial"/>
          <w:sz w:val="22"/>
          <w:szCs w:val="22"/>
        </w:rPr>
      </w:pPr>
    </w:p>
    <w:sectPr w:rsidR="00D210DD" w:rsidRPr="00E676A7" w:rsidSect="00D210DD">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44DE"/>
    <w:multiLevelType w:val="hybridMultilevel"/>
    <w:tmpl w:val="5A2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77E5D"/>
    <w:multiLevelType w:val="hybridMultilevel"/>
    <w:tmpl w:val="0E9E3CC0"/>
    <w:lvl w:ilvl="0" w:tplc="694CED2C">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601E1CBE"/>
    <w:multiLevelType w:val="hybridMultilevel"/>
    <w:tmpl w:val="373E8E88"/>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3">
    <w:nsid w:val="659A1524"/>
    <w:multiLevelType w:val="hybridMultilevel"/>
    <w:tmpl w:val="6096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CA47E4"/>
    <w:multiLevelType w:val="hybridMultilevel"/>
    <w:tmpl w:val="00FC077C"/>
    <w:lvl w:ilvl="0" w:tplc="FFFFFFFF">
      <w:start w:val="1"/>
      <w:numFmt w:val="bullet"/>
      <w:pStyle w:val="Bullets"/>
      <w:lvlText w:val=""/>
      <w:lvlJc w:val="left"/>
      <w:pPr>
        <w:tabs>
          <w:tab w:val="num" w:pos="425"/>
        </w:tabs>
        <w:ind w:left="425" w:hanging="425"/>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A7"/>
    <w:rsid w:val="004533A8"/>
    <w:rsid w:val="00D210DD"/>
    <w:rsid w:val="00E6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A7"/>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9"/>
    <w:qFormat/>
    <w:rsid w:val="00E676A7"/>
    <w:pPr>
      <w:keepNext/>
      <w:tabs>
        <w:tab w:val="left" w:pos="1418"/>
        <w:tab w:val="left" w:pos="2410"/>
        <w:tab w:val="left" w:pos="6521"/>
      </w:tabs>
      <w:jc w:val="center"/>
      <w:outlineLvl w:val="2"/>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676A7"/>
    <w:rPr>
      <w:rFonts w:ascii="Times New Roman" w:eastAsia="Times New Roman" w:hAnsi="Times New Roman" w:cs="Times New Roman"/>
      <w:b/>
      <w:bCs/>
      <w:sz w:val="24"/>
      <w:szCs w:val="24"/>
    </w:rPr>
  </w:style>
  <w:style w:type="paragraph" w:customStyle="1" w:styleId="Bullets">
    <w:name w:val="Bullets"/>
    <w:basedOn w:val="Normal"/>
    <w:uiPriority w:val="99"/>
    <w:rsid w:val="00E676A7"/>
    <w:pPr>
      <w:numPr>
        <w:numId w:val="1"/>
      </w:numPr>
      <w:spacing w:after="120"/>
    </w:pPr>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A7"/>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9"/>
    <w:qFormat/>
    <w:rsid w:val="00E676A7"/>
    <w:pPr>
      <w:keepNext/>
      <w:tabs>
        <w:tab w:val="left" w:pos="1418"/>
        <w:tab w:val="left" w:pos="2410"/>
        <w:tab w:val="left" w:pos="6521"/>
      </w:tabs>
      <w:jc w:val="center"/>
      <w:outlineLvl w:val="2"/>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676A7"/>
    <w:rPr>
      <w:rFonts w:ascii="Times New Roman" w:eastAsia="Times New Roman" w:hAnsi="Times New Roman" w:cs="Times New Roman"/>
      <w:b/>
      <w:bCs/>
      <w:sz w:val="24"/>
      <w:szCs w:val="24"/>
    </w:rPr>
  </w:style>
  <w:style w:type="paragraph" w:customStyle="1" w:styleId="Bullets">
    <w:name w:val="Bullets"/>
    <w:basedOn w:val="Normal"/>
    <w:uiPriority w:val="99"/>
    <w:rsid w:val="00E676A7"/>
    <w:pPr>
      <w:numPr>
        <w:numId w:val="1"/>
      </w:numPr>
      <w:spacing w:after="120"/>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2</cp:revision>
  <dcterms:created xsi:type="dcterms:W3CDTF">2012-07-26T14:01:00Z</dcterms:created>
  <dcterms:modified xsi:type="dcterms:W3CDTF">2012-07-26T14:01:00Z</dcterms:modified>
</cp:coreProperties>
</file>