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EC" w:rsidRPr="006B2791" w:rsidRDefault="005556FA" w:rsidP="006B2791">
      <w:pPr>
        <w:spacing w:after="0" w:line="24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657728" behindDoc="0" locked="0" layoutInCell="1" allowOverlap="1">
            <wp:simplePos x="0" y="0"/>
            <wp:positionH relativeFrom="column">
              <wp:posOffset>0</wp:posOffset>
            </wp:positionH>
            <wp:positionV relativeFrom="page">
              <wp:posOffset>438150</wp:posOffset>
            </wp:positionV>
            <wp:extent cx="1809750" cy="476250"/>
            <wp:effectExtent l="19050" t="0" r="0" b="0"/>
            <wp:wrapNone/>
            <wp:docPr id="3" name="Picture 2" descr="Imperial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perial mono"/>
                    <pic:cNvPicPr>
                      <a:picLocks noChangeAspect="1" noChangeArrowheads="1"/>
                    </pic:cNvPicPr>
                  </pic:nvPicPr>
                  <pic:blipFill>
                    <a:blip r:embed="rId9" cstate="print">
                      <a:lum contrast="42000"/>
                    </a:blip>
                    <a:srcRect/>
                    <a:stretch>
                      <a:fillRect/>
                    </a:stretch>
                  </pic:blipFill>
                  <pic:spPr bwMode="auto">
                    <a:xfrm>
                      <a:off x="0" y="0"/>
                      <a:ext cx="1809750" cy="476250"/>
                    </a:xfrm>
                    <a:prstGeom prst="rect">
                      <a:avLst/>
                    </a:prstGeom>
                    <a:noFill/>
                    <a:ln w="9525">
                      <a:noFill/>
                      <a:miter lim="800000"/>
                      <a:headEnd/>
                      <a:tailEnd/>
                    </a:ln>
                  </pic:spPr>
                </pic:pic>
              </a:graphicData>
            </a:graphic>
          </wp:anchor>
        </w:drawing>
      </w:r>
    </w:p>
    <w:p w:rsidR="006B2791" w:rsidRPr="006B2791" w:rsidRDefault="006B2791" w:rsidP="006B2791">
      <w:pPr>
        <w:spacing w:after="0" w:line="240" w:lineRule="auto"/>
        <w:rPr>
          <w:rFonts w:ascii="Arial" w:hAnsi="Arial" w:cs="Arial"/>
          <w:sz w:val="20"/>
          <w:szCs w:val="20"/>
        </w:rPr>
      </w:pPr>
    </w:p>
    <w:p w:rsidR="006B2791" w:rsidRPr="006B2791" w:rsidRDefault="006B2791" w:rsidP="006B2791">
      <w:pPr>
        <w:spacing w:after="0" w:line="240" w:lineRule="auto"/>
        <w:rPr>
          <w:rFonts w:ascii="Arial" w:hAnsi="Arial" w:cs="Arial"/>
          <w:sz w:val="20"/>
          <w:szCs w:val="20"/>
        </w:rPr>
      </w:pPr>
    </w:p>
    <w:p w:rsidR="006B2791" w:rsidRPr="006B2791" w:rsidRDefault="006B2791" w:rsidP="006B2791">
      <w:pPr>
        <w:spacing w:after="0" w:line="240" w:lineRule="auto"/>
        <w:rPr>
          <w:rFonts w:ascii="Arial" w:hAnsi="Arial" w:cs="Arial"/>
          <w:sz w:val="20"/>
          <w:szCs w:val="20"/>
        </w:rPr>
      </w:pPr>
    </w:p>
    <w:p w:rsidR="006B2791" w:rsidRDefault="006B2791" w:rsidP="006B2791">
      <w:pPr>
        <w:spacing w:after="0" w:line="240" w:lineRule="auto"/>
        <w:rPr>
          <w:rFonts w:ascii="Arial" w:hAnsi="Arial" w:cs="Arial"/>
          <w:sz w:val="20"/>
          <w:szCs w:val="20"/>
        </w:rPr>
      </w:pPr>
    </w:p>
    <w:p w:rsidR="006B2791" w:rsidRDefault="006B2791" w:rsidP="006B2791">
      <w:pPr>
        <w:spacing w:after="0" w:line="240" w:lineRule="auto"/>
        <w:rPr>
          <w:rFonts w:ascii="Arial" w:hAnsi="Arial" w:cs="Arial"/>
          <w:sz w:val="20"/>
          <w:szCs w:val="20"/>
        </w:rPr>
      </w:pPr>
    </w:p>
    <w:p w:rsidR="006B2791" w:rsidRPr="007027DB" w:rsidRDefault="00AD123D" w:rsidP="006B2791">
      <w:pPr>
        <w:spacing w:after="0" w:line="240" w:lineRule="auto"/>
        <w:rPr>
          <w:rFonts w:ascii="Arial" w:hAnsi="Arial" w:cs="Arial"/>
          <w:b/>
          <w:sz w:val="48"/>
          <w:szCs w:val="48"/>
        </w:rPr>
      </w:pPr>
      <w:bookmarkStart w:id="0" w:name="_GoBack"/>
      <w:bookmarkEnd w:id="0"/>
      <w:r w:rsidRPr="007027DB">
        <w:rPr>
          <w:rFonts w:ascii="Arial" w:hAnsi="Arial" w:cs="Arial"/>
          <w:b/>
          <w:sz w:val="48"/>
          <w:szCs w:val="48"/>
        </w:rPr>
        <w:t>BSc</w:t>
      </w:r>
      <w:r w:rsidR="006B2791" w:rsidRPr="007027DB">
        <w:rPr>
          <w:rFonts w:ascii="Arial" w:hAnsi="Arial" w:cs="Arial"/>
          <w:b/>
          <w:sz w:val="48"/>
          <w:szCs w:val="48"/>
        </w:rPr>
        <w:t xml:space="preserve"> GLOBAL HEALTH</w:t>
      </w:r>
    </w:p>
    <w:p w:rsidR="006B2791" w:rsidRPr="007027DB" w:rsidRDefault="006B2791" w:rsidP="006B2791">
      <w:pPr>
        <w:spacing w:after="0" w:line="240" w:lineRule="auto"/>
        <w:rPr>
          <w:rFonts w:ascii="Arial" w:hAnsi="Arial" w:cs="Arial"/>
          <w:b/>
          <w:sz w:val="48"/>
          <w:szCs w:val="48"/>
        </w:rPr>
      </w:pPr>
    </w:p>
    <w:p w:rsidR="006B2791" w:rsidRPr="007027DB" w:rsidRDefault="00914D8F" w:rsidP="006B2791">
      <w:pPr>
        <w:spacing w:after="0" w:line="240" w:lineRule="auto"/>
        <w:rPr>
          <w:rFonts w:ascii="Arial" w:hAnsi="Arial" w:cs="Arial"/>
          <w:b/>
          <w:sz w:val="48"/>
          <w:szCs w:val="48"/>
        </w:rPr>
      </w:pPr>
      <w:r w:rsidRPr="007027DB">
        <w:rPr>
          <w:rFonts w:ascii="Arial" w:hAnsi="Arial" w:cs="Arial"/>
          <w:b/>
          <w:sz w:val="48"/>
          <w:szCs w:val="48"/>
        </w:rPr>
        <w:t>YEAR 4</w:t>
      </w:r>
    </w:p>
    <w:p w:rsidR="006B2791" w:rsidRPr="007027DB" w:rsidRDefault="006B2791" w:rsidP="006B2791">
      <w:pPr>
        <w:spacing w:after="0" w:line="240" w:lineRule="auto"/>
        <w:rPr>
          <w:rFonts w:ascii="Arial" w:hAnsi="Arial" w:cs="Arial"/>
          <w:b/>
          <w:sz w:val="48"/>
          <w:szCs w:val="48"/>
        </w:rPr>
      </w:pPr>
    </w:p>
    <w:p w:rsidR="006B2791" w:rsidRPr="007027DB" w:rsidRDefault="00484976" w:rsidP="006B2791">
      <w:pPr>
        <w:spacing w:after="0" w:line="240" w:lineRule="auto"/>
        <w:rPr>
          <w:rFonts w:ascii="Arial" w:hAnsi="Arial" w:cs="Arial"/>
          <w:b/>
          <w:sz w:val="48"/>
          <w:szCs w:val="48"/>
        </w:rPr>
      </w:pPr>
      <w:r>
        <w:rPr>
          <w:rFonts w:ascii="Arial" w:hAnsi="Arial" w:cs="Arial"/>
          <w:b/>
          <w:sz w:val="48"/>
          <w:szCs w:val="48"/>
        </w:rPr>
        <w:t>2012</w:t>
      </w:r>
      <w:r w:rsidR="00183E90" w:rsidRPr="007027DB">
        <w:rPr>
          <w:rFonts w:ascii="Arial" w:hAnsi="Arial" w:cs="Arial"/>
          <w:b/>
          <w:sz w:val="48"/>
          <w:szCs w:val="48"/>
        </w:rPr>
        <w:t>–</w:t>
      </w:r>
      <w:r>
        <w:rPr>
          <w:rFonts w:ascii="Arial" w:hAnsi="Arial" w:cs="Arial"/>
          <w:b/>
          <w:sz w:val="48"/>
          <w:szCs w:val="48"/>
        </w:rPr>
        <w:t>2013</w:t>
      </w:r>
    </w:p>
    <w:p w:rsidR="006B2791" w:rsidRPr="007027DB" w:rsidRDefault="006B2791" w:rsidP="006B2791">
      <w:pPr>
        <w:spacing w:after="0" w:line="240" w:lineRule="auto"/>
        <w:rPr>
          <w:rFonts w:ascii="Arial" w:hAnsi="Arial" w:cs="Arial"/>
          <w:b/>
          <w:sz w:val="48"/>
          <w:szCs w:val="48"/>
        </w:rPr>
      </w:pPr>
    </w:p>
    <w:p w:rsidR="00AD7A29" w:rsidRPr="007027DB" w:rsidRDefault="00914D8F" w:rsidP="006B2791">
      <w:pPr>
        <w:spacing w:after="0" w:line="240" w:lineRule="auto"/>
        <w:rPr>
          <w:rFonts w:ascii="Arial" w:hAnsi="Arial" w:cs="Arial"/>
          <w:b/>
          <w:sz w:val="48"/>
          <w:szCs w:val="48"/>
        </w:rPr>
      </w:pPr>
      <w:r w:rsidRPr="007027DB">
        <w:rPr>
          <w:rFonts w:ascii="Arial" w:hAnsi="Arial" w:cs="Arial"/>
          <w:b/>
          <w:sz w:val="48"/>
          <w:szCs w:val="48"/>
        </w:rPr>
        <w:t>HANDBOOK</w:t>
      </w:r>
      <w:r w:rsidR="003E7C57" w:rsidRPr="007027DB">
        <w:rPr>
          <w:rFonts w:ascii="Arial" w:hAnsi="Arial" w:cs="Arial"/>
          <w:b/>
          <w:sz w:val="48"/>
          <w:szCs w:val="48"/>
        </w:rPr>
        <w:t>–MODULE 2</w:t>
      </w:r>
    </w:p>
    <w:p w:rsidR="00914D8F" w:rsidRDefault="00914D8F" w:rsidP="006B2791">
      <w:pPr>
        <w:spacing w:after="0" w:line="240" w:lineRule="auto"/>
        <w:rPr>
          <w:rFonts w:ascii="Arial" w:hAnsi="Arial" w:cs="Arial"/>
          <w:sz w:val="20"/>
          <w:szCs w:val="20"/>
        </w:rPr>
      </w:pPr>
    </w:p>
    <w:p w:rsidR="000B11BC" w:rsidRDefault="000B11BC" w:rsidP="006B2791">
      <w:pPr>
        <w:spacing w:after="0" w:line="240" w:lineRule="auto"/>
        <w:rPr>
          <w:rFonts w:ascii="Arial" w:hAnsi="Arial" w:cs="Arial"/>
          <w:sz w:val="20"/>
          <w:szCs w:val="20"/>
        </w:rPr>
      </w:pPr>
    </w:p>
    <w:p w:rsidR="000B7794" w:rsidRDefault="000B7794" w:rsidP="000B7794">
      <w:pPr>
        <w:rPr>
          <w:rFonts w:ascii="Arial" w:hAnsi="Arial" w:cs="Arial"/>
          <w:b/>
          <w:color w:val="FF0000"/>
          <w:sz w:val="24"/>
          <w:szCs w:val="24"/>
        </w:rPr>
      </w:pPr>
      <w:r w:rsidRPr="00853F33">
        <w:rPr>
          <w:rFonts w:ascii="Arial" w:hAnsi="Arial" w:cs="Arial"/>
          <w:b/>
          <w:color w:val="FF0000"/>
          <w:sz w:val="24"/>
          <w:szCs w:val="24"/>
        </w:rPr>
        <w:t>PLEASE NOT</w:t>
      </w:r>
      <w:r>
        <w:rPr>
          <w:rFonts w:ascii="Arial" w:hAnsi="Arial" w:cs="Arial"/>
          <w:b/>
          <w:color w:val="FF0000"/>
          <w:sz w:val="24"/>
          <w:szCs w:val="24"/>
        </w:rPr>
        <w:t xml:space="preserve">E: </w:t>
      </w:r>
      <w:r w:rsidRPr="00853F33">
        <w:rPr>
          <w:rFonts w:ascii="Arial" w:hAnsi="Arial" w:cs="Arial"/>
          <w:b/>
          <w:color w:val="FF0000"/>
          <w:sz w:val="24"/>
          <w:szCs w:val="24"/>
        </w:rPr>
        <w:t xml:space="preserve">THIS IS A DOCUMENT IN PROGRESS AND </w:t>
      </w:r>
      <w:r>
        <w:rPr>
          <w:rFonts w:ascii="Arial" w:hAnsi="Arial" w:cs="Arial"/>
          <w:b/>
          <w:color w:val="FF0000"/>
          <w:sz w:val="24"/>
          <w:szCs w:val="24"/>
        </w:rPr>
        <w:t>ANY UPDATES WILL BE ADDED WHEN THEY COME IN</w:t>
      </w:r>
    </w:p>
    <w:p w:rsidR="007F2D22" w:rsidRPr="007027DB" w:rsidRDefault="00914D8F" w:rsidP="007027DB">
      <w:pPr>
        <w:rPr>
          <w:rFonts w:ascii="Arial" w:hAnsi="Arial" w:cs="Arial"/>
          <w:sz w:val="48"/>
          <w:szCs w:val="48"/>
        </w:rPr>
      </w:pPr>
      <w:r>
        <w:rPr>
          <w:rFonts w:ascii="Arial" w:hAnsi="Arial" w:cs="Arial"/>
          <w:sz w:val="20"/>
          <w:szCs w:val="20"/>
        </w:rPr>
        <w:br w:type="page"/>
      </w:r>
      <w:r w:rsidR="007F2D22" w:rsidRPr="007027DB">
        <w:rPr>
          <w:rFonts w:ascii="Arial" w:hAnsi="Arial" w:cs="Arial"/>
          <w:b/>
          <w:sz w:val="48"/>
          <w:szCs w:val="48"/>
        </w:rPr>
        <w:lastRenderedPageBreak/>
        <w:t>CONTENTS</w:t>
      </w:r>
    </w:p>
    <w:p w:rsidR="00914D8F" w:rsidRDefault="00914D8F" w:rsidP="006B2791">
      <w:pPr>
        <w:spacing w:after="0" w:line="240" w:lineRule="auto"/>
        <w:rPr>
          <w:rFonts w:ascii="Arial" w:hAnsi="Arial" w:cs="Arial"/>
          <w:sz w:val="20"/>
          <w:szCs w:val="20"/>
        </w:rPr>
      </w:pPr>
    </w:p>
    <w:tbl>
      <w:tblPr>
        <w:tblW w:w="0" w:type="auto"/>
        <w:tblLook w:val="04A0" w:firstRow="1" w:lastRow="0" w:firstColumn="1" w:lastColumn="0" w:noHBand="0" w:noVBand="1"/>
      </w:tblPr>
      <w:tblGrid>
        <w:gridCol w:w="8330"/>
        <w:gridCol w:w="912"/>
      </w:tblGrid>
      <w:tr w:rsidR="006C6AC8" w:rsidRPr="005223F6" w:rsidTr="005223F6">
        <w:tc>
          <w:tcPr>
            <w:tcW w:w="8330" w:type="dxa"/>
          </w:tcPr>
          <w:p w:rsidR="006C6AC8" w:rsidRPr="005223F6" w:rsidRDefault="006C6AC8" w:rsidP="005223F6">
            <w:pPr>
              <w:spacing w:after="0" w:line="240" w:lineRule="auto"/>
              <w:rPr>
                <w:rFonts w:ascii="Arial" w:hAnsi="Arial" w:cs="Arial"/>
                <w:b/>
                <w:sz w:val="24"/>
                <w:szCs w:val="24"/>
              </w:rPr>
            </w:pPr>
          </w:p>
        </w:tc>
        <w:tc>
          <w:tcPr>
            <w:tcW w:w="912" w:type="dxa"/>
          </w:tcPr>
          <w:p w:rsidR="006C6AC8" w:rsidRPr="005223F6" w:rsidRDefault="006C6AC8" w:rsidP="005223F6">
            <w:pPr>
              <w:spacing w:after="0" w:line="240" w:lineRule="auto"/>
              <w:rPr>
                <w:rFonts w:ascii="Arial" w:hAnsi="Arial" w:cs="Arial"/>
                <w:b/>
                <w:sz w:val="24"/>
                <w:szCs w:val="24"/>
              </w:rPr>
            </w:pPr>
          </w:p>
        </w:tc>
      </w:tr>
      <w:tr w:rsidR="00AC6190" w:rsidRPr="005223F6" w:rsidTr="005223F6">
        <w:tc>
          <w:tcPr>
            <w:tcW w:w="8330" w:type="dxa"/>
          </w:tcPr>
          <w:p w:rsidR="00AC6190" w:rsidRPr="005223F6" w:rsidRDefault="00AC6190" w:rsidP="004428A6">
            <w:pPr>
              <w:spacing w:after="0" w:line="240" w:lineRule="auto"/>
              <w:rPr>
                <w:rFonts w:ascii="Arial" w:hAnsi="Arial" w:cs="Arial"/>
                <w:b/>
                <w:sz w:val="24"/>
                <w:szCs w:val="24"/>
              </w:rPr>
            </w:pPr>
            <w:r>
              <w:rPr>
                <w:rFonts w:ascii="Arial" w:hAnsi="Arial" w:cs="Arial"/>
                <w:b/>
                <w:sz w:val="24"/>
                <w:szCs w:val="24"/>
              </w:rPr>
              <w:t xml:space="preserve">Overview </w:t>
            </w:r>
          </w:p>
        </w:tc>
        <w:tc>
          <w:tcPr>
            <w:tcW w:w="912" w:type="dxa"/>
          </w:tcPr>
          <w:p w:rsidR="00FC2DA0" w:rsidRPr="005223F6" w:rsidRDefault="00FC2DA0" w:rsidP="005223F6">
            <w:pPr>
              <w:spacing w:after="0" w:line="240" w:lineRule="auto"/>
              <w:rPr>
                <w:rFonts w:ascii="Arial" w:hAnsi="Arial" w:cs="Arial"/>
                <w:b/>
                <w:sz w:val="24"/>
                <w:szCs w:val="24"/>
              </w:rPr>
            </w:pPr>
          </w:p>
        </w:tc>
      </w:tr>
      <w:tr w:rsidR="00AC6190" w:rsidRPr="005223F6" w:rsidTr="005223F6">
        <w:tc>
          <w:tcPr>
            <w:tcW w:w="8330" w:type="dxa"/>
          </w:tcPr>
          <w:p w:rsidR="00AC6190" w:rsidRPr="005223F6" w:rsidRDefault="00AC6190" w:rsidP="004428A6">
            <w:pPr>
              <w:spacing w:after="0" w:line="240" w:lineRule="auto"/>
              <w:rPr>
                <w:rFonts w:ascii="Arial" w:hAnsi="Arial" w:cs="Arial"/>
                <w:b/>
                <w:sz w:val="24"/>
                <w:szCs w:val="24"/>
              </w:rPr>
            </w:pPr>
            <w:r w:rsidRPr="005223F6">
              <w:rPr>
                <w:rFonts w:ascii="Arial" w:hAnsi="Arial" w:cs="Arial"/>
                <w:b/>
                <w:sz w:val="24"/>
                <w:szCs w:val="24"/>
              </w:rPr>
              <w:t>Timetable</w:t>
            </w:r>
          </w:p>
        </w:tc>
        <w:tc>
          <w:tcPr>
            <w:tcW w:w="912" w:type="dxa"/>
          </w:tcPr>
          <w:p w:rsidR="00AC6190" w:rsidRPr="005223F6" w:rsidRDefault="00AC6190" w:rsidP="005223F6">
            <w:pPr>
              <w:spacing w:after="0" w:line="240" w:lineRule="auto"/>
              <w:rPr>
                <w:rFonts w:ascii="Arial" w:hAnsi="Arial" w:cs="Arial"/>
                <w:b/>
                <w:sz w:val="24"/>
                <w:szCs w:val="24"/>
              </w:rPr>
            </w:pPr>
          </w:p>
        </w:tc>
      </w:tr>
      <w:tr w:rsidR="00AC6190" w:rsidRPr="005223F6" w:rsidTr="005223F6">
        <w:tc>
          <w:tcPr>
            <w:tcW w:w="8330" w:type="dxa"/>
          </w:tcPr>
          <w:p w:rsidR="00AC6190" w:rsidRPr="005223F6" w:rsidRDefault="00AC6190" w:rsidP="004428A6">
            <w:pPr>
              <w:spacing w:after="0" w:line="240" w:lineRule="auto"/>
              <w:rPr>
                <w:rFonts w:ascii="Arial" w:hAnsi="Arial" w:cs="Arial"/>
                <w:b/>
                <w:sz w:val="24"/>
                <w:szCs w:val="24"/>
              </w:rPr>
            </w:pPr>
            <w:r w:rsidRPr="005223F6">
              <w:rPr>
                <w:rFonts w:ascii="Arial" w:hAnsi="Arial" w:cs="Arial"/>
                <w:b/>
                <w:sz w:val="24"/>
                <w:szCs w:val="24"/>
              </w:rPr>
              <w:t>Lecture Outlines</w:t>
            </w:r>
          </w:p>
        </w:tc>
        <w:tc>
          <w:tcPr>
            <w:tcW w:w="912" w:type="dxa"/>
          </w:tcPr>
          <w:p w:rsidR="00AC6190" w:rsidRPr="005223F6" w:rsidRDefault="00AC6190" w:rsidP="005223F6">
            <w:pPr>
              <w:spacing w:after="0" w:line="240" w:lineRule="auto"/>
              <w:rPr>
                <w:rFonts w:ascii="Arial" w:hAnsi="Arial" w:cs="Arial"/>
                <w:b/>
                <w:sz w:val="24"/>
                <w:szCs w:val="24"/>
              </w:rPr>
            </w:pPr>
          </w:p>
        </w:tc>
      </w:tr>
      <w:tr w:rsidR="00AC6190" w:rsidRPr="005223F6" w:rsidTr="005223F6">
        <w:tc>
          <w:tcPr>
            <w:tcW w:w="8330" w:type="dxa"/>
          </w:tcPr>
          <w:p w:rsidR="00AC6190" w:rsidRPr="005223F6" w:rsidRDefault="00AC6190" w:rsidP="004428A6">
            <w:pPr>
              <w:spacing w:after="0" w:line="240" w:lineRule="auto"/>
              <w:rPr>
                <w:rFonts w:ascii="Arial" w:hAnsi="Arial" w:cs="Arial"/>
                <w:b/>
                <w:sz w:val="24"/>
                <w:szCs w:val="24"/>
              </w:rPr>
            </w:pPr>
            <w:r>
              <w:rPr>
                <w:rFonts w:ascii="Arial" w:hAnsi="Arial" w:cs="Arial"/>
                <w:b/>
                <w:sz w:val="24"/>
                <w:szCs w:val="24"/>
              </w:rPr>
              <w:t>Groups</w:t>
            </w:r>
          </w:p>
        </w:tc>
        <w:tc>
          <w:tcPr>
            <w:tcW w:w="912" w:type="dxa"/>
          </w:tcPr>
          <w:p w:rsidR="00651D03" w:rsidRPr="005223F6" w:rsidRDefault="00651D03" w:rsidP="005223F6">
            <w:pPr>
              <w:spacing w:after="0" w:line="240" w:lineRule="auto"/>
              <w:rPr>
                <w:rFonts w:ascii="Arial" w:hAnsi="Arial" w:cs="Arial"/>
                <w:b/>
                <w:sz w:val="24"/>
                <w:szCs w:val="24"/>
              </w:rPr>
            </w:pPr>
          </w:p>
        </w:tc>
      </w:tr>
      <w:tr w:rsidR="00651D03" w:rsidRPr="005223F6" w:rsidTr="005223F6">
        <w:tc>
          <w:tcPr>
            <w:tcW w:w="8330" w:type="dxa"/>
          </w:tcPr>
          <w:p w:rsidR="00651D03" w:rsidRDefault="00D65AD2" w:rsidP="004428A6">
            <w:pPr>
              <w:spacing w:after="0" w:line="240" w:lineRule="auto"/>
              <w:rPr>
                <w:rFonts w:ascii="Arial" w:hAnsi="Arial" w:cs="Arial"/>
                <w:b/>
                <w:sz w:val="24"/>
                <w:szCs w:val="24"/>
              </w:rPr>
            </w:pPr>
            <w:r>
              <w:rPr>
                <w:rFonts w:ascii="Arial" w:hAnsi="Arial" w:cs="Arial"/>
                <w:b/>
                <w:sz w:val="24"/>
                <w:szCs w:val="24"/>
              </w:rPr>
              <w:t>Guidance</w:t>
            </w:r>
            <w:r w:rsidR="00651D03">
              <w:rPr>
                <w:rFonts w:ascii="Arial" w:hAnsi="Arial" w:cs="Arial"/>
                <w:b/>
                <w:sz w:val="24"/>
                <w:szCs w:val="24"/>
              </w:rPr>
              <w:t xml:space="preserve"> for </w:t>
            </w:r>
            <w:r>
              <w:rPr>
                <w:rFonts w:ascii="Arial" w:hAnsi="Arial" w:cs="Arial"/>
                <w:b/>
                <w:sz w:val="24"/>
                <w:szCs w:val="24"/>
              </w:rPr>
              <w:t xml:space="preserve">Module </w:t>
            </w:r>
            <w:r w:rsidR="00651D03">
              <w:rPr>
                <w:rFonts w:ascii="Arial" w:hAnsi="Arial" w:cs="Arial"/>
                <w:b/>
                <w:sz w:val="24"/>
                <w:szCs w:val="24"/>
              </w:rPr>
              <w:t>In-Course Assessment</w:t>
            </w:r>
          </w:p>
        </w:tc>
        <w:tc>
          <w:tcPr>
            <w:tcW w:w="912" w:type="dxa"/>
          </w:tcPr>
          <w:p w:rsidR="00651D03" w:rsidRDefault="00651D03" w:rsidP="005223F6">
            <w:pPr>
              <w:spacing w:after="0" w:line="240" w:lineRule="auto"/>
              <w:rPr>
                <w:rFonts w:ascii="Arial" w:hAnsi="Arial" w:cs="Arial"/>
                <w:b/>
                <w:sz w:val="24"/>
                <w:szCs w:val="24"/>
              </w:rPr>
            </w:pPr>
          </w:p>
        </w:tc>
      </w:tr>
      <w:tr w:rsidR="00AC6190" w:rsidRPr="005223F6" w:rsidTr="005223F6">
        <w:tc>
          <w:tcPr>
            <w:tcW w:w="8330" w:type="dxa"/>
          </w:tcPr>
          <w:p w:rsidR="00AC6190" w:rsidRPr="005223F6" w:rsidRDefault="00AC6190" w:rsidP="004428A6">
            <w:pPr>
              <w:spacing w:after="0" w:line="240" w:lineRule="auto"/>
              <w:rPr>
                <w:rFonts w:ascii="Arial" w:hAnsi="Arial" w:cs="Arial"/>
                <w:b/>
                <w:sz w:val="24"/>
                <w:szCs w:val="24"/>
              </w:rPr>
            </w:pPr>
            <w:r w:rsidRPr="005223F6">
              <w:rPr>
                <w:rFonts w:ascii="Arial" w:hAnsi="Arial" w:cs="Arial"/>
                <w:b/>
                <w:sz w:val="24"/>
                <w:szCs w:val="24"/>
              </w:rPr>
              <w:t>Biographies</w:t>
            </w:r>
          </w:p>
        </w:tc>
        <w:tc>
          <w:tcPr>
            <w:tcW w:w="912" w:type="dxa"/>
          </w:tcPr>
          <w:p w:rsidR="00AC6190" w:rsidRPr="005223F6" w:rsidRDefault="00AC6190" w:rsidP="005223F6">
            <w:pPr>
              <w:spacing w:after="0" w:line="240" w:lineRule="auto"/>
              <w:rPr>
                <w:rFonts w:ascii="Arial" w:hAnsi="Arial" w:cs="Arial"/>
                <w:b/>
                <w:sz w:val="24"/>
                <w:szCs w:val="24"/>
              </w:rPr>
            </w:pPr>
          </w:p>
        </w:tc>
      </w:tr>
    </w:tbl>
    <w:p w:rsidR="00914D8F" w:rsidRDefault="00914D8F" w:rsidP="006B2791">
      <w:pPr>
        <w:spacing w:after="0" w:line="240" w:lineRule="auto"/>
        <w:rPr>
          <w:rFonts w:ascii="Arial" w:hAnsi="Arial" w:cs="Arial"/>
          <w:sz w:val="20"/>
          <w:szCs w:val="20"/>
        </w:rPr>
      </w:pPr>
    </w:p>
    <w:p w:rsidR="007F2D22" w:rsidRDefault="007F2D22" w:rsidP="006B2791">
      <w:pPr>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85443B" w:rsidRDefault="0085443B" w:rsidP="00A87705">
      <w:pPr>
        <w:widowControl w:val="0"/>
        <w:autoSpaceDE w:val="0"/>
        <w:autoSpaceDN w:val="0"/>
        <w:adjustRightInd w:val="0"/>
        <w:spacing w:after="0" w:line="240" w:lineRule="auto"/>
        <w:rPr>
          <w:rFonts w:ascii="Arial" w:hAnsi="Arial" w:cs="Arial"/>
          <w:sz w:val="20"/>
          <w:szCs w:val="20"/>
        </w:rPr>
      </w:pPr>
    </w:p>
    <w:p w:rsidR="00A87705" w:rsidRPr="00AB169A" w:rsidRDefault="00A87705" w:rsidP="00A87705">
      <w:pPr>
        <w:widowControl w:val="0"/>
        <w:autoSpaceDE w:val="0"/>
        <w:autoSpaceDN w:val="0"/>
        <w:adjustRightInd w:val="0"/>
        <w:spacing w:after="0" w:line="240" w:lineRule="auto"/>
        <w:rPr>
          <w:rFonts w:ascii="Arial" w:hAnsi="Arial" w:cs="Arial"/>
          <w:b/>
          <w:sz w:val="20"/>
          <w:szCs w:val="20"/>
        </w:rPr>
      </w:pPr>
      <w:r w:rsidRPr="00AB169A">
        <w:rPr>
          <w:rFonts w:ascii="Arial" w:hAnsi="Arial" w:cs="Arial"/>
          <w:b/>
          <w:sz w:val="20"/>
          <w:szCs w:val="20"/>
        </w:rPr>
        <w:lastRenderedPageBreak/>
        <w:t>OVERVIEW</w:t>
      </w:r>
    </w:p>
    <w:p w:rsidR="00A87705" w:rsidRPr="00AB169A" w:rsidRDefault="00A87705" w:rsidP="00A87705">
      <w:pPr>
        <w:widowControl w:val="0"/>
        <w:autoSpaceDE w:val="0"/>
        <w:autoSpaceDN w:val="0"/>
        <w:adjustRightInd w:val="0"/>
        <w:spacing w:after="0" w:line="240" w:lineRule="auto"/>
        <w:rPr>
          <w:rFonts w:ascii="Arial" w:hAnsi="Arial" w:cs="Arial"/>
          <w:b/>
          <w:sz w:val="20"/>
          <w:szCs w:val="20"/>
        </w:rPr>
      </w:pPr>
    </w:p>
    <w:p w:rsidR="00A87705" w:rsidRPr="00AB169A" w:rsidRDefault="00A87705" w:rsidP="00A87705">
      <w:pPr>
        <w:widowControl w:val="0"/>
        <w:autoSpaceDE w:val="0"/>
        <w:autoSpaceDN w:val="0"/>
        <w:adjustRightInd w:val="0"/>
        <w:spacing w:after="0" w:line="240" w:lineRule="auto"/>
        <w:rPr>
          <w:rFonts w:ascii="Arial" w:hAnsi="Arial" w:cs="Arial"/>
          <w:b/>
          <w:sz w:val="20"/>
          <w:szCs w:val="20"/>
        </w:rPr>
      </w:pPr>
      <w:r w:rsidRPr="00AB169A">
        <w:rPr>
          <w:rFonts w:ascii="Arial" w:hAnsi="Arial" w:cs="Arial"/>
          <w:b/>
          <w:sz w:val="20"/>
          <w:szCs w:val="20"/>
        </w:rPr>
        <w:t>THE BURDEN OF CHRONIC DISEASES</w:t>
      </w: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b/>
          <w:sz w:val="20"/>
          <w:szCs w:val="20"/>
        </w:rPr>
      </w:pPr>
      <w:r w:rsidRPr="00AB169A">
        <w:rPr>
          <w:rFonts w:ascii="Arial" w:hAnsi="Arial" w:cs="Arial"/>
          <w:b/>
          <w:sz w:val="20"/>
          <w:szCs w:val="20"/>
        </w:rPr>
        <w:t>Director</w:t>
      </w:r>
    </w:p>
    <w:p w:rsidR="00A87705" w:rsidRPr="00D23A83" w:rsidRDefault="00A87705" w:rsidP="00A87705">
      <w:pPr>
        <w:spacing w:after="0" w:line="240" w:lineRule="auto"/>
        <w:rPr>
          <w:rFonts w:ascii="Arial" w:hAnsi="Arial" w:cs="Arial"/>
          <w:sz w:val="20"/>
          <w:szCs w:val="20"/>
          <w:lang w:val="it-IT"/>
        </w:rPr>
      </w:pPr>
      <w:r w:rsidRPr="00D23A83">
        <w:rPr>
          <w:rFonts w:ascii="Arial" w:hAnsi="Arial" w:cs="Arial"/>
          <w:sz w:val="20"/>
          <w:szCs w:val="20"/>
          <w:lang w:val="it-IT"/>
        </w:rPr>
        <w:t>Paolo Vineis, p.vineis@imperial.ac.uk</w:t>
      </w:r>
    </w:p>
    <w:p w:rsidR="00A87705" w:rsidRPr="00D23A83" w:rsidRDefault="00A87705" w:rsidP="00A87705">
      <w:pPr>
        <w:spacing w:after="0" w:line="240" w:lineRule="auto"/>
        <w:rPr>
          <w:rFonts w:ascii="Arial" w:hAnsi="Arial" w:cs="Arial"/>
          <w:b/>
          <w:sz w:val="20"/>
          <w:szCs w:val="20"/>
          <w:lang w:val="it-IT"/>
        </w:rPr>
      </w:pPr>
    </w:p>
    <w:p w:rsidR="00A87705" w:rsidRPr="00D23A83" w:rsidRDefault="00A87705" w:rsidP="00A87705">
      <w:pPr>
        <w:spacing w:after="0" w:line="240" w:lineRule="auto"/>
        <w:rPr>
          <w:rFonts w:ascii="Arial" w:hAnsi="Arial" w:cs="Arial"/>
          <w:b/>
          <w:sz w:val="20"/>
          <w:szCs w:val="20"/>
          <w:lang w:val="it-IT"/>
        </w:rPr>
      </w:pPr>
    </w:p>
    <w:p w:rsidR="00A87705" w:rsidRPr="00AB169A" w:rsidRDefault="00A87705" w:rsidP="00A87705">
      <w:pPr>
        <w:spacing w:after="0" w:line="240" w:lineRule="auto"/>
        <w:rPr>
          <w:rFonts w:ascii="Arial" w:hAnsi="Arial" w:cs="Arial"/>
          <w:sz w:val="20"/>
          <w:szCs w:val="20"/>
        </w:rPr>
      </w:pPr>
      <w:r w:rsidRPr="00AB169A">
        <w:rPr>
          <w:rFonts w:ascii="Arial" w:hAnsi="Arial" w:cs="Arial"/>
          <w:b/>
          <w:sz w:val="20"/>
          <w:szCs w:val="20"/>
        </w:rPr>
        <w:t>Administration</w:t>
      </w: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Helen King</w:t>
      </w: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Administrative Assistant</w:t>
      </w: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School of Public Health</w:t>
      </w:r>
    </w:p>
    <w:p w:rsidR="00A87705" w:rsidRPr="00AB169A" w:rsidRDefault="00A87705" w:rsidP="00A87705">
      <w:pPr>
        <w:spacing w:after="0" w:line="240" w:lineRule="auto"/>
        <w:rPr>
          <w:rFonts w:ascii="Arial" w:hAnsi="Arial" w:cs="Arial"/>
          <w:sz w:val="20"/>
          <w:szCs w:val="20"/>
          <w:lang w:val="fr-FR"/>
        </w:rPr>
      </w:pPr>
      <w:r w:rsidRPr="00AB169A">
        <w:rPr>
          <w:rFonts w:ascii="Arial" w:hAnsi="Arial" w:cs="Arial"/>
          <w:sz w:val="20"/>
          <w:szCs w:val="20"/>
          <w:lang w:val="fr-FR"/>
        </w:rPr>
        <w:t>Tel: 020 7594 8967, Fax: 020 7706 9854</w:t>
      </w:r>
    </w:p>
    <w:p w:rsidR="00A87705" w:rsidRPr="00AB169A" w:rsidRDefault="00A87705" w:rsidP="00A87705">
      <w:pPr>
        <w:spacing w:after="0" w:line="240" w:lineRule="auto"/>
        <w:rPr>
          <w:rFonts w:ascii="Arial" w:hAnsi="Arial" w:cs="Arial"/>
          <w:sz w:val="20"/>
          <w:szCs w:val="20"/>
          <w:lang w:val="fr-FR"/>
        </w:rPr>
      </w:pPr>
      <w:r w:rsidRPr="00AB169A">
        <w:rPr>
          <w:rFonts w:ascii="Arial" w:hAnsi="Arial" w:cs="Arial"/>
          <w:sz w:val="20"/>
          <w:szCs w:val="20"/>
          <w:lang w:val="fr-FR"/>
        </w:rPr>
        <w:t xml:space="preserve">Email: </w:t>
      </w:r>
      <w:hyperlink r:id="rId10" w:history="1">
        <w:r w:rsidRPr="00AB169A">
          <w:rPr>
            <w:rStyle w:val="Hyperlink"/>
            <w:rFonts w:ascii="Arial" w:hAnsi="Arial" w:cs="Arial"/>
            <w:color w:val="auto"/>
            <w:sz w:val="20"/>
            <w:szCs w:val="20"/>
            <w:lang w:val="fr-FR"/>
          </w:rPr>
          <w:t>helen.king@imperial.ac.uk</w:t>
        </w:r>
      </w:hyperlink>
    </w:p>
    <w:p w:rsidR="00A87705" w:rsidRPr="00AB169A" w:rsidRDefault="00A87705" w:rsidP="00A87705">
      <w:pPr>
        <w:spacing w:after="0" w:line="240" w:lineRule="auto"/>
        <w:rPr>
          <w:rFonts w:ascii="Arial" w:hAnsi="Arial" w:cs="Arial"/>
          <w:sz w:val="20"/>
          <w:szCs w:val="20"/>
          <w:lang w:val="fr-FR"/>
        </w:rPr>
      </w:pPr>
    </w:p>
    <w:p w:rsidR="00A87705" w:rsidRPr="00AB169A" w:rsidRDefault="00A87705" w:rsidP="00A87705">
      <w:pPr>
        <w:spacing w:after="0" w:line="240" w:lineRule="auto"/>
        <w:rPr>
          <w:rFonts w:ascii="Arial" w:hAnsi="Arial" w:cs="Arial"/>
          <w:sz w:val="20"/>
          <w:szCs w:val="20"/>
          <w:lang w:val="fr-FR"/>
        </w:rPr>
      </w:pPr>
    </w:p>
    <w:p w:rsidR="00A87705" w:rsidRPr="00AB169A" w:rsidRDefault="00A87705" w:rsidP="00A87705">
      <w:pPr>
        <w:spacing w:after="0" w:line="240" w:lineRule="auto"/>
        <w:rPr>
          <w:rFonts w:ascii="Arial" w:hAnsi="Arial" w:cs="Arial"/>
          <w:b/>
          <w:sz w:val="20"/>
          <w:szCs w:val="20"/>
          <w:lang w:val="fr-FR"/>
        </w:rPr>
      </w:pPr>
      <w:r w:rsidRPr="00AB169A">
        <w:rPr>
          <w:rFonts w:ascii="Arial" w:hAnsi="Arial" w:cs="Arial"/>
          <w:b/>
          <w:sz w:val="20"/>
          <w:szCs w:val="20"/>
          <w:lang w:val="fr-FR"/>
        </w:rPr>
        <w:t>Intranet</w:t>
      </w:r>
    </w:p>
    <w:p w:rsidR="00A87705" w:rsidRPr="00AB169A" w:rsidRDefault="008944BD" w:rsidP="00A87705">
      <w:pPr>
        <w:spacing w:after="0" w:line="240" w:lineRule="auto"/>
        <w:rPr>
          <w:rFonts w:ascii="Arial" w:hAnsi="Arial" w:cs="Arial"/>
          <w:sz w:val="20"/>
          <w:szCs w:val="20"/>
          <w:lang w:val="fr-FR"/>
        </w:rPr>
      </w:pPr>
      <w:hyperlink r:id="rId11" w:history="1">
        <w:r w:rsidR="00A87705" w:rsidRPr="00AB169A">
          <w:rPr>
            <w:rStyle w:val="Hyperlink"/>
            <w:rFonts w:ascii="Arial" w:hAnsi="Arial" w:cs="Arial"/>
            <w:color w:val="auto"/>
            <w:sz w:val="20"/>
            <w:szCs w:val="20"/>
            <w:lang w:val="fr-FR"/>
          </w:rPr>
          <w:t>http://www1.imperial.ac.uk/medicine/teaching/intranet/</w:t>
        </w:r>
      </w:hyperlink>
      <w:r w:rsidR="00A87705" w:rsidRPr="00AB169A">
        <w:rPr>
          <w:rFonts w:ascii="Arial" w:hAnsi="Arial" w:cs="Arial"/>
          <w:sz w:val="20"/>
          <w:szCs w:val="20"/>
          <w:lang w:val="fr-FR"/>
        </w:rPr>
        <w:t xml:space="preserve"> </w:t>
      </w:r>
    </w:p>
    <w:p w:rsidR="00A87705" w:rsidRPr="00AB169A" w:rsidRDefault="00A87705" w:rsidP="00A87705">
      <w:pPr>
        <w:spacing w:after="0" w:line="240" w:lineRule="auto"/>
        <w:rPr>
          <w:rFonts w:ascii="Arial" w:hAnsi="Arial" w:cs="Arial"/>
          <w:sz w:val="20"/>
          <w:szCs w:val="20"/>
          <w:lang w:val="fr-FR"/>
        </w:rPr>
      </w:pPr>
    </w:p>
    <w:p w:rsidR="00A87705" w:rsidRPr="00AB169A" w:rsidRDefault="00A87705" w:rsidP="00A87705">
      <w:pPr>
        <w:spacing w:after="0" w:line="240" w:lineRule="auto"/>
        <w:rPr>
          <w:rFonts w:ascii="Arial" w:hAnsi="Arial" w:cs="Arial"/>
          <w:sz w:val="20"/>
          <w:szCs w:val="20"/>
          <w:lang w:val="fr-FR"/>
        </w:rPr>
      </w:pPr>
    </w:p>
    <w:p w:rsidR="00A87705" w:rsidRPr="00AB169A" w:rsidRDefault="00A87705" w:rsidP="00A87705">
      <w:pPr>
        <w:spacing w:after="0" w:line="240" w:lineRule="auto"/>
        <w:rPr>
          <w:rFonts w:ascii="Arial" w:hAnsi="Arial" w:cs="Arial"/>
          <w:b/>
          <w:sz w:val="20"/>
          <w:szCs w:val="20"/>
        </w:rPr>
      </w:pPr>
      <w:r w:rsidRPr="00AB169A">
        <w:rPr>
          <w:rFonts w:ascii="Arial" w:hAnsi="Arial" w:cs="Arial"/>
          <w:b/>
          <w:sz w:val="20"/>
          <w:szCs w:val="20"/>
        </w:rPr>
        <w:t>Contents</w:t>
      </w:r>
    </w:p>
    <w:p w:rsidR="00A87705" w:rsidRPr="00AB169A" w:rsidRDefault="00A87705" w:rsidP="00A87705">
      <w:pPr>
        <w:widowControl w:val="0"/>
        <w:autoSpaceDE w:val="0"/>
        <w:autoSpaceDN w:val="0"/>
        <w:adjustRightInd w:val="0"/>
        <w:spacing w:after="0" w:line="240" w:lineRule="auto"/>
        <w:rPr>
          <w:rFonts w:ascii="Arial" w:hAnsi="Arial" w:cs="Arial"/>
          <w:b/>
          <w:bCs/>
          <w:sz w:val="20"/>
          <w:szCs w:val="20"/>
        </w:rPr>
      </w:pPr>
      <w:r w:rsidRPr="00AB169A">
        <w:rPr>
          <w:rFonts w:ascii="Arial" w:hAnsi="Arial" w:cs="Arial"/>
          <w:sz w:val="20"/>
          <w:szCs w:val="20"/>
        </w:rPr>
        <w:t>Global burden of non</w:t>
      </w:r>
      <w:r w:rsidRPr="00AB169A">
        <w:rPr>
          <w:rFonts w:ascii="Arial" w:hAnsi="Arial" w:cs="Arial"/>
          <w:bCs/>
          <w:sz w:val="20"/>
          <w:szCs w:val="20"/>
        </w:rPr>
        <w:t>–</w:t>
      </w:r>
      <w:r w:rsidRPr="00AB169A">
        <w:rPr>
          <w:rFonts w:ascii="Arial" w:hAnsi="Arial" w:cs="Arial"/>
          <w:sz w:val="20"/>
          <w:szCs w:val="20"/>
        </w:rPr>
        <w:t>infectious diseases, including methods for describing and comparing; descriptive epidemiology by geographic area, ethnicity; health of indigenous populations; rates in migrants; trends; the epidemics of obesity and diabetes; nutritional epidemiology and the metabolic syndrome; malnutrition and child health; cardiovascular disease epidemiology; tobacco</w:t>
      </w:r>
      <w:r w:rsidRPr="00AB169A">
        <w:rPr>
          <w:rFonts w:ascii="Arial" w:hAnsi="Arial" w:cs="Arial"/>
          <w:bCs/>
          <w:sz w:val="20"/>
          <w:szCs w:val="20"/>
        </w:rPr>
        <w:t>–</w:t>
      </w:r>
      <w:r w:rsidRPr="00AB169A">
        <w:rPr>
          <w:rFonts w:ascii="Arial" w:hAnsi="Arial" w:cs="Arial"/>
          <w:sz w:val="20"/>
          <w:szCs w:val="20"/>
        </w:rPr>
        <w:t>related diseases and tobacco control; the role of environmental exposures in developed and developing countries; global maternal health; conflict and  global mental health; migrant health and care of the victims of torture; climate change and its effects on  health; adaptation to climate change; the interplay between genes and the environment; preventive strategies and policies; trade and health.</w:t>
      </w: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pStyle w:val="BodyText2"/>
        <w:tabs>
          <w:tab w:val="left" w:pos="851"/>
        </w:tabs>
        <w:spacing w:after="0" w:line="240" w:lineRule="auto"/>
        <w:rPr>
          <w:rFonts w:ascii="Arial" w:hAnsi="Arial" w:cs="Arial"/>
          <w:b/>
          <w:sz w:val="20"/>
          <w:szCs w:val="20"/>
        </w:rPr>
      </w:pPr>
      <w:r w:rsidRPr="00AB169A">
        <w:rPr>
          <w:rFonts w:ascii="Arial" w:hAnsi="Arial" w:cs="Arial"/>
          <w:b/>
          <w:sz w:val="20"/>
          <w:szCs w:val="20"/>
        </w:rPr>
        <w:t>Learning outcomes</w:t>
      </w:r>
    </w:p>
    <w:p w:rsidR="00A87705" w:rsidRPr="00AB169A" w:rsidRDefault="00A87705" w:rsidP="00A87705">
      <w:pPr>
        <w:pStyle w:val="BodyText2"/>
        <w:tabs>
          <w:tab w:val="left" w:pos="851"/>
        </w:tabs>
        <w:spacing w:after="0" w:line="240" w:lineRule="auto"/>
        <w:rPr>
          <w:rFonts w:ascii="Arial" w:hAnsi="Arial" w:cs="Arial"/>
          <w:b/>
          <w:sz w:val="20"/>
          <w:szCs w:val="20"/>
        </w:rPr>
      </w:pPr>
      <w:r w:rsidRPr="00AB169A">
        <w:rPr>
          <w:rFonts w:ascii="Arial" w:hAnsi="Arial" w:cs="Arial"/>
          <w:sz w:val="20"/>
          <w:szCs w:val="20"/>
        </w:rPr>
        <w:t>By the end of the module, you should be able to:</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Discuss key issues in public health on a global scale, concerning non-infectious diseases</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Describe and interpret key study design and epidemiological methodologies in relation to non-infectious diseases</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Be able to conduct systematic reviews on chronic diseases</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Appreciate the need for a multidisciplinary approach, spanning biology, socio-cultural approaches, economics and politics, for understanding and researching global health, particularly for non-infectious diseases</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Understand and appreciate the role of novel genetic and molecular methodologies in research</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Discuss the main causes of ill health in the developing world</w:t>
      </w:r>
    </w:p>
    <w:p w:rsidR="00A87705" w:rsidRPr="00AB169A" w:rsidRDefault="00A87705" w:rsidP="00A87705">
      <w:pPr>
        <w:spacing w:after="0" w:line="240" w:lineRule="auto"/>
        <w:rPr>
          <w:rFonts w:ascii="Arial" w:hAnsi="Arial" w:cs="Arial"/>
          <w:b/>
          <w:sz w:val="20"/>
          <w:szCs w:val="20"/>
        </w:rPr>
      </w:pPr>
    </w:p>
    <w:p w:rsidR="00A87705" w:rsidRPr="00AB169A" w:rsidRDefault="00A87705" w:rsidP="00A87705">
      <w:pPr>
        <w:spacing w:after="0" w:line="240" w:lineRule="auto"/>
        <w:rPr>
          <w:rFonts w:ascii="Arial" w:hAnsi="Arial" w:cs="Arial"/>
          <w:b/>
          <w:sz w:val="20"/>
          <w:szCs w:val="20"/>
        </w:rPr>
      </w:pPr>
    </w:p>
    <w:p w:rsidR="00A87705" w:rsidRPr="00AB169A" w:rsidRDefault="00A87705" w:rsidP="00A87705">
      <w:pPr>
        <w:spacing w:after="0" w:line="240" w:lineRule="auto"/>
        <w:rPr>
          <w:rFonts w:ascii="Arial" w:hAnsi="Arial" w:cs="Arial"/>
          <w:b/>
          <w:sz w:val="20"/>
          <w:szCs w:val="20"/>
        </w:rPr>
      </w:pPr>
      <w:r w:rsidRPr="00AB169A">
        <w:rPr>
          <w:rFonts w:ascii="Arial" w:hAnsi="Arial" w:cs="Arial"/>
          <w:b/>
          <w:sz w:val="20"/>
          <w:szCs w:val="20"/>
        </w:rPr>
        <w:t>General structure of the module</w:t>
      </w: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Most topics will be treated according to the following scheme:</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Introductory lecture</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Reading of  one paper and discussion in a seminar</w:t>
      </w: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Methodological practical session on study design and statistical approach</w:t>
      </w: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 xml:space="preserve">Core course content is introduced in lectures. Slides will be available on the Imperial College Intranet, but they only outline the lecture topic and must be supplemented by notes taken in class. It is your responsibility to print off lecture slides if required. No handouts will be supplied in lectures. Lecture attendance is vital if you are to gain the skills and insights necessary for completion of assignments. Please note that you may be tested on lecture material if called to an end of year viva. </w:t>
      </w:r>
    </w:p>
    <w:p w:rsidR="00A87705" w:rsidRPr="00AB169A" w:rsidRDefault="00A87705" w:rsidP="00A87705">
      <w:pPr>
        <w:spacing w:after="0" w:line="240" w:lineRule="auto"/>
        <w:ind w:left="360"/>
        <w:rPr>
          <w:rFonts w:ascii="Arial" w:hAnsi="Arial" w:cs="Arial"/>
          <w:sz w:val="20"/>
          <w:szCs w:val="20"/>
        </w:rPr>
      </w:pPr>
    </w:p>
    <w:p w:rsidR="00A87705" w:rsidRPr="00AB169A" w:rsidRDefault="00A87705" w:rsidP="00A87705">
      <w:pPr>
        <w:numPr>
          <w:ilvl w:val="0"/>
          <w:numId w:val="1"/>
        </w:numPr>
        <w:spacing w:after="0" w:line="240" w:lineRule="auto"/>
        <w:rPr>
          <w:rFonts w:ascii="Arial" w:hAnsi="Arial" w:cs="Arial"/>
          <w:sz w:val="20"/>
          <w:szCs w:val="20"/>
        </w:rPr>
      </w:pPr>
      <w:r w:rsidRPr="00AB169A">
        <w:rPr>
          <w:rFonts w:ascii="Arial" w:hAnsi="Arial" w:cs="Arial"/>
          <w:sz w:val="20"/>
          <w:szCs w:val="20"/>
        </w:rPr>
        <w:t xml:space="preserve">Key articles from journals and books will be discussed in </w:t>
      </w:r>
      <w:r w:rsidRPr="00AB169A">
        <w:rPr>
          <w:rFonts w:ascii="Arial" w:hAnsi="Arial" w:cs="Arial"/>
          <w:b/>
          <w:sz w:val="20"/>
          <w:szCs w:val="20"/>
        </w:rPr>
        <w:t>seminars</w:t>
      </w:r>
      <w:r w:rsidRPr="00AB169A">
        <w:rPr>
          <w:rFonts w:ascii="Arial" w:hAnsi="Arial" w:cs="Arial"/>
          <w:sz w:val="20"/>
          <w:szCs w:val="20"/>
        </w:rPr>
        <w:t xml:space="preserve">, which involve some group work. </w:t>
      </w:r>
    </w:p>
    <w:p w:rsidR="00A87705" w:rsidRPr="00AB169A" w:rsidRDefault="00A87705" w:rsidP="00A87705">
      <w:pPr>
        <w:pStyle w:val="ListParagraph"/>
        <w:rPr>
          <w:rFonts w:ascii="Arial" w:hAnsi="Arial" w:cs="Arial"/>
          <w:iCs/>
          <w:sz w:val="20"/>
          <w:szCs w:val="20"/>
        </w:rPr>
      </w:pPr>
    </w:p>
    <w:p w:rsidR="00A87705" w:rsidRPr="00AB169A" w:rsidRDefault="00A87705" w:rsidP="00A87705">
      <w:pPr>
        <w:numPr>
          <w:ilvl w:val="1"/>
          <w:numId w:val="2"/>
        </w:numPr>
        <w:tabs>
          <w:tab w:val="clear" w:pos="1440"/>
          <w:tab w:val="num" w:pos="851"/>
        </w:tabs>
        <w:spacing w:after="0" w:line="240" w:lineRule="auto"/>
        <w:ind w:left="851" w:hanging="425"/>
        <w:rPr>
          <w:rFonts w:ascii="Arial" w:hAnsi="Arial" w:cs="Arial"/>
          <w:sz w:val="20"/>
          <w:szCs w:val="20"/>
        </w:rPr>
      </w:pPr>
      <w:r w:rsidRPr="00AB169A">
        <w:rPr>
          <w:rFonts w:ascii="Arial" w:hAnsi="Arial" w:cs="Arial"/>
          <w:iCs/>
          <w:sz w:val="20"/>
          <w:szCs w:val="20"/>
        </w:rPr>
        <w:lastRenderedPageBreak/>
        <w:t xml:space="preserve">Your active preparation for and participation in seminars and practicals is crucial! </w:t>
      </w:r>
      <w:r w:rsidRPr="00AB169A">
        <w:rPr>
          <w:rFonts w:ascii="Arial" w:hAnsi="Arial" w:cs="Arial"/>
          <w:sz w:val="20"/>
          <w:szCs w:val="20"/>
        </w:rPr>
        <w:t>Seminar readings expand on the lecture topics and provide additional information and understanding that is needed for the two assessments of this module and for the mini</w:t>
      </w:r>
      <w:r w:rsidRPr="00AB169A">
        <w:rPr>
          <w:rFonts w:ascii="Arial" w:hAnsi="Arial" w:cs="Arial"/>
          <w:bCs/>
          <w:sz w:val="20"/>
          <w:szCs w:val="20"/>
        </w:rPr>
        <w:t>–</w:t>
      </w:r>
      <w:r w:rsidRPr="00AB169A">
        <w:rPr>
          <w:rFonts w:ascii="Arial" w:hAnsi="Arial" w:cs="Arial"/>
          <w:sz w:val="20"/>
          <w:szCs w:val="20"/>
        </w:rPr>
        <w:t xml:space="preserve">project. </w:t>
      </w:r>
    </w:p>
    <w:p w:rsidR="00A87705" w:rsidRPr="00AB169A" w:rsidRDefault="00A87705" w:rsidP="00A87705">
      <w:pPr>
        <w:numPr>
          <w:ilvl w:val="1"/>
          <w:numId w:val="2"/>
        </w:numPr>
        <w:tabs>
          <w:tab w:val="clear" w:pos="1440"/>
          <w:tab w:val="num" w:pos="851"/>
        </w:tabs>
        <w:spacing w:after="0" w:line="240" w:lineRule="auto"/>
        <w:ind w:left="851" w:hanging="425"/>
        <w:rPr>
          <w:rFonts w:ascii="Arial" w:hAnsi="Arial" w:cs="Arial"/>
          <w:sz w:val="20"/>
          <w:szCs w:val="20"/>
        </w:rPr>
      </w:pPr>
      <w:r w:rsidRPr="00AB169A">
        <w:rPr>
          <w:rFonts w:ascii="Arial" w:hAnsi="Arial" w:cs="Arial"/>
          <w:sz w:val="20"/>
          <w:szCs w:val="20"/>
        </w:rPr>
        <w:t xml:space="preserve">Reading material for seminars will be distributed at intervals in class. If you do not turn up to class then you will have to download all the readings yourself from the Imperial College Intranet.  </w:t>
      </w:r>
    </w:p>
    <w:p w:rsidR="00A87705" w:rsidRPr="00AB169A" w:rsidRDefault="00A87705" w:rsidP="00A87705">
      <w:pPr>
        <w:numPr>
          <w:ilvl w:val="1"/>
          <w:numId w:val="2"/>
        </w:numPr>
        <w:tabs>
          <w:tab w:val="clear" w:pos="1440"/>
          <w:tab w:val="num" w:pos="851"/>
        </w:tabs>
        <w:spacing w:after="0" w:line="240" w:lineRule="auto"/>
        <w:ind w:left="851" w:hanging="425"/>
        <w:rPr>
          <w:rFonts w:ascii="Arial" w:hAnsi="Arial" w:cs="Arial"/>
          <w:sz w:val="20"/>
          <w:szCs w:val="20"/>
        </w:rPr>
      </w:pPr>
      <w:r w:rsidRPr="00AB169A">
        <w:rPr>
          <w:rFonts w:ascii="Arial" w:hAnsi="Arial" w:cs="Arial"/>
          <w:sz w:val="20"/>
          <w:szCs w:val="20"/>
        </w:rPr>
        <w:t xml:space="preserve">You are encouraged to express your personal opinions on the readings, so please arrive in class with notes, and ready to talk.  </w:t>
      </w:r>
    </w:p>
    <w:p w:rsidR="00A87705" w:rsidRPr="00AB169A" w:rsidRDefault="00A87705" w:rsidP="00A87705">
      <w:pPr>
        <w:tabs>
          <w:tab w:val="num" w:pos="1134"/>
        </w:tabs>
        <w:spacing w:after="0" w:line="240" w:lineRule="auto"/>
        <w:ind w:left="709"/>
        <w:rPr>
          <w:rFonts w:ascii="Arial" w:hAnsi="Arial" w:cs="Arial"/>
          <w:sz w:val="20"/>
          <w:szCs w:val="20"/>
        </w:rPr>
      </w:pPr>
    </w:p>
    <w:p w:rsidR="00A87705" w:rsidRPr="00AB169A" w:rsidRDefault="00A87705" w:rsidP="00A87705">
      <w:pPr>
        <w:numPr>
          <w:ilvl w:val="0"/>
          <w:numId w:val="2"/>
        </w:numPr>
        <w:tabs>
          <w:tab w:val="clear" w:pos="720"/>
          <w:tab w:val="num" w:pos="426"/>
        </w:tabs>
        <w:spacing w:after="0" w:line="240" w:lineRule="auto"/>
        <w:ind w:left="426" w:hanging="426"/>
        <w:rPr>
          <w:rFonts w:ascii="Arial" w:hAnsi="Arial" w:cs="Arial"/>
          <w:sz w:val="20"/>
          <w:szCs w:val="20"/>
        </w:rPr>
      </w:pPr>
      <w:r w:rsidRPr="00AB169A">
        <w:rPr>
          <w:rFonts w:ascii="Arial" w:hAnsi="Arial" w:cs="Arial"/>
          <w:sz w:val="20"/>
          <w:szCs w:val="20"/>
        </w:rPr>
        <w:t xml:space="preserve">Lectures and seminars are followed by discussions and </w:t>
      </w:r>
      <w:r w:rsidRPr="00AB169A">
        <w:rPr>
          <w:rFonts w:ascii="Arial" w:hAnsi="Arial" w:cs="Arial"/>
          <w:b/>
          <w:sz w:val="20"/>
          <w:szCs w:val="20"/>
        </w:rPr>
        <w:t>practicals</w:t>
      </w:r>
      <w:r w:rsidRPr="00AB169A">
        <w:rPr>
          <w:rFonts w:ascii="Arial" w:hAnsi="Arial" w:cs="Arial"/>
          <w:sz w:val="20"/>
          <w:szCs w:val="20"/>
        </w:rPr>
        <w:t xml:space="preserve"> in which you will allow you to explore issues in more depth, find and assess evidence, and practice data handling and analysis, with emphasis on methodology (study design and statistics).</w:t>
      </w: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b/>
          <w:sz w:val="20"/>
          <w:szCs w:val="20"/>
        </w:rPr>
      </w:pPr>
      <w:r w:rsidRPr="00AB169A">
        <w:rPr>
          <w:rFonts w:ascii="Arial" w:hAnsi="Arial" w:cs="Arial"/>
          <w:b/>
          <w:sz w:val="20"/>
          <w:szCs w:val="20"/>
        </w:rPr>
        <w:t>In course assessments</w:t>
      </w: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There will be two in course assessments within module 2 as outlined below.</w:t>
      </w: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r w:rsidRPr="00AB169A">
        <w:rPr>
          <w:rFonts w:ascii="Arial" w:hAnsi="Arial" w:cs="Arial"/>
          <w:b/>
          <w:bCs/>
          <w:sz w:val="20"/>
          <w:szCs w:val="20"/>
        </w:rPr>
        <w:t>Short essay on country health profile</w:t>
      </w: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Students should individually submit on-line an independent written essay on the country profile of their choice. Country profiles refer to the main health indicators for a country, or a more specific topic such as recent changes in disease rates, or peculiarities in disease occurrence (e.g. obesity in Tonga). Essays should be no more than 2500 words; penalties will be applied for longer texts. References count 5% of the total mark.</w:t>
      </w:r>
      <w:r w:rsidR="00BF1050">
        <w:rPr>
          <w:rFonts w:ascii="Arial" w:hAnsi="Arial" w:cs="Arial"/>
          <w:sz w:val="20"/>
          <w:szCs w:val="20"/>
        </w:rPr>
        <w:t xml:space="preserve"> Please find further instructions on this ICA, just before the biography section.</w:t>
      </w:r>
    </w:p>
    <w:p w:rsidR="00A87705" w:rsidRPr="00AB169A" w:rsidRDefault="00A87705" w:rsidP="00A87705">
      <w:pPr>
        <w:widowControl w:val="0"/>
        <w:autoSpaceDE w:val="0"/>
        <w:autoSpaceDN w:val="0"/>
        <w:adjustRightInd w:val="0"/>
        <w:spacing w:after="0" w:line="240" w:lineRule="auto"/>
        <w:rPr>
          <w:rFonts w:ascii="Arial" w:hAnsi="Arial" w:cs="Arial"/>
          <w:b/>
          <w:bCs/>
          <w:sz w:val="20"/>
          <w:szCs w:val="20"/>
        </w:rPr>
      </w:pPr>
    </w:p>
    <w:p w:rsidR="00A87705" w:rsidRPr="00AB169A" w:rsidRDefault="00A87705" w:rsidP="00A87705">
      <w:pPr>
        <w:widowControl w:val="0"/>
        <w:autoSpaceDE w:val="0"/>
        <w:autoSpaceDN w:val="0"/>
        <w:adjustRightInd w:val="0"/>
        <w:spacing w:after="0" w:line="240" w:lineRule="auto"/>
        <w:rPr>
          <w:rFonts w:ascii="Arial" w:hAnsi="Arial" w:cs="Arial"/>
          <w:b/>
          <w:bCs/>
          <w:sz w:val="20"/>
          <w:szCs w:val="20"/>
        </w:rPr>
      </w:pPr>
    </w:p>
    <w:p w:rsidR="00A87705" w:rsidRPr="00AB169A" w:rsidRDefault="00A87705" w:rsidP="00A87705">
      <w:pPr>
        <w:widowControl w:val="0"/>
        <w:autoSpaceDE w:val="0"/>
        <w:autoSpaceDN w:val="0"/>
        <w:adjustRightInd w:val="0"/>
        <w:spacing w:after="0" w:line="240" w:lineRule="auto"/>
        <w:rPr>
          <w:rFonts w:ascii="Arial" w:hAnsi="Arial" w:cs="Arial"/>
          <w:b/>
          <w:bCs/>
          <w:sz w:val="20"/>
          <w:szCs w:val="20"/>
        </w:rPr>
      </w:pPr>
      <w:r w:rsidRPr="00AB169A">
        <w:rPr>
          <w:rFonts w:ascii="Arial" w:hAnsi="Arial" w:cs="Arial"/>
          <w:b/>
          <w:bCs/>
          <w:sz w:val="20"/>
          <w:szCs w:val="20"/>
        </w:rPr>
        <w:t>Data interpretation exercise</w:t>
      </w:r>
    </w:p>
    <w:p w:rsidR="00A87705" w:rsidRPr="00AB169A" w:rsidRDefault="00A87705" w:rsidP="00A87705">
      <w:pPr>
        <w:widowControl w:val="0"/>
        <w:autoSpaceDE w:val="0"/>
        <w:autoSpaceDN w:val="0"/>
        <w:adjustRightInd w:val="0"/>
        <w:spacing w:after="0" w:line="240" w:lineRule="auto"/>
        <w:rPr>
          <w:rFonts w:ascii="Arial" w:hAnsi="Arial" w:cs="Arial"/>
          <w:sz w:val="20"/>
          <w:szCs w:val="20"/>
        </w:rPr>
      </w:pPr>
      <w:r w:rsidRPr="00AB169A">
        <w:rPr>
          <w:rFonts w:ascii="Arial" w:hAnsi="Arial" w:cs="Arial"/>
          <w:bCs/>
          <w:sz w:val="20"/>
          <w:szCs w:val="20"/>
        </w:rPr>
        <w:t>Each student will receive a simple set of data and (s)he will be required to describe and interpret them in a written form</w:t>
      </w:r>
      <w:r w:rsidRPr="00AB169A">
        <w:rPr>
          <w:rFonts w:ascii="Arial" w:hAnsi="Arial" w:cs="Arial"/>
          <w:sz w:val="20"/>
          <w:szCs w:val="20"/>
        </w:rPr>
        <w:t xml:space="preserve"> (5%).</w:t>
      </w: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p>
    <w:p w:rsidR="00A87705" w:rsidRPr="00AB169A" w:rsidRDefault="00A87705" w:rsidP="00A87705">
      <w:pPr>
        <w:spacing w:after="0" w:line="240" w:lineRule="auto"/>
        <w:rPr>
          <w:rFonts w:ascii="Arial" w:hAnsi="Arial" w:cs="Arial"/>
          <w:sz w:val="20"/>
          <w:szCs w:val="20"/>
        </w:rPr>
      </w:pPr>
      <w:r w:rsidRPr="00AB169A">
        <w:rPr>
          <w:rFonts w:ascii="Arial" w:hAnsi="Arial" w:cs="Arial"/>
          <w:b/>
          <w:sz w:val="20"/>
          <w:szCs w:val="20"/>
        </w:rPr>
        <w:t>Student-led seminars</w:t>
      </w:r>
    </w:p>
    <w:p w:rsidR="00A87705" w:rsidRPr="00AB169A" w:rsidRDefault="00A87705" w:rsidP="00A87705">
      <w:pPr>
        <w:spacing w:after="0" w:line="240" w:lineRule="auto"/>
        <w:rPr>
          <w:rFonts w:ascii="Arial" w:hAnsi="Arial" w:cs="Arial"/>
          <w:sz w:val="20"/>
          <w:szCs w:val="20"/>
        </w:rPr>
      </w:pPr>
      <w:r w:rsidRPr="00AB169A">
        <w:rPr>
          <w:rFonts w:ascii="Arial" w:hAnsi="Arial" w:cs="Arial"/>
          <w:sz w:val="20"/>
          <w:szCs w:val="20"/>
        </w:rPr>
        <w:t>One or two student-led seminars per week are scheduled for module 2. These are to be led by students and may be moderated by a member of the course team. Papers for seminars are as below. Allocated groups will be expected to present one paper between them (presentations will last approximately 20 minutes with 10 minutes for discussion) and probably best presented on power point. To maximize educational benefit, all participants should read the suggested papers in advance. The presentations will not be assessed but these will provide students with the opportunity to develop their skills in critical appraisal that will be part of in-course assessment 2.</w:t>
      </w:r>
    </w:p>
    <w:p w:rsidR="004965FD" w:rsidRPr="00AB169A" w:rsidRDefault="004965FD" w:rsidP="00A87705">
      <w:pPr>
        <w:widowControl w:val="0"/>
        <w:autoSpaceDE w:val="0"/>
        <w:autoSpaceDN w:val="0"/>
        <w:adjustRightInd w:val="0"/>
        <w:spacing w:after="0" w:line="240" w:lineRule="auto"/>
        <w:rPr>
          <w:rFonts w:ascii="Arial" w:hAnsi="Arial" w:cs="Arial"/>
          <w:color w:val="FF0000"/>
          <w:sz w:val="20"/>
          <w:szCs w:val="20"/>
        </w:rPr>
      </w:pPr>
    </w:p>
    <w:p w:rsidR="004965FD" w:rsidRPr="00AB169A" w:rsidRDefault="004965FD" w:rsidP="004965FD">
      <w:pPr>
        <w:spacing w:after="0" w:line="240" w:lineRule="auto"/>
        <w:rPr>
          <w:rFonts w:ascii="Arial" w:hAnsi="Arial" w:cs="Arial"/>
          <w:color w:val="FF0000"/>
          <w:sz w:val="20"/>
          <w:szCs w:val="20"/>
        </w:rPr>
      </w:pPr>
    </w:p>
    <w:p w:rsidR="00853010" w:rsidRPr="009C2055" w:rsidRDefault="00853010" w:rsidP="00853010">
      <w:pPr>
        <w:rPr>
          <w:rFonts w:asciiTheme="minorHAnsi" w:hAnsiTheme="minorHAnsi" w:cstheme="minorHAnsi"/>
          <w:b/>
          <w:sz w:val="28"/>
          <w:szCs w:val="28"/>
          <w:u w:val="single"/>
        </w:rPr>
      </w:pPr>
      <w:r w:rsidRPr="009C2055">
        <w:rPr>
          <w:rFonts w:asciiTheme="minorHAnsi" w:hAnsiTheme="minorHAnsi" w:cstheme="minorHAnsi"/>
          <w:b/>
          <w:sz w:val="28"/>
          <w:szCs w:val="28"/>
          <w:u w:val="single"/>
        </w:rPr>
        <w:t>Essential Readings by week</w:t>
      </w:r>
    </w:p>
    <w:p w:rsidR="00853010" w:rsidRPr="009C2055" w:rsidRDefault="00853010" w:rsidP="00853010">
      <w:pPr>
        <w:rPr>
          <w:rFonts w:asciiTheme="minorHAnsi" w:hAnsiTheme="minorHAnsi" w:cstheme="minorHAnsi"/>
          <w:b/>
          <w:sz w:val="28"/>
          <w:szCs w:val="28"/>
        </w:rPr>
      </w:pPr>
      <w:r w:rsidRPr="009C2055">
        <w:rPr>
          <w:rFonts w:asciiTheme="minorHAnsi" w:hAnsiTheme="minorHAnsi" w:cstheme="minorHAnsi"/>
          <w:b/>
          <w:sz w:val="28"/>
          <w:szCs w:val="28"/>
        </w:rPr>
        <w:t>Week 1</w:t>
      </w:r>
    </w:p>
    <w:p w:rsidR="00853010" w:rsidRPr="00DE55AE" w:rsidRDefault="00853010" w:rsidP="00853010">
      <w:pPr>
        <w:autoSpaceDE w:val="0"/>
        <w:autoSpaceDN w:val="0"/>
        <w:adjustRightInd w:val="0"/>
        <w:rPr>
          <w:rFonts w:ascii="Arial" w:hAnsi="Arial" w:cs="Arial"/>
          <w:sz w:val="20"/>
          <w:szCs w:val="20"/>
        </w:rPr>
      </w:pPr>
      <w:r w:rsidRPr="00DE55AE">
        <w:rPr>
          <w:rFonts w:ascii="Arial" w:hAnsi="Arial" w:cs="Arial"/>
          <w:sz w:val="20"/>
          <w:szCs w:val="20"/>
        </w:rPr>
        <w:t>Farhad Islami et al, Oesophageal cancer in Golestan Province, a high-incidence area in northern Iran – A review. EUROPEAN JOURNAL OF CANCER 45 (2009) 3156 –3165</w:t>
      </w:r>
    </w:p>
    <w:p w:rsidR="00853010" w:rsidRPr="00DE55AE" w:rsidRDefault="00862FF4" w:rsidP="00853010">
      <w:pPr>
        <w:rPr>
          <w:rFonts w:ascii="Arial" w:hAnsi="Arial" w:cs="Arial"/>
          <w:bCs/>
          <w:sz w:val="20"/>
          <w:szCs w:val="20"/>
        </w:rPr>
      </w:pPr>
      <w:r w:rsidRPr="00DE55AE">
        <w:rPr>
          <w:rFonts w:ascii="Arial" w:hAnsi="Arial" w:cs="Arial"/>
          <w:bCs/>
          <w:sz w:val="20"/>
          <w:szCs w:val="20"/>
        </w:rPr>
        <w:t>Sacerdote C et al (2012). Lower educational level is a predictor of incident type 2 diabetes in European countries: The EPIC-InterAct study. International Journal of Epidemiology 2012;1–12</w:t>
      </w:r>
    </w:p>
    <w:p w:rsidR="00862FF4" w:rsidRPr="00DE55AE" w:rsidRDefault="00862FF4" w:rsidP="00853010">
      <w:pPr>
        <w:rPr>
          <w:rFonts w:ascii="Arial" w:hAnsi="Arial" w:cs="Arial"/>
          <w:bCs/>
          <w:sz w:val="20"/>
          <w:szCs w:val="20"/>
        </w:rPr>
      </w:pPr>
    </w:p>
    <w:p w:rsidR="00862FF4" w:rsidRPr="00DE55AE" w:rsidRDefault="00862FF4" w:rsidP="00432D76">
      <w:pPr>
        <w:rPr>
          <w:rFonts w:ascii="Arial" w:hAnsi="Arial" w:cs="Arial"/>
          <w:sz w:val="20"/>
          <w:szCs w:val="20"/>
        </w:rPr>
      </w:pPr>
      <w:r w:rsidRPr="00DE55AE">
        <w:rPr>
          <w:rFonts w:ascii="Arial" w:hAnsi="Arial" w:cs="Arial"/>
          <w:sz w:val="20"/>
          <w:szCs w:val="20"/>
        </w:rPr>
        <w:t xml:space="preserve">Thabet AA et al (2008) </w:t>
      </w:r>
      <w:r w:rsidRPr="00DE55AE">
        <w:rPr>
          <w:rFonts w:ascii="Arial" w:hAnsi="Arial" w:cs="Arial"/>
          <w:bCs/>
          <w:sz w:val="20"/>
          <w:szCs w:val="20"/>
        </w:rPr>
        <w:t xml:space="preserve">Exposure to war trauma and PTSD among parents and children in the Gaza strip. </w:t>
      </w:r>
      <w:r w:rsidRPr="00DE55AE">
        <w:rPr>
          <w:rFonts w:ascii="Arial" w:hAnsi="Arial" w:cs="Arial"/>
          <w:i/>
          <w:sz w:val="20"/>
          <w:szCs w:val="20"/>
        </w:rPr>
        <w:t>European Child &amp;  Adolescent  Psychiatry</w:t>
      </w:r>
      <w:r w:rsidRPr="00DE55AE">
        <w:rPr>
          <w:rFonts w:ascii="Arial" w:hAnsi="Arial" w:cs="Arial"/>
          <w:sz w:val="20"/>
          <w:szCs w:val="20"/>
        </w:rPr>
        <w:t xml:space="preserve">.   </w:t>
      </w:r>
      <w:r w:rsidRPr="00DE55AE">
        <w:rPr>
          <w:rFonts w:ascii="Arial" w:hAnsi="Arial" w:cs="Arial"/>
          <w:b/>
          <w:sz w:val="20"/>
          <w:szCs w:val="20"/>
        </w:rPr>
        <w:t>17</w:t>
      </w:r>
      <w:r w:rsidRPr="00DE55AE">
        <w:rPr>
          <w:rFonts w:ascii="Arial" w:hAnsi="Arial" w:cs="Arial"/>
          <w:sz w:val="20"/>
          <w:szCs w:val="20"/>
        </w:rPr>
        <w:t>(4):191-9.</w:t>
      </w:r>
    </w:p>
    <w:p w:rsidR="00862FF4" w:rsidRPr="00DE55AE" w:rsidRDefault="00862FF4" w:rsidP="00432D76">
      <w:pPr>
        <w:rPr>
          <w:rFonts w:ascii="Arial" w:hAnsi="Arial" w:cs="Arial"/>
          <w:sz w:val="20"/>
          <w:szCs w:val="20"/>
        </w:rPr>
      </w:pPr>
      <w:r w:rsidRPr="00DE55AE">
        <w:rPr>
          <w:rFonts w:ascii="Arial" w:hAnsi="Arial" w:cs="Arial"/>
          <w:sz w:val="20"/>
          <w:szCs w:val="20"/>
        </w:rPr>
        <w:lastRenderedPageBreak/>
        <w:t xml:space="preserve">Fazel M, Wheeler J, Danesh J. (2005) Prevalence of serious mental disorder in 7000 refugees resettled in western countries: a systematic review. </w:t>
      </w:r>
      <w:r w:rsidRPr="00DE55AE">
        <w:rPr>
          <w:rFonts w:ascii="Arial" w:hAnsi="Arial" w:cs="Arial"/>
          <w:i/>
          <w:sz w:val="20"/>
          <w:szCs w:val="20"/>
        </w:rPr>
        <w:t>The Lancet</w:t>
      </w:r>
      <w:r w:rsidRPr="00DE55AE">
        <w:rPr>
          <w:rFonts w:ascii="Arial" w:hAnsi="Arial" w:cs="Arial"/>
          <w:sz w:val="20"/>
          <w:szCs w:val="20"/>
        </w:rPr>
        <w:t>, 365, 1309-1314.</w:t>
      </w:r>
    </w:p>
    <w:p w:rsidR="00432D76" w:rsidRPr="00DE55AE" w:rsidRDefault="00432D76" w:rsidP="00432D76">
      <w:pPr>
        <w:rPr>
          <w:rFonts w:ascii="Arial" w:hAnsi="Arial" w:cs="Arial"/>
          <w:sz w:val="20"/>
          <w:szCs w:val="20"/>
        </w:rPr>
      </w:pPr>
      <w:r w:rsidRPr="00DE55AE">
        <w:rPr>
          <w:rFonts w:ascii="Arial" w:hAnsi="Arial" w:cs="Arial"/>
          <w:sz w:val="20"/>
          <w:szCs w:val="20"/>
        </w:rPr>
        <w:t xml:space="preserve">Tousignant, M., Habimana, E., Biron, C., Malo, C., Sidoli-LeBlanc, E., &amp; Bendris, N. (1999) The Quebec adolescent refugee project: Psychopathology and family variables in a sample from 35 nations. </w:t>
      </w:r>
      <w:r w:rsidRPr="00DE55AE">
        <w:rPr>
          <w:rFonts w:ascii="Arial" w:hAnsi="Arial" w:cs="Arial"/>
          <w:i/>
          <w:iCs/>
          <w:sz w:val="20"/>
          <w:szCs w:val="20"/>
        </w:rPr>
        <w:t>Journal of the American Academy of Child and Adolescent Psychiatry</w:t>
      </w:r>
      <w:r w:rsidRPr="00DE55AE">
        <w:rPr>
          <w:rFonts w:ascii="Arial" w:hAnsi="Arial" w:cs="Arial"/>
          <w:sz w:val="20"/>
          <w:szCs w:val="20"/>
        </w:rPr>
        <w:t xml:space="preserve">, 38, 1426-1432. [2-5 refugee mental health] </w:t>
      </w:r>
    </w:p>
    <w:p w:rsidR="00432D76" w:rsidRPr="00DE55AE" w:rsidRDefault="00432D76" w:rsidP="00432D76">
      <w:pPr>
        <w:rPr>
          <w:rFonts w:ascii="Arial" w:hAnsi="Arial" w:cs="Arial"/>
          <w:sz w:val="20"/>
          <w:szCs w:val="20"/>
        </w:rPr>
      </w:pPr>
      <w:r w:rsidRPr="00DE55AE">
        <w:rPr>
          <w:rFonts w:ascii="Arial" w:hAnsi="Arial" w:cs="Arial"/>
          <w:sz w:val="20"/>
          <w:szCs w:val="20"/>
        </w:rPr>
        <w:t xml:space="preserve">Fearon P &amp; Morgan C (2006) Environmental factors in schizophrenia: the role of migrant studies. </w:t>
      </w:r>
      <w:r w:rsidRPr="00DE55AE">
        <w:rPr>
          <w:rFonts w:ascii="Arial" w:hAnsi="Arial" w:cs="Arial"/>
          <w:i/>
          <w:sz w:val="20"/>
          <w:szCs w:val="20"/>
        </w:rPr>
        <w:t>Schizophrenia Bulletin</w:t>
      </w:r>
      <w:r w:rsidRPr="00DE55AE">
        <w:rPr>
          <w:rFonts w:ascii="Arial" w:hAnsi="Arial" w:cs="Arial"/>
          <w:sz w:val="20"/>
          <w:szCs w:val="20"/>
        </w:rPr>
        <w:t xml:space="preserve">, 32, 405-408.[psychosis in migrants] </w:t>
      </w:r>
    </w:p>
    <w:p w:rsidR="00432D76" w:rsidRPr="00DE55AE" w:rsidRDefault="00432D76" w:rsidP="00432D76">
      <w:pPr>
        <w:rPr>
          <w:rFonts w:ascii="Arial" w:hAnsi="Arial" w:cs="Arial"/>
          <w:sz w:val="20"/>
          <w:szCs w:val="20"/>
        </w:rPr>
      </w:pPr>
    </w:p>
    <w:p w:rsidR="00862FF4" w:rsidRPr="00DE55AE" w:rsidRDefault="00862FF4" w:rsidP="00853010">
      <w:pPr>
        <w:rPr>
          <w:rFonts w:ascii="Arial" w:hAnsi="Arial" w:cs="Arial"/>
          <w:color w:val="FF0000"/>
          <w:sz w:val="20"/>
          <w:szCs w:val="20"/>
          <w:u w:val="single"/>
        </w:rPr>
      </w:pPr>
    </w:p>
    <w:p w:rsidR="00432D76" w:rsidRPr="00DE55AE" w:rsidRDefault="00853010" w:rsidP="00853010">
      <w:pPr>
        <w:rPr>
          <w:rFonts w:ascii="Arial" w:hAnsi="Arial" w:cs="Arial"/>
          <w:b/>
          <w:sz w:val="20"/>
          <w:szCs w:val="20"/>
        </w:rPr>
      </w:pPr>
      <w:r w:rsidRPr="00DE55AE">
        <w:rPr>
          <w:rFonts w:ascii="Arial" w:hAnsi="Arial" w:cs="Arial"/>
          <w:b/>
          <w:sz w:val="20"/>
          <w:szCs w:val="20"/>
        </w:rPr>
        <w:t>Week 2</w:t>
      </w:r>
    </w:p>
    <w:p w:rsidR="00853010" w:rsidRPr="00DE55AE" w:rsidRDefault="008944BD" w:rsidP="00853010">
      <w:pPr>
        <w:shd w:val="clear" w:color="auto" w:fill="FFFFFF"/>
        <w:rPr>
          <w:rFonts w:ascii="Arial" w:hAnsi="Arial" w:cs="Arial"/>
          <w:sz w:val="20"/>
          <w:szCs w:val="20"/>
        </w:rPr>
      </w:pPr>
      <w:hyperlink r:id="rId12" w:history="1">
        <w:r w:rsidR="00853010" w:rsidRPr="00DE55AE">
          <w:rPr>
            <w:rStyle w:val="Hyperlink"/>
            <w:rFonts w:ascii="Arial" w:hAnsi="Arial" w:cs="Arial"/>
            <w:color w:val="auto"/>
            <w:sz w:val="20"/>
            <w:szCs w:val="20"/>
            <w:u w:val="none"/>
          </w:rPr>
          <w:t>Jia H</w:t>
        </w:r>
      </w:hyperlink>
      <w:r w:rsidR="00853010" w:rsidRPr="00DE55AE">
        <w:rPr>
          <w:rFonts w:ascii="Arial" w:hAnsi="Arial" w:cs="Arial"/>
          <w:sz w:val="20"/>
          <w:szCs w:val="20"/>
        </w:rPr>
        <w:t xml:space="preserve">, </w:t>
      </w:r>
      <w:hyperlink r:id="rId13" w:history="1">
        <w:r w:rsidR="00853010" w:rsidRPr="00DE55AE">
          <w:rPr>
            <w:rStyle w:val="Hyperlink"/>
            <w:rFonts w:ascii="Arial" w:hAnsi="Arial" w:cs="Arial"/>
            <w:color w:val="auto"/>
            <w:sz w:val="20"/>
            <w:szCs w:val="20"/>
            <w:u w:val="none"/>
          </w:rPr>
          <w:t>Lubetkin EI</w:t>
        </w:r>
      </w:hyperlink>
      <w:r w:rsidR="00853010" w:rsidRPr="00DE55AE">
        <w:rPr>
          <w:rFonts w:ascii="Arial" w:hAnsi="Arial" w:cs="Arial"/>
          <w:sz w:val="20"/>
          <w:szCs w:val="20"/>
        </w:rPr>
        <w:t xml:space="preserve">. </w:t>
      </w:r>
      <w:r w:rsidR="00853010" w:rsidRPr="00DE55AE">
        <w:rPr>
          <w:rStyle w:val="highlight"/>
          <w:rFonts w:ascii="Arial" w:hAnsi="Arial" w:cs="Arial"/>
          <w:sz w:val="20"/>
          <w:szCs w:val="20"/>
        </w:rPr>
        <w:t>Obesity-related</w:t>
      </w:r>
      <w:r w:rsidR="00853010" w:rsidRPr="00DE55AE">
        <w:rPr>
          <w:rFonts w:ascii="Arial" w:hAnsi="Arial" w:cs="Arial"/>
          <w:sz w:val="20"/>
          <w:szCs w:val="20"/>
        </w:rPr>
        <w:t xml:space="preserve"> quality-adjusted life years lost in the U.S. from 1993 to 2008. </w:t>
      </w:r>
      <w:hyperlink r:id="rId14" w:tooltip="American journal of preventive medicine." w:history="1">
        <w:r w:rsidR="00853010" w:rsidRPr="00DE55AE">
          <w:rPr>
            <w:rStyle w:val="Hyperlink"/>
            <w:rFonts w:ascii="Arial" w:hAnsi="Arial" w:cs="Arial"/>
            <w:color w:val="auto"/>
            <w:sz w:val="20"/>
            <w:szCs w:val="20"/>
            <w:u w:val="none"/>
          </w:rPr>
          <w:t>Am J Prev Med.</w:t>
        </w:r>
      </w:hyperlink>
      <w:r w:rsidR="00853010" w:rsidRPr="00DE55AE">
        <w:rPr>
          <w:rFonts w:ascii="Arial" w:hAnsi="Arial" w:cs="Arial"/>
          <w:sz w:val="20"/>
          <w:szCs w:val="20"/>
        </w:rPr>
        <w:t xml:space="preserve"> 2010 Sep;39(3):220-7.</w:t>
      </w:r>
    </w:p>
    <w:p w:rsidR="00BE6735" w:rsidRPr="00DE55AE" w:rsidRDefault="00BE6735" w:rsidP="00BE6735">
      <w:pPr>
        <w:rPr>
          <w:rFonts w:ascii="Arial" w:hAnsi="Arial" w:cs="Arial"/>
          <w:sz w:val="20"/>
          <w:szCs w:val="20"/>
        </w:rPr>
      </w:pPr>
      <w:r w:rsidRPr="00DE55AE">
        <w:rPr>
          <w:rFonts w:ascii="Arial" w:hAnsi="Arial" w:cs="Arial"/>
          <w:sz w:val="20"/>
          <w:szCs w:val="20"/>
        </w:rPr>
        <w:t>Malnutrition in Illustrated Textbook of Paediatrics, Lissauer T &amp; Clayden G (Editors), 4</w:t>
      </w:r>
      <w:r w:rsidRPr="00DE55AE">
        <w:rPr>
          <w:rFonts w:ascii="Arial" w:hAnsi="Arial" w:cs="Arial"/>
          <w:sz w:val="20"/>
          <w:szCs w:val="20"/>
          <w:vertAlign w:val="superscript"/>
        </w:rPr>
        <w:t>th</w:t>
      </w:r>
      <w:r w:rsidRPr="00DE55AE">
        <w:rPr>
          <w:rFonts w:ascii="Arial" w:hAnsi="Arial" w:cs="Arial"/>
          <w:sz w:val="20"/>
          <w:szCs w:val="20"/>
        </w:rPr>
        <w:t xml:space="preserve"> Edn 2011. Elsevier</w:t>
      </w:r>
    </w:p>
    <w:p w:rsidR="00BE6735" w:rsidRPr="00DE55AE" w:rsidRDefault="00BE6735" w:rsidP="00BE6735">
      <w:pPr>
        <w:spacing w:line="240" w:lineRule="auto"/>
        <w:rPr>
          <w:rFonts w:ascii="Arial" w:hAnsi="Arial" w:cs="Arial"/>
          <w:b/>
          <w:sz w:val="20"/>
          <w:szCs w:val="20"/>
        </w:rPr>
      </w:pPr>
      <w:r w:rsidRPr="00DE55AE">
        <w:rPr>
          <w:rFonts w:ascii="Arial" w:hAnsi="Arial" w:cs="Arial"/>
          <w:sz w:val="20"/>
          <w:szCs w:val="20"/>
        </w:rPr>
        <w:t>Jägerskog, A., Jønch Clausen, T. (eds.) 2012. ‘Feeding a Thirsty World – Challenges and Opportunities for a Water and Food Secure Future’. Report Nr. 31. SIWI, Stockholm.</w:t>
      </w:r>
      <w:r w:rsidRPr="00DE55AE">
        <w:rPr>
          <w:rFonts w:ascii="Arial" w:hAnsi="Arial" w:cs="Arial"/>
          <w:sz w:val="20"/>
          <w:szCs w:val="20"/>
        </w:rPr>
        <w:br/>
      </w:r>
      <w:hyperlink r:id="rId15" w:history="1">
        <w:r w:rsidRPr="00DE55AE">
          <w:rPr>
            <w:rStyle w:val="Hyperlink"/>
            <w:rFonts w:ascii="Arial" w:hAnsi="Arial" w:cs="Arial"/>
            <w:color w:val="auto"/>
            <w:sz w:val="20"/>
            <w:szCs w:val="20"/>
          </w:rPr>
          <w:t>http://www.siwi.org/documents/Resources/Reports/Feeding_a_thirsty_world_2012worldwaterweek_report_31.pdf</w:t>
        </w:r>
      </w:hyperlink>
    </w:p>
    <w:p w:rsidR="00BE6735" w:rsidRPr="00DE55AE" w:rsidRDefault="00BE6735" w:rsidP="00BE6735">
      <w:pPr>
        <w:spacing w:line="240" w:lineRule="auto"/>
        <w:rPr>
          <w:rFonts w:ascii="Arial" w:hAnsi="Arial" w:cs="Arial"/>
          <w:sz w:val="20"/>
          <w:szCs w:val="20"/>
        </w:rPr>
      </w:pPr>
      <w:r w:rsidRPr="00DE55AE">
        <w:rPr>
          <w:rFonts w:ascii="Arial" w:hAnsi="Arial" w:cs="Arial"/>
          <w:sz w:val="20"/>
          <w:szCs w:val="20"/>
        </w:rPr>
        <w:t>Read: Pages 5-12 (Introduction)</w:t>
      </w:r>
    </w:p>
    <w:p w:rsidR="00BE6735" w:rsidRPr="00DE55AE" w:rsidRDefault="00BE6735" w:rsidP="00BE6735">
      <w:pPr>
        <w:rPr>
          <w:rFonts w:ascii="Arial" w:hAnsi="Arial" w:cs="Arial"/>
          <w:sz w:val="20"/>
          <w:szCs w:val="20"/>
        </w:rPr>
      </w:pPr>
      <w:r w:rsidRPr="00DE55AE">
        <w:rPr>
          <w:rFonts w:ascii="Arial" w:hAnsi="Arial" w:cs="Arial"/>
          <w:sz w:val="20"/>
          <w:szCs w:val="20"/>
        </w:rPr>
        <w:t>Esmaillzadeh A and Azadbakht L (2008). Major Dietary Patterns in Relation to General Obesity and Central Adiposity among Iranian Women. J. Nutr. 138:358-363.</w:t>
      </w:r>
    </w:p>
    <w:p w:rsidR="00BE6735" w:rsidRPr="00DE55AE" w:rsidRDefault="00BE6735" w:rsidP="00BE6735">
      <w:pPr>
        <w:autoSpaceDE w:val="0"/>
        <w:autoSpaceDN w:val="0"/>
        <w:rPr>
          <w:rFonts w:ascii="Arial" w:hAnsi="Arial" w:cs="Arial"/>
          <w:sz w:val="20"/>
          <w:szCs w:val="20"/>
        </w:rPr>
      </w:pPr>
      <w:r w:rsidRPr="00DE55AE">
        <w:rPr>
          <w:rFonts w:ascii="Arial" w:hAnsi="Arial" w:cs="Arial"/>
          <w:sz w:val="20"/>
          <w:szCs w:val="20"/>
        </w:rPr>
        <w:t>Delisle H, Ntandou-Bouzitou G, Agueh V, Sodjinou R, Fayomi B (2012). Urbanisation, nutrition transition and cardiometabolic risk: the Benin study. British Journal of Nutrition (2012), 107, 1534–1544</w:t>
      </w:r>
    </w:p>
    <w:p w:rsidR="002D3094" w:rsidRPr="00DE55AE" w:rsidRDefault="002D3094" w:rsidP="002D3094">
      <w:pPr>
        <w:spacing w:after="240" w:line="240" w:lineRule="auto"/>
        <w:rPr>
          <w:rFonts w:ascii="Arial" w:hAnsi="Arial" w:cs="Arial"/>
          <w:sz w:val="20"/>
          <w:szCs w:val="20"/>
        </w:rPr>
      </w:pPr>
      <w:r w:rsidRPr="00DE55AE">
        <w:rPr>
          <w:rFonts w:ascii="Arial" w:hAnsi="Arial" w:cs="Arial"/>
          <w:sz w:val="20"/>
          <w:szCs w:val="20"/>
        </w:rPr>
        <w:t>Feng J He, Graham A MacGregor. Reducing population salt intake worldwide: From evidence to implementation. Progress in Cardiovascular Diseases 52 (2010): 363-382.</w:t>
      </w:r>
    </w:p>
    <w:p w:rsidR="00BE6735" w:rsidRPr="00DE55AE" w:rsidRDefault="00BE6735" w:rsidP="00BE6735">
      <w:pPr>
        <w:autoSpaceDE w:val="0"/>
        <w:autoSpaceDN w:val="0"/>
        <w:rPr>
          <w:rFonts w:ascii="Arial" w:hAnsi="Arial" w:cs="Arial"/>
          <w:sz w:val="20"/>
          <w:szCs w:val="20"/>
        </w:rPr>
      </w:pPr>
      <w:r w:rsidRPr="00DE55AE">
        <w:rPr>
          <w:rFonts w:ascii="Arial" w:hAnsi="Arial" w:cs="Arial"/>
          <w:sz w:val="20"/>
          <w:szCs w:val="20"/>
        </w:rPr>
        <w:t xml:space="preserve">Crowe et al Diet and risk of diverticular disease in Oxford cohort of European Prospective Investigation into Cancer and Nutrition (EPIC): prospective study of British vegetarians and non-vegetarians. </w:t>
      </w:r>
      <w:r w:rsidRPr="00DE55AE">
        <w:rPr>
          <w:rFonts w:ascii="Arial" w:hAnsi="Arial" w:cs="Arial"/>
          <w:i/>
          <w:iCs/>
          <w:sz w:val="20"/>
          <w:szCs w:val="20"/>
        </w:rPr>
        <w:t>British Medical Journal</w:t>
      </w:r>
      <w:r w:rsidRPr="00DE55AE">
        <w:rPr>
          <w:rFonts w:ascii="Arial" w:hAnsi="Arial" w:cs="Arial"/>
          <w:sz w:val="20"/>
          <w:szCs w:val="20"/>
        </w:rPr>
        <w:t xml:space="preserve"> 2011:Jul 19;343:d4131</w:t>
      </w:r>
    </w:p>
    <w:p w:rsidR="00BE6735" w:rsidRPr="00DE55AE" w:rsidRDefault="00BE6735" w:rsidP="00BE6735">
      <w:pPr>
        <w:spacing w:line="240" w:lineRule="auto"/>
        <w:rPr>
          <w:rFonts w:ascii="Arial" w:hAnsi="Arial" w:cs="Arial"/>
          <w:sz w:val="20"/>
          <w:szCs w:val="20"/>
        </w:rPr>
      </w:pPr>
    </w:p>
    <w:p w:rsidR="00853010" w:rsidRPr="00DE55AE" w:rsidRDefault="00853010" w:rsidP="00853010">
      <w:pPr>
        <w:rPr>
          <w:rFonts w:ascii="Arial" w:hAnsi="Arial" w:cs="Arial"/>
          <w:b/>
          <w:sz w:val="20"/>
          <w:szCs w:val="20"/>
        </w:rPr>
      </w:pPr>
      <w:r w:rsidRPr="00DE55AE">
        <w:rPr>
          <w:rFonts w:ascii="Arial" w:hAnsi="Arial" w:cs="Arial"/>
          <w:b/>
          <w:sz w:val="20"/>
          <w:szCs w:val="20"/>
        </w:rPr>
        <w:t>Week 3</w:t>
      </w:r>
    </w:p>
    <w:p w:rsidR="00105438" w:rsidRPr="00DE55AE" w:rsidRDefault="00105438" w:rsidP="00853010">
      <w:pPr>
        <w:rPr>
          <w:rFonts w:ascii="Arial" w:hAnsi="Arial" w:cs="Arial"/>
          <w:sz w:val="20"/>
          <w:szCs w:val="20"/>
        </w:rPr>
      </w:pPr>
      <w:r w:rsidRPr="00DE55AE">
        <w:rPr>
          <w:rFonts w:ascii="Arial" w:hAnsi="Arial" w:cs="Arial"/>
          <w:sz w:val="20"/>
          <w:szCs w:val="20"/>
        </w:rPr>
        <w:t>Ebrahim S. Epigenetics: the next big thing. International Journal of epidemiology 2012; 41:1-3</w:t>
      </w:r>
    </w:p>
    <w:p w:rsidR="00105438" w:rsidRPr="00DE55AE" w:rsidRDefault="00105438" w:rsidP="00105438">
      <w:pPr>
        <w:rPr>
          <w:rFonts w:ascii="Arial" w:hAnsi="Arial" w:cs="Arial"/>
          <w:sz w:val="20"/>
          <w:szCs w:val="20"/>
        </w:rPr>
      </w:pPr>
      <w:r w:rsidRPr="00DE55AE">
        <w:rPr>
          <w:rFonts w:ascii="Arial" w:hAnsi="Arial" w:cs="Arial"/>
          <w:sz w:val="20"/>
          <w:szCs w:val="20"/>
        </w:rPr>
        <w:t xml:space="preserve">Heijmans B. Persistent </w:t>
      </w:r>
      <w:r w:rsidRPr="00DE55AE">
        <w:rPr>
          <w:rStyle w:val="highlight"/>
          <w:rFonts w:ascii="Arial" w:hAnsi="Arial" w:cs="Arial"/>
          <w:sz w:val="20"/>
          <w:szCs w:val="20"/>
        </w:rPr>
        <w:t>epigenetic</w:t>
      </w:r>
      <w:r w:rsidRPr="00DE55AE">
        <w:rPr>
          <w:rFonts w:ascii="Arial" w:hAnsi="Arial" w:cs="Arial"/>
          <w:sz w:val="20"/>
          <w:szCs w:val="20"/>
        </w:rPr>
        <w:t xml:space="preserve"> differences associated with prenatal exposure to famine in humans. Proc Natl Acad Sci USA 2008. 405 (44) 17046-9</w:t>
      </w:r>
    </w:p>
    <w:p w:rsidR="00105438" w:rsidRPr="00DE55AE" w:rsidRDefault="00105438" w:rsidP="00105438">
      <w:pPr>
        <w:pStyle w:val="NoSpacing"/>
        <w:spacing w:line="360" w:lineRule="auto"/>
        <w:jc w:val="both"/>
        <w:rPr>
          <w:rFonts w:cs="Arial"/>
        </w:rPr>
      </w:pPr>
      <w:r w:rsidRPr="00DE55AE">
        <w:rPr>
          <w:rFonts w:cs="Arial"/>
        </w:rPr>
        <w:t xml:space="preserve">Daar, A., et al., </w:t>
      </w:r>
      <w:r w:rsidRPr="00DE55AE">
        <w:rPr>
          <w:rFonts w:cs="Arial"/>
          <w:i/>
        </w:rPr>
        <w:t xml:space="preserve">Grand challenges in chronic non-communicable diseases. </w:t>
      </w:r>
      <w:r w:rsidRPr="00DE55AE">
        <w:rPr>
          <w:rFonts w:cs="Arial"/>
        </w:rPr>
        <w:t xml:space="preserve">Nature, 2007. </w:t>
      </w:r>
      <w:r w:rsidRPr="00DE55AE">
        <w:rPr>
          <w:rFonts w:cs="Arial"/>
          <w:b/>
        </w:rPr>
        <w:t>450</w:t>
      </w:r>
      <w:r w:rsidRPr="00DE55AE">
        <w:rPr>
          <w:rFonts w:cs="Arial"/>
        </w:rPr>
        <w:t>(7169): p. 494-6.</w:t>
      </w:r>
    </w:p>
    <w:p w:rsidR="00105438" w:rsidRPr="00DE55AE" w:rsidRDefault="00105438" w:rsidP="00105438">
      <w:pPr>
        <w:pStyle w:val="NoSpacing"/>
        <w:ind w:left="720" w:hanging="720"/>
        <w:jc w:val="both"/>
        <w:rPr>
          <w:rFonts w:cs="Arial"/>
          <w:noProof/>
        </w:rPr>
      </w:pPr>
    </w:p>
    <w:p w:rsidR="00105438" w:rsidRPr="00DE55AE" w:rsidRDefault="00105438" w:rsidP="00105438">
      <w:pPr>
        <w:pStyle w:val="NoSpacing"/>
        <w:ind w:left="720" w:hanging="720"/>
        <w:jc w:val="both"/>
        <w:rPr>
          <w:rFonts w:cs="Arial"/>
          <w:noProof/>
        </w:rPr>
      </w:pPr>
      <w:r w:rsidRPr="00DE55AE">
        <w:rPr>
          <w:rFonts w:cs="Arial"/>
          <w:noProof/>
        </w:rPr>
        <w:lastRenderedPageBreak/>
        <w:t xml:space="preserve">Neil, H.A., et al., </w:t>
      </w:r>
      <w:r w:rsidRPr="00DE55AE">
        <w:rPr>
          <w:rFonts w:cs="Arial"/>
          <w:i/>
          <w:noProof/>
        </w:rPr>
        <w:t>Estimated 10-year cardiovascular risk in a British population: results of a national screening project.</w:t>
      </w:r>
      <w:r w:rsidRPr="00DE55AE">
        <w:rPr>
          <w:rFonts w:cs="Arial"/>
          <w:noProof/>
        </w:rPr>
        <w:t xml:space="preserve"> Int J Clin Pract, 2008. </w:t>
      </w:r>
      <w:r w:rsidRPr="00DE55AE">
        <w:rPr>
          <w:rFonts w:cs="Arial"/>
          <w:b/>
          <w:noProof/>
        </w:rPr>
        <w:t>62</w:t>
      </w:r>
      <w:r w:rsidRPr="00DE55AE">
        <w:rPr>
          <w:rFonts w:cs="Arial"/>
          <w:noProof/>
        </w:rPr>
        <w:t>(9): p. 1322-31.</w:t>
      </w:r>
    </w:p>
    <w:p w:rsidR="00105438" w:rsidRPr="00DE55AE" w:rsidRDefault="00105438" w:rsidP="00105438">
      <w:pPr>
        <w:autoSpaceDE w:val="0"/>
        <w:autoSpaceDN w:val="0"/>
        <w:adjustRightInd w:val="0"/>
        <w:spacing w:after="0" w:line="240" w:lineRule="auto"/>
        <w:rPr>
          <w:rFonts w:ascii="Arial" w:hAnsi="Arial" w:cs="Arial"/>
          <w:sz w:val="20"/>
          <w:szCs w:val="20"/>
        </w:rPr>
      </w:pPr>
    </w:p>
    <w:p w:rsidR="00105438" w:rsidRPr="00DE55AE" w:rsidRDefault="00105438" w:rsidP="00105438">
      <w:pPr>
        <w:autoSpaceDE w:val="0"/>
        <w:autoSpaceDN w:val="0"/>
        <w:adjustRightInd w:val="0"/>
        <w:spacing w:after="0" w:line="240" w:lineRule="auto"/>
        <w:rPr>
          <w:rFonts w:ascii="Arial" w:hAnsi="Arial" w:cs="Arial"/>
          <w:sz w:val="20"/>
          <w:szCs w:val="20"/>
        </w:rPr>
      </w:pPr>
      <w:r w:rsidRPr="00DE55AE">
        <w:rPr>
          <w:rFonts w:ascii="Arial" w:hAnsi="Arial" w:cs="Arial"/>
          <w:sz w:val="20"/>
          <w:szCs w:val="20"/>
        </w:rPr>
        <w:t xml:space="preserve">Deckert, A., et al., </w:t>
      </w:r>
      <w:r w:rsidRPr="00DE55AE">
        <w:rPr>
          <w:rFonts w:ascii="Arial" w:hAnsi="Arial" w:cs="Arial"/>
          <w:i/>
          <w:sz w:val="20"/>
          <w:szCs w:val="20"/>
        </w:rPr>
        <w:t xml:space="preserve">Time trends in cardiovascular disease mortality in Russia and Germany from 1980 to 2007 – are there migration effects? </w:t>
      </w:r>
      <w:r w:rsidRPr="00DE55AE">
        <w:rPr>
          <w:rFonts w:ascii="Arial" w:hAnsi="Arial" w:cs="Arial"/>
          <w:sz w:val="20"/>
          <w:szCs w:val="20"/>
        </w:rPr>
        <w:t xml:space="preserve">BMC Public Health, 2010. </w:t>
      </w:r>
      <w:r w:rsidRPr="00DE55AE">
        <w:rPr>
          <w:rFonts w:ascii="Arial" w:hAnsi="Arial" w:cs="Arial"/>
          <w:b/>
          <w:sz w:val="20"/>
          <w:szCs w:val="20"/>
        </w:rPr>
        <w:t>10</w:t>
      </w:r>
      <w:r w:rsidRPr="00DE55AE">
        <w:rPr>
          <w:rFonts w:ascii="Arial" w:hAnsi="Arial" w:cs="Arial"/>
          <w:sz w:val="20"/>
          <w:szCs w:val="20"/>
        </w:rPr>
        <w:t>: p. 488</w:t>
      </w:r>
    </w:p>
    <w:p w:rsidR="00105438" w:rsidRPr="00DE55AE" w:rsidRDefault="00105438" w:rsidP="00105438">
      <w:pPr>
        <w:autoSpaceDE w:val="0"/>
        <w:autoSpaceDN w:val="0"/>
        <w:rPr>
          <w:rFonts w:ascii="Arial" w:hAnsi="Arial" w:cs="Arial"/>
          <w:color w:val="FF0000"/>
          <w:sz w:val="20"/>
          <w:szCs w:val="20"/>
        </w:rPr>
      </w:pPr>
    </w:p>
    <w:p w:rsidR="00105438" w:rsidRPr="00DE55AE" w:rsidRDefault="00105438" w:rsidP="00105438">
      <w:pPr>
        <w:autoSpaceDE w:val="0"/>
        <w:autoSpaceDN w:val="0"/>
        <w:rPr>
          <w:rFonts w:ascii="Arial" w:hAnsi="Arial" w:cs="Arial"/>
          <w:sz w:val="20"/>
          <w:szCs w:val="20"/>
        </w:rPr>
      </w:pPr>
      <w:r w:rsidRPr="00DE55AE">
        <w:rPr>
          <w:rFonts w:ascii="Arial" w:hAnsi="Arial" w:cs="Arial"/>
          <w:sz w:val="20"/>
          <w:szCs w:val="20"/>
        </w:rPr>
        <w:t xml:space="preserve">Starrs AM (2006). Safe motherhood initiative: 20 years and counting. Lancet 368,(9542,30):1130-1132 </w:t>
      </w:r>
    </w:p>
    <w:p w:rsidR="00B75336" w:rsidRPr="00DE55AE" w:rsidRDefault="00B75336" w:rsidP="00105438">
      <w:pPr>
        <w:autoSpaceDE w:val="0"/>
        <w:autoSpaceDN w:val="0"/>
        <w:rPr>
          <w:rFonts w:ascii="Arial" w:hAnsi="Arial" w:cs="Arial"/>
          <w:sz w:val="20"/>
          <w:szCs w:val="20"/>
        </w:rPr>
      </w:pPr>
    </w:p>
    <w:p w:rsidR="00853010" w:rsidRPr="00DE55AE" w:rsidRDefault="00853010" w:rsidP="00853010">
      <w:pPr>
        <w:jc w:val="both"/>
        <w:rPr>
          <w:rFonts w:ascii="Arial" w:hAnsi="Arial" w:cs="Arial"/>
          <w:b/>
          <w:bCs/>
          <w:sz w:val="20"/>
          <w:szCs w:val="20"/>
        </w:rPr>
      </w:pPr>
      <w:r w:rsidRPr="00DE55AE">
        <w:rPr>
          <w:rFonts w:ascii="Arial" w:hAnsi="Arial" w:cs="Arial"/>
          <w:b/>
          <w:bCs/>
          <w:sz w:val="20"/>
          <w:szCs w:val="20"/>
        </w:rPr>
        <w:t>Week 4</w:t>
      </w:r>
    </w:p>
    <w:p w:rsidR="00EC714C" w:rsidRPr="00DE55AE" w:rsidRDefault="00EC714C" w:rsidP="00EC714C">
      <w:pPr>
        <w:spacing w:after="0" w:line="240" w:lineRule="auto"/>
        <w:rPr>
          <w:rFonts w:ascii="Arial" w:hAnsi="Arial" w:cs="Arial"/>
          <w:b/>
          <w:sz w:val="20"/>
          <w:szCs w:val="20"/>
        </w:rPr>
      </w:pPr>
      <w:r w:rsidRPr="00DE55AE">
        <w:rPr>
          <w:rFonts w:ascii="Arial" w:hAnsi="Arial" w:cs="Arial"/>
          <w:sz w:val="20"/>
          <w:szCs w:val="20"/>
        </w:rPr>
        <w:t xml:space="preserve">Furlow B (2012). Industry group “threatens” journals to delay publications. Lancet Oncol. 2012 Apr;13(4):337. Epub 2012. </w:t>
      </w:r>
      <w:hyperlink r:id="rId16" w:history="1">
        <w:r w:rsidRPr="00DE55AE">
          <w:rPr>
            <w:rStyle w:val="Hyperlink"/>
            <w:rFonts w:ascii="Arial" w:hAnsi="Arial" w:cs="Arial"/>
            <w:color w:val="auto"/>
            <w:sz w:val="20"/>
            <w:szCs w:val="20"/>
          </w:rPr>
          <w:t>http://download.thelancet.com/flatcontentassets/pdfs/S1470204512700943.pdf</w:t>
        </w:r>
      </w:hyperlink>
      <w:r w:rsidRPr="00DE55AE">
        <w:rPr>
          <w:rFonts w:ascii="Arial" w:hAnsi="Arial" w:cs="Arial"/>
          <w:b/>
          <w:sz w:val="20"/>
          <w:szCs w:val="20"/>
        </w:rPr>
        <w:t xml:space="preserve"> </w:t>
      </w:r>
    </w:p>
    <w:p w:rsidR="00EC714C" w:rsidRPr="00DE55AE" w:rsidRDefault="00EC714C" w:rsidP="00853010">
      <w:pPr>
        <w:jc w:val="both"/>
        <w:rPr>
          <w:rFonts w:ascii="Arial" w:hAnsi="Arial" w:cs="Arial"/>
          <w:b/>
          <w:bCs/>
          <w:sz w:val="20"/>
          <w:szCs w:val="20"/>
        </w:rPr>
      </w:pPr>
    </w:p>
    <w:p w:rsidR="007A2593" w:rsidRPr="00DE55AE" w:rsidRDefault="007A2593" w:rsidP="007A2593">
      <w:pPr>
        <w:jc w:val="both"/>
        <w:rPr>
          <w:rFonts w:ascii="Arial" w:hAnsi="Arial" w:cs="Arial"/>
          <w:sz w:val="20"/>
          <w:szCs w:val="20"/>
        </w:rPr>
      </w:pPr>
      <w:r w:rsidRPr="00DE55AE">
        <w:rPr>
          <w:rFonts w:ascii="Arial" w:hAnsi="Arial" w:cs="Arial"/>
          <w:sz w:val="20"/>
          <w:szCs w:val="20"/>
        </w:rPr>
        <w:t xml:space="preserve">Hartung and Rovida. 2009. Chemical regulators have overreached. </w:t>
      </w:r>
      <w:r w:rsidRPr="00DE55AE">
        <w:rPr>
          <w:rFonts w:ascii="Arial" w:hAnsi="Arial" w:cs="Arial"/>
          <w:i/>
          <w:sz w:val="20"/>
          <w:szCs w:val="20"/>
        </w:rPr>
        <w:t>Nature</w:t>
      </w:r>
      <w:r w:rsidRPr="00DE55AE">
        <w:rPr>
          <w:rFonts w:ascii="Arial" w:hAnsi="Arial" w:cs="Arial"/>
          <w:sz w:val="20"/>
          <w:szCs w:val="20"/>
        </w:rPr>
        <w:t>. 460 1081-1082.</w:t>
      </w:r>
    </w:p>
    <w:p w:rsidR="007A2593" w:rsidRPr="00DE55AE" w:rsidRDefault="007A2593" w:rsidP="007A2593">
      <w:pPr>
        <w:widowControl w:val="0"/>
        <w:autoSpaceDE w:val="0"/>
        <w:autoSpaceDN w:val="0"/>
        <w:adjustRightInd w:val="0"/>
        <w:jc w:val="both"/>
        <w:rPr>
          <w:rFonts w:ascii="Arial" w:hAnsi="Arial" w:cs="Arial"/>
          <w:sz w:val="20"/>
          <w:szCs w:val="20"/>
        </w:rPr>
      </w:pPr>
      <w:r w:rsidRPr="00DE55AE">
        <w:rPr>
          <w:rFonts w:ascii="Arial" w:hAnsi="Arial" w:cs="Arial"/>
          <w:sz w:val="20"/>
          <w:szCs w:val="20"/>
        </w:rPr>
        <w:t>Turley. 2010. Reach deadline passes, registrations fall short of predictions.</w:t>
      </w:r>
    </w:p>
    <w:p w:rsidR="007A2593" w:rsidRPr="00DE55AE" w:rsidRDefault="007A2593" w:rsidP="007A2593">
      <w:pPr>
        <w:jc w:val="both"/>
        <w:rPr>
          <w:rFonts w:ascii="Arial" w:hAnsi="Arial" w:cs="Arial"/>
          <w:sz w:val="20"/>
          <w:szCs w:val="20"/>
        </w:rPr>
      </w:pPr>
      <w:r w:rsidRPr="00DE55AE">
        <w:rPr>
          <w:rFonts w:ascii="Arial" w:hAnsi="Arial" w:cs="Arial"/>
          <w:i/>
          <w:sz w:val="20"/>
          <w:szCs w:val="20"/>
        </w:rPr>
        <w:t>Online:</w:t>
      </w:r>
      <w:r w:rsidRPr="00DE55AE">
        <w:rPr>
          <w:rFonts w:ascii="Arial" w:hAnsi="Arial" w:cs="Arial"/>
          <w:sz w:val="20"/>
          <w:szCs w:val="20"/>
        </w:rPr>
        <w:t xml:space="preserve"> http://www.rsc.org/chemistryworld/News/2010/December/01121003.asp</w:t>
      </w:r>
    </w:p>
    <w:p w:rsidR="007A2593" w:rsidRPr="00DE55AE" w:rsidRDefault="007A2593" w:rsidP="008944BD">
      <w:pPr>
        <w:spacing w:beforeLines="1" w:before="2" w:afterLines="1" w:after="2"/>
        <w:jc w:val="both"/>
        <w:outlineLvl w:val="0"/>
        <w:rPr>
          <w:rFonts w:ascii="Arial" w:hAnsi="Arial" w:cs="Arial"/>
          <w:sz w:val="20"/>
          <w:szCs w:val="20"/>
        </w:rPr>
      </w:pPr>
      <w:r w:rsidRPr="00DE55AE">
        <w:rPr>
          <w:rFonts w:ascii="Arial" w:hAnsi="Arial" w:cs="Arial"/>
          <w:kern w:val="36"/>
          <w:sz w:val="20"/>
          <w:szCs w:val="20"/>
        </w:rPr>
        <w:t xml:space="preserve">Editorial. 2011. REACH further. </w:t>
      </w:r>
      <w:r w:rsidRPr="00DE55AE">
        <w:rPr>
          <w:rFonts w:ascii="Arial" w:hAnsi="Arial" w:cs="Arial"/>
          <w:i/>
          <w:sz w:val="20"/>
          <w:szCs w:val="20"/>
        </w:rPr>
        <w:t>Nature.</w:t>
      </w:r>
      <w:r w:rsidRPr="00DE55AE">
        <w:rPr>
          <w:rFonts w:ascii="Arial" w:hAnsi="Arial" w:cs="Arial"/>
          <w:sz w:val="20"/>
          <w:szCs w:val="20"/>
        </w:rPr>
        <w:t xml:space="preserve">  475, 139–140</w:t>
      </w:r>
    </w:p>
    <w:p w:rsidR="007A2593" w:rsidRPr="00DE55AE" w:rsidRDefault="007A2593" w:rsidP="007F14D9">
      <w:pPr>
        <w:spacing w:after="125"/>
        <w:rPr>
          <w:rFonts w:ascii="Arial" w:hAnsi="Arial" w:cs="Arial"/>
          <w:b/>
          <w:bCs/>
          <w:color w:val="FF0000"/>
          <w:sz w:val="20"/>
          <w:szCs w:val="20"/>
        </w:rPr>
      </w:pPr>
    </w:p>
    <w:p w:rsidR="007F14D9" w:rsidRPr="00DE55AE" w:rsidRDefault="007F14D9" w:rsidP="007F14D9">
      <w:pPr>
        <w:spacing w:after="125"/>
        <w:rPr>
          <w:rFonts w:ascii="Arial" w:hAnsi="Arial" w:cs="Arial"/>
          <w:sz w:val="20"/>
          <w:szCs w:val="20"/>
        </w:rPr>
      </w:pPr>
      <w:r w:rsidRPr="00DE55AE">
        <w:rPr>
          <w:rFonts w:ascii="Arial" w:hAnsi="Arial" w:cs="Arial"/>
          <w:sz w:val="20"/>
          <w:szCs w:val="20"/>
        </w:rPr>
        <w:t>Magnani C, Agudo A, González CA, Andrion A, Calleja A, Chellini E, Dalmasso P, Escolar A, Hernandez S, Ivaldi C, Mirabelli D, Ramirez J, Turuguet D, Usel M, Terracini B. Multicentric study on malignant pleural mesothelioma and non-occupational exposure to asbestos. Br J Cancer. 2000 Jul;83(1):104-11.</w:t>
      </w:r>
    </w:p>
    <w:p w:rsidR="00853010" w:rsidRPr="00DE55AE" w:rsidRDefault="00853010" w:rsidP="00853010">
      <w:pPr>
        <w:autoSpaceDE w:val="0"/>
        <w:autoSpaceDN w:val="0"/>
        <w:rPr>
          <w:rFonts w:ascii="Arial" w:hAnsi="Arial" w:cs="Arial"/>
          <w:sz w:val="20"/>
          <w:szCs w:val="20"/>
        </w:rPr>
      </w:pPr>
    </w:p>
    <w:p w:rsidR="00853010" w:rsidRPr="00DE55AE" w:rsidRDefault="00853010" w:rsidP="00853010">
      <w:pPr>
        <w:rPr>
          <w:rFonts w:ascii="Arial" w:hAnsi="Arial" w:cs="Arial"/>
          <w:b/>
          <w:bCs/>
          <w:sz w:val="20"/>
          <w:szCs w:val="20"/>
          <w:lang w:val="en-US"/>
        </w:rPr>
      </w:pPr>
      <w:r w:rsidRPr="00DE55AE">
        <w:rPr>
          <w:rFonts w:ascii="Arial" w:hAnsi="Arial" w:cs="Arial"/>
          <w:b/>
          <w:bCs/>
          <w:sz w:val="20"/>
          <w:szCs w:val="20"/>
          <w:lang w:val="en-US"/>
        </w:rPr>
        <w:t>Week 5</w:t>
      </w:r>
    </w:p>
    <w:p w:rsidR="00E86A69" w:rsidRPr="00DE55AE" w:rsidRDefault="00E86A69" w:rsidP="00E86A69">
      <w:pPr>
        <w:rPr>
          <w:rFonts w:ascii="Arial" w:hAnsi="Arial" w:cs="Arial"/>
          <w:sz w:val="20"/>
          <w:szCs w:val="20"/>
        </w:rPr>
      </w:pPr>
      <w:r w:rsidRPr="00DE55AE">
        <w:rPr>
          <w:rFonts w:ascii="Arial" w:hAnsi="Arial" w:cs="Arial"/>
          <w:sz w:val="20"/>
          <w:szCs w:val="20"/>
        </w:rPr>
        <w:t>Delpla I, Jung AV, Baures E, Clement M, Thomas O.Impacts of climate change on surface water quality in relation to drinking water production. Environment International Volume 35, Issue 8, November 2009, Pages 1225–1233</w:t>
      </w:r>
    </w:p>
    <w:p w:rsidR="00E86A69" w:rsidRPr="00DE55AE" w:rsidRDefault="00E86A69" w:rsidP="00E86A69">
      <w:pPr>
        <w:rPr>
          <w:rFonts w:ascii="Arial" w:hAnsi="Arial" w:cs="Arial"/>
          <w:sz w:val="20"/>
          <w:szCs w:val="20"/>
        </w:rPr>
      </w:pPr>
      <w:r w:rsidRPr="00DE55AE">
        <w:rPr>
          <w:rFonts w:ascii="Arial" w:hAnsi="Arial" w:cs="Arial"/>
          <w:sz w:val="20"/>
          <w:szCs w:val="20"/>
        </w:rPr>
        <w:t>WHO/DFID Vision 2030: The resilience of water supply and sanitation in the face of climate change. Summary and Policy Implications 2009</w:t>
      </w:r>
    </w:p>
    <w:p w:rsidR="00E86A69" w:rsidRPr="00DE55AE" w:rsidRDefault="008944BD" w:rsidP="00E86A69">
      <w:pPr>
        <w:rPr>
          <w:rFonts w:ascii="Arial" w:hAnsi="Arial" w:cs="Arial"/>
          <w:sz w:val="20"/>
          <w:szCs w:val="20"/>
          <w:u w:val="single"/>
        </w:rPr>
      </w:pPr>
      <w:hyperlink r:id="rId17" w:history="1">
        <w:r w:rsidR="00E86A69" w:rsidRPr="00DE55AE">
          <w:rPr>
            <w:rStyle w:val="Hyperlink"/>
            <w:rFonts w:ascii="Arial" w:hAnsi="Arial" w:cs="Arial"/>
            <w:sz w:val="20"/>
            <w:szCs w:val="20"/>
          </w:rPr>
          <w:t>http://www.who.int/water_sanitation_health/publications/9789241598422/en/</w:t>
        </w:r>
      </w:hyperlink>
    </w:p>
    <w:p w:rsidR="00853010" w:rsidRPr="00DE55AE" w:rsidRDefault="00853010" w:rsidP="00853010">
      <w:pPr>
        <w:rPr>
          <w:rFonts w:ascii="Arial" w:hAnsi="Arial" w:cs="Arial"/>
          <w:sz w:val="20"/>
          <w:szCs w:val="20"/>
        </w:rPr>
      </w:pPr>
      <w:r w:rsidRPr="00DE55AE">
        <w:rPr>
          <w:rFonts w:ascii="Arial" w:hAnsi="Arial" w:cs="Arial"/>
          <w:b/>
          <w:bCs/>
          <w:sz w:val="20"/>
          <w:szCs w:val="20"/>
        </w:rPr>
        <w:t xml:space="preserve">IPCC, 2007: Climate Change 2007: Synthesis Report. </w:t>
      </w:r>
      <w:r w:rsidRPr="00DE55AE">
        <w:rPr>
          <w:rFonts w:ascii="Arial" w:hAnsi="Arial" w:cs="Arial"/>
          <w:sz w:val="20"/>
          <w:szCs w:val="20"/>
        </w:rPr>
        <w:t>Contribution of Working Groups I, II and III to the Fourth Assessment Report of the Intergovernmental Panel on Climate Change [Core Writing Team, Pachauri, R.K and Reisinger, A. (eds.)]. IPCC, Geneva, Switzerland, 104 pp.</w:t>
      </w:r>
    </w:p>
    <w:p w:rsidR="00853010" w:rsidRPr="00DE55AE" w:rsidRDefault="00853010" w:rsidP="00853010">
      <w:pPr>
        <w:rPr>
          <w:rFonts w:ascii="Arial" w:hAnsi="Arial" w:cs="Arial"/>
          <w:color w:val="FF0000"/>
          <w:sz w:val="20"/>
          <w:szCs w:val="20"/>
        </w:rPr>
      </w:pPr>
    </w:p>
    <w:p w:rsidR="00853010" w:rsidRPr="00DE55AE" w:rsidRDefault="00853010" w:rsidP="00853010">
      <w:pPr>
        <w:rPr>
          <w:rFonts w:ascii="Arial" w:hAnsi="Arial" w:cs="Arial"/>
          <w:color w:val="1F497D"/>
          <w:sz w:val="20"/>
          <w:szCs w:val="20"/>
        </w:rPr>
      </w:pPr>
    </w:p>
    <w:p w:rsidR="00853010" w:rsidRPr="00DE55AE" w:rsidRDefault="00853010" w:rsidP="00853010">
      <w:pPr>
        <w:rPr>
          <w:rFonts w:ascii="Arial" w:hAnsi="Arial" w:cs="Arial"/>
          <w:sz w:val="20"/>
          <w:szCs w:val="20"/>
          <w:u w:val="single"/>
        </w:rPr>
      </w:pPr>
    </w:p>
    <w:p w:rsidR="004965FD" w:rsidRPr="00E8504F" w:rsidRDefault="004965FD" w:rsidP="004965FD">
      <w:pPr>
        <w:spacing w:after="0" w:line="240" w:lineRule="auto"/>
        <w:rPr>
          <w:rFonts w:asciiTheme="minorHAnsi" w:hAnsiTheme="minorHAnsi" w:cstheme="minorHAnsi"/>
          <w:b/>
          <w:sz w:val="20"/>
          <w:szCs w:val="20"/>
        </w:rPr>
      </w:pPr>
    </w:p>
    <w:p w:rsidR="004965FD" w:rsidRPr="00A86F2E" w:rsidRDefault="004965FD" w:rsidP="003D762F">
      <w:pPr>
        <w:spacing w:after="0" w:line="240" w:lineRule="auto"/>
        <w:ind w:left="567"/>
        <w:rPr>
          <w:rFonts w:ascii="Arial" w:hAnsi="Arial" w:cs="Arial"/>
          <w:bCs/>
          <w:sz w:val="20"/>
          <w:szCs w:val="20"/>
          <w:lang w:val="fr-FR"/>
        </w:rPr>
      </w:pPr>
    </w:p>
    <w:p w:rsidR="006F5561" w:rsidRDefault="006F5561" w:rsidP="00B47A6F">
      <w:pPr>
        <w:spacing w:after="0" w:line="240" w:lineRule="auto"/>
        <w:rPr>
          <w:rFonts w:ascii="Arial" w:hAnsi="Arial" w:cs="Arial"/>
          <w:b/>
          <w:bCs/>
          <w:color w:val="000000"/>
        </w:rPr>
      </w:pPr>
    </w:p>
    <w:p w:rsidR="006F5561" w:rsidRDefault="006F5561" w:rsidP="009708E7">
      <w:pPr>
        <w:spacing w:after="0" w:line="240" w:lineRule="auto"/>
        <w:rPr>
          <w:rFonts w:ascii="Arial" w:hAnsi="Arial" w:cs="Arial"/>
          <w:b/>
          <w:bCs/>
          <w:color w:val="000000"/>
        </w:rPr>
      </w:pPr>
    </w:p>
    <w:p w:rsidR="00700F98" w:rsidRDefault="00700F98">
      <w:pPr>
        <w:spacing w:after="0" w:line="240" w:lineRule="auto"/>
        <w:rPr>
          <w:rFonts w:ascii="Arial" w:hAnsi="Arial" w:cs="Arial"/>
          <w:b/>
          <w:bCs/>
          <w:color w:val="000000"/>
        </w:rPr>
        <w:sectPr w:rsidR="00700F98" w:rsidSect="00A770AD">
          <w:footerReference w:type="default" r:id="rId18"/>
          <w:pgSz w:w="11906" w:h="16838"/>
          <w:pgMar w:top="1440" w:right="1440" w:bottom="1440" w:left="1440" w:header="709" w:footer="709" w:gutter="0"/>
          <w:cols w:space="708"/>
          <w:docGrid w:linePitch="360"/>
        </w:sectPr>
      </w:pPr>
    </w:p>
    <w:p w:rsidR="00A87705" w:rsidRPr="00FB0E94" w:rsidRDefault="00A87705" w:rsidP="00A87705">
      <w:pPr>
        <w:spacing w:after="0" w:line="240" w:lineRule="auto"/>
        <w:rPr>
          <w:rFonts w:ascii="Arial" w:hAnsi="Arial" w:cs="Arial"/>
          <w:b/>
          <w:bCs/>
          <w:color w:val="000000"/>
          <w:sz w:val="24"/>
          <w:szCs w:val="24"/>
        </w:rPr>
      </w:pPr>
      <w:r>
        <w:rPr>
          <w:rFonts w:ascii="Arial" w:hAnsi="Arial" w:cs="Arial"/>
          <w:b/>
          <w:bCs/>
          <w:color w:val="000000"/>
          <w:sz w:val="24"/>
          <w:szCs w:val="24"/>
        </w:rPr>
        <w:lastRenderedPageBreak/>
        <w:t>TIMETABLE</w:t>
      </w:r>
    </w:p>
    <w:p w:rsidR="00A87705" w:rsidRPr="00003F5A" w:rsidRDefault="00A87705" w:rsidP="00A87705">
      <w:pPr>
        <w:spacing w:after="0" w:line="240" w:lineRule="auto"/>
        <w:rPr>
          <w:rFonts w:ascii="Arial" w:hAnsi="Arial" w:cs="Arial"/>
          <w:b/>
          <w:bCs/>
          <w:sz w:val="24"/>
          <w:szCs w:val="24"/>
        </w:rPr>
      </w:pPr>
    </w:p>
    <w:p w:rsidR="00A87705" w:rsidRDefault="00A87705" w:rsidP="00A87705">
      <w:pPr>
        <w:spacing w:after="0" w:line="240" w:lineRule="auto"/>
        <w:rPr>
          <w:rFonts w:ascii="Arial" w:hAnsi="Arial" w:cs="Arial"/>
          <w:b/>
          <w:sz w:val="24"/>
          <w:szCs w:val="24"/>
        </w:rPr>
      </w:pPr>
      <w:r w:rsidRPr="00AE212A">
        <w:rPr>
          <w:rFonts w:ascii="Arial" w:hAnsi="Arial" w:cs="Arial"/>
          <w:b/>
          <w:bCs/>
          <w:color w:val="000000"/>
          <w:sz w:val="24"/>
          <w:szCs w:val="24"/>
        </w:rPr>
        <w:t xml:space="preserve">Week 1: </w:t>
      </w:r>
      <w:r w:rsidRPr="00AE212A">
        <w:rPr>
          <w:rFonts w:ascii="Arial" w:hAnsi="Arial" w:cs="Arial"/>
          <w:b/>
          <w:sz w:val="24"/>
          <w:szCs w:val="24"/>
        </w:rPr>
        <w:t>Describing the geography and history of non-infectious diseases: how they change by space and time</w:t>
      </w:r>
    </w:p>
    <w:p w:rsidR="00A87705" w:rsidRPr="00003F5A" w:rsidRDefault="00A87705" w:rsidP="00A87705">
      <w:pPr>
        <w:spacing w:after="0" w:line="240" w:lineRule="auto"/>
        <w:rPr>
          <w:rFonts w:ascii="Arial" w:hAnsi="Arial" w:cs="Arial"/>
          <w:b/>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1511"/>
        <w:gridCol w:w="1275"/>
        <w:gridCol w:w="106"/>
        <w:gridCol w:w="177"/>
        <w:gridCol w:w="2977"/>
        <w:gridCol w:w="3260"/>
        <w:gridCol w:w="2584"/>
      </w:tblGrid>
      <w:tr w:rsidR="00A87705" w:rsidRPr="00DD560E" w:rsidTr="00751EC5">
        <w:trPr>
          <w:trHeight w:val="166"/>
        </w:trPr>
        <w:tc>
          <w:tcPr>
            <w:tcW w:w="2284" w:type="dxa"/>
          </w:tcPr>
          <w:p w:rsidR="00A87705" w:rsidRPr="00DD560E" w:rsidRDefault="00A87705" w:rsidP="0025260F">
            <w:pPr>
              <w:spacing w:after="0" w:line="240" w:lineRule="auto"/>
              <w:rPr>
                <w:rFonts w:ascii="Arial" w:hAnsi="Arial" w:cs="Arial"/>
                <w:sz w:val="20"/>
                <w:szCs w:val="20"/>
              </w:rPr>
            </w:pPr>
          </w:p>
        </w:tc>
        <w:tc>
          <w:tcPr>
            <w:tcW w:w="2892" w:type="dxa"/>
            <w:gridSpan w:val="3"/>
          </w:tcPr>
          <w:p w:rsidR="00A87705" w:rsidRPr="00B74B1B" w:rsidRDefault="00A87705" w:rsidP="0025260F">
            <w:pPr>
              <w:spacing w:after="0" w:line="240" w:lineRule="auto"/>
              <w:rPr>
                <w:rFonts w:ascii="Arial" w:hAnsi="Arial" w:cs="Arial"/>
                <w:sz w:val="20"/>
                <w:szCs w:val="20"/>
              </w:rPr>
            </w:pPr>
            <w:r w:rsidRPr="00B74B1B">
              <w:rPr>
                <w:rFonts w:ascii="Arial" w:hAnsi="Arial" w:cs="Arial"/>
                <w:sz w:val="20"/>
                <w:szCs w:val="20"/>
              </w:rPr>
              <w:t>9.30</w:t>
            </w:r>
            <w:r w:rsidRPr="00B74B1B">
              <w:rPr>
                <w:rFonts w:ascii="Arial" w:hAnsi="Arial" w:cs="Arial"/>
                <w:bCs/>
                <w:sz w:val="20"/>
                <w:szCs w:val="20"/>
              </w:rPr>
              <w:t>–</w:t>
            </w:r>
            <w:r w:rsidRPr="00B74B1B">
              <w:rPr>
                <w:rFonts w:ascii="Arial" w:hAnsi="Arial" w:cs="Arial"/>
                <w:sz w:val="20"/>
                <w:szCs w:val="20"/>
              </w:rPr>
              <w:t>10.20am</w:t>
            </w:r>
          </w:p>
        </w:tc>
        <w:tc>
          <w:tcPr>
            <w:tcW w:w="3154" w:type="dxa"/>
            <w:gridSpan w:val="2"/>
            <w:tcBorders>
              <w:bottom w:val="single" w:sz="4" w:space="0" w:color="auto"/>
            </w:tcBorders>
          </w:tcPr>
          <w:p w:rsidR="00A87705" w:rsidRPr="00B74B1B" w:rsidRDefault="00A87705" w:rsidP="0025260F">
            <w:pPr>
              <w:spacing w:after="0" w:line="240" w:lineRule="auto"/>
              <w:rPr>
                <w:rFonts w:ascii="Arial" w:hAnsi="Arial" w:cs="Arial"/>
                <w:sz w:val="20"/>
                <w:szCs w:val="20"/>
              </w:rPr>
            </w:pPr>
            <w:r w:rsidRPr="00B74B1B">
              <w:rPr>
                <w:rFonts w:ascii="Arial" w:hAnsi="Arial" w:cs="Arial"/>
                <w:sz w:val="20"/>
                <w:szCs w:val="20"/>
              </w:rPr>
              <w:t>10.40</w:t>
            </w:r>
            <w:r w:rsidRPr="00B74B1B">
              <w:rPr>
                <w:rFonts w:ascii="Arial" w:hAnsi="Arial" w:cs="Arial"/>
                <w:bCs/>
                <w:sz w:val="20"/>
                <w:szCs w:val="20"/>
              </w:rPr>
              <w:t>–</w:t>
            </w:r>
            <w:r w:rsidRPr="00B74B1B">
              <w:rPr>
                <w:rFonts w:ascii="Arial" w:hAnsi="Arial" w:cs="Arial"/>
                <w:sz w:val="20"/>
                <w:szCs w:val="20"/>
              </w:rPr>
              <w:t>11.30am</w:t>
            </w:r>
          </w:p>
        </w:tc>
        <w:tc>
          <w:tcPr>
            <w:tcW w:w="3260" w:type="dxa"/>
          </w:tcPr>
          <w:p w:rsidR="00A87705" w:rsidRPr="00B74B1B" w:rsidRDefault="00A87705" w:rsidP="0025260F">
            <w:pPr>
              <w:spacing w:after="0" w:line="240" w:lineRule="auto"/>
              <w:rPr>
                <w:rFonts w:ascii="Arial" w:hAnsi="Arial" w:cs="Arial"/>
                <w:sz w:val="20"/>
                <w:szCs w:val="20"/>
              </w:rPr>
            </w:pPr>
            <w:r w:rsidRPr="00B74B1B">
              <w:rPr>
                <w:rFonts w:ascii="Arial" w:hAnsi="Arial" w:cs="Arial"/>
                <w:sz w:val="20"/>
                <w:szCs w:val="20"/>
              </w:rPr>
              <w:t>11.50am</w:t>
            </w:r>
            <w:r w:rsidRPr="00B74B1B">
              <w:rPr>
                <w:rFonts w:ascii="Arial" w:hAnsi="Arial" w:cs="Arial"/>
                <w:bCs/>
                <w:sz w:val="20"/>
                <w:szCs w:val="20"/>
              </w:rPr>
              <w:t>–</w:t>
            </w:r>
            <w:r w:rsidRPr="00B74B1B">
              <w:rPr>
                <w:rFonts w:ascii="Arial" w:hAnsi="Arial" w:cs="Arial"/>
                <w:sz w:val="20"/>
                <w:szCs w:val="20"/>
              </w:rPr>
              <w:t>12.40pm</w:t>
            </w:r>
          </w:p>
        </w:tc>
        <w:tc>
          <w:tcPr>
            <w:tcW w:w="2584" w:type="dxa"/>
          </w:tcPr>
          <w:p w:rsidR="00A87705" w:rsidRPr="00B74B1B" w:rsidRDefault="00A87705" w:rsidP="0025260F">
            <w:pPr>
              <w:spacing w:after="0" w:line="240" w:lineRule="auto"/>
              <w:rPr>
                <w:rFonts w:ascii="Arial" w:hAnsi="Arial" w:cs="Arial"/>
                <w:sz w:val="20"/>
                <w:szCs w:val="20"/>
              </w:rPr>
            </w:pPr>
            <w:r>
              <w:rPr>
                <w:rFonts w:ascii="Arial" w:hAnsi="Arial" w:cs="Arial"/>
                <w:sz w:val="20"/>
                <w:szCs w:val="20"/>
              </w:rPr>
              <w:t>2pm</w:t>
            </w:r>
            <w:r w:rsidR="000814A0">
              <w:rPr>
                <w:rFonts w:ascii="Arial" w:hAnsi="Arial" w:cs="Arial"/>
                <w:sz w:val="20"/>
                <w:szCs w:val="20"/>
              </w:rPr>
              <w:t>- 5.00pm</w:t>
            </w:r>
          </w:p>
        </w:tc>
      </w:tr>
      <w:tr w:rsidR="00A87705" w:rsidRPr="00DD560E" w:rsidTr="00751EC5">
        <w:trPr>
          <w:trHeight w:val="1237"/>
        </w:trPr>
        <w:tc>
          <w:tcPr>
            <w:tcW w:w="2284" w:type="dxa"/>
          </w:tcPr>
          <w:p w:rsidR="00A87705" w:rsidRPr="00DD560E" w:rsidRDefault="00A87705" w:rsidP="0025260F">
            <w:pPr>
              <w:spacing w:after="0" w:line="240" w:lineRule="auto"/>
              <w:rPr>
                <w:rFonts w:ascii="Arial" w:hAnsi="Arial" w:cs="Arial"/>
                <w:sz w:val="20"/>
                <w:szCs w:val="20"/>
              </w:rPr>
            </w:pPr>
            <w:r>
              <w:rPr>
                <w:rFonts w:ascii="Arial" w:hAnsi="Arial" w:cs="Arial"/>
                <w:sz w:val="20"/>
                <w:szCs w:val="20"/>
              </w:rPr>
              <w:t>Mon 12 November</w:t>
            </w:r>
          </w:p>
          <w:p w:rsidR="00A87705" w:rsidRDefault="00A87705" w:rsidP="0025260F">
            <w:pPr>
              <w:spacing w:after="0" w:line="240" w:lineRule="auto"/>
              <w:rPr>
                <w:rFonts w:ascii="Arial" w:hAnsi="Arial" w:cs="Arial"/>
                <w:b/>
                <w:sz w:val="20"/>
                <w:szCs w:val="20"/>
              </w:rPr>
            </w:pPr>
          </w:p>
          <w:p w:rsidR="00A87705" w:rsidRPr="00E56687" w:rsidRDefault="00A87705" w:rsidP="0025260F">
            <w:pPr>
              <w:spacing w:after="0" w:line="240" w:lineRule="auto"/>
              <w:rPr>
                <w:rFonts w:ascii="Arial" w:hAnsi="Arial" w:cs="Arial"/>
                <w:b/>
                <w:sz w:val="20"/>
                <w:szCs w:val="20"/>
              </w:rPr>
            </w:pPr>
            <w:r w:rsidRPr="00E56687">
              <w:rPr>
                <w:rFonts w:ascii="Arial" w:hAnsi="Arial" w:cs="Arial"/>
                <w:b/>
                <w:sz w:val="20"/>
                <w:szCs w:val="20"/>
              </w:rPr>
              <w:t xml:space="preserve">AM: </w:t>
            </w:r>
            <w:r>
              <w:rPr>
                <w:rFonts w:ascii="Arial" w:hAnsi="Arial" w:cs="Arial"/>
                <w:b/>
                <w:sz w:val="20"/>
                <w:szCs w:val="20"/>
              </w:rPr>
              <w:t>Roger Bannister</w:t>
            </w:r>
          </w:p>
        </w:tc>
        <w:tc>
          <w:tcPr>
            <w:tcW w:w="2892" w:type="dxa"/>
            <w:gridSpan w:val="3"/>
            <w:tcBorders>
              <w:right w:val="single" w:sz="4" w:space="0" w:color="auto"/>
            </w:tcBorders>
          </w:tcPr>
          <w:p w:rsidR="00A87705" w:rsidRPr="000C6173" w:rsidRDefault="00A87705" w:rsidP="0025260F">
            <w:pPr>
              <w:spacing w:after="0" w:line="240" w:lineRule="auto"/>
              <w:rPr>
                <w:rFonts w:ascii="Arial" w:hAnsi="Arial" w:cs="Arial"/>
                <w:sz w:val="20"/>
                <w:szCs w:val="20"/>
              </w:rPr>
            </w:pPr>
            <w:r w:rsidRPr="000C6173">
              <w:rPr>
                <w:rFonts w:ascii="Arial" w:hAnsi="Arial" w:cs="Arial"/>
                <w:sz w:val="20"/>
                <w:szCs w:val="20"/>
              </w:rPr>
              <w:t xml:space="preserve">INTRODUCTION TO THE WEEK: Introduction to Global Non-Communicable diseases </w:t>
            </w:r>
          </w:p>
          <w:p w:rsidR="00A87705" w:rsidRPr="00BA3CE2" w:rsidRDefault="00A87705" w:rsidP="0025260F">
            <w:pPr>
              <w:spacing w:after="0" w:line="240" w:lineRule="auto"/>
              <w:rPr>
                <w:rFonts w:ascii="Arial" w:hAnsi="Arial" w:cs="Arial"/>
                <w:sz w:val="20"/>
                <w:szCs w:val="20"/>
              </w:rPr>
            </w:pPr>
            <w:r w:rsidRPr="000C6173">
              <w:rPr>
                <w:rFonts w:ascii="Arial" w:hAnsi="Arial" w:cs="Arial"/>
                <w:sz w:val="20"/>
                <w:szCs w:val="20"/>
              </w:rPr>
              <w:t xml:space="preserve"> (includes Studying variation in disease geography) P Vineis </w:t>
            </w:r>
          </w:p>
        </w:tc>
        <w:tc>
          <w:tcPr>
            <w:tcW w:w="3154" w:type="dxa"/>
            <w:gridSpan w:val="2"/>
            <w:tcBorders>
              <w:left w:val="single" w:sz="4" w:space="0" w:color="auto"/>
            </w:tcBorders>
          </w:tcPr>
          <w:p w:rsidR="00751EC5" w:rsidRDefault="00751EC5" w:rsidP="00751EC5">
            <w:pPr>
              <w:spacing w:after="0" w:line="240" w:lineRule="auto"/>
              <w:rPr>
                <w:rFonts w:ascii="Arial" w:hAnsi="Arial" w:cs="Arial"/>
                <w:color w:val="000000"/>
                <w:sz w:val="20"/>
                <w:szCs w:val="20"/>
              </w:rPr>
            </w:pPr>
            <w:r>
              <w:rPr>
                <w:rFonts w:ascii="Arial" w:hAnsi="Arial" w:cs="Arial"/>
                <w:color w:val="000000"/>
                <w:sz w:val="20"/>
                <w:szCs w:val="20"/>
              </w:rPr>
              <w:t>Film: Mother Caring for 7 Billion</w:t>
            </w:r>
          </w:p>
          <w:p w:rsidR="00751EC5" w:rsidRDefault="00751EC5" w:rsidP="00751EC5">
            <w:pPr>
              <w:spacing w:after="0" w:line="240" w:lineRule="auto"/>
              <w:rPr>
                <w:rFonts w:ascii="Arial" w:hAnsi="Arial" w:cs="Arial"/>
                <w:color w:val="000000"/>
                <w:sz w:val="20"/>
                <w:szCs w:val="20"/>
              </w:rPr>
            </w:pPr>
          </w:p>
          <w:p w:rsidR="00A87705" w:rsidRPr="00A93DA6" w:rsidRDefault="00751EC5" w:rsidP="00751EC5">
            <w:pPr>
              <w:spacing w:after="0" w:line="240" w:lineRule="auto"/>
              <w:rPr>
                <w:rFonts w:ascii="Arial" w:hAnsi="Arial" w:cs="Arial"/>
                <w:sz w:val="20"/>
                <w:szCs w:val="20"/>
              </w:rPr>
            </w:pPr>
            <w:r>
              <w:rPr>
                <w:rFonts w:ascii="Arial" w:hAnsi="Arial" w:cs="Arial"/>
                <w:color w:val="000000"/>
                <w:sz w:val="20"/>
                <w:szCs w:val="20"/>
              </w:rPr>
              <w:t>P Vineis</w:t>
            </w:r>
            <w:r w:rsidRPr="00A93DA6">
              <w:rPr>
                <w:rFonts w:ascii="Arial" w:hAnsi="Arial" w:cs="Arial"/>
                <w:sz w:val="20"/>
                <w:szCs w:val="20"/>
              </w:rPr>
              <w:t xml:space="preserve"> </w:t>
            </w:r>
          </w:p>
        </w:tc>
        <w:tc>
          <w:tcPr>
            <w:tcW w:w="3260" w:type="dxa"/>
          </w:tcPr>
          <w:p w:rsidR="00A87705" w:rsidRPr="000C6173" w:rsidRDefault="00A87705" w:rsidP="0025260F">
            <w:pPr>
              <w:spacing w:after="0" w:line="240" w:lineRule="auto"/>
              <w:rPr>
                <w:rFonts w:ascii="Arial" w:hAnsi="Arial" w:cs="Arial"/>
                <w:sz w:val="20"/>
                <w:szCs w:val="20"/>
                <w:lang w:val="en-US"/>
              </w:rPr>
            </w:pPr>
            <w:r w:rsidRPr="000C6173">
              <w:rPr>
                <w:rFonts w:ascii="Arial" w:hAnsi="Arial" w:cs="Arial"/>
                <w:sz w:val="20"/>
                <w:szCs w:val="20"/>
                <w:lang w:val="en-US"/>
              </w:rPr>
              <w:t xml:space="preserve">Practical and key points </w:t>
            </w:r>
          </w:p>
          <w:p w:rsidR="00A87705" w:rsidRPr="000C6173" w:rsidRDefault="00A87705" w:rsidP="0025260F">
            <w:pPr>
              <w:spacing w:after="0" w:line="240" w:lineRule="auto"/>
              <w:rPr>
                <w:rFonts w:ascii="Arial" w:hAnsi="Arial" w:cs="Arial"/>
                <w:sz w:val="20"/>
                <w:szCs w:val="20"/>
                <w:lang w:val="en-US"/>
              </w:rPr>
            </w:pPr>
            <w:r w:rsidRPr="000C6173">
              <w:rPr>
                <w:rFonts w:ascii="Arial" w:hAnsi="Arial" w:cs="Arial"/>
                <w:sz w:val="20"/>
                <w:szCs w:val="20"/>
                <w:lang w:val="en-US"/>
              </w:rPr>
              <w:t>PVineis</w:t>
            </w:r>
          </w:p>
          <w:p w:rsidR="00A87705" w:rsidRPr="000C6173" w:rsidRDefault="00A87705" w:rsidP="0025260F">
            <w:pPr>
              <w:spacing w:after="0" w:line="240" w:lineRule="auto"/>
              <w:rPr>
                <w:rFonts w:ascii="Arial" w:hAnsi="Arial" w:cs="Arial"/>
                <w:sz w:val="20"/>
                <w:szCs w:val="20"/>
              </w:rPr>
            </w:pPr>
          </w:p>
        </w:tc>
        <w:tc>
          <w:tcPr>
            <w:tcW w:w="2584" w:type="dxa"/>
          </w:tcPr>
          <w:p w:rsidR="00A87705" w:rsidRDefault="000814A0" w:rsidP="0025260F">
            <w:pPr>
              <w:spacing w:after="0" w:line="240" w:lineRule="auto"/>
              <w:rPr>
                <w:rFonts w:cs="Calibri"/>
                <w:color w:val="1F497D"/>
              </w:rPr>
            </w:pPr>
            <w:r>
              <w:rPr>
                <w:rFonts w:cs="Calibri"/>
                <w:color w:val="1F497D"/>
              </w:rPr>
              <w:t>Global Mental Health by Martin Price</w:t>
            </w:r>
          </w:p>
          <w:p w:rsidR="000814A0" w:rsidRPr="00D4606C" w:rsidRDefault="000814A0" w:rsidP="0025260F">
            <w:pPr>
              <w:spacing w:after="0" w:line="240" w:lineRule="auto"/>
              <w:rPr>
                <w:rFonts w:ascii="Arial" w:hAnsi="Arial" w:cs="Arial"/>
                <w:color w:val="FF0000"/>
                <w:sz w:val="20"/>
                <w:szCs w:val="20"/>
              </w:rPr>
            </w:pPr>
            <w:r>
              <w:rPr>
                <w:rFonts w:cs="Calibri"/>
                <w:color w:val="1F497D"/>
              </w:rPr>
              <w:t>2-5 pm at Gowland Hopkins Lecture Theatre (Hodgkin), Guy's Campus. KCL</w:t>
            </w:r>
          </w:p>
        </w:tc>
      </w:tr>
      <w:tr w:rsidR="00A87705" w:rsidRPr="00DD560E" w:rsidTr="0025260F">
        <w:trPr>
          <w:trHeight w:val="243"/>
        </w:trPr>
        <w:tc>
          <w:tcPr>
            <w:tcW w:w="2284" w:type="dxa"/>
          </w:tcPr>
          <w:p w:rsidR="00A87705" w:rsidRPr="00FF7C50" w:rsidRDefault="00A87705" w:rsidP="0025260F">
            <w:pPr>
              <w:spacing w:after="0" w:line="240" w:lineRule="auto"/>
              <w:rPr>
                <w:rFonts w:ascii="Arial" w:hAnsi="Arial" w:cs="Arial"/>
                <w:sz w:val="20"/>
                <w:szCs w:val="20"/>
              </w:rPr>
            </w:pPr>
          </w:p>
        </w:tc>
        <w:tc>
          <w:tcPr>
            <w:tcW w:w="2892" w:type="dxa"/>
            <w:gridSpan w:val="3"/>
          </w:tcPr>
          <w:p w:rsidR="00A87705" w:rsidRPr="000C6173" w:rsidRDefault="00A87705" w:rsidP="0025260F">
            <w:pPr>
              <w:spacing w:after="0" w:line="240" w:lineRule="auto"/>
              <w:rPr>
                <w:rFonts w:ascii="Arial" w:hAnsi="Arial" w:cs="Arial"/>
                <w:sz w:val="20"/>
                <w:szCs w:val="20"/>
              </w:rPr>
            </w:pPr>
            <w:r w:rsidRPr="000C6173">
              <w:rPr>
                <w:rFonts w:ascii="Arial" w:hAnsi="Arial" w:cs="Arial"/>
                <w:sz w:val="20"/>
                <w:szCs w:val="20"/>
              </w:rPr>
              <w:t>9.30-10.20am</w:t>
            </w:r>
          </w:p>
        </w:tc>
        <w:tc>
          <w:tcPr>
            <w:tcW w:w="3154" w:type="dxa"/>
            <w:gridSpan w:val="2"/>
          </w:tcPr>
          <w:p w:rsidR="00A87705" w:rsidRPr="000C6173" w:rsidRDefault="00A87705" w:rsidP="0025260F">
            <w:pPr>
              <w:spacing w:after="0" w:line="240" w:lineRule="auto"/>
              <w:rPr>
                <w:rFonts w:ascii="Arial" w:hAnsi="Arial" w:cs="Arial"/>
                <w:sz w:val="20"/>
                <w:szCs w:val="20"/>
              </w:rPr>
            </w:pPr>
            <w:r w:rsidRPr="000C6173">
              <w:rPr>
                <w:rFonts w:ascii="Arial" w:hAnsi="Arial" w:cs="Arial"/>
                <w:sz w:val="20"/>
                <w:szCs w:val="20"/>
              </w:rPr>
              <w:t>10.40-11.20am</w:t>
            </w:r>
          </w:p>
        </w:tc>
        <w:tc>
          <w:tcPr>
            <w:tcW w:w="3260" w:type="dxa"/>
          </w:tcPr>
          <w:p w:rsidR="00A87705" w:rsidRPr="000C6173" w:rsidRDefault="00A87705" w:rsidP="0025260F">
            <w:pPr>
              <w:spacing w:after="0" w:line="240" w:lineRule="auto"/>
              <w:rPr>
                <w:rFonts w:ascii="Arial" w:hAnsi="Arial" w:cs="Arial"/>
                <w:sz w:val="20"/>
                <w:szCs w:val="20"/>
              </w:rPr>
            </w:pPr>
            <w:r w:rsidRPr="000C6173">
              <w:rPr>
                <w:rFonts w:ascii="Arial" w:hAnsi="Arial" w:cs="Arial"/>
                <w:sz w:val="20"/>
                <w:szCs w:val="20"/>
              </w:rPr>
              <w:t>11.50-12.40pm</w:t>
            </w:r>
          </w:p>
        </w:tc>
        <w:tc>
          <w:tcPr>
            <w:tcW w:w="2584" w:type="dxa"/>
          </w:tcPr>
          <w:p w:rsidR="00A87705" w:rsidRPr="00D4606C" w:rsidRDefault="00A87705" w:rsidP="0025260F">
            <w:pPr>
              <w:spacing w:after="0" w:line="240" w:lineRule="auto"/>
              <w:rPr>
                <w:rFonts w:ascii="Arial" w:hAnsi="Arial" w:cs="Arial"/>
                <w:color w:val="FF0000"/>
                <w:sz w:val="20"/>
                <w:szCs w:val="20"/>
              </w:rPr>
            </w:pPr>
          </w:p>
        </w:tc>
      </w:tr>
      <w:tr w:rsidR="00A87705" w:rsidRPr="00DD560E" w:rsidTr="00AE212A">
        <w:trPr>
          <w:trHeight w:val="972"/>
        </w:trPr>
        <w:tc>
          <w:tcPr>
            <w:tcW w:w="2284" w:type="dxa"/>
          </w:tcPr>
          <w:p w:rsidR="00A87705" w:rsidRPr="00FF7C50" w:rsidRDefault="00A87705" w:rsidP="0025260F">
            <w:pPr>
              <w:spacing w:after="0" w:line="240" w:lineRule="auto"/>
              <w:rPr>
                <w:rFonts w:ascii="Arial" w:hAnsi="Arial" w:cs="Arial"/>
                <w:sz w:val="20"/>
                <w:szCs w:val="20"/>
              </w:rPr>
            </w:pPr>
            <w:r w:rsidRPr="00FF7C50">
              <w:rPr>
                <w:rFonts w:ascii="Arial" w:hAnsi="Arial" w:cs="Arial"/>
                <w:sz w:val="20"/>
                <w:szCs w:val="20"/>
              </w:rPr>
              <w:t xml:space="preserve">Tue </w:t>
            </w:r>
            <w:r>
              <w:rPr>
                <w:rFonts w:ascii="Arial" w:hAnsi="Arial" w:cs="Arial"/>
                <w:sz w:val="20"/>
                <w:szCs w:val="20"/>
              </w:rPr>
              <w:t xml:space="preserve">13 November </w:t>
            </w:r>
          </w:p>
          <w:p w:rsidR="00A87705" w:rsidRDefault="00A87705" w:rsidP="0025260F">
            <w:pPr>
              <w:spacing w:after="0" w:line="240" w:lineRule="auto"/>
              <w:rPr>
                <w:rFonts w:ascii="Arial" w:hAnsi="Arial" w:cs="Arial"/>
                <w:b/>
                <w:sz w:val="20"/>
                <w:szCs w:val="20"/>
              </w:rPr>
            </w:pPr>
          </w:p>
          <w:p w:rsidR="00A87705" w:rsidRPr="00BA3CE2" w:rsidRDefault="00A87705" w:rsidP="0025260F">
            <w:pPr>
              <w:spacing w:after="0" w:line="240" w:lineRule="auto"/>
              <w:rPr>
                <w:rFonts w:ascii="Arial" w:hAnsi="Arial" w:cs="Arial"/>
                <w:b/>
                <w:sz w:val="20"/>
                <w:szCs w:val="20"/>
              </w:rPr>
            </w:pPr>
            <w:r w:rsidRPr="00E843E5">
              <w:rPr>
                <w:rFonts w:ascii="Arial" w:hAnsi="Arial" w:cs="Arial"/>
                <w:b/>
                <w:sz w:val="20"/>
                <w:szCs w:val="20"/>
              </w:rPr>
              <w:t xml:space="preserve">AM: </w:t>
            </w:r>
            <w:r>
              <w:rPr>
                <w:rFonts w:ascii="Arial" w:hAnsi="Arial" w:cs="Arial"/>
                <w:b/>
                <w:sz w:val="20"/>
                <w:szCs w:val="20"/>
              </w:rPr>
              <w:t>Clinical LT</w:t>
            </w:r>
          </w:p>
        </w:tc>
        <w:tc>
          <w:tcPr>
            <w:tcW w:w="2892" w:type="dxa"/>
            <w:gridSpan w:val="3"/>
          </w:tcPr>
          <w:p w:rsidR="00A87705" w:rsidRPr="000C6173" w:rsidRDefault="00A87705" w:rsidP="0025260F">
            <w:pPr>
              <w:spacing w:after="0" w:line="240" w:lineRule="auto"/>
              <w:rPr>
                <w:rFonts w:ascii="Arial" w:hAnsi="Arial" w:cs="Arial"/>
                <w:sz w:val="20"/>
                <w:szCs w:val="20"/>
              </w:rPr>
            </w:pPr>
            <w:r w:rsidRPr="000C6173">
              <w:rPr>
                <w:rFonts w:ascii="Arial" w:hAnsi="Arial" w:cs="Arial"/>
                <w:sz w:val="20"/>
                <w:szCs w:val="20"/>
              </w:rPr>
              <w:t xml:space="preserve">Terrence Simmons: Health care to indigenous populations in remote regions </w:t>
            </w:r>
          </w:p>
        </w:tc>
        <w:tc>
          <w:tcPr>
            <w:tcW w:w="3154" w:type="dxa"/>
            <w:gridSpan w:val="2"/>
          </w:tcPr>
          <w:p w:rsidR="00A87705" w:rsidRPr="000C6173" w:rsidRDefault="00A87705" w:rsidP="0025260F">
            <w:pPr>
              <w:spacing w:after="0" w:line="240" w:lineRule="auto"/>
              <w:rPr>
                <w:rFonts w:ascii="Arial" w:hAnsi="Arial" w:cs="Arial"/>
                <w:sz w:val="20"/>
                <w:szCs w:val="20"/>
              </w:rPr>
            </w:pPr>
            <w:r w:rsidRPr="000C6173">
              <w:rPr>
                <w:rFonts w:ascii="Arial" w:hAnsi="Arial" w:cs="Arial"/>
                <w:sz w:val="20"/>
                <w:szCs w:val="20"/>
              </w:rPr>
              <w:t>Terrence Simmons cont’d</w:t>
            </w:r>
          </w:p>
        </w:tc>
        <w:tc>
          <w:tcPr>
            <w:tcW w:w="3260" w:type="dxa"/>
          </w:tcPr>
          <w:p w:rsidR="00A87705" w:rsidRPr="000C6173" w:rsidRDefault="00A87705" w:rsidP="0025260F">
            <w:pPr>
              <w:spacing w:after="0" w:line="240" w:lineRule="auto"/>
              <w:rPr>
                <w:rFonts w:ascii="Arial" w:hAnsi="Arial" w:cs="Arial"/>
                <w:sz w:val="20"/>
                <w:szCs w:val="20"/>
              </w:rPr>
            </w:pPr>
          </w:p>
        </w:tc>
        <w:tc>
          <w:tcPr>
            <w:tcW w:w="2584" w:type="dxa"/>
            <w:shd w:val="clear" w:color="auto" w:fill="auto"/>
          </w:tcPr>
          <w:p w:rsidR="00A87705" w:rsidRPr="000C6173" w:rsidRDefault="00A87705" w:rsidP="00AE212A">
            <w:pPr>
              <w:spacing w:after="0" w:line="240" w:lineRule="auto"/>
              <w:rPr>
                <w:rFonts w:ascii="Arial" w:hAnsi="Arial" w:cs="Arial"/>
                <w:sz w:val="20"/>
                <w:szCs w:val="20"/>
              </w:rPr>
            </w:pPr>
            <w:r w:rsidRPr="00AE212A">
              <w:rPr>
                <w:rFonts w:ascii="Arial" w:hAnsi="Arial" w:cs="Arial"/>
                <w:sz w:val="20"/>
                <w:szCs w:val="20"/>
              </w:rPr>
              <w:t xml:space="preserve">Read for </w:t>
            </w:r>
            <w:r w:rsidR="00AE212A" w:rsidRPr="00AE212A">
              <w:rPr>
                <w:rFonts w:ascii="Arial" w:hAnsi="Arial" w:cs="Arial"/>
                <w:sz w:val="20"/>
                <w:szCs w:val="20"/>
              </w:rPr>
              <w:t>Thursday</w:t>
            </w:r>
            <w:r w:rsidRPr="00AE212A">
              <w:rPr>
                <w:rFonts w:ascii="Arial" w:hAnsi="Arial" w:cs="Arial"/>
                <w:sz w:val="20"/>
                <w:szCs w:val="20"/>
              </w:rPr>
              <w:t xml:space="preserve"> </w:t>
            </w:r>
          </w:p>
        </w:tc>
      </w:tr>
      <w:tr w:rsidR="00A87705" w:rsidRPr="00DD560E" w:rsidTr="0025260F">
        <w:trPr>
          <w:trHeight w:val="165"/>
        </w:trPr>
        <w:tc>
          <w:tcPr>
            <w:tcW w:w="2284" w:type="dxa"/>
          </w:tcPr>
          <w:p w:rsidR="00A87705" w:rsidRPr="00DD560E" w:rsidRDefault="00A87705" w:rsidP="0025260F">
            <w:pPr>
              <w:spacing w:after="0" w:line="240" w:lineRule="auto"/>
              <w:rPr>
                <w:rFonts w:ascii="Arial" w:hAnsi="Arial" w:cs="Arial"/>
                <w:sz w:val="20"/>
                <w:szCs w:val="20"/>
              </w:rPr>
            </w:pPr>
          </w:p>
        </w:tc>
        <w:tc>
          <w:tcPr>
            <w:tcW w:w="6046" w:type="dxa"/>
            <w:gridSpan w:val="5"/>
          </w:tcPr>
          <w:p w:rsidR="00A87705" w:rsidRPr="000C6173" w:rsidRDefault="00A87705" w:rsidP="0025260F">
            <w:pPr>
              <w:spacing w:after="0" w:line="240" w:lineRule="auto"/>
              <w:rPr>
                <w:rFonts w:ascii="Arial" w:hAnsi="Arial" w:cs="Arial"/>
                <w:sz w:val="20"/>
                <w:szCs w:val="20"/>
              </w:rPr>
            </w:pPr>
          </w:p>
        </w:tc>
        <w:tc>
          <w:tcPr>
            <w:tcW w:w="3260" w:type="dxa"/>
          </w:tcPr>
          <w:p w:rsidR="00A87705" w:rsidRPr="00D4606C" w:rsidRDefault="00A87705" w:rsidP="0025260F">
            <w:pPr>
              <w:spacing w:after="0" w:line="240" w:lineRule="auto"/>
              <w:rPr>
                <w:rFonts w:ascii="Arial" w:hAnsi="Arial" w:cs="Arial"/>
                <w:color w:val="FF0000"/>
                <w:sz w:val="20"/>
                <w:szCs w:val="20"/>
              </w:rPr>
            </w:pPr>
          </w:p>
        </w:tc>
        <w:tc>
          <w:tcPr>
            <w:tcW w:w="2584" w:type="dxa"/>
          </w:tcPr>
          <w:p w:rsidR="00A87705" w:rsidRPr="00D4606C" w:rsidRDefault="00A87705" w:rsidP="0025260F">
            <w:pPr>
              <w:spacing w:after="0" w:line="240" w:lineRule="auto"/>
              <w:rPr>
                <w:rFonts w:ascii="Arial" w:hAnsi="Arial" w:cs="Arial"/>
                <w:color w:val="FF0000"/>
                <w:sz w:val="20"/>
                <w:szCs w:val="20"/>
              </w:rPr>
            </w:pPr>
          </w:p>
        </w:tc>
      </w:tr>
      <w:tr w:rsidR="00A87705" w:rsidRPr="00DD560E" w:rsidTr="0025260F">
        <w:trPr>
          <w:trHeight w:val="890"/>
        </w:trPr>
        <w:tc>
          <w:tcPr>
            <w:tcW w:w="2284" w:type="dxa"/>
          </w:tcPr>
          <w:p w:rsidR="00A87705" w:rsidRPr="00DD560E" w:rsidRDefault="00A87705" w:rsidP="0025260F">
            <w:pPr>
              <w:spacing w:after="0" w:line="240" w:lineRule="auto"/>
              <w:rPr>
                <w:rFonts w:ascii="Arial" w:hAnsi="Arial" w:cs="Arial"/>
                <w:sz w:val="20"/>
                <w:szCs w:val="20"/>
              </w:rPr>
            </w:pPr>
            <w:r>
              <w:rPr>
                <w:rFonts w:ascii="Arial" w:hAnsi="Arial" w:cs="Arial"/>
                <w:sz w:val="20"/>
                <w:szCs w:val="20"/>
              </w:rPr>
              <w:t>Wed 14 November</w:t>
            </w:r>
          </w:p>
          <w:p w:rsidR="00A87705" w:rsidRDefault="00A87705" w:rsidP="0025260F">
            <w:pPr>
              <w:spacing w:after="0" w:line="240" w:lineRule="auto"/>
              <w:rPr>
                <w:rFonts w:ascii="Arial" w:hAnsi="Arial" w:cs="Arial"/>
                <w:b/>
                <w:sz w:val="20"/>
                <w:szCs w:val="20"/>
              </w:rPr>
            </w:pPr>
          </w:p>
          <w:p w:rsidR="00A87705" w:rsidRPr="00BA3CE2" w:rsidRDefault="00A87705" w:rsidP="0025260F">
            <w:pPr>
              <w:spacing w:after="0" w:line="240" w:lineRule="auto"/>
              <w:rPr>
                <w:rFonts w:ascii="Arial" w:hAnsi="Arial" w:cs="Arial"/>
                <w:b/>
                <w:sz w:val="20"/>
                <w:szCs w:val="20"/>
              </w:rPr>
            </w:pPr>
          </w:p>
        </w:tc>
        <w:tc>
          <w:tcPr>
            <w:tcW w:w="6046" w:type="dxa"/>
            <w:gridSpan w:val="5"/>
          </w:tcPr>
          <w:p w:rsidR="00BF10D4" w:rsidRDefault="00BF10D4" w:rsidP="00BF10D4">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830"/>
            </w:tblGrid>
            <w:tr w:rsidR="00BF10D4">
              <w:trPr>
                <w:trHeight w:val="93"/>
              </w:trPr>
              <w:tc>
                <w:tcPr>
                  <w:tcW w:w="4830" w:type="dxa"/>
                </w:tcPr>
                <w:p w:rsidR="00BF10D4" w:rsidRDefault="00BF10D4">
                  <w:pPr>
                    <w:pStyle w:val="Default"/>
                    <w:rPr>
                      <w:sz w:val="20"/>
                      <w:szCs w:val="20"/>
                    </w:rPr>
                  </w:pPr>
                  <w:r>
                    <w:rPr>
                      <w:sz w:val="20"/>
                      <w:szCs w:val="20"/>
                    </w:rPr>
                    <w:t xml:space="preserve">Self Directed Study: Preparation for Thursday practical </w:t>
                  </w:r>
                </w:p>
              </w:tc>
            </w:tr>
          </w:tbl>
          <w:p w:rsidR="00A87705" w:rsidRPr="000C6173" w:rsidRDefault="00A87705" w:rsidP="0025260F">
            <w:pPr>
              <w:spacing w:after="0" w:line="240" w:lineRule="auto"/>
              <w:rPr>
                <w:rFonts w:ascii="Arial" w:hAnsi="Arial" w:cs="Arial"/>
                <w:sz w:val="20"/>
                <w:szCs w:val="20"/>
              </w:rPr>
            </w:pPr>
          </w:p>
        </w:tc>
        <w:tc>
          <w:tcPr>
            <w:tcW w:w="3260" w:type="dxa"/>
          </w:tcPr>
          <w:p w:rsidR="00A87705" w:rsidRPr="00D4606C" w:rsidRDefault="00A87705" w:rsidP="0025260F">
            <w:pPr>
              <w:spacing w:after="0" w:line="240" w:lineRule="auto"/>
              <w:rPr>
                <w:rFonts w:ascii="Arial" w:hAnsi="Arial" w:cs="Arial"/>
                <w:color w:val="FF0000"/>
                <w:sz w:val="20"/>
                <w:szCs w:val="20"/>
              </w:rPr>
            </w:pPr>
          </w:p>
        </w:tc>
        <w:tc>
          <w:tcPr>
            <w:tcW w:w="2584" w:type="dxa"/>
          </w:tcPr>
          <w:p w:rsidR="00A87705" w:rsidRPr="00D4606C" w:rsidRDefault="00A87705" w:rsidP="0025260F">
            <w:pPr>
              <w:spacing w:after="0" w:line="240" w:lineRule="auto"/>
              <w:rPr>
                <w:rFonts w:ascii="Arial" w:hAnsi="Arial" w:cs="Arial"/>
                <w:color w:val="FF0000"/>
                <w:sz w:val="20"/>
                <w:szCs w:val="20"/>
              </w:rPr>
            </w:pPr>
          </w:p>
        </w:tc>
      </w:tr>
      <w:tr w:rsidR="00A87705" w:rsidRPr="00DD560E" w:rsidTr="0025260F">
        <w:trPr>
          <w:trHeight w:val="229"/>
        </w:trPr>
        <w:tc>
          <w:tcPr>
            <w:tcW w:w="2284" w:type="dxa"/>
          </w:tcPr>
          <w:p w:rsidR="00A87705" w:rsidRPr="00DD560E" w:rsidRDefault="00A87705" w:rsidP="0025260F">
            <w:pPr>
              <w:spacing w:after="0" w:line="240" w:lineRule="auto"/>
              <w:rPr>
                <w:rFonts w:ascii="Arial" w:hAnsi="Arial" w:cs="Arial"/>
                <w:sz w:val="20"/>
                <w:szCs w:val="20"/>
              </w:rPr>
            </w:pPr>
          </w:p>
        </w:tc>
        <w:tc>
          <w:tcPr>
            <w:tcW w:w="1511" w:type="dxa"/>
            <w:tcBorders>
              <w:right w:val="nil"/>
            </w:tcBorders>
          </w:tcPr>
          <w:p w:rsidR="00A87705" w:rsidRPr="000C6173" w:rsidRDefault="00A87705" w:rsidP="0025260F">
            <w:pPr>
              <w:spacing w:after="0" w:line="240" w:lineRule="auto"/>
              <w:rPr>
                <w:rFonts w:ascii="Arial" w:hAnsi="Arial" w:cs="Arial"/>
                <w:sz w:val="20"/>
                <w:szCs w:val="20"/>
              </w:rPr>
            </w:pPr>
            <w:r>
              <w:rPr>
                <w:rFonts w:ascii="Arial" w:hAnsi="Arial" w:cs="Arial"/>
                <w:sz w:val="20"/>
                <w:szCs w:val="20"/>
              </w:rPr>
              <w:t>9.30-11.45am</w:t>
            </w:r>
            <w:r w:rsidRPr="000C6173">
              <w:rPr>
                <w:rFonts w:ascii="Arial" w:hAnsi="Arial" w:cs="Arial"/>
                <w:sz w:val="20"/>
                <w:szCs w:val="20"/>
              </w:rPr>
              <w:t xml:space="preserve">                               </w:t>
            </w:r>
          </w:p>
        </w:tc>
        <w:tc>
          <w:tcPr>
            <w:tcW w:w="1558" w:type="dxa"/>
            <w:gridSpan w:val="3"/>
            <w:tcBorders>
              <w:left w:val="nil"/>
            </w:tcBorders>
          </w:tcPr>
          <w:p w:rsidR="00A87705" w:rsidRPr="000C6173" w:rsidRDefault="00A87705" w:rsidP="0025260F">
            <w:pPr>
              <w:spacing w:after="0" w:line="240" w:lineRule="auto"/>
              <w:rPr>
                <w:rFonts w:ascii="Arial" w:hAnsi="Arial" w:cs="Arial"/>
                <w:sz w:val="20"/>
                <w:szCs w:val="20"/>
              </w:rPr>
            </w:pPr>
          </w:p>
        </w:tc>
        <w:tc>
          <w:tcPr>
            <w:tcW w:w="2977" w:type="dxa"/>
          </w:tcPr>
          <w:p w:rsidR="00A87705" w:rsidRPr="000C6173" w:rsidRDefault="00A87705" w:rsidP="0025260F">
            <w:pPr>
              <w:spacing w:after="0" w:line="240" w:lineRule="auto"/>
              <w:rPr>
                <w:rFonts w:ascii="Arial" w:hAnsi="Arial" w:cs="Arial"/>
                <w:sz w:val="20"/>
                <w:szCs w:val="20"/>
              </w:rPr>
            </w:pPr>
            <w:r>
              <w:rPr>
                <w:rFonts w:ascii="Arial" w:hAnsi="Arial" w:cs="Arial"/>
                <w:sz w:val="20"/>
                <w:szCs w:val="20"/>
              </w:rPr>
              <w:t>12-1</w:t>
            </w:r>
          </w:p>
        </w:tc>
        <w:tc>
          <w:tcPr>
            <w:tcW w:w="3260" w:type="dxa"/>
          </w:tcPr>
          <w:p w:rsidR="00A87705" w:rsidRPr="00B70BEF" w:rsidRDefault="00A87705" w:rsidP="0025260F">
            <w:pPr>
              <w:spacing w:after="0" w:line="240" w:lineRule="auto"/>
              <w:rPr>
                <w:rFonts w:ascii="Arial" w:hAnsi="Arial" w:cs="Arial"/>
                <w:sz w:val="20"/>
                <w:szCs w:val="20"/>
              </w:rPr>
            </w:pPr>
            <w:r w:rsidRPr="00B70BEF">
              <w:rPr>
                <w:rFonts w:ascii="Arial" w:hAnsi="Arial" w:cs="Arial"/>
                <w:sz w:val="20"/>
                <w:szCs w:val="20"/>
              </w:rPr>
              <w:t>2pm – 3pm</w:t>
            </w:r>
          </w:p>
        </w:tc>
        <w:tc>
          <w:tcPr>
            <w:tcW w:w="2584" w:type="dxa"/>
          </w:tcPr>
          <w:p w:rsidR="00A87705" w:rsidRPr="00B70BEF" w:rsidRDefault="00A87705" w:rsidP="0025260F">
            <w:pPr>
              <w:spacing w:after="0" w:line="240" w:lineRule="auto"/>
              <w:rPr>
                <w:rFonts w:ascii="Arial" w:hAnsi="Arial" w:cs="Arial"/>
                <w:sz w:val="20"/>
                <w:szCs w:val="20"/>
              </w:rPr>
            </w:pPr>
            <w:r w:rsidRPr="00B70BEF">
              <w:rPr>
                <w:rFonts w:ascii="Arial" w:hAnsi="Arial" w:cs="Arial"/>
                <w:sz w:val="20"/>
                <w:szCs w:val="20"/>
              </w:rPr>
              <w:t>3.30pm - 4.30pm</w:t>
            </w:r>
          </w:p>
        </w:tc>
      </w:tr>
      <w:tr w:rsidR="00A87705" w:rsidRPr="00DD560E" w:rsidTr="0025260F">
        <w:trPr>
          <w:trHeight w:val="1237"/>
        </w:trPr>
        <w:tc>
          <w:tcPr>
            <w:tcW w:w="2284" w:type="dxa"/>
          </w:tcPr>
          <w:p w:rsidR="00A87705" w:rsidRPr="00DD560E" w:rsidRDefault="00A87705" w:rsidP="0025260F">
            <w:pPr>
              <w:spacing w:after="0" w:line="240" w:lineRule="auto"/>
              <w:rPr>
                <w:rFonts w:ascii="Arial" w:hAnsi="Arial" w:cs="Arial"/>
                <w:sz w:val="20"/>
                <w:szCs w:val="20"/>
              </w:rPr>
            </w:pPr>
            <w:r>
              <w:rPr>
                <w:rFonts w:ascii="Arial" w:hAnsi="Arial" w:cs="Arial"/>
                <w:sz w:val="20"/>
                <w:szCs w:val="20"/>
              </w:rPr>
              <w:t>Thu</w:t>
            </w:r>
            <w:r w:rsidRPr="00DD560E">
              <w:rPr>
                <w:rFonts w:ascii="Arial" w:hAnsi="Arial" w:cs="Arial"/>
                <w:sz w:val="20"/>
                <w:szCs w:val="20"/>
              </w:rPr>
              <w:t xml:space="preserve"> </w:t>
            </w:r>
            <w:r>
              <w:rPr>
                <w:rFonts w:ascii="Arial" w:hAnsi="Arial" w:cs="Arial"/>
                <w:sz w:val="20"/>
                <w:szCs w:val="20"/>
              </w:rPr>
              <w:t xml:space="preserve">15 November </w:t>
            </w:r>
          </w:p>
          <w:p w:rsidR="00A87705" w:rsidRDefault="00A87705" w:rsidP="0025260F">
            <w:pPr>
              <w:spacing w:after="0" w:line="240" w:lineRule="auto"/>
              <w:rPr>
                <w:rFonts w:ascii="Arial" w:hAnsi="Arial" w:cs="Arial"/>
                <w:b/>
                <w:sz w:val="20"/>
                <w:szCs w:val="20"/>
              </w:rPr>
            </w:pPr>
          </w:p>
          <w:p w:rsidR="00A87705" w:rsidRDefault="00A87705" w:rsidP="0025260F">
            <w:pPr>
              <w:spacing w:after="0" w:line="240" w:lineRule="auto"/>
              <w:rPr>
                <w:rFonts w:ascii="Arial" w:hAnsi="Arial" w:cs="Arial"/>
                <w:b/>
                <w:sz w:val="20"/>
                <w:szCs w:val="20"/>
              </w:rPr>
            </w:pPr>
            <w:r>
              <w:rPr>
                <w:rFonts w:ascii="Arial" w:hAnsi="Arial" w:cs="Arial"/>
                <w:b/>
                <w:sz w:val="20"/>
                <w:szCs w:val="20"/>
              </w:rPr>
              <w:t>Rothschild LT – all day</w:t>
            </w:r>
          </w:p>
          <w:p w:rsidR="00A87705" w:rsidRPr="00E843E5" w:rsidRDefault="00A87705" w:rsidP="0025260F">
            <w:pPr>
              <w:spacing w:after="0" w:line="240" w:lineRule="auto"/>
              <w:rPr>
                <w:rFonts w:ascii="Arial" w:hAnsi="Arial" w:cs="Arial"/>
                <w:b/>
                <w:sz w:val="20"/>
                <w:szCs w:val="20"/>
              </w:rPr>
            </w:pPr>
          </w:p>
          <w:p w:rsidR="00A87705" w:rsidRPr="00DD560E" w:rsidRDefault="00A87705" w:rsidP="0025260F">
            <w:pPr>
              <w:spacing w:after="0" w:line="240" w:lineRule="auto"/>
              <w:rPr>
                <w:rFonts w:ascii="Arial" w:hAnsi="Arial" w:cs="Arial"/>
                <w:sz w:val="20"/>
                <w:szCs w:val="20"/>
              </w:rPr>
            </w:pPr>
          </w:p>
        </w:tc>
        <w:tc>
          <w:tcPr>
            <w:tcW w:w="2786" w:type="dxa"/>
            <w:gridSpan w:val="2"/>
            <w:tcBorders>
              <w:right w:val="nil"/>
            </w:tcBorders>
          </w:tcPr>
          <w:p w:rsidR="00A87705" w:rsidRPr="009C6446" w:rsidRDefault="00A87705" w:rsidP="0025260F">
            <w:pPr>
              <w:spacing w:after="0" w:line="240" w:lineRule="auto"/>
              <w:rPr>
                <w:rFonts w:ascii="Arial" w:hAnsi="Arial" w:cs="Arial"/>
                <w:sz w:val="20"/>
                <w:szCs w:val="20"/>
              </w:rPr>
            </w:pPr>
            <w:r w:rsidRPr="009C6446">
              <w:rPr>
                <w:rFonts w:ascii="Arial" w:hAnsi="Arial" w:cs="Arial"/>
                <w:sz w:val="20"/>
                <w:szCs w:val="20"/>
              </w:rPr>
              <w:t>Lecture</w:t>
            </w:r>
            <w:r w:rsidR="00BD04FC">
              <w:rPr>
                <w:rFonts w:ascii="Arial" w:hAnsi="Arial" w:cs="Arial"/>
                <w:sz w:val="20"/>
                <w:szCs w:val="20"/>
              </w:rPr>
              <w:t xml:space="preserve"> and seminar</w:t>
            </w:r>
          </w:p>
          <w:p w:rsidR="00A87705" w:rsidRPr="009C6446" w:rsidRDefault="00A87705" w:rsidP="0025260F">
            <w:pPr>
              <w:spacing w:after="0" w:line="240" w:lineRule="auto"/>
              <w:rPr>
                <w:rFonts w:ascii="Arial" w:hAnsi="Arial" w:cs="Arial"/>
                <w:sz w:val="20"/>
                <w:szCs w:val="20"/>
              </w:rPr>
            </w:pPr>
            <w:r w:rsidRPr="009C6446">
              <w:rPr>
                <w:rFonts w:ascii="Arial" w:hAnsi="Arial" w:cs="Arial"/>
                <w:sz w:val="20"/>
                <w:szCs w:val="20"/>
              </w:rPr>
              <w:t xml:space="preserve">Migration and the </w:t>
            </w:r>
            <w:r>
              <w:rPr>
                <w:rFonts w:ascii="Arial" w:hAnsi="Arial" w:cs="Arial"/>
                <w:sz w:val="20"/>
                <w:szCs w:val="20"/>
              </w:rPr>
              <w:t xml:space="preserve">mental </w:t>
            </w:r>
            <w:r w:rsidRPr="00AE212A">
              <w:rPr>
                <w:rFonts w:ascii="Arial" w:hAnsi="Arial" w:cs="Arial"/>
                <w:sz w:val="20"/>
                <w:szCs w:val="20"/>
              </w:rPr>
              <w:t>health</w:t>
            </w:r>
            <w:r w:rsidRPr="009C6446">
              <w:rPr>
                <w:rFonts w:ascii="Arial" w:hAnsi="Arial" w:cs="Arial"/>
                <w:sz w:val="20"/>
                <w:szCs w:val="20"/>
              </w:rPr>
              <w:t xml:space="preserve"> of young people</w:t>
            </w:r>
          </w:p>
          <w:p w:rsidR="00A87705" w:rsidRDefault="00A87705" w:rsidP="0025260F">
            <w:pPr>
              <w:spacing w:after="0" w:line="240" w:lineRule="auto"/>
              <w:rPr>
                <w:rFonts w:ascii="Arial" w:hAnsi="Arial" w:cs="Arial"/>
                <w:sz w:val="20"/>
                <w:szCs w:val="20"/>
              </w:rPr>
            </w:pPr>
            <w:r w:rsidRPr="009C6446">
              <w:rPr>
                <w:rFonts w:ascii="Arial" w:hAnsi="Arial" w:cs="Arial"/>
                <w:sz w:val="20"/>
                <w:szCs w:val="20"/>
              </w:rPr>
              <w:t>Matthew Hodes</w:t>
            </w:r>
          </w:p>
          <w:p w:rsidR="00141017" w:rsidRPr="009C6446" w:rsidRDefault="00141017" w:rsidP="0025260F">
            <w:pPr>
              <w:spacing w:after="0" w:line="240" w:lineRule="auto"/>
              <w:rPr>
                <w:rFonts w:ascii="Arial" w:hAnsi="Arial" w:cs="Arial"/>
                <w:sz w:val="20"/>
                <w:szCs w:val="20"/>
              </w:rPr>
            </w:pPr>
          </w:p>
          <w:p w:rsidR="00A87705" w:rsidRPr="009C6446" w:rsidRDefault="00A87705" w:rsidP="0025260F">
            <w:pPr>
              <w:spacing w:after="0" w:line="240" w:lineRule="auto"/>
              <w:rPr>
                <w:rFonts w:ascii="Arial" w:hAnsi="Arial" w:cs="Arial"/>
                <w:b/>
                <w:sz w:val="20"/>
                <w:szCs w:val="20"/>
              </w:rPr>
            </w:pPr>
            <w:r w:rsidRPr="009C6446">
              <w:rPr>
                <w:rFonts w:ascii="Arial" w:hAnsi="Arial" w:cs="Arial"/>
                <w:b/>
                <w:sz w:val="20"/>
                <w:szCs w:val="20"/>
              </w:rPr>
              <w:t>SESSION WITH MSC STUDENTS</w:t>
            </w:r>
          </w:p>
        </w:tc>
        <w:tc>
          <w:tcPr>
            <w:tcW w:w="283" w:type="dxa"/>
            <w:gridSpan w:val="2"/>
            <w:tcBorders>
              <w:left w:val="nil"/>
            </w:tcBorders>
          </w:tcPr>
          <w:p w:rsidR="00A87705" w:rsidRPr="009C6446" w:rsidRDefault="00A87705" w:rsidP="0025260F">
            <w:pPr>
              <w:spacing w:after="0" w:line="240" w:lineRule="auto"/>
              <w:ind w:left="-1668"/>
              <w:rPr>
                <w:rFonts w:ascii="Arial" w:hAnsi="Arial" w:cs="Arial"/>
                <w:b/>
                <w:sz w:val="20"/>
                <w:szCs w:val="20"/>
              </w:rPr>
            </w:pPr>
          </w:p>
        </w:tc>
        <w:tc>
          <w:tcPr>
            <w:tcW w:w="2977" w:type="dxa"/>
          </w:tcPr>
          <w:p w:rsidR="00A87705" w:rsidRDefault="00A87705" w:rsidP="0025260F">
            <w:pPr>
              <w:spacing w:after="0" w:line="240" w:lineRule="auto"/>
              <w:rPr>
                <w:rFonts w:ascii="Arial" w:hAnsi="Arial" w:cs="Arial"/>
                <w:sz w:val="20"/>
                <w:szCs w:val="20"/>
              </w:rPr>
            </w:pPr>
            <w:r w:rsidRPr="009C6446">
              <w:rPr>
                <w:rFonts w:ascii="Arial" w:hAnsi="Arial" w:cs="Arial"/>
                <w:sz w:val="20"/>
                <w:szCs w:val="20"/>
              </w:rPr>
              <w:t>Care of survivors of torture Robin Ewart-Briggs (FFT)</w:t>
            </w:r>
          </w:p>
          <w:p w:rsidR="00141017" w:rsidRPr="009C6446" w:rsidRDefault="00141017" w:rsidP="0025260F">
            <w:pPr>
              <w:spacing w:after="0" w:line="240" w:lineRule="auto"/>
              <w:rPr>
                <w:rFonts w:ascii="Arial" w:hAnsi="Arial" w:cs="Arial"/>
                <w:sz w:val="20"/>
                <w:szCs w:val="20"/>
              </w:rPr>
            </w:pPr>
          </w:p>
          <w:p w:rsidR="00A87705" w:rsidRDefault="00A87705" w:rsidP="0025260F">
            <w:pPr>
              <w:spacing w:after="0" w:line="240" w:lineRule="auto"/>
              <w:rPr>
                <w:rFonts w:ascii="Arial" w:hAnsi="Arial" w:cs="Arial"/>
                <w:b/>
                <w:sz w:val="20"/>
                <w:szCs w:val="20"/>
              </w:rPr>
            </w:pPr>
            <w:r w:rsidRPr="009C6446">
              <w:rPr>
                <w:rFonts w:ascii="Arial" w:hAnsi="Arial" w:cs="Arial"/>
                <w:b/>
                <w:sz w:val="20"/>
                <w:szCs w:val="20"/>
              </w:rPr>
              <w:t>SESSION WITH MSC STUDENTS</w:t>
            </w:r>
          </w:p>
          <w:p w:rsidR="00141017" w:rsidRPr="009C6446" w:rsidRDefault="00141017" w:rsidP="0025260F">
            <w:pPr>
              <w:spacing w:after="0" w:line="240" w:lineRule="auto"/>
              <w:rPr>
                <w:rFonts w:ascii="Arial" w:hAnsi="Arial" w:cs="Arial"/>
                <w:b/>
                <w:sz w:val="20"/>
                <w:szCs w:val="20"/>
              </w:rPr>
            </w:pPr>
          </w:p>
          <w:p w:rsidR="00A87705" w:rsidRPr="00C5736F" w:rsidRDefault="00A87705" w:rsidP="00141017">
            <w:pPr>
              <w:spacing w:after="0" w:line="240" w:lineRule="auto"/>
              <w:rPr>
                <w:rFonts w:ascii="Arial" w:hAnsi="Arial" w:cs="Arial"/>
                <w:b/>
                <w:sz w:val="20"/>
                <w:szCs w:val="20"/>
              </w:rPr>
            </w:pPr>
          </w:p>
        </w:tc>
        <w:tc>
          <w:tcPr>
            <w:tcW w:w="3260" w:type="dxa"/>
          </w:tcPr>
          <w:p w:rsidR="00A87705" w:rsidRPr="00C10D10" w:rsidRDefault="00A87705" w:rsidP="0025260F">
            <w:pPr>
              <w:spacing w:after="0" w:line="240" w:lineRule="auto"/>
              <w:rPr>
                <w:rFonts w:ascii="Arial" w:hAnsi="Arial" w:cs="Arial"/>
                <w:sz w:val="20"/>
                <w:szCs w:val="20"/>
              </w:rPr>
            </w:pPr>
            <w:r w:rsidRPr="00C10D10">
              <w:rPr>
                <w:rFonts w:ascii="Arial" w:hAnsi="Arial" w:cs="Arial"/>
                <w:sz w:val="20"/>
                <w:szCs w:val="20"/>
              </w:rPr>
              <w:t>Practical: analysis of confounding and interactions</w:t>
            </w:r>
          </w:p>
          <w:p w:rsidR="00A87705" w:rsidRDefault="00A87705" w:rsidP="0025260F">
            <w:pPr>
              <w:spacing w:after="0" w:line="240" w:lineRule="auto"/>
              <w:rPr>
                <w:rFonts w:ascii="Arial" w:hAnsi="Arial" w:cs="Arial"/>
                <w:sz w:val="20"/>
                <w:szCs w:val="20"/>
              </w:rPr>
            </w:pPr>
            <w:r w:rsidRPr="00C10D10">
              <w:rPr>
                <w:rFonts w:ascii="Arial" w:hAnsi="Arial" w:cs="Arial"/>
                <w:sz w:val="20"/>
                <w:szCs w:val="20"/>
              </w:rPr>
              <w:t>Marta Blangiardo</w:t>
            </w:r>
          </w:p>
          <w:p w:rsidR="00A87705" w:rsidRPr="00C10D10" w:rsidRDefault="00A87705" w:rsidP="0025260F">
            <w:pPr>
              <w:spacing w:after="0" w:line="240" w:lineRule="auto"/>
              <w:rPr>
                <w:rFonts w:ascii="Arial" w:hAnsi="Arial" w:cs="Arial"/>
                <w:sz w:val="20"/>
                <w:szCs w:val="20"/>
              </w:rPr>
            </w:pPr>
          </w:p>
          <w:p w:rsidR="00A87705" w:rsidRPr="00C10D10" w:rsidRDefault="00A87705" w:rsidP="0025260F">
            <w:pPr>
              <w:spacing w:after="0" w:line="240" w:lineRule="auto"/>
              <w:rPr>
                <w:rFonts w:ascii="Arial" w:hAnsi="Arial" w:cs="Arial"/>
                <w:sz w:val="20"/>
                <w:szCs w:val="20"/>
              </w:rPr>
            </w:pPr>
            <w:r w:rsidRPr="00C10D10">
              <w:rPr>
                <w:rFonts w:ascii="Arial" w:hAnsi="Arial" w:cs="Arial"/>
                <w:sz w:val="20"/>
                <w:szCs w:val="20"/>
              </w:rPr>
              <w:t>(includes mid session break)</w:t>
            </w:r>
          </w:p>
          <w:p w:rsidR="00A87705" w:rsidRPr="00C10D10" w:rsidRDefault="00A87705" w:rsidP="0025260F">
            <w:pPr>
              <w:spacing w:after="0" w:line="240" w:lineRule="auto"/>
              <w:rPr>
                <w:rFonts w:ascii="Arial" w:hAnsi="Arial" w:cs="Arial"/>
                <w:sz w:val="20"/>
                <w:szCs w:val="20"/>
              </w:rPr>
            </w:pPr>
          </w:p>
          <w:p w:rsidR="00A87705" w:rsidRPr="00C10D10" w:rsidRDefault="00A87705" w:rsidP="0025260F">
            <w:pPr>
              <w:spacing w:after="0" w:line="240" w:lineRule="auto"/>
              <w:rPr>
                <w:rFonts w:ascii="Arial" w:hAnsi="Arial" w:cs="Arial"/>
                <w:sz w:val="20"/>
                <w:szCs w:val="20"/>
              </w:rPr>
            </w:pPr>
            <w:r>
              <w:rPr>
                <w:rFonts w:ascii="Arial" w:hAnsi="Arial" w:cs="Arial"/>
                <w:sz w:val="20"/>
                <w:szCs w:val="20"/>
              </w:rPr>
              <w:t>Rothschild LT</w:t>
            </w:r>
          </w:p>
          <w:p w:rsidR="00A87705" w:rsidRPr="000C6173" w:rsidRDefault="00A87705" w:rsidP="0025260F">
            <w:pPr>
              <w:spacing w:after="0" w:line="240" w:lineRule="auto"/>
              <w:rPr>
                <w:rFonts w:ascii="Arial" w:hAnsi="Arial" w:cs="Arial"/>
                <w:sz w:val="20"/>
                <w:szCs w:val="20"/>
              </w:rPr>
            </w:pPr>
          </w:p>
        </w:tc>
        <w:tc>
          <w:tcPr>
            <w:tcW w:w="2584" w:type="dxa"/>
          </w:tcPr>
          <w:p w:rsidR="00A87705" w:rsidRPr="002B3505" w:rsidRDefault="00A87705" w:rsidP="0025260F">
            <w:pPr>
              <w:spacing w:after="0" w:line="240" w:lineRule="auto"/>
              <w:rPr>
                <w:rFonts w:ascii="Arial" w:hAnsi="Arial" w:cs="Arial"/>
                <w:sz w:val="20"/>
                <w:szCs w:val="20"/>
              </w:rPr>
            </w:pPr>
            <w:r w:rsidRPr="002B3505">
              <w:rPr>
                <w:rFonts w:ascii="Arial" w:hAnsi="Arial" w:cs="Arial"/>
                <w:sz w:val="20"/>
                <w:szCs w:val="20"/>
              </w:rPr>
              <w:t>Discussion on Diabetes and social class (Sacerdote et al 2012)</w:t>
            </w:r>
          </w:p>
          <w:p w:rsidR="00A87705" w:rsidRPr="002B3505" w:rsidRDefault="00A87705" w:rsidP="0025260F">
            <w:pPr>
              <w:spacing w:after="0" w:line="240" w:lineRule="auto"/>
              <w:rPr>
                <w:rFonts w:ascii="Arial" w:hAnsi="Arial" w:cs="Arial"/>
                <w:sz w:val="20"/>
                <w:szCs w:val="20"/>
              </w:rPr>
            </w:pPr>
            <w:r w:rsidRPr="002B3505">
              <w:rPr>
                <w:rFonts w:ascii="Arial" w:hAnsi="Arial" w:cs="Arial"/>
                <w:sz w:val="20"/>
                <w:szCs w:val="20"/>
              </w:rPr>
              <w:t>MB</w:t>
            </w:r>
          </w:p>
          <w:p w:rsidR="00A87705" w:rsidRPr="002B3505" w:rsidRDefault="00A87705" w:rsidP="0025260F">
            <w:pPr>
              <w:spacing w:after="0" w:line="240" w:lineRule="auto"/>
              <w:rPr>
                <w:rFonts w:ascii="Arial" w:hAnsi="Arial" w:cs="Arial"/>
                <w:sz w:val="20"/>
                <w:szCs w:val="20"/>
              </w:rPr>
            </w:pPr>
          </w:p>
          <w:p w:rsidR="00A87705" w:rsidRPr="00D4606C" w:rsidRDefault="00A87705" w:rsidP="0025260F">
            <w:pPr>
              <w:spacing w:after="0" w:line="240" w:lineRule="auto"/>
              <w:rPr>
                <w:rFonts w:ascii="Arial" w:hAnsi="Arial" w:cs="Arial"/>
                <w:color w:val="FF0000"/>
                <w:sz w:val="20"/>
                <w:szCs w:val="20"/>
              </w:rPr>
            </w:pPr>
            <w:r>
              <w:rPr>
                <w:rFonts w:ascii="Arial" w:hAnsi="Arial" w:cs="Arial"/>
                <w:sz w:val="20"/>
                <w:szCs w:val="20"/>
              </w:rPr>
              <w:t>Rothschild LT</w:t>
            </w:r>
          </w:p>
        </w:tc>
      </w:tr>
      <w:tr w:rsidR="00A87705" w:rsidRPr="00DD560E" w:rsidTr="0030245C">
        <w:trPr>
          <w:trHeight w:val="169"/>
        </w:trPr>
        <w:tc>
          <w:tcPr>
            <w:tcW w:w="2284" w:type="dxa"/>
          </w:tcPr>
          <w:p w:rsidR="00A87705" w:rsidRDefault="00A87705" w:rsidP="0025260F">
            <w:pPr>
              <w:spacing w:after="0" w:line="240" w:lineRule="auto"/>
              <w:rPr>
                <w:rFonts w:ascii="Arial" w:hAnsi="Arial" w:cs="Arial"/>
                <w:sz w:val="20"/>
                <w:szCs w:val="20"/>
              </w:rPr>
            </w:pPr>
          </w:p>
        </w:tc>
        <w:tc>
          <w:tcPr>
            <w:tcW w:w="3069" w:type="dxa"/>
            <w:gridSpan w:val="4"/>
            <w:tcBorders>
              <w:bottom w:val="single" w:sz="4" w:space="0" w:color="auto"/>
            </w:tcBorders>
          </w:tcPr>
          <w:p w:rsidR="00A87705" w:rsidRPr="00B07E73" w:rsidRDefault="00A87705" w:rsidP="0025260F">
            <w:pPr>
              <w:spacing w:after="0" w:line="240" w:lineRule="auto"/>
              <w:rPr>
                <w:rFonts w:ascii="Arial" w:hAnsi="Arial" w:cs="Arial"/>
                <w:sz w:val="20"/>
                <w:szCs w:val="20"/>
              </w:rPr>
            </w:pPr>
          </w:p>
        </w:tc>
        <w:tc>
          <w:tcPr>
            <w:tcW w:w="2977" w:type="dxa"/>
          </w:tcPr>
          <w:p w:rsidR="00A87705" w:rsidRPr="00B07E73" w:rsidRDefault="00A87705" w:rsidP="0025260F">
            <w:pPr>
              <w:spacing w:after="0" w:line="240" w:lineRule="auto"/>
              <w:rPr>
                <w:rFonts w:ascii="Arial" w:hAnsi="Arial" w:cs="Arial"/>
                <w:sz w:val="20"/>
                <w:szCs w:val="20"/>
              </w:rPr>
            </w:pPr>
          </w:p>
        </w:tc>
        <w:tc>
          <w:tcPr>
            <w:tcW w:w="3260" w:type="dxa"/>
          </w:tcPr>
          <w:p w:rsidR="00A87705" w:rsidRPr="00B07E73" w:rsidRDefault="00A87705" w:rsidP="0025260F">
            <w:pPr>
              <w:spacing w:after="0" w:line="240" w:lineRule="auto"/>
              <w:rPr>
                <w:rFonts w:ascii="Arial" w:hAnsi="Arial" w:cs="Arial"/>
                <w:sz w:val="20"/>
                <w:szCs w:val="20"/>
              </w:rPr>
            </w:pPr>
          </w:p>
        </w:tc>
        <w:tc>
          <w:tcPr>
            <w:tcW w:w="2584" w:type="dxa"/>
          </w:tcPr>
          <w:p w:rsidR="00A87705" w:rsidRPr="00D4606C" w:rsidRDefault="00A87705" w:rsidP="0025260F">
            <w:pPr>
              <w:spacing w:after="0" w:line="240" w:lineRule="auto"/>
              <w:rPr>
                <w:rFonts w:ascii="Arial" w:hAnsi="Arial" w:cs="Arial"/>
                <w:color w:val="FF0000"/>
                <w:sz w:val="20"/>
                <w:szCs w:val="20"/>
              </w:rPr>
            </w:pPr>
          </w:p>
        </w:tc>
      </w:tr>
      <w:tr w:rsidR="00A87705" w:rsidRPr="00DD560E" w:rsidTr="0030245C">
        <w:trPr>
          <w:trHeight w:val="1003"/>
        </w:trPr>
        <w:tc>
          <w:tcPr>
            <w:tcW w:w="2284" w:type="dxa"/>
          </w:tcPr>
          <w:p w:rsidR="00A87705" w:rsidRPr="00A86F2E" w:rsidRDefault="00A87705" w:rsidP="0025260F">
            <w:pPr>
              <w:spacing w:after="0" w:line="240" w:lineRule="auto"/>
              <w:rPr>
                <w:rFonts w:ascii="Arial" w:hAnsi="Arial" w:cs="Arial"/>
                <w:sz w:val="20"/>
                <w:szCs w:val="20"/>
                <w:lang w:val="da-DK"/>
              </w:rPr>
            </w:pPr>
            <w:r>
              <w:rPr>
                <w:rFonts w:ascii="Arial" w:hAnsi="Arial" w:cs="Arial"/>
                <w:sz w:val="20"/>
                <w:szCs w:val="20"/>
                <w:lang w:val="da-DK"/>
              </w:rPr>
              <w:t xml:space="preserve">Fri 16 November </w:t>
            </w:r>
          </w:p>
          <w:p w:rsidR="00A87705" w:rsidRDefault="00A87705" w:rsidP="0025260F">
            <w:pPr>
              <w:spacing w:after="0" w:line="240" w:lineRule="auto"/>
              <w:rPr>
                <w:rFonts w:ascii="Arial" w:hAnsi="Arial" w:cs="Arial"/>
                <w:b/>
                <w:sz w:val="20"/>
                <w:szCs w:val="20"/>
                <w:lang w:val="da-DK"/>
              </w:rPr>
            </w:pPr>
          </w:p>
          <w:p w:rsidR="00A87705" w:rsidRPr="00E843E5" w:rsidRDefault="00A87705" w:rsidP="0025260F">
            <w:pPr>
              <w:spacing w:after="0" w:line="240" w:lineRule="auto"/>
              <w:rPr>
                <w:rFonts w:ascii="Arial" w:hAnsi="Arial" w:cs="Arial"/>
                <w:b/>
                <w:sz w:val="20"/>
                <w:szCs w:val="20"/>
                <w:lang w:val="da-DK"/>
              </w:rPr>
            </w:pPr>
          </w:p>
        </w:tc>
        <w:tc>
          <w:tcPr>
            <w:tcW w:w="3069" w:type="dxa"/>
            <w:gridSpan w:val="4"/>
            <w:tcBorders>
              <w:right w:val="nil"/>
            </w:tcBorders>
          </w:tcPr>
          <w:p w:rsidR="00A87705" w:rsidRPr="00CA1EE9" w:rsidRDefault="00A87705" w:rsidP="0025260F">
            <w:pPr>
              <w:spacing w:after="0" w:line="240" w:lineRule="auto"/>
              <w:rPr>
                <w:rFonts w:ascii="Arial" w:hAnsi="Arial" w:cs="Arial"/>
                <w:b/>
                <w:sz w:val="20"/>
                <w:szCs w:val="20"/>
                <w:highlight w:val="yellow"/>
              </w:rPr>
            </w:pPr>
          </w:p>
        </w:tc>
        <w:tc>
          <w:tcPr>
            <w:tcW w:w="2977" w:type="dxa"/>
            <w:tcBorders>
              <w:left w:val="nil"/>
            </w:tcBorders>
          </w:tcPr>
          <w:p w:rsidR="00A87705" w:rsidRPr="009611A6" w:rsidRDefault="00A87705" w:rsidP="0025260F">
            <w:pPr>
              <w:spacing w:after="0" w:line="240" w:lineRule="auto"/>
              <w:rPr>
                <w:rFonts w:ascii="Arial" w:hAnsi="Arial" w:cs="Arial"/>
                <w:b/>
                <w:sz w:val="20"/>
                <w:szCs w:val="20"/>
              </w:rPr>
            </w:pPr>
          </w:p>
        </w:tc>
        <w:tc>
          <w:tcPr>
            <w:tcW w:w="3260" w:type="dxa"/>
          </w:tcPr>
          <w:p w:rsidR="00A87705" w:rsidRPr="00D4606C" w:rsidRDefault="00A87705" w:rsidP="0025260F">
            <w:pPr>
              <w:spacing w:after="0" w:line="240" w:lineRule="auto"/>
              <w:rPr>
                <w:rFonts w:ascii="Arial" w:hAnsi="Arial" w:cs="Arial"/>
                <w:color w:val="FF0000"/>
                <w:sz w:val="20"/>
                <w:szCs w:val="20"/>
              </w:rPr>
            </w:pPr>
            <w:r w:rsidRPr="00D4606C">
              <w:rPr>
                <w:rFonts w:ascii="Arial" w:hAnsi="Arial" w:cs="Arial"/>
                <w:color w:val="FF0000"/>
                <w:sz w:val="20"/>
                <w:szCs w:val="20"/>
              </w:rPr>
              <w:t xml:space="preserve"> </w:t>
            </w:r>
          </w:p>
          <w:p w:rsidR="00A87705" w:rsidRPr="00D4606C" w:rsidRDefault="00A87705" w:rsidP="0025260F">
            <w:pPr>
              <w:rPr>
                <w:rFonts w:ascii="Arial" w:hAnsi="Arial" w:cs="Arial"/>
                <w:b/>
                <w:color w:val="FF0000"/>
                <w:sz w:val="20"/>
                <w:szCs w:val="20"/>
              </w:rPr>
            </w:pPr>
          </w:p>
        </w:tc>
        <w:tc>
          <w:tcPr>
            <w:tcW w:w="2584" w:type="dxa"/>
          </w:tcPr>
          <w:p w:rsidR="00A87705" w:rsidRPr="00D4606C" w:rsidRDefault="00A87705" w:rsidP="0025260F">
            <w:pPr>
              <w:rPr>
                <w:rFonts w:ascii="Arial" w:hAnsi="Arial" w:cs="Arial"/>
                <w:color w:val="FF0000"/>
                <w:sz w:val="20"/>
                <w:szCs w:val="20"/>
              </w:rPr>
            </w:pPr>
          </w:p>
        </w:tc>
      </w:tr>
    </w:tbl>
    <w:p w:rsidR="004B2F9C" w:rsidRDefault="004B2F9C" w:rsidP="00A87705">
      <w:pPr>
        <w:autoSpaceDE w:val="0"/>
        <w:autoSpaceDN w:val="0"/>
        <w:adjustRightInd w:val="0"/>
        <w:spacing w:after="0" w:line="240" w:lineRule="auto"/>
        <w:rPr>
          <w:rFonts w:ascii="Arial" w:hAnsi="Arial" w:cs="Arial"/>
          <w:bCs/>
          <w:sz w:val="20"/>
          <w:szCs w:val="24"/>
        </w:rPr>
      </w:pPr>
    </w:p>
    <w:p w:rsidR="00A87705" w:rsidRPr="00BA3CE2" w:rsidRDefault="00A87705" w:rsidP="00A87705">
      <w:pPr>
        <w:autoSpaceDE w:val="0"/>
        <w:autoSpaceDN w:val="0"/>
        <w:adjustRightInd w:val="0"/>
        <w:spacing w:after="0" w:line="240" w:lineRule="auto"/>
        <w:rPr>
          <w:rFonts w:ascii="Arial" w:hAnsi="Arial" w:cs="Arial"/>
          <w:i/>
          <w:sz w:val="24"/>
          <w:szCs w:val="24"/>
        </w:rPr>
      </w:pPr>
      <w:r w:rsidRPr="00AE212A">
        <w:rPr>
          <w:rFonts w:ascii="Arial" w:hAnsi="Arial" w:cs="Arial"/>
          <w:b/>
          <w:bCs/>
          <w:sz w:val="24"/>
          <w:szCs w:val="24"/>
        </w:rPr>
        <w:lastRenderedPageBreak/>
        <w:t xml:space="preserve">Week 2: </w:t>
      </w:r>
      <w:r w:rsidRPr="00AE212A">
        <w:rPr>
          <w:rFonts w:ascii="Arial" w:hAnsi="Arial" w:cs="Arial"/>
          <w:b/>
          <w:szCs w:val="20"/>
        </w:rPr>
        <w:t>Food and the new epidemic of obesity and diabetes</w:t>
      </w:r>
      <w:r w:rsidRPr="00B74B1B" w:rsidDel="00056466">
        <w:rPr>
          <w:rFonts w:ascii="Arial" w:hAnsi="Arial" w:cs="Arial"/>
          <w:b/>
          <w:sz w:val="28"/>
          <w:szCs w:val="24"/>
        </w:rPr>
        <w:t xml:space="preserve"> </w:t>
      </w: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2892"/>
        <w:gridCol w:w="7"/>
        <w:gridCol w:w="3096"/>
        <w:gridCol w:w="3244"/>
        <w:gridCol w:w="2651"/>
      </w:tblGrid>
      <w:tr w:rsidR="00A87705" w:rsidRPr="00B74B1B" w:rsidTr="0025260F">
        <w:trPr>
          <w:trHeight w:val="140"/>
        </w:trPr>
        <w:tc>
          <w:tcPr>
            <w:tcW w:w="2284" w:type="dxa"/>
          </w:tcPr>
          <w:p w:rsidR="00A87705" w:rsidRPr="00B74B1B" w:rsidRDefault="00A87705" w:rsidP="0025260F">
            <w:pPr>
              <w:spacing w:after="0" w:line="240" w:lineRule="auto"/>
              <w:rPr>
                <w:rFonts w:ascii="Arial" w:hAnsi="Arial" w:cs="Arial"/>
                <w:sz w:val="24"/>
                <w:szCs w:val="24"/>
              </w:rPr>
            </w:pPr>
          </w:p>
        </w:tc>
        <w:tc>
          <w:tcPr>
            <w:tcW w:w="2892" w:type="dxa"/>
          </w:tcPr>
          <w:p w:rsidR="00A87705" w:rsidRPr="001F73DF" w:rsidRDefault="00A87705" w:rsidP="0025260F">
            <w:pPr>
              <w:spacing w:after="0" w:line="240" w:lineRule="auto"/>
              <w:rPr>
                <w:rFonts w:ascii="Arial" w:hAnsi="Arial" w:cs="Arial"/>
                <w:sz w:val="20"/>
                <w:szCs w:val="20"/>
              </w:rPr>
            </w:pPr>
            <w:r w:rsidRPr="001F73DF">
              <w:rPr>
                <w:rFonts w:ascii="Arial" w:hAnsi="Arial" w:cs="Arial"/>
                <w:sz w:val="20"/>
                <w:szCs w:val="20"/>
              </w:rPr>
              <w:t>9.30</w:t>
            </w:r>
            <w:r w:rsidRPr="001F73DF">
              <w:rPr>
                <w:rFonts w:ascii="Arial" w:hAnsi="Arial" w:cs="Arial"/>
                <w:bCs/>
                <w:sz w:val="20"/>
                <w:szCs w:val="20"/>
              </w:rPr>
              <w:t>–</w:t>
            </w:r>
            <w:r w:rsidRPr="001F73DF">
              <w:rPr>
                <w:rFonts w:ascii="Arial" w:hAnsi="Arial" w:cs="Arial"/>
                <w:sz w:val="20"/>
                <w:szCs w:val="20"/>
              </w:rPr>
              <w:t>10.20am</w:t>
            </w:r>
          </w:p>
        </w:tc>
        <w:tc>
          <w:tcPr>
            <w:tcW w:w="3103" w:type="dxa"/>
            <w:gridSpan w:val="2"/>
          </w:tcPr>
          <w:p w:rsidR="00A87705" w:rsidRPr="001F73DF" w:rsidRDefault="00A87705" w:rsidP="0025260F">
            <w:pPr>
              <w:spacing w:after="0" w:line="240" w:lineRule="auto"/>
              <w:rPr>
                <w:rFonts w:ascii="Arial" w:hAnsi="Arial" w:cs="Arial"/>
                <w:sz w:val="20"/>
                <w:szCs w:val="20"/>
              </w:rPr>
            </w:pPr>
            <w:r w:rsidRPr="001F73DF">
              <w:rPr>
                <w:rFonts w:ascii="Arial" w:hAnsi="Arial" w:cs="Arial"/>
                <w:sz w:val="20"/>
                <w:szCs w:val="20"/>
              </w:rPr>
              <w:t>10.40</w:t>
            </w:r>
            <w:r w:rsidRPr="001F73DF">
              <w:rPr>
                <w:rFonts w:ascii="Arial" w:hAnsi="Arial" w:cs="Arial"/>
                <w:bCs/>
                <w:sz w:val="20"/>
                <w:szCs w:val="20"/>
              </w:rPr>
              <w:t>–</w:t>
            </w:r>
            <w:r w:rsidRPr="001F73DF">
              <w:rPr>
                <w:rFonts w:ascii="Arial" w:hAnsi="Arial" w:cs="Arial"/>
                <w:sz w:val="20"/>
                <w:szCs w:val="20"/>
              </w:rPr>
              <w:t>11.30am</w:t>
            </w:r>
          </w:p>
        </w:tc>
        <w:tc>
          <w:tcPr>
            <w:tcW w:w="3244" w:type="dxa"/>
          </w:tcPr>
          <w:p w:rsidR="00A87705" w:rsidRPr="009611A6" w:rsidRDefault="00A87705" w:rsidP="0025260F">
            <w:pPr>
              <w:spacing w:after="0" w:line="240" w:lineRule="auto"/>
              <w:rPr>
                <w:rFonts w:ascii="Arial" w:hAnsi="Arial" w:cs="Arial"/>
                <w:sz w:val="20"/>
                <w:szCs w:val="20"/>
              </w:rPr>
            </w:pPr>
            <w:r w:rsidRPr="009611A6">
              <w:rPr>
                <w:rFonts w:ascii="Arial" w:hAnsi="Arial" w:cs="Arial"/>
                <w:sz w:val="20"/>
                <w:szCs w:val="20"/>
              </w:rPr>
              <w:t>11.50am</w:t>
            </w:r>
            <w:r w:rsidRPr="009611A6">
              <w:rPr>
                <w:rFonts w:ascii="Arial" w:hAnsi="Arial" w:cs="Arial"/>
                <w:bCs/>
                <w:sz w:val="20"/>
                <w:szCs w:val="20"/>
              </w:rPr>
              <w:t>–</w:t>
            </w:r>
            <w:r w:rsidRPr="009611A6">
              <w:rPr>
                <w:rFonts w:ascii="Arial" w:hAnsi="Arial" w:cs="Arial"/>
                <w:sz w:val="20"/>
                <w:szCs w:val="20"/>
              </w:rPr>
              <w:t>12.40pm</w:t>
            </w:r>
          </w:p>
        </w:tc>
        <w:tc>
          <w:tcPr>
            <w:tcW w:w="2651" w:type="dxa"/>
          </w:tcPr>
          <w:p w:rsidR="00A87705" w:rsidRPr="00D04C23" w:rsidRDefault="00A87705" w:rsidP="0025260F">
            <w:pPr>
              <w:spacing w:after="0" w:line="240" w:lineRule="auto"/>
              <w:rPr>
                <w:rFonts w:ascii="Arial" w:hAnsi="Arial" w:cs="Arial"/>
                <w:sz w:val="20"/>
                <w:szCs w:val="20"/>
              </w:rPr>
            </w:pPr>
            <w:r w:rsidRPr="00D04C23">
              <w:rPr>
                <w:rFonts w:ascii="Arial" w:hAnsi="Arial" w:cs="Arial"/>
                <w:sz w:val="20"/>
                <w:szCs w:val="20"/>
              </w:rPr>
              <w:t>Afternoon</w:t>
            </w:r>
          </w:p>
        </w:tc>
      </w:tr>
      <w:tr w:rsidR="00A87705" w:rsidRPr="00B74B1B" w:rsidTr="0025260F">
        <w:trPr>
          <w:trHeight w:val="1407"/>
        </w:trPr>
        <w:tc>
          <w:tcPr>
            <w:tcW w:w="2284" w:type="dxa"/>
          </w:tcPr>
          <w:p w:rsidR="00A87705" w:rsidRDefault="00A87705" w:rsidP="0025260F">
            <w:pPr>
              <w:spacing w:after="0" w:line="240" w:lineRule="auto"/>
              <w:rPr>
                <w:rFonts w:ascii="Arial" w:hAnsi="Arial" w:cs="Arial"/>
                <w:sz w:val="20"/>
                <w:szCs w:val="20"/>
              </w:rPr>
            </w:pPr>
            <w:r>
              <w:rPr>
                <w:rFonts w:ascii="Arial" w:hAnsi="Arial" w:cs="Arial"/>
                <w:sz w:val="20"/>
                <w:szCs w:val="20"/>
              </w:rPr>
              <w:t xml:space="preserve">Mon 19 November </w:t>
            </w:r>
          </w:p>
          <w:p w:rsidR="00A87705" w:rsidRPr="00B74B1B" w:rsidRDefault="00A87705" w:rsidP="0025260F">
            <w:pPr>
              <w:spacing w:after="0" w:line="240" w:lineRule="auto"/>
              <w:rPr>
                <w:rFonts w:ascii="Arial" w:hAnsi="Arial" w:cs="Arial"/>
                <w:sz w:val="20"/>
                <w:szCs w:val="20"/>
              </w:rPr>
            </w:pPr>
          </w:p>
          <w:p w:rsidR="00A87705" w:rsidRPr="006D0FB6" w:rsidRDefault="00A87705" w:rsidP="0025260F">
            <w:pPr>
              <w:spacing w:after="0" w:line="240" w:lineRule="auto"/>
              <w:rPr>
                <w:rFonts w:ascii="Arial" w:hAnsi="Arial" w:cs="Arial"/>
                <w:b/>
                <w:sz w:val="20"/>
                <w:szCs w:val="20"/>
              </w:rPr>
            </w:pPr>
            <w:r>
              <w:rPr>
                <w:rFonts w:ascii="Arial" w:hAnsi="Arial" w:cs="Arial"/>
                <w:b/>
                <w:sz w:val="20"/>
                <w:szCs w:val="20"/>
              </w:rPr>
              <w:t xml:space="preserve">AM:  Roger </w:t>
            </w:r>
            <w:r w:rsidRPr="00E843E5">
              <w:rPr>
                <w:rFonts w:ascii="Arial" w:hAnsi="Arial" w:cs="Arial"/>
                <w:b/>
                <w:sz w:val="20"/>
                <w:szCs w:val="20"/>
              </w:rPr>
              <w:t>Bannister</w:t>
            </w:r>
          </w:p>
        </w:tc>
        <w:tc>
          <w:tcPr>
            <w:tcW w:w="2892" w:type="dxa"/>
          </w:tcPr>
          <w:p w:rsidR="00A87705" w:rsidRPr="001F73DF" w:rsidRDefault="00A87705" w:rsidP="0025260F">
            <w:pPr>
              <w:spacing w:after="0" w:line="240" w:lineRule="auto"/>
              <w:jc w:val="both"/>
              <w:rPr>
                <w:rFonts w:ascii="Arial" w:hAnsi="Arial" w:cs="Arial"/>
                <w:sz w:val="20"/>
                <w:szCs w:val="20"/>
              </w:rPr>
            </w:pPr>
            <w:r w:rsidRPr="001F73DF">
              <w:rPr>
                <w:rFonts w:ascii="Arial" w:hAnsi="Arial" w:cs="Arial"/>
                <w:sz w:val="20"/>
                <w:szCs w:val="20"/>
              </w:rPr>
              <w:t>INTRODUCTION TO THE WEEK: The conundrum of obesity and diabetes - the built environment P Vineis</w:t>
            </w:r>
          </w:p>
        </w:tc>
        <w:tc>
          <w:tcPr>
            <w:tcW w:w="3103" w:type="dxa"/>
            <w:gridSpan w:val="2"/>
          </w:tcPr>
          <w:p w:rsidR="00A87705" w:rsidRPr="001F73DF" w:rsidRDefault="00A87705" w:rsidP="0025260F">
            <w:pPr>
              <w:spacing w:after="0" w:line="240" w:lineRule="auto"/>
              <w:rPr>
                <w:rFonts w:ascii="Arial" w:hAnsi="Arial" w:cs="Arial"/>
                <w:sz w:val="20"/>
                <w:szCs w:val="20"/>
              </w:rPr>
            </w:pPr>
            <w:r w:rsidRPr="001F73DF">
              <w:rPr>
                <w:rFonts w:ascii="Arial" w:hAnsi="Arial" w:cs="Arial"/>
                <w:sz w:val="20"/>
                <w:szCs w:val="20"/>
              </w:rPr>
              <w:t>Discussion and reading of a paper</w:t>
            </w:r>
          </w:p>
          <w:p w:rsidR="00A87705" w:rsidRPr="001F73DF" w:rsidRDefault="00A87705" w:rsidP="0025260F">
            <w:pPr>
              <w:spacing w:after="0" w:line="240" w:lineRule="auto"/>
              <w:rPr>
                <w:rFonts w:ascii="Arial" w:hAnsi="Arial" w:cs="Arial"/>
                <w:sz w:val="20"/>
                <w:szCs w:val="20"/>
              </w:rPr>
            </w:pPr>
            <w:r w:rsidRPr="001F73DF">
              <w:rPr>
                <w:rFonts w:ascii="Arial" w:hAnsi="Arial" w:cs="Arial"/>
                <w:sz w:val="20"/>
                <w:szCs w:val="20"/>
              </w:rPr>
              <w:t>P Vineis</w:t>
            </w:r>
          </w:p>
        </w:tc>
        <w:tc>
          <w:tcPr>
            <w:tcW w:w="3244" w:type="dxa"/>
          </w:tcPr>
          <w:p w:rsidR="00303B8B" w:rsidRPr="00693280" w:rsidRDefault="00303B8B" w:rsidP="00303B8B">
            <w:pPr>
              <w:tabs>
                <w:tab w:val="left" w:pos="720"/>
              </w:tabs>
              <w:spacing w:after="0" w:line="240" w:lineRule="auto"/>
              <w:rPr>
                <w:rFonts w:ascii="Arial" w:hAnsi="Arial" w:cs="Arial"/>
                <w:sz w:val="20"/>
                <w:szCs w:val="20"/>
              </w:rPr>
            </w:pPr>
            <w:r w:rsidRPr="00693280">
              <w:rPr>
                <w:rFonts w:ascii="Arial" w:hAnsi="Arial" w:cs="Arial"/>
                <w:sz w:val="20"/>
                <w:szCs w:val="20"/>
              </w:rPr>
              <w:t>Practical: Data Interpretation Exercise</w:t>
            </w:r>
          </w:p>
          <w:p w:rsidR="00A87705" w:rsidRPr="00FF5959" w:rsidRDefault="00303B8B" w:rsidP="00303B8B">
            <w:pPr>
              <w:spacing w:after="0" w:line="240" w:lineRule="auto"/>
              <w:rPr>
                <w:rFonts w:ascii="Arial" w:hAnsi="Arial" w:cs="Arial"/>
                <w:color w:val="548DD4"/>
                <w:sz w:val="20"/>
                <w:szCs w:val="20"/>
              </w:rPr>
            </w:pPr>
            <w:r w:rsidRPr="00693280">
              <w:rPr>
                <w:rFonts w:ascii="Arial" w:hAnsi="Arial" w:cs="Arial"/>
                <w:sz w:val="20"/>
                <w:szCs w:val="20"/>
              </w:rPr>
              <w:t>Paolo Vineis</w:t>
            </w:r>
          </w:p>
        </w:tc>
        <w:tc>
          <w:tcPr>
            <w:tcW w:w="2651" w:type="dxa"/>
          </w:tcPr>
          <w:p w:rsidR="00A87705" w:rsidRPr="00D4606C" w:rsidRDefault="00A87705" w:rsidP="0025260F">
            <w:pPr>
              <w:tabs>
                <w:tab w:val="left" w:pos="720"/>
              </w:tabs>
              <w:spacing w:after="0" w:line="240" w:lineRule="auto"/>
              <w:rPr>
                <w:rFonts w:ascii="Arial" w:hAnsi="Arial" w:cs="Arial"/>
                <w:color w:val="FF0000"/>
                <w:sz w:val="20"/>
                <w:szCs w:val="20"/>
              </w:rPr>
            </w:pPr>
          </w:p>
        </w:tc>
      </w:tr>
      <w:tr w:rsidR="00A87705" w:rsidRPr="00B74B1B" w:rsidTr="0025260F">
        <w:trPr>
          <w:trHeight w:val="135"/>
        </w:trPr>
        <w:tc>
          <w:tcPr>
            <w:tcW w:w="2284" w:type="dxa"/>
          </w:tcPr>
          <w:p w:rsidR="00A87705" w:rsidRPr="00B74B1B" w:rsidRDefault="00A87705" w:rsidP="0025260F">
            <w:pPr>
              <w:spacing w:after="0" w:line="240" w:lineRule="auto"/>
              <w:rPr>
                <w:rFonts w:ascii="Arial" w:hAnsi="Arial" w:cs="Arial"/>
                <w:sz w:val="20"/>
                <w:szCs w:val="20"/>
              </w:rPr>
            </w:pPr>
          </w:p>
        </w:tc>
        <w:tc>
          <w:tcPr>
            <w:tcW w:w="2892" w:type="dxa"/>
          </w:tcPr>
          <w:p w:rsidR="00A87705" w:rsidRPr="001F73DF" w:rsidRDefault="00A87705" w:rsidP="0025260F">
            <w:pPr>
              <w:spacing w:after="0" w:line="240" w:lineRule="auto"/>
              <w:rPr>
                <w:rFonts w:ascii="Arial" w:hAnsi="Arial" w:cs="Arial"/>
                <w:sz w:val="20"/>
                <w:szCs w:val="20"/>
              </w:rPr>
            </w:pPr>
            <w:r w:rsidRPr="001F73DF">
              <w:rPr>
                <w:rFonts w:ascii="Arial" w:hAnsi="Arial" w:cs="Arial"/>
                <w:sz w:val="20"/>
                <w:szCs w:val="20"/>
              </w:rPr>
              <w:t xml:space="preserve">9.30am-10.20am </w:t>
            </w:r>
          </w:p>
        </w:tc>
        <w:tc>
          <w:tcPr>
            <w:tcW w:w="3103" w:type="dxa"/>
            <w:gridSpan w:val="2"/>
          </w:tcPr>
          <w:p w:rsidR="00A87705" w:rsidRPr="001F73DF" w:rsidRDefault="00A87705" w:rsidP="0025260F">
            <w:pPr>
              <w:spacing w:after="0" w:line="240" w:lineRule="auto"/>
              <w:rPr>
                <w:rFonts w:ascii="Arial" w:hAnsi="Arial" w:cs="Arial"/>
                <w:sz w:val="20"/>
                <w:szCs w:val="20"/>
              </w:rPr>
            </w:pPr>
            <w:r w:rsidRPr="001F73DF">
              <w:rPr>
                <w:rFonts w:ascii="Arial" w:hAnsi="Arial" w:cs="Arial"/>
                <w:sz w:val="20"/>
                <w:szCs w:val="20"/>
              </w:rPr>
              <w:t>10.40am-11.30am</w:t>
            </w:r>
          </w:p>
        </w:tc>
        <w:tc>
          <w:tcPr>
            <w:tcW w:w="3244" w:type="dxa"/>
          </w:tcPr>
          <w:p w:rsidR="00A87705" w:rsidRPr="00D00A3C" w:rsidRDefault="00A87705" w:rsidP="0025260F">
            <w:pPr>
              <w:spacing w:after="0" w:line="240" w:lineRule="auto"/>
              <w:rPr>
                <w:rFonts w:ascii="Arial" w:hAnsi="Arial" w:cs="Arial"/>
                <w:sz w:val="20"/>
                <w:szCs w:val="20"/>
              </w:rPr>
            </w:pPr>
            <w:r w:rsidRPr="00D00A3C">
              <w:rPr>
                <w:rFonts w:ascii="Arial" w:hAnsi="Arial" w:cs="Arial"/>
                <w:sz w:val="20"/>
                <w:szCs w:val="20"/>
              </w:rPr>
              <w:t>11.50-12.40pm</w:t>
            </w:r>
          </w:p>
        </w:tc>
        <w:tc>
          <w:tcPr>
            <w:tcW w:w="2651" w:type="dxa"/>
          </w:tcPr>
          <w:p w:rsidR="00A87705" w:rsidRPr="00D00A3C" w:rsidRDefault="00A87705" w:rsidP="0025260F">
            <w:pPr>
              <w:tabs>
                <w:tab w:val="left" w:pos="720"/>
              </w:tabs>
              <w:spacing w:after="0" w:line="240" w:lineRule="auto"/>
              <w:rPr>
                <w:rFonts w:ascii="Arial" w:hAnsi="Arial" w:cs="Arial"/>
                <w:sz w:val="20"/>
                <w:szCs w:val="20"/>
              </w:rPr>
            </w:pPr>
            <w:r w:rsidRPr="00D00A3C">
              <w:rPr>
                <w:rFonts w:ascii="Arial" w:hAnsi="Arial" w:cs="Arial"/>
                <w:sz w:val="20"/>
                <w:szCs w:val="20"/>
              </w:rPr>
              <w:t>2.00-4.00pm</w:t>
            </w:r>
          </w:p>
        </w:tc>
      </w:tr>
      <w:tr w:rsidR="00A87705" w:rsidRPr="00B74B1B" w:rsidTr="0025260F">
        <w:trPr>
          <w:trHeight w:val="868"/>
        </w:trPr>
        <w:tc>
          <w:tcPr>
            <w:tcW w:w="2284" w:type="dxa"/>
          </w:tcPr>
          <w:p w:rsidR="00A87705" w:rsidRDefault="00A87705" w:rsidP="0025260F">
            <w:pPr>
              <w:spacing w:after="0" w:line="240" w:lineRule="auto"/>
              <w:rPr>
                <w:rFonts w:ascii="Arial" w:hAnsi="Arial" w:cs="Arial"/>
                <w:sz w:val="20"/>
                <w:szCs w:val="20"/>
              </w:rPr>
            </w:pPr>
            <w:r w:rsidRPr="00B74B1B">
              <w:rPr>
                <w:rFonts w:ascii="Arial" w:hAnsi="Arial" w:cs="Arial"/>
                <w:sz w:val="20"/>
                <w:szCs w:val="20"/>
              </w:rPr>
              <w:t xml:space="preserve">Tue </w:t>
            </w:r>
            <w:r>
              <w:rPr>
                <w:rFonts w:ascii="Arial" w:hAnsi="Arial" w:cs="Arial"/>
                <w:sz w:val="20"/>
                <w:szCs w:val="20"/>
              </w:rPr>
              <w:t xml:space="preserve">20 November </w:t>
            </w:r>
          </w:p>
          <w:p w:rsidR="00A87705" w:rsidRDefault="00A87705" w:rsidP="0025260F">
            <w:pPr>
              <w:spacing w:after="0" w:line="240" w:lineRule="auto"/>
              <w:rPr>
                <w:rFonts w:ascii="Arial" w:hAnsi="Arial" w:cs="Arial"/>
                <w:b/>
                <w:sz w:val="20"/>
                <w:szCs w:val="20"/>
              </w:rPr>
            </w:pPr>
            <w:r w:rsidRPr="00E843E5">
              <w:rPr>
                <w:rFonts w:ascii="Arial" w:hAnsi="Arial" w:cs="Arial"/>
                <w:b/>
                <w:sz w:val="20"/>
                <w:szCs w:val="20"/>
              </w:rPr>
              <w:t xml:space="preserve">AM: </w:t>
            </w:r>
            <w:r>
              <w:rPr>
                <w:rFonts w:ascii="Arial" w:hAnsi="Arial" w:cs="Arial"/>
                <w:b/>
                <w:sz w:val="20"/>
                <w:szCs w:val="20"/>
              </w:rPr>
              <w:t>Cockburn LT</w:t>
            </w:r>
          </w:p>
          <w:p w:rsidR="00A87705" w:rsidRPr="006D0FB6" w:rsidRDefault="00A87705" w:rsidP="0025260F">
            <w:pPr>
              <w:spacing w:after="0" w:line="240" w:lineRule="auto"/>
              <w:rPr>
                <w:rFonts w:ascii="Arial" w:hAnsi="Arial" w:cs="Arial"/>
                <w:b/>
                <w:sz w:val="20"/>
                <w:szCs w:val="20"/>
              </w:rPr>
            </w:pPr>
            <w:r>
              <w:rPr>
                <w:rFonts w:ascii="Arial" w:hAnsi="Arial" w:cs="Arial"/>
                <w:b/>
                <w:sz w:val="20"/>
                <w:szCs w:val="20"/>
              </w:rPr>
              <w:t>PM: Clinical LT</w:t>
            </w:r>
          </w:p>
        </w:tc>
        <w:tc>
          <w:tcPr>
            <w:tcW w:w="2892" w:type="dxa"/>
          </w:tcPr>
          <w:p w:rsidR="00A87705" w:rsidRPr="00EA5B26" w:rsidRDefault="00A87705" w:rsidP="0025260F">
            <w:pPr>
              <w:spacing w:after="0" w:line="240" w:lineRule="auto"/>
              <w:rPr>
                <w:rFonts w:ascii="Arial" w:hAnsi="Arial" w:cs="Arial"/>
                <w:sz w:val="20"/>
                <w:szCs w:val="20"/>
              </w:rPr>
            </w:pPr>
            <w:r w:rsidRPr="00EA5B26">
              <w:rPr>
                <w:rFonts w:ascii="Arial" w:hAnsi="Arial" w:cs="Arial"/>
                <w:sz w:val="20"/>
                <w:szCs w:val="20"/>
              </w:rPr>
              <w:t xml:space="preserve">Lecture: Child malnutrition </w:t>
            </w:r>
          </w:p>
          <w:p w:rsidR="00A87705" w:rsidRPr="00FF5959" w:rsidRDefault="00A87705" w:rsidP="0025260F">
            <w:pPr>
              <w:spacing w:after="0" w:line="240" w:lineRule="auto"/>
              <w:rPr>
                <w:rFonts w:ascii="Arial" w:hAnsi="Arial" w:cs="Arial"/>
                <w:bCs/>
                <w:i/>
                <w:color w:val="548DD4"/>
                <w:sz w:val="20"/>
                <w:szCs w:val="20"/>
              </w:rPr>
            </w:pPr>
            <w:r w:rsidRPr="00EA5B26">
              <w:rPr>
                <w:rFonts w:ascii="Arial" w:hAnsi="Arial" w:cs="Arial"/>
                <w:sz w:val="20"/>
                <w:szCs w:val="20"/>
              </w:rPr>
              <w:t>Tom Lissauer</w:t>
            </w:r>
          </w:p>
        </w:tc>
        <w:tc>
          <w:tcPr>
            <w:tcW w:w="3103" w:type="dxa"/>
            <w:gridSpan w:val="2"/>
          </w:tcPr>
          <w:p w:rsidR="00A87705" w:rsidRPr="00EA5B26" w:rsidRDefault="00A87705" w:rsidP="0025260F">
            <w:pPr>
              <w:spacing w:after="0" w:line="240" w:lineRule="auto"/>
              <w:rPr>
                <w:rFonts w:ascii="Arial" w:hAnsi="Arial" w:cs="Arial"/>
                <w:iCs/>
                <w:sz w:val="20"/>
                <w:szCs w:val="20"/>
              </w:rPr>
            </w:pPr>
            <w:r w:rsidRPr="00EA5B26">
              <w:rPr>
                <w:rFonts w:ascii="Arial" w:hAnsi="Arial" w:cs="Arial"/>
                <w:iCs/>
                <w:sz w:val="20"/>
                <w:szCs w:val="20"/>
              </w:rPr>
              <w:t>Student</w:t>
            </w:r>
            <w:r w:rsidRPr="00EA5B26">
              <w:rPr>
                <w:rFonts w:ascii="Arial" w:hAnsi="Arial" w:cs="Arial"/>
                <w:bCs/>
                <w:sz w:val="20"/>
                <w:szCs w:val="20"/>
              </w:rPr>
              <w:t>–</w:t>
            </w:r>
            <w:r w:rsidRPr="00EA5B26">
              <w:rPr>
                <w:rFonts w:ascii="Arial" w:hAnsi="Arial" w:cs="Arial"/>
                <w:iCs/>
                <w:sz w:val="20"/>
                <w:szCs w:val="20"/>
              </w:rPr>
              <w:t xml:space="preserve">led seminar: </w:t>
            </w:r>
          </w:p>
          <w:p w:rsidR="00A87705" w:rsidRPr="00FF5959" w:rsidRDefault="00A87705" w:rsidP="0025260F">
            <w:pPr>
              <w:spacing w:after="0" w:line="240" w:lineRule="auto"/>
              <w:rPr>
                <w:rFonts w:ascii="Arial" w:hAnsi="Arial" w:cs="Arial"/>
                <w:color w:val="548DD4"/>
                <w:sz w:val="20"/>
                <w:szCs w:val="20"/>
              </w:rPr>
            </w:pPr>
            <w:r w:rsidRPr="00EA5B26">
              <w:rPr>
                <w:rFonts w:ascii="Arial" w:hAnsi="Arial" w:cs="Arial"/>
                <w:sz w:val="20"/>
                <w:szCs w:val="20"/>
              </w:rPr>
              <w:t>Tom Lissauer</w:t>
            </w:r>
          </w:p>
        </w:tc>
        <w:tc>
          <w:tcPr>
            <w:tcW w:w="3244" w:type="dxa"/>
          </w:tcPr>
          <w:p w:rsidR="00A87705" w:rsidRPr="00EA5B26" w:rsidRDefault="00A87705" w:rsidP="0025260F">
            <w:pPr>
              <w:spacing w:after="0" w:line="240" w:lineRule="auto"/>
              <w:rPr>
                <w:rFonts w:ascii="Arial" w:hAnsi="Arial" w:cs="Arial"/>
                <w:sz w:val="20"/>
                <w:szCs w:val="20"/>
              </w:rPr>
            </w:pPr>
            <w:r w:rsidRPr="00EA5B26">
              <w:rPr>
                <w:rFonts w:ascii="Arial" w:hAnsi="Arial" w:cs="Arial"/>
                <w:sz w:val="20"/>
                <w:szCs w:val="20"/>
              </w:rPr>
              <w:t>Practical:</w:t>
            </w:r>
            <w:r w:rsidRPr="00EA5B26">
              <w:rPr>
                <w:rFonts w:ascii="Arial" w:hAnsi="Arial" w:cs="Arial"/>
                <w:b/>
                <w:sz w:val="20"/>
                <w:szCs w:val="20"/>
              </w:rPr>
              <w:t xml:space="preserve"> Data Interpretation Practice </w:t>
            </w:r>
            <w:r w:rsidRPr="00EA5B26">
              <w:rPr>
                <w:rFonts w:ascii="Arial" w:hAnsi="Arial" w:cs="Arial"/>
                <w:sz w:val="20"/>
                <w:szCs w:val="20"/>
              </w:rPr>
              <w:t>(Past ICA)</w:t>
            </w:r>
          </w:p>
          <w:p w:rsidR="00A87705" w:rsidRPr="006D0FB6" w:rsidRDefault="00A87705" w:rsidP="0025260F">
            <w:pPr>
              <w:spacing w:after="0" w:line="240" w:lineRule="auto"/>
              <w:rPr>
                <w:rFonts w:ascii="Arial" w:hAnsi="Arial" w:cs="Arial"/>
                <w:sz w:val="20"/>
                <w:szCs w:val="20"/>
              </w:rPr>
            </w:pPr>
            <w:r w:rsidRPr="00EA5B26">
              <w:rPr>
                <w:rFonts w:ascii="Arial" w:hAnsi="Arial" w:cs="Arial"/>
                <w:sz w:val="20"/>
                <w:szCs w:val="20"/>
              </w:rPr>
              <w:t>Marc Chadeau-Hyam</w:t>
            </w:r>
          </w:p>
        </w:tc>
        <w:tc>
          <w:tcPr>
            <w:tcW w:w="2651" w:type="dxa"/>
          </w:tcPr>
          <w:p w:rsidR="00CA1950" w:rsidRDefault="00CA1950" w:rsidP="00CA1950">
            <w:pPr>
              <w:spacing w:after="0" w:line="240" w:lineRule="auto"/>
              <w:rPr>
                <w:rFonts w:ascii="Arial" w:hAnsi="Arial" w:cs="Arial"/>
                <w:color w:val="548DD4"/>
                <w:sz w:val="20"/>
                <w:szCs w:val="20"/>
              </w:rPr>
            </w:pPr>
            <w:r>
              <w:rPr>
                <w:rFonts w:ascii="Arial" w:hAnsi="Arial" w:cs="Arial"/>
                <w:color w:val="548DD4"/>
                <w:sz w:val="20"/>
                <w:szCs w:val="20"/>
              </w:rPr>
              <w:t>Humanities in GH</w:t>
            </w:r>
          </w:p>
          <w:p w:rsidR="00CA1950" w:rsidRDefault="00CA1950" w:rsidP="00CA1950">
            <w:pPr>
              <w:spacing w:after="0" w:line="240" w:lineRule="auto"/>
              <w:rPr>
                <w:rFonts w:ascii="Arial" w:hAnsi="Arial" w:cs="Arial"/>
                <w:color w:val="548DD4"/>
                <w:sz w:val="20"/>
                <w:szCs w:val="20"/>
              </w:rPr>
            </w:pPr>
            <w:r>
              <w:rPr>
                <w:rFonts w:ascii="Arial" w:hAnsi="Arial" w:cs="Arial"/>
                <w:color w:val="548DD4"/>
                <w:sz w:val="20"/>
                <w:szCs w:val="20"/>
              </w:rPr>
              <w:t>Bodies, abilities and disabilities</w:t>
            </w:r>
          </w:p>
          <w:p w:rsidR="00A87705" w:rsidRPr="00FF5959" w:rsidRDefault="00CA1950" w:rsidP="00CA1950">
            <w:pPr>
              <w:spacing w:after="0" w:line="240" w:lineRule="auto"/>
              <w:rPr>
                <w:rFonts w:ascii="Arial" w:hAnsi="Arial" w:cs="Arial"/>
                <w:color w:val="548DD4"/>
                <w:sz w:val="20"/>
                <w:szCs w:val="20"/>
              </w:rPr>
            </w:pPr>
            <w:r>
              <w:rPr>
                <w:rFonts w:ascii="Arial" w:hAnsi="Arial" w:cs="Arial"/>
                <w:color w:val="548DD4"/>
                <w:sz w:val="20"/>
                <w:szCs w:val="20"/>
              </w:rPr>
              <w:t>Kelley Swain</w:t>
            </w:r>
          </w:p>
        </w:tc>
      </w:tr>
      <w:tr w:rsidR="00A87705" w:rsidRPr="00B74B1B" w:rsidTr="0025260F">
        <w:trPr>
          <w:trHeight w:val="187"/>
        </w:trPr>
        <w:tc>
          <w:tcPr>
            <w:tcW w:w="2284" w:type="dxa"/>
          </w:tcPr>
          <w:p w:rsidR="00A87705" w:rsidRPr="00B74B1B" w:rsidRDefault="00A87705" w:rsidP="0025260F">
            <w:pPr>
              <w:spacing w:after="0" w:line="240" w:lineRule="auto"/>
              <w:rPr>
                <w:rFonts w:ascii="Arial" w:hAnsi="Arial" w:cs="Arial"/>
                <w:sz w:val="20"/>
                <w:szCs w:val="20"/>
              </w:rPr>
            </w:pPr>
          </w:p>
        </w:tc>
        <w:tc>
          <w:tcPr>
            <w:tcW w:w="2892" w:type="dxa"/>
          </w:tcPr>
          <w:p w:rsidR="00A87705" w:rsidRPr="00A57777" w:rsidRDefault="00A87705" w:rsidP="0025260F">
            <w:pPr>
              <w:spacing w:after="0" w:line="240" w:lineRule="auto"/>
              <w:rPr>
                <w:rFonts w:ascii="Arial" w:hAnsi="Arial" w:cs="Arial"/>
                <w:sz w:val="20"/>
                <w:szCs w:val="20"/>
              </w:rPr>
            </w:pPr>
            <w:r w:rsidRPr="00A57777">
              <w:rPr>
                <w:rFonts w:ascii="Arial" w:hAnsi="Arial" w:cs="Arial"/>
                <w:sz w:val="20"/>
                <w:szCs w:val="20"/>
              </w:rPr>
              <w:t>9.30-10.20am</w:t>
            </w:r>
          </w:p>
        </w:tc>
        <w:tc>
          <w:tcPr>
            <w:tcW w:w="3103" w:type="dxa"/>
            <w:gridSpan w:val="2"/>
          </w:tcPr>
          <w:p w:rsidR="00A87705" w:rsidRPr="00A57777" w:rsidRDefault="00A87705" w:rsidP="0025260F">
            <w:pPr>
              <w:spacing w:after="0" w:line="240" w:lineRule="auto"/>
              <w:rPr>
                <w:rFonts w:ascii="Arial" w:hAnsi="Arial" w:cs="Arial"/>
                <w:iCs/>
                <w:sz w:val="20"/>
                <w:szCs w:val="20"/>
              </w:rPr>
            </w:pPr>
            <w:r w:rsidRPr="00A57777">
              <w:rPr>
                <w:rFonts w:ascii="Arial" w:hAnsi="Arial" w:cs="Arial"/>
                <w:iCs/>
                <w:sz w:val="20"/>
                <w:szCs w:val="20"/>
              </w:rPr>
              <w:t>10.40am-11.30</w:t>
            </w:r>
          </w:p>
        </w:tc>
        <w:tc>
          <w:tcPr>
            <w:tcW w:w="3244" w:type="dxa"/>
          </w:tcPr>
          <w:p w:rsidR="00A87705" w:rsidRPr="00A57777" w:rsidRDefault="00A87705" w:rsidP="0025260F">
            <w:pPr>
              <w:spacing w:after="0" w:line="240" w:lineRule="auto"/>
              <w:rPr>
                <w:rFonts w:ascii="Arial" w:hAnsi="Arial" w:cs="Arial"/>
                <w:sz w:val="20"/>
                <w:szCs w:val="20"/>
              </w:rPr>
            </w:pPr>
            <w:r w:rsidRPr="00A57777">
              <w:rPr>
                <w:rFonts w:ascii="Arial" w:hAnsi="Arial" w:cs="Arial"/>
                <w:sz w:val="20"/>
                <w:szCs w:val="20"/>
              </w:rPr>
              <w:t>11.50-12.40pm</w:t>
            </w:r>
          </w:p>
        </w:tc>
        <w:tc>
          <w:tcPr>
            <w:tcW w:w="2651" w:type="dxa"/>
          </w:tcPr>
          <w:p w:rsidR="00A87705" w:rsidRPr="00D4606C" w:rsidRDefault="00A87705" w:rsidP="0025260F">
            <w:pPr>
              <w:spacing w:after="0" w:line="240" w:lineRule="auto"/>
              <w:rPr>
                <w:rFonts w:ascii="Arial" w:hAnsi="Arial" w:cs="Arial"/>
                <w:color w:val="FF0000"/>
                <w:sz w:val="20"/>
                <w:szCs w:val="20"/>
              </w:rPr>
            </w:pPr>
          </w:p>
        </w:tc>
      </w:tr>
      <w:tr w:rsidR="00A87705" w:rsidRPr="00B74B1B" w:rsidTr="0025260F">
        <w:trPr>
          <w:trHeight w:val="1012"/>
        </w:trPr>
        <w:tc>
          <w:tcPr>
            <w:tcW w:w="2284" w:type="dxa"/>
          </w:tcPr>
          <w:p w:rsidR="00A87705" w:rsidRDefault="00A87705" w:rsidP="0025260F">
            <w:pPr>
              <w:spacing w:after="0" w:line="240" w:lineRule="auto"/>
              <w:rPr>
                <w:rFonts w:ascii="Arial" w:hAnsi="Arial" w:cs="Arial"/>
                <w:sz w:val="20"/>
                <w:szCs w:val="20"/>
              </w:rPr>
            </w:pPr>
            <w:r w:rsidRPr="00B74B1B">
              <w:rPr>
                <w:rFonts w:ascii="Arial" w:hAnsi="Arial" w:cs="Arial"/>
                <w:sz w:val="20"/>
                <w:szCs w:val="20"/>
              </w:rPr>
              <w:t xml:space="preserve">Wed </w:t>
            </w:r>
            <w:r>
              <w:rPr>
                <w:rFonts w:ascii="Arial" w:hAnsi="Arial" w:cs="Arial"/>
                <w:sz w:val="20"/>
                <w:szCs w:val="20"/>
              </w:rPr>
              <w:t xml:space="preserve">21 November </w:t>
            </w:r>
          </w:p>
          <w:p w:rsidR="00A87705" w:rsidRPr="00B74B1B" w:rsidRDefault="00A87705" w:rsidP="0025260F">
            <w:pPr>
              <w:spacing w:after="0" w:line="240" w:lineRule="auto"/>
              <w:rPr>
                <w:rFonts w:ascii="Arial" w:hAnsi="Arial" w:cs="Arial"/>
                <w:sz w:val="20"/>
                <w:szCs w:val="20"/>
              </w:rPr>
            </w:pPr>
          </w:p>
          <w:p w:rsidR="00A87705" w:rsidRPr="00E843E5" w:rsidRDefault="00A87705" w:rsidP="0025260F">
            <w:pPr>
              <w:spacing w:after="0" w:line="240" w:lineRule="auto"/>
              <w:rPr>
                <w:rFonts w:ascii="Arial" w:hAnsi="Arial" w:cs="Arial"/>
                <w:b/>
                <w:sz w:val="20"/>
                <w:szCs w:val="20"/>
              </w:rPr>
            </w:pPr>
            <w:r w:rsidRPr="00E843E5">
              <w:rPr>
                <w:rFonts w:ascii="Arial" w:hAnsi="Arial" w:cs="Arial"/>
                <w:b/>
                <w:sz w:val="20"/>
                <w:szCs w:val="20"/>
              </w:rPr>
              <w:t xml:space="preserve">AM: </w:t>
            </w:r>
            <w:r>
              <w:rPr>
                <w:rFonts w:ascii="Arial" w:hAnsi="Arial" w:cs="Arial"/>
                <w:b/>
                <w:sz w:val="20"/>
                <w:szCs w:val="20"/>
              </w:rPr>
              <w:t>Peart room</w:t>
            </w:r>
          </w:p>
        </w:tc>
        <w:tc>
          <w:tcPr>
            <w:tcW w:w="2892" w:type="dxa"/>
          </w:tcPr>
          <w:p w:rsidR="00A87705" w:rsidRPr="00985693" w:rsidRDefault="00A87705" w:rsidP="0025260F">
            <w:pPr>
              <w:spacing w:after="0" w:line="240" w:lineRule="auto"/>
              <w:rPr>
                <w:rFonts w:ascii="Arial" w:hAnsi="Arial" w:cs="Arial"/>
                <w:sz w:val="20"/>
                <w:szCs w:val="20"/>
              </w:rPr>
            </w:pPr>
            <w:r w:rsidRPr="00985693">
              <w:rPr>
                <w:rFonts w:ascii="Arial" w:hAnsi="Arial" w:cs="Arial"/>
                <w:sz w:val="20"/>
                <w:szCs w:val="20"/>
              </w:rPr>
              <w:t>Lecture: Burden of disease - hypertension</w:t>
            </w:r>
          </w:p>
          <w:p w:rsidR="00A87705" w:rsidRPr="00985693" w:rsidRDefault="00A87705" w:rsidP="0025260F">
            <w:pPr>
              <w:spacing w:after="0" w:line="240" w:lineRule="auto"/>
              <w:rPr>
                <w:rFonts w:ascii="Arial" w:hAnsi="Arial" w:cs="Arial"/>
                <w:sz w:val="20"/>
                <w:szCs w:val="20"/>
              </w:rPr>
            </w:pPr>
            <w:r w:rsidRPr="00985693">
              <w:rPr>
                <w:rFonts w:ascii="Arial" w:hAnsi="Arial" w:cs="Arial"/>
                <w:sz w:val="20"/>
                <w:szCs w:val="20"/>
              </w:rPr>
              <w:t>Majid Ezzati</w:t>
            </w:r>
          </w:p>
          <w:p w:rsidR="00A87705" w:rsidRPr="00A93DA6" w:rsidRDefault="00A87705" w:rsidP="0025260F">
            <w:pPr>
              <w:spacing w:after="0" w:line="240" w:lineRule="auto"/>
              <w:rPr>
                <w:rFonts w:ascii="Arial" w:hAnsi="Arial" w:cs="Arial"/>
                <w:color w:val="548DD4"/>
                <w:sz w:val="20"/>
                <w:szCs w:val="20"/>
              </w:rPr>
            </w:pPr>
          </w:p>
        </w:tc>
        <w:tc>
          <w:tcPr>
            <w:tcW w:w="3103" w:type="dxa"/>
            <w:gridSpan w:val="2"/>
          </w:tcPr>
          <w:p w:rsidR="00A87705" w:rsidRPr="00985693" w:rsidRDefault="00A87705" w:rsidP="0025260F">
            <w:pPr>
              <w:spacing w:after="0" w:line="240" w:lineRule="auto"/>
              <w:rPr>
                <w:rFonts w:ascii="Arial" w:hAnsi="Arial" w:cs="Arial"/>
                <w:sz w:val="20"/>
                <w:szCs w:val="20"/>
              </w:rPr>
            </w:pPr>
            <w:r w:rsidRPr="00985693">
              <w:rPr>
                <w:rFonts w:ascii="Arial" w:hAnsi="Arial" w:cs="Arial"/>
                <w:sz w:val="20"/>
                <w:szCs w:val="20"/>
              </w:rPr>
              <w:t>Discussion on disease burden and key points</w:t>
            </w:r>
          </w:p>
          <w:p w:rsidR="00A87705" w:rsidRPr="00FF5959" w:rsidRDefault="00A87705" w:rsidP="0025260F">
            <w:pPr>
              <w:spacing w:after="0" w:line="240" w:lineRule="auto"/>
              <w:rPr>
                <w:rFonts w:ascii="Arial" w:hAnsi="Arial" w:cs="Arial"/>
                <w:color w:val="548DD4"/>
                <w:sz w:val="20"/>
                <w:szCs w:val="20"/>
              </w:rPr>
            </w:pPr>
            <w:r w:rsidRPr="00985693">
              <w:rPr>
                <w:rFonts w:ascii="Arial" w:hAnsi="Arial" w:cs="Arial"/>
                <w:sz w:val="20"/>
                <w:szCs w:val="20"/>
              </w:rPr>
              <w:t>Majid Ezzati</w:t>
            </w:r>
          </w:p>
        </w:tc>
        <w:tc>
          <w:tcPr>
            <w:tcW w:w="3244" w:type="dxa"/>
          </w:tcPr>
          <w:p w:rsidR="00A87705" w:rsidRDefault="00A87705" w:rsidP="0025260F">
            <w:pPr>
              <w:spacing w:after="0" w:line="240" w:lineRule="auto"/>
              <w:rPr>
                <w:rFonts w:ascii="Arial" w:hAnsi="Arial" w:cs="Arial"/>
                <w:color w:val="548DD4"/>
                <w:sz w:val="20"/>
                <w:szCs w:val="20"/>
              </w:rPr>
            </w:pPr>
          </w:p>
          <w:p w:rsidR="00A87705" w:rsidRDefault="00A87705" w:rsidP="0025260F">
            <w:pPr>
              <w:rPr>
                <w:rFonts w:ascii="Arial" w:hAnsi="Arial" w:cs="Arial"/>
                <w:sz w:val="20"/>
                <w:szCs w:val="20"/>
              </w:rPr>
            </w:pPr>
          </w:p>
          <w:p w:rsidR="00A87705" w:rsidRPr="006D0FB6" w:rsidRDefault="00A87705" w:rsidP="0025260F">
            <w:pPr>
              <w:jc w:val="center"/>
              <w:rPr>
                <w:rFonts w:ascii="Arial" w:hAnsi="Arial" w:cs="Arial"/>
                <w:sz w:val="20"/>
                <w:szCs w:val="20"/>
              </w:rPr>
            </w:pPr>
          </w:p>
        </w:tc>
        <w:tc>
          <w:tcPr>
            <w:tcW w:w="2651" w:type="dxa"/>
          </w:tcPr>
          <w:p w:rsidR="00A87705" w:rsidRPr="00AE212A" w:rsidRDefault="00A87705" w:rsidP="00001525">
            <w:pPr>
              <w:spacing w:after="0" w:line="240" w:lineRule="auto"/>
              <w:rPr>
                <w:rFonts w:ascii="Arial" w:hAnsi="Arial" w:cs="Arial"/>
                <w:sz w:val="20"/>
                <w:szCs w:val="20"/>
              </w:rPr>
            </w:pPr>
            <w:r w:rsidRPr="00AE212A">
              <w:rPr>
                <w:rFonts w:ascii="Arial" w:hAnsi="Arial" w:cs="Arial"/>
                <w:sz w:val="20"/>
                <w:szCs w:val="20"/>
              </w:rPr>
              <w:t>Rea</w:t>
            </w:r>
            <w:r w:rsidR="00001525">
              <w:rPr>
                <w:rFonts w:ascii="Arial" w:hAnsi="Arial" w:cs="Arial"/>
                <w:sz w:val="20"/>
                <w:szCs w:val="20"/>
              </w:rPr>
              <w:t>dings for seminar</w:t>
            </w:r>
          </w:p>
        </w:tc>
      </w:tr>
      <w:tr w:rsidR="00A87705" w:rsidRPr="00B74B1B" w:rsidTr="0025260F">
        <w:trPr>
          <w:trHeight w:val="97"/>
        </w:trPr>
        <w:tc>
          <w:tcPr>
            <w:tcW w:w="2284" w:type="dxa"/>
          </w:tcPr>
          <w:p w:rsidR="00A87705" w:rsidRPr="00B74B1B" w:rsidRDefault="00A87705" w:rsidP="0025260F">
            <w:pPr>
              <w:spacing w:after="0" w:line="240" w:lineRule="auto"/>
              <w:rPr>
                <w:rFonts w:ascii="Arial" w:hAnsi="Arial" w:cs="Arial"/>
                <w:sz w:val="20"/>
                <w:szCs w:val="20"/>
              </w:rPr>
            </w:pPr>
          </w:p>
        </w:tc>
        <w:tc>
          <w:tcPr>
            <w:tcW w:w="2892" w:type="dxa"/>
          </w:tcPr>
          <w:p w:rsidR="00A87705" w:rsidRPr="00A57777" w:rsidRDefault="00A87705" w:rsidP="0025260F">
            <w:pPr>
              <w:spacing w:after="0" w:line="240" w:lineRule="auto"/>
              <w:rPr>
                <w:rFonts w:ascii="Arial" w:hAnsi="Arial" w:cs="Arial"/>
                <w:sz w:val="20"/>
                <w:szCs w:val="20"/>
                <w:lang w:val="fr-FR"/>
              </w:rPr>
            </w:pPr>
            <w:r>
              <w:rPr>
                <w:rFonts w:ascii="Arial" w:hAnsi="Arial" w:cs="Arial"/>
                <w:sz w:val="20"/>
                <w:szCs w:val="20"/>
                <w:lang w:val="fr-FR"/>
              </w:rPr>
              <w:t>9.20am-10.1</w:t>
            </w:r>
            <w:r w:rsidRPr="00A57777">
              <w:rPr>
                <w:rFonts w:ascii="Arial" w:hAnsi="Arial" w:cs="Arial"/>
                <w:sz w:val="20"/>
                <w:szCs w:val="20"/>
                <w:lang w:val="fr-FR"/>
              </w:rPr>
              <w:t>0am</w:t>
            </w:r>
          </w:p>
        </w:tc>
        <w:tc>
          <w:tcPr>
            <w:tcW w:w="3103" w:type="dxa"/>
            <w:gridSpan w:val="2"/>
          </w:tcPr>
          <w:p w:rsidR="00A87705" w:rsidRPr="00A57777" w:rsidRDefault="00A87705" w:rsidP="0025260F">
            <w:pPr>
              <w:spacing w:after="0" w:line="240" w:lineRule="auto"/>
              <w:rPr>
                <w:rFonts w:ascii="Arial" w:hAnsi="Arial" w:cs="Arial"/>
                <w:sz w:val="20"/>
                <w:szCs w:val="20"/>
              </w:rPr>
            </w:pPr>
            <w:r>
              <w:rPr>
                <w:rFonts w:ascii="Arial" w:hAnsi="Arial" w:cs="Arial"/>
                <w:sz w:val="20"/>
                <w:szCs w:val="20"/>
              </w:rPr>
              <w:t>10.30am-11.2</w:t>
            </w:r>
            <w:r w:rsidRPr="00A57777">
              <w:rPr>
                <w:rFonts w:ascii="Arial" w:hAnsi="Arial" w:cs="Arial"/>
                <w:sz w:val="20"/>
                <w:szCs w:val="20"/>
              </w:rPr>
              <w:t>0am</w:t>
            </w:r>
          </w:p>
        </w:tc>
        <w:tc>
          <w:tcPr>
            <w:tcW w:w="3244" w:type="dxa"/>
          </w:tcPr>
          <w:p w:rsidR="00A87705" w:rsidRPr="00A57777" w:rsidRDefault="00A87705" w:rsidP="0025260F">
            <w:pPr>
              <w:spacing w:after="0" w:line="240" w:lineRule="auto"/>
              <w:rPr>
                <w:rFonts w:ascii="Arial" w:hAnsi="Arial" w:cs="Arial"/>
                <w:sz w:val="20"/>
                <w:szCs w:val="20"/>
              </w:rPr>
            </w:pPr>
            <w:r>
              <w:rPr>
                <w:rFonts w:ascii="Arial" w:hAnsi="Arial" w:cs="Arial"/>
                <w:sz w:val="20"/>
                <w:szCs w:val="20"/>
              </w:rPr>
              <w:t>11.40-12.3</w:t>
            </w:r>
            <w:r w:rsidRPr="00A57777">
              <w:rPr>
                <w:rFonts w:ascii="Arial" w:hAnsi="Arial" w:cs="Arial"/>
                <w:sz w:val="20"/>
                <w:szCs w:val="20"/>
              </w:rPr>
              <w:t>0pm</w:t>
            </w:r>
          </w:p>
        </w:tc>
        <w:tc>
          <w:tcPr>
            <w:tcW w:w="2651" w:type="dxa"/>
          </w:tcPr>
          <w:p w:rsidR="00A87705" w:rsidRPr="007C180A" w:rsidRDefault="007C180A" w:rsidP="0025260F">
            <w:pPr>
              <w:spacing w:after="0" w:line="240" w:lineRule="auto"/>
              <w:rPr>
                <w:rFonts w:ascii="Arial" w:hAnsi="Arial" w:cs="Arial"/>
                <w:sz w:val="20"/>
                <w:szCs w:val="20"/>
              </w:rPr>
            </w:pPr>
            <w:r w:rsidRPr="007C180A">
              <w:rPr>
                <w:rFonts w:ascii="Arial" w:hAnsi="Arial" w:cs="Arial"/>
                <w:sz w:val="20"/>
                <w:szCs w:val="20"/>
              </w:rPr>
              <w:t>2.00-3.00pm</w:t>
            </w:r>
          </w:p>
        </w:tc>
      </w:tr>
      <w:tr w:rsidR="00A87705" w:rsidRPr="00FB0E94" w:rsidTr="0025260F">
        <w:trPr>
          <w:trHeight w:val="1741"/>
        </w:trPr>
        <w:tc>
          <w:tcPr>
            <w:tcW w:w="2284" w:type="dxa"/>
          </w:tcPr>
          <w:p w:rsidR="00A87705" w:rsidRDefault="00A87705" w:rsidP="0025260F">
            <w:pPr>
              <w:spacing w:after="0" w:line="240" w:lineRule="auto"/>
              <w:rPr>
                <w:rFonts w:ascii="Arial" w:hAnsi="Arial" w:cs="Arial"/>
                <w:sz w:val="20"/>
                <w:szCs w:val="20"/>
              </w:rPr>
            </w:pPr>
            <w:r w:rsidRPr="00B74B1B">
              <w:rPr>
                <w:rFonts w:ascii="Arial" w:hAnsi="Arial" w:cs="Arial"/>
                <w:sz w:val="20"/>
                <w:szCs w:val="20"/>
              </w:rPr>
              <w:t xml:space="preserve">Thu </w:t>
            </w:r>
            <w:r>
              <w:rPr>
                <w:rFonts w:ascii="Arial" w:hAnsi="Arial" w:cs="Arial"/>
                <w:sz w:val="20"/>
                <w:szCs w:val="20"/>
              </w:rPr>
              <w:t xml:space="preserve">22 November </w:t>
            </w:r>
          </w:p>
          <w:p w:rsidR="00A87705" w:rsidRDefault="00A87705" w:rsidP="0025260F">
            <w:pPr>
              <w:spacing w:after="0" w:line="240" w:lineRule="auto"/>
              <w:rPr>
                <w:rFonts w:ascii="Arial" w:hAnsi="Arial" w:cs="Arial"/>
                <w:sz w:val="20"/>
                <w:szCs w:val="20"/>
              </w:rPr>
            </w:pPr>
          </w:p>
          <w:p w:rsidR="00A87705" w:rsidRDefault="00A87705" w:rsidP="0025260F">
            <w:pPr>
              <w:spacing w:after="0" w:line="240" w:lineRule="auto"/>
              <w:rPr>
                <w:rFonts w:ascii="Arial" w:hAnsi="Arial" w:cs="Arial"/>
                <w:b/>
                <w:sz w:val="20"/>
                <w:szCs w:val="20"/>
              </w:rPr>
            </w:pPr>
          </w:p>
          <w:p w:rsidR="00A87705" w:rsidRPr="00E843E5" w:rsidRDefault="00A87705" w:rsidP="00AD04F9">
            <w:pPr>
              <w:spacing w:after="0" w:line="240" w:lineRule="auto"/>
              <w:rPr>
                <w:rFonts w:ascii="Arial" w:hAnsi="Arial" w:cs="Arial"/>
                <w:b/>
                <w:sz w:val="20"/>
                <w:szCs w:val="20"/>
              </w:rPr>
            </w:pPr>
            <w:r>
              <w:rPr>
                <w:rFonts w:ascii="Arial" w:hAnsi="Arial" w:cs="Arial"/>
                <w:b/>
                <w:sz w:val="20"/>
                <w:szCs w:val="20"/>
              </w:rPr>
              <w:t xml:space="preserve">Rothschild </w:t>
            </w:r>
            <w:r w:rsidR="00AD04F9">
              <w:rPr>
                <w:rFonts w:ascii="Arial" w:hAnsi="Arial" w:cs="Arial"/>
                <w:b/>
                <w:sz w:val="20"/>
                <w:szCs w:val="20"/>
              </w:rPr>
              <w:t>LT</w:t>
            </w:r>
          </w:p>
        </w:tc>
        <w:tc>
          <w:tcPr>
            <w:tcW w:w="2899" w:type="dxa"/>
            <w:gridSpan w:val="2"/>
          </w:tcPr>
          <w:p w:rsidR="00AD04F9" w:rsidRDefault="00A87705" w:rsidP="0025260F">
            <w:pPr>
              <w:rPr>
                <w:rFonts w:ascii="Arial" w:hAnsi="Arial" w:cs="Arial"/>
                <w:bCs/>
                <w:sz w:val="20"/>
                <w:szCs w:val="20"/>
              </w:rPr>
            </w:pPr>
            <w:r w:rsidRPr="00FB4BA5">
              <w:rPr>
                <w:rFonts w:ascii="Arial" w:hAnsi="Arial" w:cs="Arial"/>
                <w:bCs/>
                <w:sz w:val="20"/>
                <w:szCs w:val="20"/>
              </w:rPr>
              <w:t xml:space="preserve">Lecture: Global Food Production </w:t>
            </w:r>
          </w:p>
          <w:p w:rsidR="00A87705" w:rsidRPr="00FB4BA5" w:rsidRDefault="00A87705" w:rsidP="0025260F">
            <w:pPr>
              <w:rPr>
                <w:rFonts w:ascii="Arial" w:hAnsi="Arial" w:cs="Arial"/>
                <w:bCs/>
                <w:sz w:val="20"/>
                <w:szCs w:val="20"/>
              </w:rPr>
            </w:pPr>
            <w:r w:rsidRPr="00FB4BA5">
              <w:rPr>
                <w:rFonts w:ascii="Arial" w:hAnsi="Arial" w:cs="Arial"/>
                <w:bCs/>
                <w:sz w:val="20"/>
                <w:szCs w:val="20"/>
              </w:rPr>
              <w:t>Helena Wright</w:t>
            </w:r>
          </w:p>
          <w:p w:rsidR="00A87705" w:rsidRPr="00141017" w:rsidRDefault="00AD04F9" w:rsidP="0025260F">
            <w:pPr>
              <w:rPr>
                <w:rFonts w:ascii="Arial" w:hAnsi="Arial" w:cs="Arial"/>
                <w:b/>
                <w:bCs/>
                <w:color w:val="548DD4"/>
                <w:sz w:val="20"/>
                <w:szCs w:val="20"/>
              </w:rPr>
            </w:pPr>
            <w:r w:rsidRPr="00141017">
              <w:rPr>
                <w:rFonts w:ascii="Arial" w:hAnsi="Arial" w:cs="Arial"/>
                <w:b/>
                <w:bCs/>
                <w:sz w:val="20"/>
                <w:szCs w:val="20"/>
              </w:rPr>
              <w:t>MPH</w:t>
            </w:r>
            <w:r w:rsidR="00141017" w:rsidRPr="00141017">
              <w:rPr>
                <w:rFonts w:ascii="Arial" w:hAnsi="Arial" w:cs="Arial"/>
                <w:b/>
                <w:bCs/>
                <w:sz w:val="20"/>
                <w:szCs w:val="20"/>
              </w:rPr>
              <w:t xml:space="preserve"> joint session</w:t>
            </w:r>
          </w:p>
        </w:tc>
        <w:tc>
          <w:tcPr>
            <w:tcW w:w="3096" w:type="dxa"/>
          </w:tcPr>
          <w:p w:rsidR="00140361" w:rsidRPr="00EC0459" w:rsidRDefault="00A87705" w:rsidP="00140361">
            <w:pPr>
              <w:rPr>
                <w:rFonts w:ascii="Arial" w:hAnsi="Arial" w:cs="Arial"/>
                <w:bCs/>
                <w:sz w:val="20"/>
                <w:szCs w:val="20"/>
              </w:rPr>
            </w:pPr>
            <w:r w:rsidRPr="00FF5959">
              <w:rPr>
                <w:rFonts w:ascii="Arial" w:hAnsi="Arial" w:cs="Arial"/>
                <w:color w:val="548DD4"/>
                <w:sz w:val="20"/>
                <w:szCs w:val="20"/>
              </w:rPr>
              <w:t xml:space="preserve"> </w:t>
            </w:r>
            <w:r w:rsidRPr="00EC0459">
              <w:rPr>
                <w:rFonts w:ascii="Arial" w:hAnsi="Arial" w:cs="Arial"/>
                <w:bCs/>
                <w:sz w:val="20"/>
                <w:szCs w:val="20"/>
              </w:rPr>
              <w:t xml:space="preserve">Lecture: The Salt Industry </w:t>
            </w:r>
            <w:r w:rsidR="00140361">
              <w:rPr>
                <w:rFonts w:ascii="Arial" w:hAnsi="Arial" w:cs="Arial"/>
                <w:bCs/>
                <w:sz w:val="20"/>
                <w:szCs w:val="20"/>
              </w:rPr>
              <w:t>Queenie Chan and Linda Oude Griepe</w:t>
            </w:r>
          </w:p>
          <w:p w:rsidR="00A87705" w:rsidRPr="00141017" w:rsidRDefault="00AD04F9" w:rsidP="0025260F">
            <w:pPr>
              <w:rPr>
                <w:rFonts w:ascii="Arial" w:hAnsi="Arial" w:cs="Arial"/>
                <w:b/>
                <w:sz w:val="20"/>
                <w:szCs w:val="20"/>
              </w:rPr>
            </w:pPr>
            <w:r w:rsidRPr="00141017">
              <w:rPr>
                <w:rFonts w:ascii="Arial" w:hAnsi="Arial" w:cs="Arial"/>
                <w:b/>
                <w:bCs/>
                <w:sz w:val="20"/>
                <w:szCs w:val="20"/>
              </w:rPr>
              <w:t>MPH</w:t>
            </w:r>
            <w:r w:rsidR="00141017" w:rsidRPr="00141017">
              <w:rPr>
                <w:rFonts w:ascii="Arial" w:hAnsi="Arial" w:cs="Arial"/>
                <w:b/>
                <w:bCs/>
                <w:sz w:val="20"/>
                <w:szCs w:val="20"/>
              </w:rPr>
              <w:t xml:space="preserve"> joint session</w:t>
            </w:r>
          </w:p>
        </w:tc>
        <w:tc>
          <w:tcPr>
            <w:tcW w:w="3244" w:type="dxa"/>
          </w:tcPr>
          <w:p w:rsidR="00A87705" w:rsidRPr="00EC0459" w:rsidRDefault="00A87705" w:rsidP="0025260F">
            <w:pPr>
              <w:rPr>
                <w:rFonts w:ascii="Arial" w:hAnsi="Arial" w:cs="Arial"/>
                <w:bCs/>
                <w:sz w:val="20"/>
                <w:szCs w:val="20"/>
              </w:rPr>
            </w:pPr>
            <w:r w:rsidRPr="00EC0459">
              <w:rPr>
                <w:rFonts w:ascii="Arial" w:hAnsi="Arial" w:cs="Arial"/>
                <w:bCs/>
                <w:sz w:val="20"/>
                <w:szCs w:val="20"/>
              </w:rPr>
              <w:t xml:space="preserve">Seminar: The Salt Industry </w:t>
            </w:r>
          </w:p>
          <w:p w:rsidR="00140361" w:rsidRPr="00EC0459" w:rsidRDefault="00140361" w:rsidP="00140361">
            <w:pPr>
              <w:spacing w:after="0" w:line="240" w:lineRule="auto"/>
              <w:rPr>
                <w:rFonts w:ascii="Arial" w:hAnsi="Arial" w:cs="Arial"/>
                <w:bCs/>
                <w:sz w:val="20"/>
                <w:szCs w:val="20"/>
              </w:rPr>
            </w:pPr>
            <w:r>
              <w:rPr>
                <w:rFonts w:ascii="Arial" w:hAnsi="Arial" w:cs="Arial"/>
                <w:bCs/>
                <w:sz w:val="20"/>
                <w:szCs w:val="20"/>
              </w:rPr>
              <w:t>Queenie Chan and Linda Oude Griepe</w:t>
            </w:r>
          </w:p>
          <w:p w:rsidR="00A87705" w:rsidRPr="00EC0459" w:rsidRDefault="00A87705" w:rsidP="0025260F">
            <w:pPr>
              <w:spacing w:after="0" w:line="240" w:lineRule="auto"/>
              <w:rPr>
                <w:rFonts w:ascii="Arial" w:hAnsi="Arial" w:cs="Arial"/>
                <w:bCs/>
                <w:sz w:val="20"/>
                <w:szCs w:val="20"/>
              </w:rPr>
            </w:pPr>
          </w:p>
          <w:p w:rsidR="00A87705" w:rsidRDefault="00A87705" w:rsidP="0025260F">
            <w:pPr>
              <w:spacing w:after="0" w:line="240" w:lineRule="auto"/>
              <w:rPr>
                <w:rFonts w:ascii="Arial" w:hAnsi="Arial" w:cs="Arial"/>
                <w:bCs/>
                <w:sz w:val="20"/>
                <w:szCs w:val="20"/>
              </w:rPr>
            </w:pPr>
            <w:r w:rsidRPr="00EC0459">
              <w:rPr>
                <w:rFonts w:ascii="Arial" w:hAnsi="Arial" w:cs="Arial"/>
                <w:bCs/>
                <w:sz w:val="20"/>
                <w:szCs w:val="20"/>
              </w:rPr>
              <w:t>Rothschild LT</w:t>
            </w:r>
            <w:r w:rsidR="00AD04F9">
              <w:rPr>
                <w:rFonts w:ascii="Arial" w:hAnsi="Arial" w:cs="Arial"/>
                <w:bCs/>
                <w:sz w:val="20"/>
                <w:szCs w:val="20"/>
              </w:rPr>
              <w:t xml:space="preserve"> </w:t>
            </w:r>
          </w:p>
          <w:p w:rsidR="00AD04F9" w:rsidRPr="00141017" w:rsidRDefault="00AD04F9" w:rsidP="0025260F">
            <w:pPr>
              <w:spacing w:after="0" w:line="240" w:lineRule="auto"/>
              <w:rPr>
                <w:rFonts w:ascii="Arial" w:hAnsi="Arial" w:cs="Arial"/>
                <w:b/>
                <w:color w:val="548DD4"/>
                <w:sz w:val="20"/>
                <w:szCs w:val="20"/>
              </w:rPr>
            </w:pPr>
            <w:r>
              <w:rPr>
                <w:rFonts w:ascii="Arial" w:hAnsi="Arial" w:cs="Arial"/>
                <w:bCs/>
                <w:sz w:val="20"/>
                <w:szCs w:val="20"/>
              </w:rPr>
              <w:br/>
            </w:r>
            <w:r w:rsidRPr="00141017">
              <w:rPr>
                <w:rFonts w:ascii="Arial" w:hAnsi="Arial" w:cs="Arial"/>
                <w:b/>
                <w:bCs/>
                <w:sz w:val="20"/>
                <w:szCs w:val="20"/>
              </w:rPr>
              <w:t>MPH</w:t>
            </w:r>
            <w:r w:rsidR="00141017" w:rsidRPr="00141017">
              <w:rPr>
                <w:rFonts w:ascii="Arial" w:hAnsi="Arial" w:cs="Arial"/>
                <w:b/>
                <w:bCs/>
                <w:sz w:val="20"/>
                <w:szCs w:val="20"/>
              </w:rPr>
              <w:t xml:space="preserve"> joint session</w:t>
            </w:r>
          </w:p>
        </w:tc>
        <w:tc>
          <w:tcPr>
            <w:tcW w:w="2651" w:type="dxa"/>
          </w:tcPr>
          <w:p w:rsidR="007C180A" w:rsidRPr="00B74B1B" w:rsidRDefault="007C180A" w:rsidP="007C180A">
            <w:pPr>
              <w:spacing w:after="0" w:line="240" w:lineRule="auto"/>
              <w:rPr>
                <w:rFonts w:ascii="Arial" w:hAnsi="Arial" w:cs="Arial"/>
                <w:sz w:val="20"/>
                <w:szCs w:val="20"/>
              </w:rPr>
            </w:pPr>
            <w:r w:rsidRPr="00B74B1B">
              <w:rPr>
                <w:rFonts w:ascii="Arial" w:hAnsi="Arial" w:cs="Arial"/>
                <w:sz w:val="20"/>
                <w:szCs w:val="20"/>
              </w:rPr>
              <w:t>The design of a cohort study, and key points</w:t>
            </w:r>
          </w:p>
          <w:p w:rsidR="00A87705" w:rsidRDefault="00A87705" w:rsidP="0025260F">
            <w:pPr>
              <w:spacing w:after="0" w:line="240" w:lineRule="auto"/>
              <w:rPr>
                <w:rFonts w:ascii="Arial" w:hAnsi="Arial" w:cs="Arial"/>
                <w:sz w:val="20"/>
                <w:szCs w:val="20"/>
              </w:rPr>
            </w:pPr>
          </w:p>
          <w:p w:rsidR="007C180A" w:rsidRPr="00001525" w:rsidRDefault="007C180A" w:rsidP="0025260F">
            <w:pPr>
              <w:spacing w:after="0" w:line="240" w:lineRule="auto"/>
              <w:rPr>
                <w:rFonts w:ascii="Arial" w:hAnsi="Arial" w:cs="Arial"/>
                <w:sz w:val="20"/>
                <w:szCs w:val="20"/>
              </w:rPr>
            </w:pPr>
            <w:r>
              <w:rPr>
                <w:rFonts w:ascii="Arial" w:hAnsi="Arial" w:cs="Arial"/>
                <w:sz w:val="20"/>
                <w:szCs w:val="20"/>
              </w:rPr>
              <w:t>Rachel Kelly</w:t>
            </w:r>
          </w:p>
        </w:tc>
      </w:tr>
      <w:tr w:rsidR="00A87705" w:rsidRPr="00FB0E94" w:rsidTr="0025260F">
        <w:trPr>
          <w:trHeight w:val="293"/>
        </w:trPr>
        <w:tc>
          <w:tcPr>
            <w:tcW w:w="2284" w:type="dxa"/>
          </w:tcPr>
          <w:p w:rsidR="00A87705" w:rsidRDefault="00A87705" w:rsidP="0025260F">
            <w:pPr>
              <w:rPr>
                <w:rFonts w:ascii="Arial" w:hAnsi="Arial" w:cs="Arial"/>
                <w:sz w:val="24"/>
                <w:szCs w:val="24"/>
              </w:rPr>
            </w:pPr>
          </w:p>
        </w:tc>
        <w:tc>
          <w:tcPr>
            <w:tcW w:w="2899" w:type="dxa"/>
            <w:gridSpan w:val="2"/>
          </w:tcPr>
          <w:p w:rsidR="00A87705" w:rsidRPr="00C5736F" w:rsidRDefault="00FE04F9" w:rsidP="0025260F">
            <w:pPr>
              <w:rPr>
                <w:rFonts w:ascii="Arial" w:hAnsi="Arial" w:cs="Arial"/>
                <w:sz w:val="20"/>
                <w:szCs w:val="20"/>
              </w:rPr>
            </w:pPr>
            <w:r>
              <w:rPr>
                <w:rFonts w:ascii="Arial" w:hAnsi="Arial" w:cs="Arial"/>
                <w:sz w:val="20"/>
                <w:szCs w:val="20"/>
              </w:rPr>
              <w:t>9.30-10.20</w:t>
            </w:r>
          </w:p>
        </w:tc>
        <w:tc>
          <w:tcPr>
            <w:tcW w:w="3096" w:type="dxa"/>
          </w:tcPr>
          <w:p w:rsidR="00A87705" w:rsidRPr="00C5736F" w:rsidRDefault="00FE04F9" w:rsidP="0025260F">
            <w:pPr>
              <w:rPr>
                <w:rFonts w:ascii="Arial" w:hAnsi="Arial" w:cs="Arial"/>
                <w:sz w:val="20"/>
                <w:szCs w:val="20"/>
              </w:rPr>
            </w:pPr>
            <w:r>
              <w:rPr>
                <w:rFonts w:ascii="Arial" w:hAnsi="Arial" w:cs="Arial"/>
                <w:sz w:val="20"/>
                <w:szCs w:val="20"/>
              </w:rPr>
              <w:t>10.40-11.40</w:t>
            </w:r>
          </w:p>
        </w:tc>
        <w:tc>
          <w:tcPr>
            <w:tcW w:w="3244" w:type="dxa"/>
          </w:tcPr>
          <w:p w:rsidR="00A87705" w:rsidRPr="00C5736F" w:rsidRDefault="00FE04F9" w:rsidP="0025260F">
            <w:pPr>
              <w:spacing w:after="0" w:line="240" w:lineRule="auto"/>
              <w:rPr>
                <w:rFonts w:ascii="Arial" w:hAnsi="Arial" w:cs="Arial"/>
                <w:sz w:val="20"/>
                <w:szCs w:val="20"/>
              </w:rPr>
            </w:pPr>
            <w:r>
              <w:rPr>
                <w:rFonts w:ascii="Arial" w:hAnsi="Arial" w:cs="Arial"/>
                <w:sz w:val="20"/>
                <w:szCs w:val="20"/>
              </w:rPr>
              <w:t>11.50-12.40pm</w:t>
            </w:r>
          </w:p>
        </w:tc>
        <w:tc>
          <w:tcPr>
            <w:tcW w:w="2651" w:type="dxa"/>
          </w:tcPr>
          <w:p w:rsidR="00A87705" w:rsidRPr="00D4606C" w:rsidRDefault="00A87705" w:rsidP="0025260F">
            <w:pPr>
              <w:spacing w:after="0" w:line="240" w:lineRule="auto"/>
              <w:rPr>
                <w:rFonts w:ascii="Arial" w:hAnsi="Arial" w:cs="Arial"/>
                <w:color w:val="FF0000"/>
                <w:sz w:val="20"/>
                <w:szCs w:val="20"/>
              </w:rPr>
            </w:pPr>
          </w:p>
        </w:tc>
      </w:tr>
      <w:tr w:rsidR="00A87705" w:rsidRPr="00FB0E94" w:rsidTr="0025260F">
        <w:trPr>
          <w:trHeight w:val="1407"/>
        </w:trPr>
        <w:tc>
          <w:tcPr>
            <w:tcW w:w="2284" w:type="dxa"/>
          </w:tcPr>
          <w:p w:rsidR="00A87705" w:rsidRDefault="00A87705" w:rsidP="0025260F">
            <w:pPr>
              <w:rPr>
                <w:rFonts w:ascii="Arial" w:hAnsi="Arial" w:cs="Arial"/>
                <w:sz w:val="20"/>
                <w:szCs w:val="20"/>
                <w:lang w:val="da-DK"/>
              </w:rPr>
            </w:pPr>
            <w:r>
              <w:rPr>
                <w:rFonts w:ascii="Arial" w:hAnsi="Arial" w:cs="Arial"/>
                <w:sz w:val="20"/>
                <w:szCs w:val="20"/>
                <w:lang w:val="da-DK"/>
              </w:rPr>
              <w:t>Fri 23 November</w:t>
            </w:r>
          </w:p>
          <w:p w:rsidR="00A87705" w:rsidRPr="00E843E5" w:rsidRDefault="00A87705" w:rsidP="0025260F">
            <w:pPr>
              <w:rPr>
                <w:rFonts w:ascii="Arial" w:hAnsi="Arial" w:cs="Arial"/>
                <w:b/>
                <w:sz w:val="20"/>
                <w:szCs w:val="20"/>
                <w:highlight w:val="red"/>
                <w:lang w:val="da-DK"/>
              </w:rPr>
            </w:pPr>
            <w:r w:rsidRPr="00E843E5">
              <w:rPr>
                <w:rFonts w:ascii="Arial" w:hAnsi="Arial" w:cs="Arial"/>
                <w:b/>
                <w:sz w:val="20"/>
                <w:szCs w:val="20"/>
                <w:lang w:val="da-DK"/>
              </w:rPr>
              <w:t>AM: Roger Bannister LT</w:t>
            </w:r>
          </w:p>
        </w:tc>
        <w:tc>
          <w:tcPr>
            <w:tcW w:w="2892" w:type="dxa"/>
          </w:tcPr>
          <w:p w:rsidR="00A87705" w:rsidRPr="00C10D10" w:rsidRDefault="00A87705" w:rsidP="0025260F">
            <w:pPr>
              <w:spacing w:after="0" w:line="240" w:lineRule="auto"/>
              <w:rPr>
                <w:rFonts w:ascii="Arial" w:hAnsi="Arial" w:cs="Arial"/>
                <w:sz w:val="20"/>
                <w:szCs w:val="20"/>
                <w:lang w:val="fr-FR"/>
              </w:rPr>
            </w:pPr>
            <w:r w:rsidRPr="00C10D10">
              <w:rPr>
                <w:rFonts w:ascii="Arial" w:hAnsi="Arial" w:cs="Arial"/>
                <w:sz w:val="20"/>
                <w:szCs w:val="20"/>
                <w:lang w:val="fr-FR"/>
              </w:rPr>
              <w:t>Lecture: Nutritional epidemiology</w:t>
            </w:r>
          </w:p>
          <w:p w:rsidR="00A87705" w:rsidRPr="00C10D10" w:rsidRDefault="00A87705" w:rsidP="0025260F">
            <w:pPr>
              <w:spacing w:after="0" w:line="240" w:lineRule="auto"/>
              <w:rPr>
                <w:rFonts w:ascii="Arial" w:hAnsi="Arial" w:cs="Arial"/>
                <w:sz w:val="20"/>
                <w:szCs w:val="20"/>
                <w:lang w:val="fr-FR"/>
              </w:rPr>
            </w:pPr>
            <w:r w:rsidRPr="00C10D10">
              <w:rPr>
                <w:rFonts w:ascii="Arial" w:hAnsi="Arial" w:cs="Arial"/>
                <w:sz w:val="20"/>
                <w:szCs w:val="20"/>
                <w:lang w:val="fr-FR"/>
              </w:rPr>
              <w:t>Anne</w:t>
            </w:r>
            <w:r w:rsidRPr="00C10D10">
              <w:rPr>
                <w:rFonts w:ascii="Arial" w:hAnsi="Arial" w:cs="Arial"/>
                <w:bCs/>
                <w:sz w:val="20"/>
                <w:szCs w:val="20"/>
                <w:lang w:val="fr-FR"/>
              </w:rPr>
              <w:t>–</w:t>
            </w:r>
            <w:r w:rsidRPr="00C10D10">
              <w:rPr>
                <w:rFonts w:ascii="Arial" w:hAnsi="Arial" w:cs="Arial"/>
                <w:sz w:val="20"/>
                <w:szCs w:val="20"/>
                <w:lang w:val="fr-FR"/>
              </w:rPr>
              <w:t>Claire Vergnaud</w:t>
            </w:r>
          </w:p>
        </w:tc>
        <w:tc>
          <w:tcPr>
            <w:tcW w:w="3103" w:type="dxa"/>
            <w:gridSpan w:val="2"/>
          </w:tcPr>
          <w:p w:rsidR="00A87705" w:rsidRPr="00C10D10" w:rsidRDefault="00A87705" w:rsidP="0025260F">
            <w:pPr>
              <w:spacing w:after="0" w:line="240" w:lineRule="auto"/>
              <w:rPr>
                <w:rFonts w:ascii="Arial" w:hAnsi="Arial" w:cs="Arial"/>
                <w:sz w:val="20"/>
                <w:szCs w:val="20"/>
              </w:rPr>
            </w:pPr>
            <w:r w:rsidRPr="00C10D10">
              <w:rPr>
                <w:rFonts w:ascii="Arial" w:hAnsi="Arial" w:cs="Arial"/>
                <w:sz w:val="20"/>
                <w:szCs w:val="20"/>
              </w:rPr>
              <w:t>Discussion and reading of a paper, and key points</w:t>
            </w:r>
          </w:p>
          <w:p w:rsidR="00A87705" w:rsidRPr="00C10D10" w:rsidRDefault="00A87705" w:rsidP="0025260F">
            <w:pPr>
              <w:spacing w:after="0" w:line="240" w:lineRule="auto"/>
              <w:rPr>
                <w:rFonts w:ascii="Arial" w:hAnsi="Arial" w:cs="Arial"/>
                <w:sz w:val="20"/>
                <w:szCs w:val="20"/>
              </w:rPr>
            </w:pPr>
            <w:r w:rsidRPr="00C10D10">
              <w:rPr>
                <w:rFonts w:ascii="Arial" w:hAnsi="Arial" w:cs="Arial"/>
                <w:sz w:val="20"/>
                <w:szCs w:val="20"/>
              </w:rPr>
              <w:t>Anne</w:t>
            </w:r>
            <w:r w:rsidRPr="00C10D10">
              <w:rPr>
                <w:rFonts w:ascii="Arial" w:hAnsi="Arial" w:cs="Arial"/>
                <w:bCs/>
                <w:sz w:val="20"/>
                <w:szCs w:val="20"/>
              </w:rPr>
              <w:t>–</w:t>
            </w:r>
            <w:r w:rsidRPr="00C10D10">
              <w:rPr>
                <w:rFonts w:ascii="Arial" w:hAnsi="Arial" w:cs="Arial"/>
                <w:sz w:val="20"/>
                <w:szCs w:val="20"/>
              </w:rPr>
              <w:t>Claire Vergnaud</w:t>
            </w:r>
          </w:p>
        </w:tc>
        <w:tc>
          <w:tcPr>
            <w:tcW w:w="3244" w:type="dxa"/>
          </w:tcPr>
          <w:p w:rsidR="00A87705" w:rsidRPr="00C10D10" w:rsidRDefault="00A87705" w:rsidP="0025260F">
            <w:pPr>
              <w:spacing w:after="0" w:line="240" w:lineRule="auto"/>
              <w:rPr>
                <w:rFonts w:ascii="Arial" w:hAnsi="Arial" w:cs="Arial"/>
                <w:sz w:val="20"/>
                <w:szCs w:val="20"/>
              </w:rPr>
            </w:pPr>
            <w:r w:rsidRPr="00C10D10">
              <w:rPr>
                <w:rFonts w:ascii="Arial" w:hAnsi="Arial" w:cs="Arial"/>
                <w:sz w:val="20"/>
                <w:szCs w:val="20"/>
              </w:rPr>
              <w:t xml:space="preserve">Practical - Statistical analysis of </w:t>
            </w:r>
          </w:p>
          <w:p w:rsidR="00A87705" w:rsidRPr="00C10D10" w:rsidRDefault="00A87705" w:rsidP="0025260F">
            <w:pPr>
              <w:spacing w:after="0" w:line="240" w:lineRule="auto"/>
              <w:rPr>
                <w:rFonts w:ascii="Arial" w:hAnsi="Arial" w:cs="Arial"/>
                <w:sz w:val="20"/>
                <w:szCs w:val="20"/>
              </w:rPr>
            </w:pPr>
            <w:r w:rsidRPr="00C10D10">
              <w:rPr>
                <w:rFonts w:ascii="Arial" w:hAnsi="Arial" w:cs="Arial"/>
                <w:sz w:val="20"/>
                <w:szCs w:val="20"/>
              </w:rPr>
              <w:t xml:space="preserve">a cohort study </w:t>
            </w:r>
          </w:p>
          <w:p w:rsidR="00A87705" w:rsidRPr="00C10D10" w:rsidRDefault="00A87705" w:rsidP="0025260F">
            <w:pPr>
              <w:spacing w:after="0" w:line="240" w:lineRule="auto"/>
              <w:rPr>
                <w:rFonts w:ascii="Arial" w:hAnsi="Arial" w:cs="Arial"/>
                <w:sz w:val="20"/>
                <w:szCs w:val="20"/>
              </w:rPr>
            </w:pPr>
            <w:r w:rsidRPr="00C10D10">
              <w:rPr>
                <w:rFonts w:ascii="Arial" w:hAnsi="Arial" w:cs="Arial"/>
                <w:sz w:val="20"/>
                <w:szCs w:val="20"/>
              </w:rPr>
              <w:t>Anne</w:t>
            </w:r>
            <w:r w:rsidRPr="00C10D10">
              <w:rPr>
                <w:rFonts w:ascii="Arial" w:hAnsi="Arial" w:cs="Arial"/>
                <w:bCs/>
                <w:sz w:val="20"/>
                <w:szCs w:val="20"/>
              </w:rPr>
              <w:t>–</w:t>
            </w:r>
            <w:r w:rsidRPr="00C10D10">
              <w:rPr>
                <w:rFonts w:ascii="Arial" w:hAnsi="Arial" w:cs="Arial"/>
                <w:sz w:val="20"/>
                <w:szCs w:val="20"/>
              </w:rPr>
              <w:t>Claire Vergnaud</w:t>
            </w:r>
          </w:p>
          <w:p w:rsidR="00A87705" w:rsidRPr="00C10D10" w:rsidRDefault="00A87705" w:rsidP="0025260F">
            <w:pPr>
              <w:spacing w:after="0" w:line="240" w:lineRule="auto"/>
              <w:rPr>
                <w:rFonts w:ascii="Arial" w:hAnsi="Arial" w:cs="Arial"/>
                <w:sz w:val="20"/>
                <w:szCs w:val="20"/>
              </w:rPr>
            </w:pPr>
          </w:p>
        </w:tc>
        <w:tc>
          <w:tcPr>
            <w:tcW w:w="2651" w:type="dxa"/>
          </w:tcPr>
          <w:p w:rsidR="00A87705" w:rsidRPr="00D4606C" w:rsidRDefault="00A87705" w:rsidP="0025260F">
            <w:pPr>
              <w:spacing w:after="0" w:line="240" w:lineRule="auto"/>
              <w:rPr>
                <w:rFonts w:ascii="Arial" w:hAnsi="Arial" w:cs="Arial"/>
                <w:color w:val="FF0000"/>
                <w:sz w:val="20"/>
                <w:szCs w:val="20"/>
              </w:rPr>
            </w:pPr>
          </w:p>
        </w:tc>
      </w:tr>
    </w:tbl>
    <w:p w:rsidR="0087110C" w:rsidRDefault="0087110C" w:rsidP="00480A52">
      <w:pPr>
        <w:spacing w:after="0" w:line="240" w:lineRule="auto"/>
        <w:rPr>
          <w:rFonts w:ascii="Arial" w:hAnsi="Arial" w:cs="Arial"/>
          <w:b/>
          <w:bCs/>
          <w:sz w:val="24"/>
          <w:szCs w:val="24"/>
        </w:rPr>
      </w:pPr>
    </w:p>
    <w:p w:rsidR="00A87705" w:rsidRPr="00480A52" w:rsidRDefault="00A87705" w:rsidP="00480A52">
      <w:pPr>
        <w:spacing w:after="0" w:line="240" w:lineRule="auto"/>
        <w:rPr>
          <w:rFonts w:ascii="Arial" w:hAnsi="Arial" w:cs="Arial"/>
          <w:sz w:val="20"/>
          <w:szCs w:val="20"/>
          <w:lang w:val="en-US"/>
        </w:rPr>
      </w:pPr>
      <w:r w:rsidRPr="00AE212A">
        <w:rPr>
          <w:rFonts w:ascii="Arial" w:hAnsi="Arial" w:cs="Arial"/>
          <w:b/>
          <w:bCs/>
          <w:sz w:val="24"/>
          <w:szCs w:val="24"/>
        </w:rPr>
        <w:lastRenderedPageBreak/>
        <w:t>Week 3: Life-course epidemiology, foetal programming and epigenetics</w:t>
      </w:r>
      <w:r>
        <w:rPr>
          <w:rFonts w:ascii="Arial" w:hAnsi="Arial" w:cs="Arial"/>
          <w:b/>
          <w:bCs/>
          <w:sz w:val="24"/>
          <w:szCs w:val="24"/>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2884"/>
        <w:gridCol w:w="8"/>
        <w:gridCol w:w="2983"/>
        <w:gridCol w:w="29"/>
        <w:gridCol w:w="2962"/>
        <w:gridCol w:w="15"/>
        <w:gridCol w:w="2977"/>
      </w:tblGrid>
      <w:tr w:rsidR="00A87705" w:rsidRPr="00FB0E94" w:rsidTr="0025260F">
        <w:trPr>
          <w:trHeight w:val="200"/>
        </w:trPr>
        <w:tc>
          <w:tcPr>
            <w:tcW w:w="2284" w:type="dxa"/>
          </w:tcPr>
          <w:p w:rsidR="00A87705" w:rsidRPr="00FB0E94" w:rsidRDefault="00A87705" w:rsidP="0025260F">
            <w:pPr>
              <w:spacing w:after="0" w:line="240" w:lineRule="auto"/>
              <w:rPr>
                <w:rFonts w:ascii="Arial" w:hAnsi="Arial" w:cs="Arial"/>
                <w:sz w:val="20"/>
                <w:szCs w:val="20"/>
              </w:rPr>
            </w:pPr>
          </w:p>
        </w:tc>
        <w:tc>
          <w:tcPr>
            <w:tcW w:w="2892" w:type="dxa"/>
            <w:gridSpan w:val="2"/>
          </w:tcPr>
          <w:p w:rsidR="00A87705" w:rsidRPr="00FF5959" w:rsidRDefault="00A87705" w:rsidP="0025260F">
            <w:pPr>
              <w:spacing w:after="0" w:line="240" w:lineRule="auto"/>
              <w:rPr>
                <w:rFonts w:ascii="Arial" w:hAnsi="Arial" w:cs="Arial"/>
                <w:sz w:val="20"/>
                <w:szCs w:val="20"/>
              </w:rPr>
            </w:pPr>
            <w:r w:rsidRPr="00FF5959">
              <w:rPr>
                <w:rFonts w:ascii="Arial" w:hAnsi="Arial" w:cs="Arial"/>
                <w:sz w:val="20"/>
                <w:szCs w:val="20"/>
              </w:rPr>
              <w:t>9.30</w:t>
            </w:r>
            <w:r w:rsidRPr="00FF5959">
              <w:rPr>
                <w:rFonts w:ascii="Arial" w:hAnsi="Arial" w:cs="Arial"/>
                <w:bCs/>
                <w:sz w:val="20"/>
                <w:szCs w:val="20"/>
              </w:rPr>
              <w:t>–</w:t>
            </w:r>
            <w:r w:rsidRPr="00FF5959">
              <w:rPr>
                <w:rFonts w:ascii="Arial" w:hAnsi="Arial" w:cs="Arial"/>
                <w:sz w:val="20"/>
                <w:szCs w:val="20"/>
              </w:rPr>
              <w:t>10.20am</w:t>
            </w:r>
          </w:p>
        </w:tc>
        <w:tc>
          <w:tcPr>
            <w:tcW w:w="3012" w:type="dxa"/>
            <w:gridSpan w:val="2"/>
          </w:tcPr>
          <w:p w:rsidR="00A87705" w:rsidRPr="00FF5959" w:rsidRDefault="00A87705" w:rsidP="0025260F">
            <w:pPr>
              <w:spacing w:after="0" w:line="240" w:lineRule="auto"/>
              <w:rPr>
                <w:rFonts w:ascii="Arial" w:hAnsi="Arial" w:cs="Arial"/>
                <w:sz w:val="20"/>
                <w:szCs w:val="20"/>
              </w:rPr>
            </w:pPr>
            <w:r w:rsidRPr="00FF5959">
              <w:rPr>
                <w:rFonts w:ascii="Arial" w:hAnsi="Arial" w:cs="Arial"/>
                <w:sz w:val="20"/>
                <w:szCs w:val="20"/>
              </w:rPr>
              <w:t>10.40</w:t>
            </w:r>
            <w:r w:rsidRPr="00FF5959">
              <w:rPr>
                <w:rFonts w:ascii="Arial" w:hAnsi="Arial" w:cs="Arial"/>
                <w:bCs/>
                <w:sz w:val="20"/>
                <w:szCs w:val="20"/>
              </w:rPr>
              <w:t>–</w:t>
            </w:r>
            <w:r w:rsidRPr="00FF5959">
              <w:rPr>
                <w:rFonts w:ascii="Arial" w:hAnsi="Arial" w:cs="Arial"/>
                <w:sz w:val="20"/>
                <w:szCs w:val="20"/>
              </w:rPr>
              <w:t>11.30am</w:t>
            </w:r>
          </w:p>
        </w:tc>
        <w:tc>
          <w:tcPr>
            <w:tcW w:w="2977" w:type="dxa"/>
            <w:gridSpan w:val="2"/>
          </w:tcPr>
          <w:p w:rsidR="00A87705" w:rsidRPr="00FF5959" w:rsidRDefault="00A87705" w:rsidP="0025260F">
            <w:pPr>
              <w:spacing w:after="0" w:line="240" w:lineRule="auto"/>
              <w:rPr>
                <w:rFonts w:ascii="Arial" w:hAnsi="Arial" w:cs="Arial"/>
                <w:sz w:val="20"/>
                <w:szCs w:val="20"/>
              </w:rPr>
            </w:pPr>
            <w:r w:rsidRPr="00FF5959">
              <w:rPr>
                <w:rFonts w:ascii="Arial" w:hAnsi="Arial" w:cs="Arial"/>
                <w:sz w:val="20"/>
                <w:szCs w:val="20"/>
              </w:rPr>
              <w:t>11.50am</w:t>
            </w:r>
            <w:r w:rsidRPr="00FF5959">
              <w:rPr>
                <w:rFonts w:ascii="Arial" w:hAnsi="Arial" w:cs="Arial"/>
                <w:bCs/>
                <w:sz w:val="20"/>
                <w:szCs w:val="20"/>
              </w:rPr>
              <w:t>–</w:t>
            </w:r>
            <w:r w:rsidRPr="00FF5959">
              <w:rPr>
                <w:rFonts w:ascii="Arial" w:hAnsi="Arial" w:cs="Arial"/>
                <w:sz w:val="20"/>
                <w:szCs w:val="20"/>
              </w:rPr>
              <w:t>12.40pm</w:t>
            </w:r>
          </w:p>
        </w:tc>
        <w:tc>
          <w:tcPr>
            <w:tcW w:w="2977" w:type="dxa"/>
          </w:tcPr>
          <w:p w:rsidR="00A87705" w:rsidRPr="00FB0E94" w:rsidRDefault="00A87705" w:rsidP="0025260F">
            <w:pPr>
              <w:spacing w:after="0" w:line="240" w:lineRule="auto"/>
              <w:rPr>
                <w:rFonts w:ascii="Arial" w:hAnsi="Arial" w:cs="Arial"/>
                <w:sz w:val="20"/>
                <w:szCs w:val="20"/>
              </w:rPr>
            </w:pPr>
          </w:p>
        </w:tc>
      </w:tr>
      <w:tr w:rsidR="00A87705" w:rsidRPr="00FB0E94" w:rsidTr="0087110C">
        <w:trPr>
          <w:trHeight w:val="749"/>
        </w:trPr>
        <w:tc>
          <w:tcPr>
            <w:tcW w:w="2284" w:type="dxa"/>
          </w:tcPr>
          <w:p w:rsidR="00A87705" w:rsidRPr="00D24CAE" w:rsidRDefault="00A87705" w:rsidP="0025260F">
            <w:pPr>
              <w:spacing w:after="0" w:line="240" w:lineRule="auto"/>
              <w:rPr>
                <w:rFonts w:ascii="Arial" w:hAnsi="Arial" w:cs="Arial"/>
                <w:sz w:val="20"/>
                <w:szCs w:val="20"/>
              </w:rPr>
            </w:pPr>
            <w:r w:rsidRPr="00D24CAE">
              <w:rPr>
                <w:rFonts w:ascii="Arial" w:hAnsi="Arial" w:cs="Arial"/>
                <w:sz w:val="20"/>
                <w:szCs w:val="20"/>
              </w:rPr>
              <w:t xml:space="preserve">Mon 26 November </w:t>
            </w:r>
          </w:p>
          <w:p w:rsidR="00A87705" w:rsidRPr="00D24CAE" w:rsidRDefault="00A87705" w:rsidP="0025260F">
            <w:pPr>
              <w:spacing w:after="0" w:line="240" w:lineRule="auto"/>
              <w:rPr>
                <w:rFonts w:ascii="Arial" w:hAnsi="Arial" w:cs="Arial"/>
                <w:sz w:val="20"/>
                <w:szCs w:val="20"/>
              </w:rPr>
            </w:pPr>
          </w:p>
          <w:p w:rsidR="00A87705" w:rsidRPr="00D24CAE" w:rsidRDefault="00A87705" w:rsidP="0025260F">
            <w:pPr>
              <w:spacing w:after="0" w:line="240" w:lineRule="auto"/>
              <w:rPr>
                <w:rFonts w:ascii="Arial" w:hAnsi="Arial" w:cs="Arial"/>
                <w:b/>
                <w:sz w:val="20"/>
                <w:szCs w:val="20"/>
              </w:rPr>
            </w:pPr>
            <w:r w:rsidRPr="00D24CAE">
              <w:rPr>
                <w:rFonts w:ascii="Arial" w:hAnsi="Arial" w:cs="Arial"/>
                <w:b/>
                <w:sz w:val="20"/>
                <w:szCs w:val="20"/>
              </w:rPr>
              <w:t>AM: MSc room</w:t>
            </w:r>
          </w:p>
          <w:p w:rsidR="00A87705" w:rsidRPr="00D24CAE" w:rsidRDefault="00A87705" w:rsidP="0025260F">
            <w:pPr>
              <w:spacing w:after="0" w:line="240" w:lineRule="auto"/>
              <w:rPr>
                <w:rFonts w:ascii="Arial" w:hAnsi="Arial" w:cs="Arial"/>
                <w:sz w:val="20"/>
                <w:szCs w:val="20"/>
              </w:rPr>
            </w:pPr>
          </w:p>
        </w:tc>
        <w:tc>
          <w:tcPr>
            <w:tcW w:w="2884" w:type="dxa"/>
          </w:tcPr>
          <w:p w:rsidR="00A87705" w:rsidRPr="00122C4A" w:rsidRDefault="0087110C" w:rsidP="0025260F">
            <w:pPr>
              <w:spacing w:after="0" w:line="240" w:lineRule="auto"/>
              <w:rPr>
                <w:rFonts w:ascii="Arial" w:hAnsi="Arial" w:cs="Arial"/>
                <w:bCs/>
                <w:sz w:val="20"/>
                <w:szCs w:val="20"/>
              </w:rPr>
            </w:pPr>
            <w:r>
              <w:rPr>
                <w:rFonts w:ascii="Arial" w:hAnsi="Arial" w:cs="Arial"/>
                <w:bCs/>
                <w:sz w:val="20"/>
                <w:szCs w:val="20"/>
              </w:rPr>
              <w:t>CANCELLED</w:t>
            </w:r>
          </w:p>
        </w:tc>
        <w:tc>
          <w:tcPr>
            <w:tcW w:w="3020" w:type="dxa"/>
            <w:gridSpan w:val="3"/>
          </w:tcPr>
          <w:p w:rsidR="00A87705" w:rsidRPr="00CE6E58" w:rsidRDefault="0087110C" w:rsidP="0025260F">
            <w:pPr>
              <w:spacing w:after="0" w:line="240" w:lineRule="auto"/>
              <w:rPr>
                <w:rFonts w:ascii="Arial" w:hAnsi="Arial" w:cs="Arial"/>
                <w:sz w:val="20"/>
                <w:szCs w:val="20"/>
                <w:highlight w:val="yellow"/>
              </w:rPr>
            </w:pPr>
            <w:r w:rsidRPr="0087110C">
              <w:rPr>
                <w:rFonts w:ascii="Arial" w:hAnsi="Arial" w:cs="Arial"/>
                <w:sz w:val="20"/>
                <w:szCs w:val="20"/>
              </w:rPr>
              <w:t>CANCELLED</w:t>
            </w:r>
          </w:p>
        </w:tc>
        <w:tc>
          <w:tcPr>
            <w:tcW w:w="2977" w:type="dxa"/>
            <w:gridSpan w:val="2"/>
          </w:tcPr>
          <w:p w:rsidR="00A87705" w:rsidRPr="00FF5959" w:rsidRDefault="00A87705" w:rsidP="0025260F">
            <w:pPr>
              <w:spacing w:after="0" w:line="240" w:lineRule="auto"/>
              <w:rPr>
                <w:rFonts w:ascii="Arial" w:hAnsi="Arial" w:cs="Arial"/>
                <w:sz w:val="20"/>
                <w:szCs w:val="20"/>
              </w:rPr>
            </w:pPr>
          </w:p>
        </w:tc>
        <w:tc>
          <w:tcPr>
            <w:tcW w:w="2977" w:type="dxa"/>
          </w:tcPr>
          <w:p w:rsidR="00A87705" w:rsidRPr="00E2071C" w:rsidRDefault="00001525" w:rsidP="0025260F">
            <w:pPr>
              <w:spacing w:after="0" w:line="240" w:lineRule="auto"/>
              <w:rPr>
                <w:rFonts w:ascii="Arial" w:hAnsi="Arial" w:cs="Arial"/>
                <w:bCs/>
                <w:sz w:val="20"/>
                <w:szCs w:val="20"/>
              </w:rPr>
            </w:pPr>
            <w:r>
              <w:rPr>
                <w:rFonts w:ascii="Arial" w:hAnsi="Arial" w:cs="Arial"/>
                <w:bCs/>
                <w:sz w:val="20"/>
                <w:szCs w:val="20"/>
              </w:rPr>
              <w:t>Read for Tuesday seminar</w:t>
            </w:r>
          </w:p>
        </w:tc>
      </w:tr>
      <w:tr w:rsidR="00A87705" w:rsidRPr="00FB0E94" w:rsidTr="0025260F">
        <w:trPr>
          <w:trHeight w:val="184"/>
        </w:trPr>
        <w:tc>
          <w:tcPr>
            <w:tcW w:w="2284" w:type="dxa"/>
          </w:tcPr>
          <w:p w:rsidR="00A87705" w:rsidRPr="00D24CAE" w:rsidRDefault="00A87705" w:rsidP="0025260F">
            <w:pPr>
              <w:spacing w:after="0" w:line="240" w:lineRule="auto"/>
              <w:rPr>
                <w:rFonts w:ascii="Arial" w:hAnsi="Arial" w:cs="Arial"/>
                <w:sz w:val="20"/>
                <w:szCs w:val="20"/>
              </w:rPr>
            </w:pPr>
          </w:p>
        </w:tc>
        <w:tc>
          <w:tcPr>
            <w:tcW w:w="2884" w:type="dxa"/>
          </w:tcPr>
          <w:p w:rsidR="00A87705" w:rsidRPr="00D00A3C" w:rsidRDefault="00A87705" w:rsidP="0025260F">
            <w:pPr>
              <w:spacing w:after="0" w:line="240" w:lineRule="auto"/>
              <w:rPr>
                <w:rFonts w:ascii="Arial" w:hAnsi="Arial" w:cs="Arial"/>
                <w:sz w:val="20"/>
                <w:szCs w:val="20"/>
              </w:rPr>
            </w:pPr>
            <w:r w:rsidRPr="00D00A3C">
              <w:rPr>
                <w:rFonts w:ascii="Arial" w:hAnsi="Arial" w:cs="Arial"/>
                <w:sz w:val="20"/>
                <w:szCs w:val="20"/>
              </w:rPr>
              <w:t>9.30-10.20am</w:t>
            </w:r>
          </w:p>
        </w:tc>
        <w:tc>
          <w:tcPr>
            <w:tcW w:w="3020" w:type="dxa"/>
            <w:gridSpan w:val="3"/>
          </w:tcPr>
          <w:p w:rsidR="00A87705" w:rsidRPr="00D24CAE" w:rsidRDefault="00A87705" w:rsidP="0025260F">
            <w:pPr>
              <w:spacing w:after="0" w:line="240" w:lineRule="auto"/>
              <w:rPr>
                <w:rFonts w:ascii="Arial" w:hAnsi="Arial" w:cs="Arial"/>
                <w:sz w:val="20"/>
                <w:szCs w:val="20"/>
              </w:rPr>
            </w:pPr>
            <w:r w:rsidRPr="00D24CAE">
              <w:rPr>
                <w:rFonts w:ascii="Arial" w:hAnsi="Arial" w:cs="Arial"/>
                <w:sz w:val="20"/>
                <w:szCs w:val="20"/>
              </w:rPr>
              <w:t>10.40-11.30am</w:t>
            </w:r>
          </w:p>
        </w:tc>
        <w:tc>
          <w:tcPr>
            <w:tcW w:w="2977" w:type="dxa"/>
            <w:gridSpan w:val="2"/>
          </w:tcPr>
          <w:p w:rsidR="00A87705" w:rsidRPr="00D4606C" w:rsidRDefault="00A87705" w:rsidP="0025260F">
            <w:pPr>
              <w:spacing w:after="0" w:line="240" w:lineRule="auto"/>
              <w:rPr>
                <w:rFonts w:ascii="Arial" w:hAnsi="Arial" w:cs="Arial"/>
                <w:color w:val="FF0000"/>
                <w:sz w:val="20"/>
                <w:szCs w:val="20"/>
              </w:rPr>
            </w:pPr>
          </w:p>
        </w:tc>
        <w:tc>
          <w:tcPr>
            <w:tcW w:w="2977" w:type="dxa"/>
          </w:tcPr>
          <w:p w:rsidR="00A87705" w:rsidRPr="00D00A3C" w:rsidRDefault="00A87705" w:rsidP="0025260F">
            <w:pPr>
              <w:spacing w:after="0" w:line="240" w:lineRule="auto"/>
            </w:pPr>
            <w:r w:rsidRPr="00D00A3C">
              <w:t>2.00-4.00pm</w:t>
            </w:r>
          </w:p>
        </w:tc>
      </w:tr>
      <w:tr w:rsidR="00A87705" w:rsidRPr="00FB0E94" w:rsidTr="0025260F">
        <w:trPr>
          <w:trHeight w:val="1179"/>
        </w:trPr>
        <w:tc>
          <w:tcPr>
            <w:tcW w:w="2284" w:type="dxa"/>
          </w:tcPr>
          <w:p w:rsidR="00A87705" w:rsidRPr="00D24CAE" w:rsidRDefault="00A87705" w:rsidP="0025260F">
            <w:pPr>
              <w:spacing w:after="0" w:line="240" w:lineRule="auto"/>
              <w:rPr>
                <w:rFonts w:ascii="Arial" w:hAnsi="Arial" w:cs="Arial"/>
                <w:sz w:val="20"/>
                <w:szCs w:val="20"/>
              </w:rPr>
            </w:pPr>
            <w:r w:rsidRPr="00D24CAE">
              <w:rPr>
                <w:rFonts w:ascii="Arial" w:hAnsi="Arial" w:cs="Arial"/>
                <w:sz w:val="20"/>
                <w:szCs w:val="20"/>
              </w:rPr>
              <w:t>Tue 27 November</w:t>
            </w:r>
          </w:p>
          <w:p w:rsidR="00A87705" w:rsidRPr="00D24CAE" w:rsidRDefault="00A87705" w:rsidP="0025260F">
            <w:pPr>
              <w:spacing w:after="0" w:line="240" w:lineRule="auto"/>
              <w:rPr>
                <w:rFonts w:ascii="Arial" w:hAnsi="Arial" w:cs="Arial"/>
                <w:sz w:val="20"/>
                <w:szCs w:val="20"/>
              </w:rPr>
            </w:pPr>
          </w:p>
          <w:p w:rsidR="00A87705" w:rsidRDefault="00A87705" w:rsidP="0025260F">
            <w:pPr>
              <w:spacing w:after="0" w:line="240" w:lineRule="auto"/>
              <w:rPr>
                <w:rFonts w:ascii="Arial" w:hAnsi="Arial" w:cs="Arial"/>
                <w:b/>
                <w:sz w:val="20"/>
                <w:szCs w:val="20"/>
              </w:rPr>
            </w:pPr>
            <w:r w:rsidRPr="00D24CAE">
              <w:rPr>
                <w:rFonts w:ascii="Arial" w:hAnsi="Arial" w:cs="Arial"/>
                <w:b/>
                <w:sz w:val="20"/>
                <w:szCs w:val="20"/>
              </w:rPr>
              <w:t>AM: MSc room</w:t>
            </w:r>
          </w:p>
          <w:p w:rsidR="00A87705" w:rsidRPr="00D24CAE" w:rsidRDefault="00A87705" w:rsidP="0025260F">
            <w:pPr>
              <w:spacing w:after="0" w:line="240" w:lineRule="auto"/>
              <w:rPr>
                <w:rFonts w:ascii="Arial" w:hAnsi="Arial" w:cs="Arial"/>
                <w:b/>
                <w:sz w:val="20"/>
                <w:szCs w:val="20"/>
              </w:rPr>
            </w:pPr>
            <w:r>
              <w:rPr>
                <w:rFonts w:ascii="Arial" w:hAnsi="Arial" w:cs="Arial"/>
                <w:b/>
                <w:sz w:val="20"/>
                <w:szCs w:val="20"/>
              </w:rPr>
              <w:t>PM: Clinical LT</w:t>
            </w:r>
          </w:p>
          <w:p w:rsidR="00A87705" w:rsidRPr="00D24CAE" w:rsidRDefault="00A87705" w:rsidP="0025260F">
            <w:pPr>
              <w:spacing w:after="0" w:line="240" w:lineRule="auto"/>
              <w:rPr>
                <w:rFonts w:ascii="Arial" w:hAnsi="Arial" w:cs="Arial"/>
                <w:sz w:val="20"/>
                <w:szCs w:val="20"/>
              </w:rPr>
            </w:pPr>
          </w:p>
        </w:tc>
        <w:tc>
          <w:tcPr>
            <w:tcW w:w="2884" w:type="dxa"/>
          </w:tcPr>
          <w:p w:rsidR="00A87705" w:rsidRPr="00FF525B" w:rsidRDefault="00A87705" w:rsidP="0025260F">
            <w:pPr>
              <w:spacing w:after="0" w:line="240" w:lineRule="auto"/>
              <w:rPr>
                <w:rFonts w:ascii="Arial" w:hAnsi="Arial" w:cs="Arial"/>
                <w:color w:val="E36C0A"/>
                <w:sz w:val="20"/>
                <w:szCs w:val="20"/>
              </w:rPr>
            </w:pPr>
          </w:p>
        </w:tc>
        <w:tc>
          <w:tcPr>
            <w:tcW w:w="2991" w:type="dxa"/>
            <w:gridSpan w:val="2"/>
          </w:tcPr>
          <w:p w:rsidR="00A87705" w:rsidRPr="00D24CAE" w:rsidRDefault="00A87705" w:rsidP="0025260F">
            <w:pPr>
              <w:spacing w:after="0" w:line="240" w:lineRule="auto"/>
              <w:rPr>
                <w:rFonts w:ascii="Arial" w:hAnsi="Arial" w:cs="Arial"/>
                <w:sz w:val="20"/>
                <w:szCs w:val="20"/>
              </w:rPr>
            </w:pPr>
            <w:r w:rsidRPr="00D24CAE">
              <w:rPr>
                <w:rFonts w:ascii="Arial" w:hAnsi="Arial" w:cs="Arial"/>
                <w:sz w:val="20"/>
                <w:szCs w:val="20"/>
              </w:rPr>
              <w:t>Student</w:t>
            </w:r>
            <w:r w:rsidRPr="00D24CAE">
              <w:rPr>
                <w:rFonts w:ascii="Arial" w:hAnsi="Arial" w:cs="Arial"/>
                <w:bCs/>
                <w:sz w:val="20"/>
                <w:szCs w:val="20"/>
              </w:rPr>
              <w:t>–</w:t>
            </w:r>
            <w:r w:rsidRPr="00D24CAE">
              <w:rPr>
                <w:rFonts w:ascii="Arial" w:hAnsi="Arial" w:cs="Arial"/>
                <w:sz w:val="20"/>
                <w:szCs w:val="20"/>
              </w:rPr>
              <w:t>led seminar: The long</w:t>
            </w:r>
            <w:r w:rsidRPr="00D24CAE">
              <w:rPr>
                <w:rFonts w:ascii="Arial" w:hAnsi="Arial" w:cs="Arial"/>
                <w:bCs/>
                <w:sz w:val="20"/>
                <w:szCs w:val="20"/>
              </w:rPr>
              <w:t>–</w:t>
            </w:r>
            <w:r w:rsidRPr="00D24CAE">
              <w:rPr>
                <w:rFonts w:ascii="Arial" w:hAnsi="Arial" w:cs="Arial"/>
                <w:sz w:val="20"/>
                <w:szCs w:val="20"/>
              </w:rPr>
              <w:t>term consequences of famine in the Netherlands in the 2</w:t>
            </w:r>
            <w:r w:rsidRPr="00D24CAE">
              <w:rPr>
                <w:rFonts w:ascii="Arial" w:hAnsi="Arial" w:cs="Arial"/>
                <w:sz w:val="20"/>
                <w:szCs w:val="20"/>
                <w:vertAlign w:val="superscript"/>
              </w:rPr>
              <w:t>nd</w:t>
            </w:r>
            <w:r w:rsidRPr="00D24CAE">
              <w:rPr>
                <w:rFonts w:ascii="Arial" w:hAnsi="Arial" w:cs="Arial"/>
                <w:sz w:val="20"/>
                <w:szCs w:val="20"/>
              </w:rPr>
              <w:t xml:space="preserve"> WW ?</w:t>
            </w:r>
          </w:p>
          <w:p w:rsidR="00A87705" w:rsidRPr="00D24CAE" w:rsidRDefault="00A87705" w:rsidP="0025260F">
            <w:pPr>
              <w:spacing w:after="0" w:line="240" w:lineRule="auto"/>
              <w:rPr>
                <w:rFonts w:ascii="Arial" w:hAnsi="Arial" w:cs="Arial"/>
                <w:sz w:val="20"/>
                <w:szCs w:val="20"/>
              </w:rPr>
            </w:pPr>
            <w:r>
              <w:rPr>
                <w:rFonts w:ascii="Arial" w:hAnsi="Arial" w:cs="Arial"/>
                <w:sz w:val="20"/>
                <w:szCs w:val="20"/>
              </w:rPr>
              <w:t>Rachel Kelly</w:t>
            </w:r>
          </w:p>
          <w:p w:rsidR="00A87705" w:rsidRPr="00D24CAE" w:rsidRDefault="00A87705" w:rsidP="0025260F">
            <w:pPr>
              <w:spacing w:after="0" w:line="240" w:lineRule="auto"/>
              <w:rPr>
                <w:rFonts w:ascii="Arial" w:hAnsi="Arial" w:cs="Arial"/>
                <w:sz w:val="20"/>
                <w:szCs w:val="20"/>
              </w:rPr>
            </w:pPr>
          </w:p>
        </w:tc>
        <w:tc>
          <w:tcPr>
            <w:tcW w:w="2991" w:type="dxa"/>
            <w:gridSpan w:val="2"/>
          </w:tcPr>
          <w:p w:rsidR="00A87705" w:rsidRPr="00D24CAE" w:rsidRDefault="00A87705" w:rsidP="0025260F">
            <w:pPr>
              <w:spacing w:after="0" w:line="240" w:lineRule="auto"/>
              <w:rPr>
                <w:rFonts w:ascii="Arial" w:hAnsi="Arial" w:cs="Arial"/>
                <w:sz w:val="20"/>
                <w:szCs w:val="20"/>
              </w:rPr>
            </w:pPr>
          </w:p>
        </w:tc>
        <w:tc>
          <w:tcPr>
            <w:tcW w:w="2992" w:type="dxa"/>
            <w:gridSpan w:val="2"/>
          </w:tcPr>
          <w:p w:rsidR="00A87705" w:rsidRDefault="00A87705" w:rsidP="0025260F">
            <w:pPr>
              <w:spacing w:after="0" w:line="240" w:lineRule="auto"/>
              <w:rPr>
                <w:rFonts w:ascii="Arial" w:hAnsi="Arial" w:cs="Arial"/>
                <w:color w:val="548DD4"/>
                <w:sz w:val="20"/>
                <w:szCs w:val="20"/>
              </w:rPr>
            </w:pPr>
            <w:r>
              <w:rPr>
                <w:rFonts w:ascii="Arial" w:hAnsi="Arial" w:cs="Arial"/>
                <w:color w:val="548DD4"/>
                <w:sz w:val="20"/>
                <w:szCs w:val="20"/>
              </w:rPr>
              <w:t>Humanities in GH</w:t>
            </w:r>
          </w:p>
          <w:p w:rsidR="00A87705" w:rsidRDefault="00A87705" w:rsidP="0025260F">
            <w:pPr>
              <w:spacing w:after="0" w:line="240" w:lineRule="auto"/>
              <w:rPr>
                <w:rFonts w:ascii="Arial" w:hAnsi="Arial" w:cs="Arial"/>
                <w:color w:val="548DD4"/>
                <w:sz w:val="20"/>
                <w:szCs w:val="20"/>
              </w:rPr>
            </w:pPr>
            <w:r w:rsidRPr="00353AF6">
              <w:rPr>
                <w:rFonts w:ascii="Arial" w:hAnsi="Arial" w:cs="Arial"/>
                <w:color w:val="548DD4"/>
                <w:sz w:val="20"/>
                <w:szCs w:val="20"/>
              </w:rPr>
              <w:t>Metaphor (cardiovascular disease and epigenetics)</w:t>
            </w:r>
          </w:p>
          <w:p w:rsidR="00A87705" w:rsidRPr="00353AF6" w:rsidRDefault="00A87705" w:rsidP="0025260F">
            <w:pPr>
              <w:spacing w:after="0" w:line="240" w:lineRule="auto"/>
              <w:rPr>
                <w:rFonts w:ascii="Arial" w:hAnsi="Arial" w:cs="Arial"/>
                <w:color w:val="548DD4"/>
                <w:sz w:val="20"/>
                <w:szCs w:val="20"/>
              </w:rPr>
            </w:pPr>
            <w:r>
              <w:rPr>
                <w:rFonts w:ascii="Arial" w:hAnsi="Arial" w:cs="Arial"/>
                <w:color w:val="548DD4"/>
                <w:sz w:val="20"/>
                <w:szCs w:val="20"/>
              </w:rPr>
              <w:t>Kelley Swain</w:t>
            </w:r>
          </w:p>
        </w:tc>
      </w:tr>
      <w:tr w:rsidR="00A87705" w:rsidRPr="00FB0E94" w:rsidTr="0025260F">
        <w:trPr>
          <w:trHeight w:val="195"/>
        </w:trPr>
        <w:tc>
          <w:tcPr>
            <w:tcW w:w="2284" w:type="dxa"/>
          </w:tcPr>
          <w:p w:rsidR="00A87705" w:rsidRPr="00FB0E94" w:rsidRDefault="00A87705" w:rsidP="0025260F">
            <w:pPr>
              <w:spacing w:after="0" w:line="240" w:lineRule="auto"/>
              <w:rPr>
                <w:rFonts w:ascii="Arial" w:hAnsi="Arial" w:cs="Arial"/>
                <w:sz w:val="20"/>
                <w:szCs w:val="20"/>
              </w:rPr>
            </w:pPr>
          </w:p>
        </w:tc>
        <w:tc>
          <w:tcPr>
            <w:tcW w:w="2884" w:type="dxa"/>
          </w:tcPr>
          <w:p w:rsidR="00A87705" w:rsidRPr="00FF5959" w:rsidRDefault="00A87705" w:rsidP="0025260F">
            <w:pPr>
              <w:spacing w:after="0" w:line="240" w:lineRule="auto"/>
              <w:rPr>
                <w:rFonts w:ascii="Arial" w:hAnsi="Arial" w:cs="Arial"/>
                <w:b/>
                <w:bCs/>
                <w:color w:val="548DD4"/>
                <w:sz w:val="20"/>
                <w:szCs w:val="20"/>
                <w:shd w:val="clear" w:color="auto" w:fill="FFFF00"/>
                <w:lang w:val="en-US"/>
              </w:rPr>
            </w:pPr>
          </w:p>
        </w:tc>
        <w:tc>
          <w:tcPr>
            <w:tcW w:w="2991" w:type="dxa"/>
            <w:gridSpan w:val="2"/>
          </w:tcPr>
          <w:p w:rsidR="00A87705" w:rsidRPr="00FF5959" w:rsidRDefault="00A87705" w:rsidP="0025260F">
            <w:pPr>
              <w:spacing w:after="0" w:line="240" w:lineRule="auto"/>
              <w:rPr>
                <w:rFonts w:ascii="Arial" w:hAnsi="Arial" w:cs="Arial"/>
                <w:b/>
                <w:bCs/>
                <w:color w:val="548DD4"/>
                <w:sz w:val="20"/>
                <w:szCs w:val="20"/>
                <w:shd w:val="clear" w:color="auto" w:fill="FFFF00"/>
                <w:lang w:val="en-US"/>
              </w:rPr>
            </w:pPr>
          </w:p>
        </w:tc>
        <w:tc>
          <w:tcPr>
            <w:tcW w:w="2991" w:type="dxa"/>
            <w:gridSpan w:val="2"/>
          </w:tcPr>
          <w:p w:rsidR="00A87705" w:rsidRPr="00D4606C" w:rsidRDefault="00A87705" w:rsidP="0025260F">
            <w:pPr>
              <w:spacing w:after="0" w:line="240" w:lineRule="auto"/>
              <w:rPr>
                <w:rFonts w:ascii="Arial" w:hAnsi="Arial" w:cs="Arial"/>
                <w:color w:val="FF0000"/>
                <w:sz w:val="20"/>
                <w:szCs w:val="20"/>
              </w:rPr>
            </w:pPr>
          </w:p>
        </w:tc>
        <w:tc>
          <w:tcPr>
            <w:tcW w:w="2992" w:type="dxa"/>
            <w:gridSpan w:val="2"/>
          </w:tcPr>
          <w:p w:rsidR="00A87705" w:rsidRPr="00D4606C" w:rsidRDefault="00A87705" w:rsidP="0025260F">
            <w:pPr>
              <w:spacing w:after="0" w:line="240" w:lineRule="auto"/>
              <w:rPr>
                <w:rFonts w:ascii="Arial" w:hAnsi="Arial" w:cs="Arial"/>
                <w:color w:val="FF0000"/>
                <w:sz w:val="20"/>
                <w:szCs w:val="20"/>
              </w:rPr>
            </w:pPr>
          </w:p>
        </w:tc>
      </w:tr>
      <w:tr w:rsidR="00A87705" w:rsidRPr="00FB0E94" w:rsidTr="0025260F">
        <w:trPr>
          <w:trHeight w:val="1018"/>
        </w:trPr>
        <w:tc>
          <w:tcPr>
            <w:tcW w:w="2284" w:type="dxa"/>
          </w:tcPr>
          <w:p w:rsidR="00A87705" w:rsidRDefault="00A87705" w:rsidP="0025260F">
            <w:pPr>
              <w:spacing w:after="0" w:line="240" w:lineRule="auto"/>
              <w:rPr>
                <w:rFonts w:ascii="Arial" w:hAnsi="Arial" w:cs="Arial"/>
                <w:sz w:val="20"/>
                <w:szCs w:val="20"/>
              </w:rPr>
            </w:pPr>
            <w:r w:rsidRPr="00FB0E94">
              <w:rPr>
                <w:rFonts w:ascii="Arial" w:hAnsi="Arial" w:cs="Arial"/>
                <w:sz w:val="20"/>
                <w:szCs w:val="20"/>
              </w:rPr>
              <w:t xml:space="preserve">Wed </w:t>
            </w:r>
            <w:r>
              <w:rPr>
                <w:rFonts w:ascii="Arial" w:hAnsi="Arial" w:cs="Arial"/>
                <w:sz w:val="20"/>
                <w:szCs w:val="20"/>
              </w:rPr>
              <w:t xml:space="preserve">28 November </w:t>
            </w:r>
          </w:p>
          <w:p w:rsidR="00A87705" w:rsidRDefault="00A87705" w:rsidP="0025260F">
            <w:pPr>
              <w:spacing w:after="0" w:line="240" w:lineRule="auto"/>
              <w:rPr>
                <w:rFonts w:ascii="Arial" w:hAnsi="Arial" w:cs="Arial"/>
                <w:sz w:val="20"/>
                <w:szCs w:val="20"/>
              </w:rPr>
            </w:pPr>
          </w:p>
          <w:p w:rsidR="00A87705" w:rsidRPr="006D0FB6" w:rsidRDefault="00A87705" w:rsidP="0025260F">
            <w:pPr>
              <w:spacing w:after="0" w:line="240" w:lineRule="auto"/>
              <w:rPr>
                <w:rFonts w:ascii="Arial" w:hAnsi="Arial" w:cs="Arial"/>
                <w:b/>
                <w:sz w:val="20"/>
                <w:szCs w:val="20"/>
              </w:rPr>
            </w:pPr>
            <w:r w:rsidRPr="00E843E5">
              <w:rPr>
                <w:rFonts w:ascii="Arial" w:hAnsi="Arial" w:cs="Arial"/>
                <w:b/>
                <w:sz w:val="20"/>
                <w:szCs w:val="20"/>
              </w:rPr>
              <w:t xml:space="preserve">AM: </w:t>
            </w:r>
            <w:r>
              <w:rPr>
                <w:rFonts w:ascii="Arial" w:hAnsi="Arial" w:cs="Arial"/>
                <w:b/>
                <w:sz w:val="20"/>
                <w:szCs w:val="20"/>
              </w:rPr>
              <w:t>Roger Bannister</w:t>
            </w:r>
          </w:p>
        </w:tc>
        <w:tc>
          <w:tcPr>
            <w:tcW w:w="2884" w:type="dxa"/>
          </w:tcPr>
          <w:p w:rsidR="00A87705" w:rsidRPr="003941AA" w:rsidRDefault="00A87705" w:rsidP="0025260F">
            <w:pPr>
              <w:spacing w:after="0" w:line="240" w:lineRule="auto"/>
              <w:rPr>
                <w:rFonts w:ascii="Arial" w:hAnsi="Arial" w:cs="Arial"/>
                <w:sz w:val="20"/>
                <w:szCs w:val="20"/>
              </w:rPr>
            </w:pPr>
            <w:r w:rsidRPr="003941AA">
              <w:rPr>
                <w:rFonts w:ascii="Arial" w:hAnsi="Arial" w:cs="Arial"/>
                <w:sz w:val="20"/>
                <w:szCs w:val="20"/>
              </w:rPr>
              <w:t>Understanding Epigenetics and Diabetes through Migration</w:t>
            </w:r>
          </w:p>
          <w:p w:rsidR="00A87705" w:rsidRPr="003941AA" w:rsidRDefault="00A87705" w:rsidP="0025260F">
            <w:pPr>
              <w:spacing w:after="0" w:line="240" w:lineRule="auto"/>
              <w:rPr>
                <w:rFonts w:ascii="Arial" w:hAnsi="Arial" w:cs="Arial"/>
                <w:sz w:val="20"/>
                <w:szCs w:val="20"/>
              </w:rPr>
            </w:pPr>
          </w:p>
          <w:p w:rsidR="00A87705" w:rsidRPr="006D0FB6" w:rsidRDefault="00A87705" w:rsidP="0025260F">
            <w:pPr>
              <w:rPr>
                <w:rFonts w:ascii="Times New Roman" w:hAnsi="Times New Roman"/>
                <w:sz w:val="24"/>
                <w:szCs w:val="24"/>
                <w:lang w:val="en-US"/>
              </w:rPr>
            </w:pPr>
            <w:r w:rsidRPr="003941AA">
              <w:rPr>
                <w:rFonts w:ascii="Arial" w:hAnsi="Arial" w:cs="Arial"/>
                <w:sz w:val="20"/>
                <w:szCs w:val="20"/>
              </w:rPr>
              <w:t>John Chambers</w:t>
            </w:r>
          </w:p>
        </w:tc>
        <w:tc>
          <w:tcPr>
            <w:tcW w:w="2991" w:type="dxa"/>
            <w:gridSpan w:val="2"/>
          </w:tcPr>
          <w:p w:rsidR="00A87705" w:rsidRPr="00FF5959" w:rsidRDefault="00A87705" w:rsidP="0025260F">
            <w:pPr>
              <w:spacing w:after="0" w:line="240" w:lineRule="auto"/>
              <w:rPr>
                <w:rFonts w:ascii="Arial" w:hAnsi="Arial" w:cs="Arial"/>
                <w:color w:val="548DD4"/>
                <w:sz w:val="20"/>
                <w:szCs w:val="20"/>
              </w:rPr>
            </w:pPr>
          </w:p>
        </w:tc>
        <w:tc>
          <w:tcPr>
            <w:tcW w:w="2991" w:type="dxa"/>
            <w:gridSpan w:val="2"/>
          </w:tcPr>
          <w:p w:rsidR="00A87705" w:rsidRPr="00FF5959" w:rsidRDefault="00A87705" w:rsidP="0025260F">
            <w:pPr>
              <w:spacing w:after="0" w:line="240" w:lineRule="auto"/>
              <w:rPr>
                <w:rFonts w:ascii="Times New Roman" w:hAnsi="Times New Roman"/>
                <w:color w:val="548DD4"/>
                <w:sz w:val="24"/>
                <w:szCs w:val="24"/>
                <w:lang w:val="en-US"/>
              </w:rPr>
            </w:pPr>
          </w:p>
        </w:tc>
        <w:tc>
          <w:tcPr>
            <w:tcW w:w="2992" w:type="dxa"/>
            <w:gridSpan w:val="2"/>
          </w:tcPr>
          <w:p w:rsidR="00A87705" w:rsidRPr="00001525" w:rsidRDefault="00001525" w:rsidP="0025260F">
            <w:pPr>
              <w:spacing w:after="0" w:line="240" w:lineRule="auto"/>
              <w:rPr>
                <w:rFonts w:ascii="Arial" w:hAnsi="Arial" w:cs="Arial"/>
                <w:sz w:val="20"/>
                <w:szCs w:val="20"/>
              </w:rPr>
            </w:pPr>
            <w:r w:rsidRPr="00001525">
              <w:rPr>
                <w:rFonts w:ascii="Arial" w:hAnsi="Arial" w:cs="Arial"/>
                <w:sz w:val="20"/>
                <w:szCs w:val="20"/>
              </w:rPr>
              <w:t>Read for Thursday seminar/practical</w:t>
            </w:r>
          </w:p>
        </w:tc>
      </w:tr>
      <w:tr w:rsidR="00A87705" w:rsidRPr="00FB0E94" w:rsidTr="0025260F">
        <w:trPr>
          <w:trHeight w:val="205"/>
        </w:trPr>
        <w:tc>
          <w:tcPr>
            <w:tcW w:w="2284" w:type="dxa"/>
          </w:tcPr>
          <w:p w:rsidR="00A87705" w:rsidRDefault="00A87705" w:rsidP="0025260F">
            <w:pPr>
              <w:spacing w:after="0" w:line="240" w:lineRule="auto"/>
              <w:rPr>
                <w:rFonts w:ascii="Arial" w:hAnsi="Arial" w:cs="Arial"/>
                <w:sz w:val="20"/>
                <w:szCs w:val="20"/>
              </w:rPr>
            </w:pPr>
          </w:p>
        </w:tc>
        <w:tc>
          <w:tcPr>
            <w:tcW w:w="2892" w:type="dxa"/>
            <w:gridSpan w:val="2"/>
          </w:tcPr>
          <w:p w:rsidR="00A87705" w:rsidRPr="00AE66A6" w:rsidRDefault="00A87705" w:rsidP="0025260F">
            <w:pPr>
              <w:spacing w:after="0" w:line="240" w:lineRule="auto"/>
              <w:rPr>
                <w:rFonts w:ascii="Arial" w:hAnsi="Arial" w:cs="Arial"/>
                <w:sz w:val="20"/>
                <w:szCs w:val="20"/>
              </w:rPr>
            </w:pPr>
            <w:r w:rsidRPr="00AE66A6">
              <w:rPr>
                <w:rFonts w:ascii="Arial" w:hAnsi="Arial" w:cs="Arial"/>
                <w:sz w:val="20"/>
                <w:szCs w:val="20"/>
              </w:rPr>
              <w:t>9.30am-10.20am</w:t>
            </w:r>
          </w:p>
        </w:tc>
        <w:tc>
          <w:tcPr>
            <w:tcW w:w="3012" w:type="dxa"/>
            <w:gridSpan w:val="2"/>
          </w:tcPr>
          <w:p w:rsidR="00A87705" w:rsidRPr="00AE66A6" w:rsidRDefault="00A87705" w:rsidP="0025260F">
            <w:pPr>
              <w:spacing w:after="0" w:line="240" w:lineRule="auto"/>
              <w:rPr>
                <w:rFonts w:ascii="Arial" w:hAnsi="Arial" w:cs="Arial"/>
                <w:sz w:val="20"/>
                <w:szCs w:val="20"/>
              </w:rPr>
            </w:pPr>
            <w:r w:rsidRPr="00AE66A6">
              <w:rPr>
                <w:rFonts w:ascii="Arial" w:hAnsi="Arial" w:cs="Arial"/>
                <w:sz w:val="20"/>
                <w:szCs w:val="20"/>
              </w:rPr>
              <w:t>10.40-11.30am</w:t>
            </w:r>
          </w:p>
        </w:tc>
        <w:tc>
          <w:tcPr>
            <w:tcW w:w="2977" w:type="dxa"/>
            <w:gridSpan w:val="2"/>
          </w:tcPr>
          <w:p w:rsidR="00A87705" w:rsidRPr="00D00A3C" w:rsidRDefault="00A87705" w:rsidP="0025260F">
            <w:pPr>
              <w:spacing w:after="0" w:line="240" w:lineRule="auto"/>
              <w:rPr>
                <w:rFonts w:ascii="Arial" w:hAnsi="Arial" w:cs="Arial"/>
                <w:sz w:val="20"/>
                <w:szCs w:val="20"/>
              </w:rPr>
            </w:pPr>
            <w:r w:rsidRPr="00D00A3C">
              <w:rPr>
                <w:rFonts w:ascii="Arial" w:hAnsi="Arial" w:cs="Arial"/>
                <w:sz w:val="20"/>
                <w:szCs w:val="20"/>
              </w:rPr>
              <w:t>11.50am-12.40pm</w:t>
            </w:r>
          </w:p>
        </w:tc>
        <w:tc>
          <w:tcPr>
            <w:tcW w:w="2977" w:type="dxa"/>
          </w:tcPr>
          <w:p w:rsidR="00A87705" w:rsidRPr="00E2071C" w:rsidRDefault="00554331" w:rsidP="0025260F">
            <w:pPr>
              <w:spacing w:after="0" w:line="240" w:lineRule="auto"/>
              <w:rPr>
                <w:rFonts w:ascii="Arial" w:hAnsi="Arial" w:cs="Arial"/>
                <w:bCs/>
                <w:sz w:val="20"/>
                <w:szCs w:val="20"/>
              </w:rPr>
            </w:pPr>
            <w:r>
              <w:rPr>
                <w:rFonts w:ascii="Arial" w:hAnsi="Arial" w:cs="Arial"/>
                <w:bCs/>
                <w:sz w:val="20"/>
                <w:szCs w:val="20"/>
              </w:rPr>
              <w:t>2.00-4.30pm</w:t>
            </w:r>
          </w:p>
        </w:tc>
      </w:tr>
      <w:tr w:rsidR="00A87705" w:rsidRPr="00FB0E94" w:rsidTr="0025260F">
        <w:trPr>
          <w:trHeight w:val="1148"/>
        </w:trPr>
        <w:tc>
          <w:tcPr>
            <w:tcW w:w="2284" w:type="dxa"/>
          </w:tcPr>
          <w:p w:rsidR="00A87705" w:rsidRDefault="00A87705" w:rsidP="0025260F">
            <w:pPr>
              <w:spacing w:after="0" w:line="240" w:lineRule="auto"/>
              <w:rPr>
                <w:rFonts w:ascii="Arial" w:hAnsi="Arial" w:cs="Arial"/>
                <w:sz w:val="20"/>
                <w:szCs w:val="20"/>
              </w:rPr>
            </w:pPr>
            <w:r>
              <w:rPr>
                <w:rFonts w:ascii="Arial" w:hAnsi="Arial" w:cs="Arial"/>
                <w:sz w:val="20"/>
                <w:szCs w:val="20"/>
              </w:rPr>
              <w:t>Thu</w:t>
            </w:r>
            <w:r w:rsidRPr="00FB0E94">
              <w:rPr>
                <w:rFonts w:ascii="Arial" w:hAnsi="Arial" w:cs="Arial"/>
                <w:sz w:val="20"/>
                <w:szCs w:val="20"/>
              </w:rPr>
              <w:t xml:space="preserve"> </w:t>
            </w:r>
            <w:r>
              <w:rPr>
                <w:rFonts w:ascii="Arial" w:hAnsi="Arial" w:cs="Arial"/>
                <w:sz w:val="20"/>
                <w:szCs w:val="20"/>
              </w:rPr>
              <w:t>29 November</w:t>
            </w:r>
          </w:p>
          <w:p w:rsidR="00A87705" w:rsidRPr="00FB0E94" w:rsidRDefault="00A87705" w:rsidP="0025260F">
            <w:pPr>
              <w:spacing w:after="0" w:line="240" w:lineRule="auto"/>
              <w:rPr>
                <w:rFonts w:ascii="Arial" w:hAnsi="Arial" w:cs="Arial"/>
                <w:sz w:val="20"/>
                <w:szCs w:val="20"/>
              </w:rPr>
            </w:pPr>
          </w:p>
          <w:p w:rsidR="00A87705" w:rsidRPr="00E843E5" w:rsidRDefault="00667A2F" w:rsidP="00667A2F">
            <w:pPr>
              <w:spacing w:after="0" w:line="240" w:lineRule="auto"/>
              <w:rPr>
                <w:rFonts w:ascii="Arial" w:hAnsi="Arial" w:cs="Arial"/>
                <w:b/>
                <w:sz w:val="20"/>
                <w:szCs w:val="20"/>
              </w:rPr>
            </w:pPr>
            <w:r>
              <w:rPr>
                <w:rFonts w:ascii="Arial" w:hAnsi="Arial" w:cs="Arial"/>
                <w:b/>
                <w:sz w:val="20"/>
                <w:szCs w:val="20"/>
              </w:rPr>
              <w:t>Rothschild</w:t>
            </w:r>
            <w:r w:rsidR="00A87705">
              <w:rPr>
                <w:rFonts w:ascii="Arial" w:hAnsi="Arial" w:cs="Arial"/>
                <w:b/>
                <w:sz w:val="20"/>
                <w:szCs w:val="20"/>
              </w:rPr>
              <w:t xml:space="preserve"> LT </w:t>
            </w:r>
          </w:p>
        </w:tc>
        <w:tc>
          <w:tcPr>
            <w:tcW w:w="2892" w:type="dxa"/>
            <w:gridSpan w:val="2"/>
          </w:tcPr>
          <w:p w:rsidR="00A87705" w:rsidRPr="00AE66A6" w:rsidRDefault="00A87705" w:rsidP="0025260F">
            <w:pPr>
              <w:spacing w:after="0" w:line="240" w:lineRule="auto"/>
              <w:rPr>
                <w:rFonts w:ascii="Arial" w:hAnsi="Arial" w:cs="Arial"/>
                <w:sz w:val="20"/>
                <w:szCs w:val="20"/>
              </w:rPr>
            </w:pPr>
            <w:r w:rsidRPr="00AE66A6">
              <w:rPr>
                <w:rFonts w:ascii="Arial" w:hAnsi="Arial" w:cs="Arial"/>
                <w:sz w:val="20"/>
                <w:szCs w:val="20"/>
              </w:rPr>
              <w:t>Lecture: Cardiovascular disease epidemiology and biomarkers for CVD</w:t>
            </w:r>
          </w:p>
          <w:p w:rsidR="00A87705" w:rsidRPr="00AE66A6" w:rsidRDefault="00A87705" w:rsidP="0025260F">
            <w:pPr>
              <w:spacing w:after="0" w:line="240" w:lineRule="auto"/>
              <w:rPr>
                <w:rFonts w:ascii="Arial" w:hAnsi="Arial" w:cs="Arial"/>
                <w:sz w:val="20"/>
                <w:szCs w:val="20"/>
              </w:rPr>
            </w:pPr>
            <w:r w:rsidRPr="00AE66A6">
              <w:rPr>
                <w:rFonts w:ascii="Arial" w:hAnsi="Arial" w:cs="Arial"/>
                <w:sz w:val="20"/>
                <w:szCs w:val="20"/>
              </w:rPr>
              <w:t>Marjo–Riitta Jarvelin</w:t>
            </w:r>
          </w:p>
        </w:tc>
        <w:tc>
          <w:tcPr>
            <w:tcW w:w="3012" w:type="dxa"/>
            <w:gridSpan w:val="2"/>
          </w:tcPr>
          <w:p w:rsidR="00A87705" w:rsidRPr="00AE66A6" w:rsidRDefault="00A87705" w:rsidP="0025260F">
            <w:pPr>
              <w:spacing w:after="0" w:line="240" w:lineRule="auto"/>
              <w:rPr>
                <w:rFonts w:ascii="Arial" w:hAnsi="Arial" w:cs="Arial"/>
                <w:sz w:val="20"/>
                <w:szCs w:val="20"/>
              </w:rPr>
            </w:pPr>
            <w:r>
              <w:rPr>
                <w:rFonts w:ascii="Arial" w:hAnsi="Arial" w:cs="Arial"/>
                <w:sz w:val="20"/>
                <w:szCs w:val="20"/>
              </w:rPr>
              <w:t>Student-led seminar – presentation of</w:t>
            </w:r>
            <w:r w:rsidRPr="00AE66A6">
              <w:rPr>
                <w:rFonts w:ascii="Arial" w:hAnsi="Arial" w:cs="Arial"/>
                <w:sz w:val="20"/>
                <w:szCs w:val="20"/>
              </w:rPr>
              <w:t xml:space="preserve"> a paper</w:t>
            </w:r>
          </w:p>
        </w:tc>
        <w:tc>
          <w:tcPr>
            <w:tcW w:w="2977" w:type="dxa"/>
            <w:gridSpan w:val="2"/>
          </w:tcPr>
          <w:p w:rsidR="00A87705" w:rsidRPr="00B044BB" w:rsidRDefault="00A87705" w:rsidP="0025260F">
            <w:pPr>
              <w:spacing w:after="0" w:line="240" w:lineRule="auto"/>
              <w:rPr>
                <w:rFonts w:ascii="Arial" w:hAnsi="Arial" w:cs="Arial"/>
                <w:sz w:val="20"/>
                <w:szCs w:val="20"/>
              </w:rPr>
            </w:pPr>
            <w:r w:rsidRPr="00B044BB">
              <w:rPr>
                <w:rFonts w:ascii="Arial" w:hAnsi="Arial" w:cs="Arial"/>
                <w:sz w:val="20"/>
                <w:szCs w:val="20"/>
              </w:rPr>
              <w:t>Practical: A case</w:t>
            </w:r>
            <w:r w:rsidRPr="00B044BB">
              <w:rPr>
                <w:rFonts w:ascii="Arial" w:hAnsi="Arial" w:cs="Arial"/>
                <w:bCs/>
                <w:sz w:val="20"/>
                <w:szCs w:val="20"/>
              </w:rPr>
              <w:t>–</w:t>
            </w:r>
            <w:r w:rsidRPr="00B044BB">
              <w:rPr>
                <w:rFonts w:ascii="Arial" w:hAnsi="Arial" w:cs="Arial"/>
                <w:sz w:val="20"/>
                <w:szCs w:val="20"/>
              </w:rPr>
              <w:t>control study on cardiovascular disease–bias, and key points</w:t>
            </w:r>
          </w:p>
          <w:p w:rsidR="00A87705" w:rsidRPr="00B044BB" w:rsidRDefault="00A87705" w:rsidP="0025260F">
            <w:pPr>
              <w:spacing w:after="0" w:line="240" w:lineRule="auto"/>
              <w:rPr>
                <w:rFonts w:ascii="Arial" w:hAnsi="Arial" w:cs="Arial"/>
                <w:sz w:val="20"/>
                <w:szCs w:val="20"/>
              </w:rPr>
            </w:pPr>
            <w:r w:rsidRPr="00B044BB">
              <w:rPr>
                <w:rFonts w:ascii="Arial" w:hAnsi="Arial" w:cs="Arial"/>
                <w:sz w:val="20"/>
                <w:szCs w:val="20"/>
              </w:rPr>
              <w:t>Queenie Chan</w:t>
            </w:r>
          </w:p>
          <w:p w:rsidR="00A87705" w:rsidRPr="00FF5959" w:rsidRDefault="00A87705" w:rsidP="0025260F">
            <w:pPr>
              <w:spacing w:after="0" w:line="240" w:lineRule="auto"/>
              <w:rPr>
                <w:rFonts w:ascii="Arial" w:hAnsi="Arial" w:cs="Arial"/>
                <w:color w:val="548DD4"/>
                <w:sz w:val="20"/>
                <w:szCs w:val="20"/>
              </w:rPr>
            </w:pPr>
          </w:p>
          <w:p w:rsidR="00A87705" w:rsidRPr="00FF5959" w:rsidRDefault="00A87705" w:rsidP="0025260F">
            <w:pPr>
              <w:spacing w:after="0" w:line="240" w:lineRule="auto"/>
              <w:rPr>
                <w:rFonts w:ascii="Arial" w:hAnsi="Arial" w:cs="Arial"/>
                <w:color w:val="548DD4"/>
                <w:sz w:val="20"/>
                <w:szCs w:val="20"/>
              </w:rPr>
            </w:pPr>
          </w:p>
        </w:tc>
        <w:tc>
          <w:tcPr>
            <w:tcW w:w="2977" w:type="dxa"/>
          </w:tcPr>
          <w:p w:rsidR="0087110C" w:rsidRPr="00CE6E58" w:rsidRDefault="0087110C" w:rsidP="0087110C">
            <w:pPr>
              <w:spacing w:after="0" w:line="240" w:lineRule="auto"/>
              <w:rPr>
                <w:rFonts w:ascii="Arial" w:hAnsi="Arial" w:cs="Arial"/>
                <w:sz w:val="20"/>
                <w:szCs w:val="20"/>
              </w:rPr>
            </w:pPr>
            <w:r w:rsidRPr="00D24CAE">
              <w:rPr>
                <w:rFonts w:ascii="Arial" w:hAnsi="Arial" w:cs="Arial"/>
                <w:sz w:val="20"/>
                <w:szCs w:val="20"/>
              </w:rPr>
              <w:t xml:space="preserve">INTRODUCTION TO THE WEEK </w:t>
            </w:r>
            <w:r w:rsidRPr="00615AE4">
              <w:rPr>
                <w:rFonts w:ascii="Arial" w:hAnsi="Arial" w:cs="Arial"/>
                <w:sz w:val="20"/>
                <w:szCs w:val="20"/>
              </w:rPr>
              <w:t>Gene-Environment Interaction: The Role of Epigenetics</w:t>
            </w:r>
            <w:r w:rsidR="00112429">
              <w:rPr>
                <w:rFonts w:ascii="Arial" w:hAnsi="Arial" w:cs="Arial"/>
                <w:sz w:val="20"/>
                <w:szCs w:val="20"/>
              </w:rPr>
              <w:t xml:space="preserve">- </w:t>
            </w:r>
            <w:r w:rsidRPr="00D24CAE">
              <w:rPr>
                <w:rFonts w:ascii="Arial" w:hAnsi="Arial" w:cs="Arial"/>
                <w:sz w:val="20"/>
                <w:szCs w:val="20"/>
              </w:rPr>
              <w:t>Marc Gunter</w:t>
            </w:r>
            <w:r w:rsidR="00112429">
              <w:rPr>
                <w:rFonts w:ascii="Arial" w:hAnsi="Arial" w:cs="Arial"/>
                <w:sz w:val="20"/>
                <w:szCs w:val="20"/>
              </w:rPr>
              <w:t xml:space="preserve"> </w:t>
            </w:r>
            <w:r>
              <w:rPr>
                <w:rFonts w:ascii="Arial" w:hAnsi="Arial" w:cs="Arial"/>
                <w:sz w:val="20"/>
                <w:szCs w:val="20"/>
              </w:rPr>
              <w:t xml:space="preserve">/  </w:t>
            </w:r>
            <w:r w:rsidRPr="00CE6E58">
              <w:rPr>
                <w:rFonts w:ascii="Arial" w:hAnsi="Arial" w:cs="Arial"/>
                <w:sz w:val="20"/>
                <w:szCs w:val="20"/>
              </w:rPr>
              <w:t xml:space="preserve">Discussion </w:t>
            </w:r>
          </w:p>
          <w:p w:rsidR="0087110C" w:rsidRPr="00CE6E58" w:rsidRDefault="0087110C" w:rsidP="0087110C">
            <w:pPr>
              <w:spacing w:after="0" w:line="240" w:lineRule="auto"/>
              <w:rPr>
                <w:rFonts w:ascii="Arial" w:hAnsi="Arial" w:cs="Arial"/>
                <w:sz w:val="20"/>
                <w:szCs w:val="20"/>
              </w:rPr>
            </w:pPr>
            <w:r w:rsidRPr="00CE6E58">
              <w:rPr>
                <w:rFonts w:ascii="Arial" w:hAnsi="Arial" w:cs="Arial"/>
                <w:sz w:val="20"/>
                <w:szCs w:val="20"/>
              </w:rPr>
              <w:t xml:space="preserve">Global Inequalities:  is Epigenetics the strongest link? </w:t>
            </w:r>
          </w:p>
          <w:p w:rsidR="00A87705" w:rsidRPr="00001525" w:rsidRDefault="0087110C" w:rsidP="0087110C">
            <w:pPr>
              <w:spacing w:after="0" w:line="240" w:lineRule="auto"/>
              <w:rPr>
                <w:rFonts w:ascii="Arial" w:hAnsi="Arial" w:cs="Arial"/>
                <w:sz w:val="20"/>
                <w:szCs w:val="20"/>
              </w:rPr>
            </w:pPr>
            <w:r>
              <w:rPr>
                <w:rFonts w:ascii="Arial" w:hAnsi="Arial" w:cs="Arial"/>
                <w:sz w:val="20"/>
                <w:szCs w:val="20"/>
              </w:rPr>
              <w:t>Rachel Kelly</w:t>
            </w:r>
          </w:p>
        </w:tc>
      </w:tr>
      <w:tr w:rsidR="00A87705" w:rsidRPr="00FB0E94" w:rsidTr="0025260F">
        <w:trPr>
          <w:trHeight w:val="263"/>
        </w:trPr>
        <w:tc>
          <w:tcPr>
            <w:tcW w:w="2284" w:type="dxa"/>
          </w:tcPr>
          <w:p w:rsidR="00A87705" w:rsidRPr="00FB0E94" w:rsidRDefault="00A87705" w:rsidP="0025260F">
            <w:pPr>
              <w:spacing w:after="0" w:line="240" w:lineRule="auto"/>
              <w:rPr>
                <w:rFonts w:ascii="Arial" w:hAnsi="Arial" w:cs="Arial"/>
                <w:sz w:val="20"/>
                <w:szCs w:val="20"/>
              </w:rPr>
            </w:pPr>
          </w:p>
        </w:tc>
        <w:tc>
          <w:tcPr>
            <w:tcW w:w="2892" w:type="dxa"/>
            <w:gridSpan w:val="2"/>
          </w:tcPr>
          <w:p w:rsidR="00A87705" w:rsidRPr="00AE66A6" w:rsidRDefault="00A87705" w:rsidP="0025260F">
            <w:pPr>
              <w:spacing w:after="0" w:line="240" w:lineRule="auto"/>
              <w:rPr>
                <w:rFonts w:ascii="Arial" w:hAnsi="Arial" w:cs="Arial"/>
                <w:b/>
                <w:bCs/>
                <w:sz w:val="20"/>
                <w:szCs w:val="20"/>
                <w:shd w:val="clear" w:color="auto" w:fill="FFFF00"/>
                <w:lang w:val="en-US"/>
              </w:rPr>
            </w:pPr>
            <w:r w:rsidRPr="00AE66A6">
              <w:rPr>
                <w:rFonts w:ascii="Arial" w:hAnsi="Arial" w:cs="Arial"/>
                <w:bCs/>
                <w:sz w:val="20"/>
                <w:szCs w:val="20"/>
              </w:rPr>
              <w:t>9.30am-11 am</w:t>
            </w:r>
          </w:p>
        </w:tc>
        <w:tc>
          <w:tcPr>
            <w:tcW w:w="3012" w:type="dxa"/>
            <w:gridSpan w:val="2"/>
          </w:tcPr>
          <w:p w:rsidR="00A87705" w:rsidRPr="00AE66A6" w:rsidRDefault="00A87705" w:rsidP="0025260F">
            <w:pPr>
              <w:spacing w:after="0" w:line="240" w:lineRule="auto"/>
              <w:rPr>
                <w:rFonts w:ascii="Arial" w:hAnsi="Arial" w:cs="Arial"/>
                <w:b/>
                <w:bCs/>
                <w:sz w:val="20"/>
                <w:szCs w:val="20"/>
                <w:shd w:val="clear" w:color="auto" w:fill="FFFF00"/>
                <w:lang w:val="en-US"/>
              </w:rPr>
            </w:pPr>
            <w:r w:rsidRPr="00AE66A6">
              <w:rPr>
                <w:rFonts w:ascii="Arial" w:hAnsi="Arial" w:cs="Arial"/>
                <w:sz w:val="20"/>
                <w:szCs w:val="20"/>
              </w:rPr>
              <w:t>11.30am-12.30am</w:t>
            </w:r>
          </w:p>
        </w:tc>
        <w:tc>
          <w:tcPr>
            <w:tcW w:w="2977" w:type="dxa"/>
            <w:gridSpan w:val="2"/>
          </w:tcPr>
          <w:p w:rsidR="00A87705" w:rsidRPr="00D4606C" w:rsidRDefault="00A87705" w:rsidP="0025260F">
            <w:pPr>
              <w:spacing w:after="0" w:line="240" w:lineRule="auto"/>
              <w:rPr>
                <w:rFonts w:ascii="Arial" w:hAnsi="Arial" w:cs="Arial"/>
                <w:color w:val="FF0000"/>
                <w:sz w:val="20"/>
                <w:szCs w:val="20"/>
              </w:rPr>
            </w:pPr>
          </w:p>
        </w:tc>
        <w:tc>
          <w:tcPr>
            <w:tcW w:w="2977" w:type="dxa"/>
          </w:tcPr>
          <w:p w:rsidR="00A87705" w:rsidRPr="00FB0E94" w:rsidRDefault="00A87705" w:rsidP="0025260F">
            <w:pPr>
              <w:spacing w:after="0" w:line="240" w:lineRule="auto"/>
              <w:rPr>
                <w:rFonts w:ascii="Arial" w:hAnsi="Arial" w:cs="Arial"/>
                <w:sz w:val="20"/>
                <w:szCs w:val="20"/>
              </w:rPr>
            </w:pPr>
          </w:p>
        </w:tc>
      </w:tr>
      <w:tr w:rsidR="00A87705" w:rsidRPr="00FB0E94" w:rsidTr="0025260F">
        <w:trPr>
          <w:trHeight w:val="1435"/>
        </w:trPr>
        <w:tc>
          <w:tcPr>
            <w:tcW w:w="2284" w:type="dxa"/>
          </w:tcPr>
          <w:p w:rsidR="00A87705" w:rsidRPr="00FB0E94" w:rsidRDefault="00A87705" w:rsidP="0025260F">
            <w:pPr>
              <w:spacing w:after="0" w:line="240" w:lineRule="auto"/>
              <w:rPr>
                <w:rFonts w:ascii="Arial" w:hAnsi="Arial" w:cs="Arial"/>
                <w:sz w:val="20"/>
                <w:szCs w:val="20"/>
              </w:rPr>
            </w:pPr>
            <w:r w:rsidRPr="00FB0E94">
              <w:rPr>
                <w:rFonts w:ascii="Arial" w:hAnsi="Arial" w:cs="Arial"/>
                <w:sz w:val="20"/>
                <w:szCs w:val="20"/>
              </w:rPr>
              <w:t xml:space="preserve">Fri </w:t>
            </w:r>
            <w:r>
              <w:rPr>
                <w:rFonts w:ascii="Arial" w:hAnsi="Arial" w:cs="Arial"/>
                <w:sz w:val="20"/>
                <w:szCs w:val="20"/>
              </w:rPr>
              <w:t xml:space="preserve">30 November </w:t>
            </w:r>
          </w:p>
          <w:p w:rsidR="00A87705" w:rsidRPr="00E843E5" w:rsidRDefault="00A87705" w:rsidP="0025260F">
            <w:pPr>
              <w:spacing w:after="0" w:line="240" w:lineRule="auto"/>
              <w:rPr>
                <w:rFonts w:ascii="Arial" w:hAnsi="Arial" w:cs="Arial"/>
                <w:b/>
                <w:sz w:val="20"/>
                <w:szCs w:val="20"/>
              </w:rPr>
            </w:pPr>
            <w:r w:rsidRPr="00E843E5">
              <w:rPr>
                <w:rFonts w:ascii="Arial" w:hAnsi="Arial" w:cs="Arial"/>
                <w:b/>
                <w:sz w:val="20"/>
                <w:szCs w:val="20"/>
              </w:rPr>
              <w:t xml:space="preserve">AM: </w:t>
            </w:r>
            <w:r>
              <w:rPr>
                <w:rFonts w:ascii="Arial" w:hAnsi="Arial" w:cs="Arial"/>
                <w:b/>
                <w:sz w:val="20"/>
                <w:szCs w:val="20"/>
              </w:rPr>
              <w:t>Cockburn LT 9.00-12.30 only</w:t>
            </w:r>
          </w:p>
          <w:p w:rsidR="00A87705" w:rsidRPr="00FB0E94" w:rsidRDefault="00A87705" w:rsidP="0025260F">
            <w:pPr>
              <w:spacing w:after="0" w:line="240" w:lineRule="auto"/>
              <w:rPr>
                <w:rFonts w:ascii="Arial" w:hAnsi="Arial" w:cs="Arial"/>
                <w:sz w:val="20"/>
                <w:szCs w:val="20"/>
              </w:rPr>
            </w:pPr>
          </w:p>
        </w:tc>
        <w:tc>
          <w:tcPr>
            <w:tcW w:w="2892" w:type="dxa"/>
            <w:gridSpan w:val="2"/>
          </w:tcPr>
          <w:p w:rsidR="00A87705" w:rsidRPr="00AE66A6" w:rsidRDefault="00A87705" w:rsidP="0025260F">
            <w:pPr>
              <w:spacing w:after="0" w:line="240" w:lineRule="auto"/>
              <w:rPr>
                <w:rFonts w:ascii="Arial" w:hAnsi="Arial" w:cs="Arial"/>
                <w:sz w:val="20"/>
                <w:szCs w:val="20"/>
              </w:rPr>
            </w:pPr>
            <w:r w:rsidRPr="00AE66A6">
              <w:rPr>
                <w:rFonts w:ascii="Arial" w:hAnsi="Arial" w:cs="Arial"/>
                <w:sz w:val="20"/>
                <w:szCs w:val="20"/>
              </w:rPr>
              <w:t>Lecture: Global Maternal Health and Mortality</w:t>
            </w:r>
          </w:p>
          <w:p w:rsidR="00A87705" w:rsidRPr="006D0FB6" w:rsidRDefault="00A87705" w:rsidP="0025260F">
            <w:pPr>
              <w:spacing w:after="0" w:line="240" w:lineRule="auto"/>
              <w:rPr>
                <w:rFonts w:ascii="Times New Roman" w:hAnsi="Times New Roman"/>
                <w:sz w:val="24"/>
                <w:szCs w:val="24"/>
                <w:lang w:val="en-US"/>
              </w:rPr>
            </w:pPr>
            <w:r>
              <w:rPr>
                <w:rFonts w:ascii="Arial" w:hAnsi="Arial" w:cs="Arial"/>
                <w:sz w:val="20"/>
                <w:szCs w:val="20"/>
              </w:rPr>
              <w:t xml:space="preserve">Lesley </w:t>
            </w:r>
            <w:r w:rsidRPr="00AE66A6">
              <w:rPr>
                <w:rFonts w:ascii="Arial" w:hAnsi="Arial" w:cs="Arial"/>
                <w:sz w:val="20"/>
                <w:szCs w:val="20"/>
              </w:rPr>
              <w:t xml:space="preserve">Regan </w:t>
            </w:r>
          </w:p>
        </w:tc>
        <w:tc>
          <w:tcPr>
            <w:tcW w:w="3012" w:type="dxa"/>
            <w:gridSpan w:val="2"/>
          </w:tcPr>
          <w:p w:rsidR="00A87705" w:rsidRPr="00AE66A6" w:rsidRDefault="00A87705" w:rsidP="0025260F">
            <w:pPr>
              <w:spacing w:after="0" w:line="240" w:lineRule="auto"/>
              <w:rPr>
                <w:rFonts w:ascii="Arial" w:hAnsi="Arial" w:cs="Arial"/>
                <w:sz w:val="20"/>
                <w:szCs w:val="20"/>
              </w:rPr>
            </w:pPr>
            <w:r w:rsidRPr="00AE66A6">
              <w:rPr>
                <w:rFonts w:ascii="Arial" w:hAnsi="Arial" w:cs="Arial"/>
                <w:sz w:val="20"/>
                <w:szCs w:val="20"/>
              </w:rPr>
              <w:t xml:space="preserve">Seminar: Global Maternal Health </w:t>
            </w:r>
          </w:p>
          <w:p w:rsidR="00A87705" w:rsidRPr="00AE66A6" w:rsidRDefault="00A87705" w:rsidP="0025260F">
            <w:pPr>
              <w:spacing w:after="0" w:line="240" w:lineRule="auto"/>
              <w:rPr>
                <w:rFonts w:ascii="Arial" w:hAnsi="Arial" w:cs="Arial"/>
                <w:sz w:val="20"/>
                <w:szCs w:val="20"/>
              </w:rPr>
            </w:pPr>
            <w:r w:rsidRPr="00AE66A6">
              <w:rPr>
                <w:rFonts w:ascii="Arial" w:hAnsi="Arial" w:cs="Arial"/>
                <w:sz w:val="20"/>
                <w:szCs w:val="20"/>
              </w:rPr>
              <w:t xml:space="preserve">Lesley Regan </w:t>
            </w:r>
          </w:p>
          <w:p w:rsidR="00A87705" w:rsidRPr="00AE66A6" w:rsidRDefault="00A87705" w:rsidP="0025260F">
            <w:pPr>
              <w:spacing w:after="0" w:line="240" w:lineRule="auto"/>
              <w:rPr>
                <w:rFonts w:ascii="Arial" w:hAnsi="Arial" w:cs="Arial"/>
                <w:sz w:val="20"/>
                <w:szCs w:val="20"/>
              </w:rPr>
            </w:pPr>
          </w:p>
        </w:tc>
        <w:tc>
          <w:tcPr>
            <w:tcW w:w="2977" w:type="dxa"/>
            <w:gridSpan w:val="2"/>
          </w:tcPr>
          <w:p w:rsidR="00A87705" w:rsidRPr="00FF5959" w:rsidRDefault="00A87705" w:rsidP="0025260F">
            <w:pPr>
              <w:spacing w:after="0" w:line="240" w:lineRule="auto"/>
              <w:rPr>
                <w:rFonts w:ascii="Times New Roman" w:hAnsi="Times New Roman"/>
                <w:color w:val="548DD4"/>
                <w:sz w:val="24"/>
                <w:szCs w:val="24"/>
                <w:lang w:val="en-US"/>
              </w:rPr>
            </w:pPr>
          </w:p>
        </w:tc>
        <w:tc>
          <w:tcPr>
            <w:tcW w:w="2977" w:type="dxa"/>
          </w:tcPr>
          <w:p w:rsidR="00A87705" w:rsidRPr="00FB0E94" w:rsidRDefault="00A87705" w:rsidP="0025260F">
            <w:pPr>
              <w:spacing w:after="0" w:line="240" w:lineRule="auto"/>
              <w:rPr>
                <w:rFonts w:ascii="Arial" w:hAnsi="Arial" w:cs="Arial"/>
                <w:sz w:val="20"/>
                <w:szCs w:val="20"/>
              </w:rPr>
            </w:pPr>
            <w:r w:rsidRPr="00FB0E94">
              <w:rPr>
                <w:rFonts w:ascii="Arial" w:hAnsi="Arial" w:cs="Arial"/>
                <w:sz w:val="20"/>
                <w:szCs w:val="20"/>
              </w:rPr>
              <w:t xml:space="preserve"> </w:t>
            </w:r>
          </w:p>
          <w:p w:rsidR="00A87705" w:rsidRPr="00FB0E94" w:rsidRDefault="00A87705" w:rsidP="0025260F">
            <w:pPr>
              <w:spacing w:after="0" w:line="240" w:lineRule="auto"/>
              <w:rPr>
                <w:rFonts w:ascii="Arial" w:hAnsi="Arial" w:cs="Arial"/>
                <w:sz w:val="20"/>
                <w:szCs w:val="20"/>
              </w:rPr>
            </w:pPr>
          </w:p>
        </w:tc>
      </w:tr>
    </w:tbl>
    <w:p w:rsidR="00480A52" w:rsidRDefault="00480A52" w:rsidP="00A87705">
      <w:pPr>
        <w:pStyle w:val="InsideAddressName"/>
        <w:rPr>
          <w:rFonts w:ascii="Arial" w:hAnsi="Arial" w:cs="Arial"/>
          <w:b/>
          <w:bCs/>
          <w:sz w:val="24"/>
          <w:szCs w:val="24"/>
        </w:rPr>
      </w:pPr>
    </w:p>
    <w:p w:rsidR="00A87705" w:rsidRDefault="00A87705" w:rsidP="00A87705">
      <w:pPr>
        <w:pStyle w:val="InsideAddressName"/>
        <w:rPr>
          <w:rFonts w:ascii="Arial" w:hAnsi="Arial" w:cs="Arial"/>
          <w:b/>
          <w:bCs/>
          <w:sz w:val="24"/>
          <w:szCs w:val="24"/>
        </w:rPr>
      </w:pPr>
      <w:r w:rsidRPr="00AE212A">
        <w:rPr>
          <w:rFonts w:ascii="Arial" w:hAnsi="Arial" w:cs="Arial"/>
          <w:b/>
          <w:bCs/>
          <w:sz w:val="24"/>
          <w:szCs w:val="24"/>
        </w:rPr>
        <w:lastRenderedPageBreak/>
        <w:t xml:space="preserve">Week 4: Global trade, chemical exposure and behaviour </w:t>
      </w:r>
    </w:p>
    <w:p w:rsidR="000E423C" w:rsidRPr="00BA3CE2" w:rsidRDefault="000E423C" w:rsidP="00A87705">
      <w:pPr>
        <w:pStyle w:val="InsideAddressName"/>
        <w:rPr>
          <w:rFonts w:ascii="Arial" w:hAnsi="Arial" w:cs="Arial"/>
          <w:b/>
          <w:bCs/>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4"/>
        <w:gridCol w:w="2927"/>
        <w:gridCol w:w="3119"/>
        <w:gridCol w:w="3193"/>
        <w:gridCol w:w="2651"/>
      </w:tblGrid>
      <w:tr w:rsidR="00A87705" w:rsidRPr="00E2071C" w:rsidTr="00B75336">
        <w:trPr>
          <w:trHeight w:val="282"/>
        </w:trPr>
        <w:tc>
          <w:tcPr>
            <w:tcW w:w="2284" w:type="dxa"/>
          </w:tcPr>
          <w:p w:rsidR="00A87705" w:rsidRPr="00B74B1B" w:rsidRDefault="00A87705" w:rsidP="0025260F">
            <w:pPr>
              <w:spacing w:after="0" w:line="240" w:lineRule="auto"/>
              <w:rPr>
                <w:rFonts w:ascii="Arial" w:hAnsi="Arial" w:cs="Arial"/>
                <w:sz w:val="20"/>
                <w:szCs w:val="20"/>
              </w:rPr>
            </w:pPr>
          </w:p>
        </w:tc>
        <w:tc>
          <w:tcPr>
            <w:tcW w:w="2927" w:type="dxa"/>
          </w:tcPr>
          <w:p w:rsidR="00A87705" w:rsidRPr="004A0A33" w:rsidRDefault="00A87705" w:rsidP="0025260F">
            <w:pPr>
              <w:spacing w:after="0" w:line="240" w:lineRule="auto"/>
              <w:rPr>
                <w:rFonts w:ascii="Arial" w:hAnsi="Arial" w:cs="Arial"/>
                <w:sz w:val="20"/>
                <w:szCs w:val="20"/>
              </w:rPr>
            </w:pPr>
            <w:r w:rsidRPr="004A0A33">
              <w:rPr>
                <w:rFonts w:ascii="Arial" w:hAnsi="Arial" w:cs="Arial"/>
                <w:sz w:val="20"/>
                <w:szCs w:val="20"/>
              </w:rPr>
              <w:t>9.30am</w:t>
            </w:r>
            <w:r w:rsidRPr="004A0A33">
              <w:rPr>
                <w:rFonts w:ascii="Arial" w:hAnsi="Arial" w:cs="Arial"/>
                <w:bCs/>
                <w:sz w:val="20"/>
                <w:szCs w:val="20"/>
              </w:rPr>
              <w:t>–</w:t>
            </w:r>
            <w:r w:rsidRPr="004A0A33">
              <w:rPr>
                <w:rFonts w:ascii="Arial" w:hAnsi="Arial" w:cs="Arial"/>
                <w:sz w:val="20"/>
                <w:szCs w:val="20"/>
              </w:rPr>
              <w:t>10.20am</w:t>
            </w:r>
          </w:p>
        </w:tc>
        <w:tc>
          <w:tcPr>
            <w:tcW w:w="3119" w:type="dxa"/>
          </w:tcPr>
          <w:p w:rsidR="00A87705" w:rsidRPr="004A0A33" w:rsidRDefault="00A87705" w:rsidP="0025260F">
            <w:pPr>
              <w:spacing w:after="0" w:line="240" w:lineRule="auto"/>
              <w:rPr>
                <w:rFonts w:ascii="Arial" w:hAnsi="Arial" w:cs="Arial"/>
                <w:sz w:val="20"/>
                <w:szCs w:val="20"/>
              </w:rPr>
            </w:pPr>
            <w:r w:rsidRPr="004A0A33">
              <w:rPr>
                <w:rFonts w:ascii="Arial" w:hAnsi="Arial" w:cs="Arial"/>
                <w:sz w:val="20"/>
                <w:szCs w:val="20"/>
              </w:rPr>
              <w:t>10.40</w:t>
            </w:r>
            <w:r w:rsidRPr="004A0A33">
              <w:rPr>
                <w:rFonts w:ascii="Arial" w:hAnsi="Arial" w:cs="Arial"/>
                <w:bCs/>
                <w:sz w:val="20"/>
                <w:szCs w:val="20"/>
              </w:rPr>
              <w:t>–</w:t>
            </w:r>
            <w:r w:rsidR="00B941B7">
              <w:rPr>
                <w:rFonts w:ascii="Arial" w:hAnsi="Arial" w:cs="Arial"/>
                <w:sz w:val="20"/>
                <w:szCs w:val="20"/>
              </w:rPr>
              <w:t>11.3</w:t>
            </w:r>
            <w:r>
              <w:rPr>
                <w:rFonts w:ascii="Arial" w:hAnsi="Arial" w:cs="Arial"/>
                <w:sz w:val="20"/>
                <w:szCs w:val="20"/>
              </w:rPr>
              <w:t>0</w:t>
            </w:r>
            <w:r w:rsidRPr="004A0A33">
              <w:rPr>
                <w:rFonts w:ascii="Arial" w:hAnsi="Arial" w:cs="Arial"/>
                <w:sz w:val="20"/>
                <w:szCs w:val="20"/>
              </w:rPr>
              <w:t>am</w:t>
            </w:r>
          </w:p>
        </w:tc>
        <w:tc>
          <w:tcPr>
            <w:tcW w:w="3193" w:type="dxa"/>
          </w:tcPr>
          <w:p w:rsidR="00A87705" w:rsidRPr="004A0A33" w:rsidRDefault="00B941B7" w:rsidP="0025260F">
            <w:pPr>
              <w:spacing w:after="0" w:line="240" w:lineRule="auto"/>
              <w:rPr>
                <w:rFonts w:ascii="Arial" w:hAnsi="Arial" w:cs="Arial"/>
                <w:sz w:val="20"/>
                <w:szCs w:val="20"/>
              </w:rPr>
            </w:pPr>
            <w:r>
              <w:rPr>
                <w:rFonts w:ascii="Arial" w:hAnsi="Arial" w:cs="Arial"/>
                <w:sz w:val="20"/>
                <w:szCs w:val="20"/>
              </w:rPr>
              <w:t>11.40</w:t>
            </w:r>
            <w:r w:rsidR="00A87705" w:rsidRPr="004A0A33">
              <w:rPr>
                <w:rFonts w:ascii="Arial" w:hAnsi="Arial" w:cs="Arial"/>
                <w:sz w:val="20"/>
                <w:szCs w:val="20"/>
              </w:rPr>
              <w:t>am</w:t>
            </w:r>
            <w:r w:rsidR="00A87705" w:rsidRPr="004A0A33">
              <w:rPr>
                <w:rFonts w:ascii="Arial" w:hAnsi="Arial" w:cs="Arial"/>
                <w:bCs/>
                <w:sz w:val="20"/>
                <w:szCs w:val="20"/>
              </w:rPr>
              <w:t>–</w:t>
            </w:r>
            <w:r w:rsidR="00A567B5">
              <w:rPr>
                <w:rFonts w:ascii="Arial" w:hAnsi="Arial" w:cs="Arial"/>
                <w:sz w:val="20"/>
                <w:szCs w:val="20"/>
              </w:rPr>
              <w:t>1.00</w:t>
            </w:r>
            <w:r w:rsidR="00A87705" w:rsidRPr="004A0A33">
              <w:rPr>
                <w:rFonts w:ascii="Arial" w:hAnsi="Arial" w:cs="Arial"/>
                <w:sz w:val="20"/>
                <w:szCs w:val="20"/>
              </w:rPr>
              <w:t>pm</w:t>
            </w:r>
          </w:p>
        </w:tc>
        <w:tc>
          <w:tcPr>
            <w:tcW w:w="2651" w:type="dxa"/>
          </w:tcPr>
          <w:p w:rsidR="00A87705" w:rsidRPr="004A0A33" w:rsidRDefault="00A87705" w:rsidP="0025260F">
            <w:pPr>
              <w:spacing w:after="0" w:line="240" w:lineRule="auto"/>
              <w:rPr>
                <w:rFonts w:ascii="Arial" w:hAnsi="Arial" w:cs="Arial"/>
                <w:sz w:val="20"/>
                <w:szCs w:val="20"/>
              </w:rPr>
            </w:pPr>
            <w:r w:rsidRPr="004A0A33">
              <w:rPr>
                <w:rFonts w:ascii="Arial" w:hAnsi="Arial" w:cs="Arial"/>
                <w:sz w:val="20"/>
                <w:szCs w:val="20"/>
              </w:rPr>
              <w:t>Afternoon</w:t>
            </w:r>
          </w:p>
        </w:tc>
      </w:tr>
      <w:tr w:rsidR="00A87705" w:rsidRPr="00E2071C" w:rsidTr="00B75336">
        <w:trPr>
          <w:trHeight w:val="852"/>
        </w:trPr>
        <w:tc>
          <w:tcPr>
            <w:tcW w:w="2284" w:type="dxa"/>
          </w:tcPr>
          <w:p w:rsidR="00A87705" w:rsidRPr="00B74B1B" w:rsidRDefault="00A87705" w:rsidP="0025260F">
            <w:pPr>
              <w:spacing w:after="0" w:line="240" w:lineRule="auto"/>
              <w:rPr>
                <w:rFonts w:ascii="Arial" w:hAnsi="Arial" w:cs="Arial"/>
                <w:sz w:val="20"/>
                <w:szCs w:val="20"/>
              </w:rPr>
            </w:pPr>
            <w:r>
              <w:rPr>
                <w:rFonts w:ascii="Arial" w:hAnsi="Arial" w:cs="Arial"/>
                <w:sz w:val="20"/>
                <w:szCs w:val="20"/>
              </w:rPr>
              <w:t>Mon 3 December</w:t>
            </w:r>
          </w:p>
          <w:p w:rsidR="00A87705" w:rsidRPr="00E843E5" w:rsidRDefault="00A87705" w:rsidP="0025260F">
            <w:pPr>
              <w:spacing w:after="0" w:line="240" w:lineRule="auto"/>
              <w:rPr>
                <w:rFonts w:ascii="Arial" w:hAnsi="Arial" w:cs="Arial"/>
                <w:b/>
                <w:sz w:val="20"/>
                <w:szCs w:val="20"/>
              </w:rPr>
            </w:pPr>
            <w:r>
              <w:rPr>
                <w:rFonts w:ascii="Arial" w:hAnsi="Arial" w:cs="Arial"/>
                <w:b/>
                <w:sz w:val="20"/>
                <w:szCs w:val="20"/>
              </w:rPr>
              <w:t>AM: MSc room</w:t>
            </w:r>
          </w:p>
          <w:p w:rsidR="00A87705" w:rsidRPr="00B74B1B" w:rsidRDefault="00A87705" w:rsidP="0025260F">
            <w:pPr>
              <w:spacing w:after="0" w:line="240" w:lineRule="auto"/>
              <w:rPr>
                <w:rFonts w:ascii="Arial" w:hAnsi="Arial" w:cs="Arial"/>
                <w:sz w:val="20"/>
                <w:szCs w:val="20"/>
              </w:rPr>
            </w:pPr>
          </w:p>
        </w:tc>
        <w:tc>
          <w:tcPr>
            <w:tcW w:w="2927" w:type="dxa"/>
          </w:tcPr>
          <w:p w:rsidR="00A87705" w:rsidRPr="00204D4E" w:rsidRDefault="00A87705" w:rsidP="0025260F">
            <w:pPr>
              <w:spacing w:after="0" w:line="240" w:lineRule="auto"/>
              <w:rPr>
                <w:rFonts w:ascii="Arial" w:hAnsi="Arial" w:cs="Arial"/>
                <w:color w:val="000000"/>
                <w:sz w:val="20"/>
                <w:szCs w:val="20"/>
              </w:rPr>
            </w:pPr>
            <w:r w:rsidRPr="00204D4E">
              <w:rPr>
                <w:rFonts w:ascii="Arial" w:hAnsi="Arial" w:cs="Arial"/>
                <w:color w:val="000000"/>
                <w:sz w:val="20"/>
                <w:szCs w:val="20"/>
              </w:rPr>
              <w:t>The era of chemical hazards</w:t>
            </w:r>
          </w:p>
          <w:p w:rsidR="00A87705" w:rsidRPr="00FB32E3" w:rsidRDefault="00A87705" w:rsidP="0025260F">
            <w:pPr>
              <w:spacing w:after="0" w:line="240" w:lineRule="auto"/>
              <w:rPr>
                <w:rFonts w:ascii="Arial" w:hAnsi="Arial" w:cs="Arial"/>
                <w:color w:val="548DD4"/>
                <w:sz w:val="20"/>
                <w:szCs w:val="20"/>
              </w:rPr>
            </w:pPr>
            <w:r w:rsidRPr="00204D4E">
              <w:rPr>
                <w:rFonts w:ascii="Arial" w:hAnsi="Arial" w:cs="Arial"/>
                <w:color w:val="000000"/>
                <w:sz w:val="20"/>
                <w:szCs w:val="20"/>
              </w:rPr>
              <w:t>T Athersuch</w:t>
            </w:r>
          </w:p>
        </w:tc>
        <w:tc>
          <w:tcPr>
            <w:tcW w:w="3119" w:type="dxa"/>
          </w:tcPr>
          <w:p w:rsidR="00B75336" w:rsidRPr="00106D88" w:rsidRDefault="00B75336" w:rsidP="00B75336">
            <w:pPr>
              <w:spacing w:after="0" w:line="240" w:lineRule="auto"/>
              <w:rPr>
                <w:rFonts w:ascii="Arial" w:hAnsi="Arial" w:cs="Arial"/>
                <w:sz w:val="20"/>
                <w:szCs w:val="20"/>
              </w:rPr>
            </w:pPr>
            <w:r w:rsidRPr="00106D88">
              <w:rPr>
                <w:rFonts w:ascii="Arial" w:hAnsi="Arial" w:cs="Arial"/>
                <w:sz w:val="20"/>
                <w:szCs w:val="20"/>
              </w:rPr>
              <w:t xml:space="preserve">Discussion and reading of Lancet paper on Diesel industry </w:t>
            </w:r>
          </w:p>
          <w:p w:rsidR="00A87705" w:rsidRPr="00FB32E3" w:rsidRDefault="00B75336" w:rsidP="00B75336">
            <w:pPr>
              <w:spacing w:after="0" w:line="240" w:lineRule="auto"/>
              <w:rPr>
                <w:rFonts w:ascii="Arial" w:hAnsi="Arial" w:cs="Arial"/>
                <w:color w:val="548DD4"/>
                <w:sz w:val="20"/>
                <w:szCs w:val="20"/>
              </w:rPr>
            </w:pPr>
            <w:r w:rsidRPr="00106D88">
              <w:rPr>
                <w:rFonts w:ascii="Arial" w:hAnsi="Arial" w:cs="Arial"/>
                <w:sz w:val="20"/>
                <w:szCs w:val="20"/>
              </w:rPr>
              <w:t>P Vineis</w:t>
            </w:r>
          </w:p>
        </w:tc>
        <w:tc>
          <w:tcPr>
            <w:tcW w:w="3193" w:type="dxa"/>
          </w:tcPr>
          <w:p w:rsidR="00A567B5" w:rsidRDefault="00A567B5" w:rsidP="00A567B5">
            <w:pPr>
              <w:spacing w:after="0" w:line="240" w:lineRule="auto"/>
              <w:rPr>
                <w:rFonts w:ascii="Arial" w:hAnsi="Arial" w:cs="Arial"/>
                <w:sz w:val="20"/>
                <w:szCs w:val="20"/>
              </w:rPr>
            </w:pPr>
            <w:r w:rsidRPr="00D154F2">
              <w:rPr>
                <w:rFonts w:ascii="Arial" w:hAnsi="Arial" w:cs="Arial"/>
                <w:sz w:val="20"/>
                <w:szCs w:val="20"/>
              </w:rPr>
              <w:t>Disaster Risk Management: When, How, Why?</w:t>
            </w:r>
          </w:p>
          <w:p w:rsidR="00A567B5" w:rsidRDefault="00A567B5" w:rsidP="00A567B5">
            <w:pPr>
              <w:spacing w:after="0" w:line="240" w:lineRule="auto"/>
              <w:rPr>
                <w:rFonts w:ascii="Arial" w:hAnsi="Arial" w:cs="Arial"/>
                <w:sz w:val="20"/>
                <w:szCs w:val="20"/>
              </w:rPr>
            </w:pPr>
          </w:p>
          <w:p w:rsidR="00A87705" w:rsidRPr="00FB32E3" w:rsidRDefault="00A567B5" w:rsidP="00A567B5">
            <w:pPr>
              <w:spacing w:after="0" w:line="240" w:lineRule="auto"/>
              <w:rPr>
                <w:rFonts w:ascii="Arial" w:hAnsi="Arial" w:cs="Arial"/>
                <w:color w:val="548DD4"/>
                <w:sz w:val="20"/>
                <w:szCs w:val="20"/>
              </w:rPr>
            </w:pPr>
            <w:r>
              <w:rPr>
                <w:rFonts w:ascii="Arial" w:hAnsi="Arial" w:cs="Arial"/>
                <w:sz w:val="20"/>
                <w:szCs w:val="20"/>
              </w:rPr>
              <w:t>Ashton Barnett-Vanes</w:t>
            </w:r>
          </w:p>
        </w:tc>
        <w:tc>
          <w:tcPr>
            <w:tcW w:w="2651" w:type="dxa"/>
          </w:tcPr>
          <w:p w:rsidR="00A87705" w:rsidRPr="00001525" w:rsidRDefault="00001525" w:rsidP="0025260F">
            <w:pPr>
              <w:pStyle w:val="NormalWeb"/>
              <w:shd w:val="clear" w:color="auto" w:fill="FFFFFF"/>
              <w:spacing w:before="0" w:beforeAutospacing="0" w:after="0" w:afterAutospacing="0"/>
              <w:rPr>
                <w:rFonts w:ascii="Arial" w:hAnsi="Arial" w:cs="Arial"/>
                <w:sz w:val="20"/>
                <w:szCs w:val="20"/>
              </w:rPr>
            </w:pPr>
            <w:r w:rsidRPr="00001525">
              <w:rPr>
                <w:rFonts w:ascii="Arial" w:hAnsi="Arial" w:cs="Arial"/>
                <w:sz w:val="20"/>
                <w:szCs w:val="20"/>
              </w:rPr>
              <w:t>Read for Discussion on Tuesday</w:t>
            </w:r>
          </w:p>
        </w:tc>
      </w:tr>
      <w:tr w:rsidR="00A87705" w:rsidRPr="00E2071C" w:rsidTr="00B75336">
        <w:trPr>
          <w:trHeight w:val="183"/>
        </w:trPr>
        <w:tc>
          <w:tcPr>
            <w:tcW w:w="2284" w:type="dxa"/>
          </w:tcPr>
          <w:p w:rsidR="00A87705" w:rsidRPr="00B74B1B" w:rsidRDefault="00A87705" w:rsidP="0025260F">
            <w:pPr>
              <w:spacing w:after="0" w:line="240" w:lineRule="auto"/>
              <w:rPr>
                <w:rFonts w:ascii="Arial" w:hAnsi="Arial" w:cs="Arial"/>
                <w:sz w:val="20"/>
                <w:szCs w:val="20"/>
              </w:rPr>
            </w:pPr>
          </w:p>
        </w:tc>
        <w:tc>
          <w:tcPr>
            <w:tcW w:w="2927" w:type="dxa"/>
          </w:tcPr>
          <w:p w:rsidR="00A87705" w:rsidRPr="004A0A33" w:rsidRDefault="00A87705" w:rsidP="0025260F">
            <w:pPr>
              <w:spacing w:after="0" w:line="240" w:lineRule="auto"/>
              <w:rPr>
                <w:rFonts w:ascii="Arial" w:hAnsi="Arial" w:cs="Arial"/>
                <w:sz w:val="20"/>
                <w:szCs w:val="20"/>
              </w:rPr>
            </w:pPr>
            <w:r w:rsidRPr="004A0A33">
              <w:rPr>
                <w:rFonts w:ascii="Arial" w:hAnsi="Arial" w:cs="Arial"/>
                <w:sz w:val="20"/>
                <w:szCs w:val="20"/>
              </w:rPr>
              <w:t>9.30-11.00am</w:t>
            </w:r>
          </w:p>
        </w:tc>
        <w:tc>
          <w:tcPr>
            <w:tcW w:w="3119" w:type="dxa"/>
          </w:tcPr>
          <w:p w:rsidR="00A87705" w:rsidRPr="004A0A33" w:rsidRDefault="00A87705" w:rsidP="0025260F">
            <w:pPr>
              <w:spacing w:after="0" w:line="240" w:lineRule="auto"/>
              <w:rPr>
                <w:rFonts w:ascii="Arial" w:hAnsi="Arial" w:cs="Arial"/>
                <w:sz w:val="20"/>
                <w:szCs w:val="20"/>
              </w:rPr>
            </w:pPr>
          </w:p>
        </w:tc>
        <w:tc>
          <w:tcPr>
            <w:tcW w:w="3193" w:type="dxa"/>
          </w:tcPr>
          <w:p w:rsidR="00A87705" w:rsidRPr="004A0A33" w:rsidRDefault="00A87705" w:rsidP="0025260F">
            <w:pPr>
              <w:spacing w:after="0" w:line="240" w:lineRule="auto"/>
              <w:rPr>
                <w:rFonts w:ascii="Arial" w:hAnsi="Arial" w:cs="Arial"/>
                <w:sz w:val="20"/>
                <w:szCs w:val="20"/>
              </w:rPr>
            </w:pPr>
            <w:r w:rsidRPr="004A0A33">
              <w:rPr>
                <w:rFonts w:ascii="Arial" w:hAnsi="Arial" w:cs="Arial"/>
                <w:sz w:val="20"/>
                <w:szCs w:val="20"/>
              </w:rPr>
              <w:t>11.20am-12.20pm</w:t>
            </w:r>
          </w:p>
        </w:tc>
        <w:tc>
          <w:tcPr>
            <w:tcW w:w="2651" w:type="dxa"/>
          </w:tcPr>
          <w:p w:rsidR="00A87705" w:rsidRPr="00D4606C" w:rsidRDefault="00A87705" w:rsidP="0025260F">
            <w:pPr>
              <w:pStyle w:val="NormalWeb"/>
              <w:shd w:val="clear" w:color="auto" w:fill="FFFFFF"/>
              <w:spacing w:before="0" w:beforeAutospacing="0" w:after="0" w:afterAutospacing="0"/>
              <w:rPr>
                <w:rFonts w:ascii="Arial" w:hAnsi="Arial" w:cs="Arial"/>
                <w:color w:val="FF0000"/>
                <w:sz w:val="20"/>
                <w:szCs w:val="20"/>
              </w:rPr>
            </w:pPr>
          </w:p>
        </w:tc>
      </w:tr>
      <w:tr w:rsidR="00A87705" w:rsidRPr="00E2071C" w:rsidTr="00B75336">
        <w:trPr>
          <w:trHeight w:val="882"/>
        </w:trPr>
        <w:tc>
          <w:tcPr>
            <w:tcW w:w="2284" w:type="dxa"/>
          </w:tcPr>
          <w:p w:rsidR="00A87705" w:rsidRPr="00B74B1B" w:rsidRDefault="00A87705" w:rsidP="0025260F">
            <w:pPr>
              <w:spacing w:after="0" w:line="240" w:lineRule="auto"/>
              <w:rPr>
                <w:rFonts w:ascii="Arial" w:hAnsi="Arial" w:cs="Arial"/>
                <w:sz w:val="20"/>
                <w:szCs w:val="20"/>
              </w:rPr>
            </w:pPr>
            <w:r>
              <w:rPr>
                <w:rFonts w:ascii="Arial" w:hAnsi="Arial" w:cs="Arial"/>
                <w:sz w:val="20"/>
                <w:szCs w:val="20"/>
              </w:rPr>
              <w:t xml:space="preserve">Tue 4 December </w:t>
            </w:r>
          </w:p>
          <w:p w:rsidR="00A87705" w:rsidRPr="00E843E5" w:rsidRDefault="00A87705" w:rsidP="0025260F">
            <w:pPr>
              <w:spacing w:after="0" w:line="240" w:lineRule="auto"/>
              <w:rPr>
                <w:rFonts w:ascii="Arial" w:hAnsi="Arial" w:cs="Arial"/>
                <w:b/>
                <w:sz w:val="20"/>
                <w:szCs w:val="20"/>
              </w:rPr>
            </w:pPr>
            <w:r w:rsidRPr="00E843E5">
              <w:rPr>
                <w:rFonts w:ascii="Arial" w:hAnsi="Arial" w:cs="Arial"/>
                <w:b/>
                <w:sz w:val="20"/>
                <w:szCs w:val="20"/>
              </w:rPr>
              <w:t xml:space="preserve">AM: </w:t>
            </w:r>
            <w:r>
              <w:rPr>
                <w:rFonts w:ascii="Arial" w:hAnsi="Arial" w:cs="Arial"/>
                <w:b/>
                <w:sz w:val="20"/>
                <w:szCs w:val="20"/>
              </w:rPr>
              <w:t>Cockburn LT</w:t>
            </w:r>
          </w:p>
          <w:p w:rsidR="00A87705" w:rsidRPr="00B74B1B" w:rsidRDefault="00A87705" w:rsidP="0025260F">
            <w:pPr>
              <w:spacing w:after="0" w:line="240" w:lineRule="auto"/>
              <w:rPr>
                <w:rFonts w:ascii="Arial" w:hAnsi="Arial" w:cs="Arial"/>
                <w:sz w:val="20"/>
                <w:szCs w:val="20"/>
              </w:rPr>
            </w:pPr>
          </w:p>
        </w:tc>
        <w:tc>
          <w:tcPr>
            <w:tcW w:w="6046" w:type="dxa"/>
            <w:gridSpan w:val="2"/>
          </w:tcPr>
          <w:p w:rsidR="00A87705" w:rsidRPr="00A67A57" w:rsidRDefault="00A87705" w:rsidP="0025260F">
            <w:pPr>
              <w:spacing w:after="0" w:line="240" w:lineRule="auto"/>
              <w:rPr>
                <w:rFonts w:ascii="Arial" w:hAnsi="Arial" w:cs="Arial"/>
                <w:sz w:val="20"/>
                <w:szCs w:val="20"/>
              </w:rPr>
            </w:pPr>
            <w:r w:rsidRPr="00A67A57">
              <w:rPr>
                <w:rFonts w:ascii="Arial" w:hAnsi="Arial" w:cs="Arial"/>
                <w:bCs/>
                <w:sz w:val="20"/>
                <w:szCs w:val="20"/>
              </w:rPr>
              <w:t xml:space="preserve">Film screening: The Corporation </w:t>
            </w:r>
            <w:r w:rsidR="00A67A57" w:rsidRPr="00A67A57">
              <w:rPr>
                <w:rFonts w:ascii="Arial" w:hAnsi="Arial" w:cs="Arial"/>
                <w:bCs/>
                <w:sz w:val="20"/>
                <w:szCs w:val="20"/>
              </w:rPr>
              <w:t>(Optional)</w:t>
            </w:r>
          </w:p>
        </w:tc>
        <w:tc>
          <w:tcPr>
            <w:tcW w:w="3193" w:type="dxa"/>
          </w:tcPr>
          <w:p w:rsidR="00A87705" w:rsidRPr="00D4606C" w:rsidRDefault="00A87705" w:rsidP="0025260F">
            <w:pPr>
              <w:spacing w:after="0" w:line="240" w:lineRule="auto"/>
              <w:rPr>
                <w:rFonts w:ascii="Arial" w:hAnsi="Arial" w:cs="Arial"/>
                <w:color w:val="FF0000"/>
                <w:sz w:val="20"/>
                <w:szCs w:val="20"/>
              </w:rPr>
            </w:pPr>
          </w:p>
        </w:tc>
        <w:tc>
          <w:tcPr>
            <w:tcW w:w="2651" w:type="dxa"/>
          </w:tcPr>
          <w:p w:rsidR="00A87705" w:rsidRPr="00480A52" w:rsidRDefault="00480A52" w:rsidP="0025260F">
            <w:pPr>
              <w:pStyle w:val="NormalWeb"/>
              <w:shd w:val="clear" w:color="auto" w:fill="FFFFFF"/>
              <w:spacing w:before="0" w:beforeAutospacing="0" w:after="0" w:afterAutospacing="0"/>
              <w:rPr>
                <w:rFonts w:ascii="Arial" w:hAnsi="Arial" w:cs="Arial"/>
                <w:sz w:val="20"/>
                <w:szCs w:val="20"/>
              </w:rPr>
            </w:pPr>
            <w:r w:rsidRPr="00480A52">
              <w:rPr>
                <w:rFonts w:ascii="Arial" w:hAnsi="Arial" w:cs="Arial"/>
                <w:sz w:val="20"/>
                <w:szCs w:val="20"/>
              </w:rPr>
              <w:t>Read for Wednesday seminar</w:t>
            </w:r>
          </w:p>
        </w:tc>
      </w:tr>
      <w:tr w:rsidR="00A87705" w:rsidRPr="00E2071C" w:rsidTr="00B75336">
        <w:trPr>
          <w:trHeight w:val="209"/>
        </w:trPr>
        <w:tc>
          <w:tcPr>
            <w:tcW w:w="2284" w:type="dxa"/>
          </w:tcPr>
          <w:p w:rsidR="00A87705" w:rsidRPr="00662035" w:rsidRDefault="00A87705" w:rsidP="0025260F">
            <w:pPr>
              <w:spacing w:after="0" w:line="240" w:lineRule="auto"/>
              <w:rPr>
                <w:rFonts w:ascii="Arial" w:hAnsi="Arial" w:cs="Arial"/>
                <w:sz w:val="20"/>
                <w:szCs w:val="20"/>
              </w:rPr>
            </w:pPr>
          </w:p>
        </w:tc>
        <w:tc>
          <w:tcPr>
            <w:tcW w:w="6046" w:type="dxa"/>
            <w:gridSpan w:val="2"/>
          </w:tcPr>
          <w:p w:rsidR="00A87705" w:rsidRPr="00662035" w:rsidRDefault="002801E1" w:rsidP="0025260F">
            <w:pPr>
              <w:spacing w:after="0" w:line="240" w:lineRule="auto"/>
              <w:rPr>
                <w:rFonts w:ascii="Arial" w:hAnsi="Arial" w:cs="Arial"/>
                <w:sz w:val="20"/>
                <w:szCs w:val="20"/>
              </w:rPr>
            </w:pPr>
            <w:r>
              <w:rPr>
                <w:rFonts w:ascii="Arial" w:hAnsi="Arial" w:cs="Arial"/>
                <w:sz w:val="20"/>
                <w:szCs w:val="20"/>
              </w:rPr>
              <w:t>9.30</w:t>
            </w:r>
            <w:r w:rsidR="00A87705" w:rsidRPr="00662035">
              <w:rPr>
                <w:rFonts w:ascii="Arial" w:hAnsi="Arial" w:cs="Arial"/>
                <w:sz w:val="20"/>
                <w:szCs w:val="20"/>
              </w:rPr>
              <w:t xml:space="preserve">-10.20am                               10.40am-11.30am </w:t>
            </w:r>
          </w:p>
        </w:tc>
        <w:tc>
          <w:tcPr>
            <w:tcW w:w="3193" w:type="dxa"/>
          </w:tcPr>
          <w:p w:rsidR="00A87705" w:rsidRPr="00D4606C" w:rsidRDefault="00A87705" w:rsidP="0025260F">
            <w:pPr>
              <w:spacing w:after="0" w:line="240" w:lineRule="auto"/>
              <w:rPr>
                <w:rFonts w:ascii="Arial" w:hAnsi="Arial" w:cs="Arial"/>
                <w:color w:val="FF0000"/>
                <w:sz w:val="20"/>
                <w:szCs w:val="20"/>
              </w:rPr>
            </w:pPr>
          </w:p>
        </w:tc>
        <w:tc>
          <w:tcPr>
            <w:tcW w:w="2651" w:type="dxa"/>
          </w:tcPr>
          <w:p w:rsidR="00A87705" w:rsidRPr="00D4606C" w:rsidRDefault="00A87705" w:rsidP="0025260F">
            <w:pPr>
              <w:pStyle w:val="NormalWeb"/>
              <w:shd w:val="clear" w:color="auto" w:fill="FFFFFF"/>
              <w:spacing w:before="0" w:beforeAutospacing="0" w:after="0" w:afterAutospacing="0"/>
              <w:rPr>
                <w:rFonts w:ascii="Arial" w:hAnsi="Arial" w:cs="Arial"/>
                <w:color w:val="FF0000"/>
                <w:sz w:val="20"/>
                <w:szCs w:val="20"/>
              </w:rPr>
            </w:pPr>
          </w:p>
        </w:tc>
      </w:tr>
      <w:tr w:rsidR="00A87705" w:rsidRPr="00E2071C" w:rsidTr="00B75336">
        <w:trPr>
          <w:trHeight w:val="1025"/>
        </w:trPr>
        <w:tc>
          <w:tcPr>
            <w:tcW w:w="2284" w:type="dxa"/>
          </w:tcPr>
          <w:p w:rsidR="00A87705" w:rsidRPr="00B74B1B" w:rsidRDefault="00A87705" w:rsidP="0025260F">
            <w:pPr>
              <w:spacing w:after="0" w:line="240" w:lineRule="auto"/>
              <w:rPr>
                <w:rFonts w:ascii="Arial" w:hAnsi="Arial" w:cs="Arial"/>
                <w:sz w:val="20"/>
                <w:szCs w:val="20"/>
              </w:rPr>
            </w:pPr>
            <w:r>
              <w:rPr>
                <w:rFonts w:ascii="Arial" w:hAnsi="Arial" w:cs="Arial"/>
                <w:sz w:val="20"/>
                <w:szCs w:val="20"/>
              </w:rPr>
              <w:t>Wed 5 December</w:t>
            </w:r>
          </w:p>
          <w:p w:rsidR="00A87705" w:rsidRPr="00D4606C" w:rsidRDefault="00A87705" w:rsidP="0025260F">
            <w:pPr>
              <w:spacing w:after="0" w:line="240" w:lineRule="auto"/>
              <w:rPr>
                <w:rFonts w:ascii="Arial" w:hAnsi="Arial" w:cs="Arial"/>
                <w:b/>
                <w:sz w:val="20"/>
                <w:szCs w:val="20"/>
              </w:rPr>
            </w:pPr>
            <w:r w:rsidRPr="00D4606C">
              <w:rPr>
                <w:rFonts w:ascii="Arial" w:hAnsi="Arial" w:cs="Arial"/>
                <w:b/>
                <w:sz w:val="20"/>
                <w:szCs w:val="20"/>
              </w:rPr>
              <w:t xml:space="preserve">AM: </w:t>
            </w:r>
            <w:r>
              <w:rPr>
                <w:rFonts w:ascii="Arial" w:hAnsi="Arial" w:cs="Arial"/>
                <w:b/>
                <w:sz w:val="20"/>
                <w:szCs w:val="20"/>
              </w:rPr>
              <w:t>Cockburn LT</w:t>
            </w:r>
          </w:p>
        </w:tc>
        <w:tc>
          <w:tcPr>
            <w:tcW w:w="2927" w:type="dxa"/>
          </w:tcPr>
          <w:p w:rsidR="00A87705" w:rsidRDefault="00A87705" w:rsidP="0025260F">
            <w:pPr>
              <w:spacing w:after="0" w:line="240" w:lineRule="auto"/>
              <w:rPr>
                <w:rFonts w:ascii="Arial" w:hAnsi="Arial" w:cs="Arial"/>
                <w:sz w:val="20"/>
                <w:szCs w:val="20"/>
              </w:rPr>
            </w:pPr>
            <w:r w:rsidRPr="00646D07">
              <w:rPr>
                <w:rFonts w:ascii="Arial" w:hAnsi="Arial" w:cs="Arial"/>
                <w:sz w:val="20"/>
                <w:szCs w:val="20"/>
              </w:rPr>
              <w:t>Multiple pathways from the built environment to health</w:t>
            </w:r>
          </w:p>
          <w:p w:rsidR="00A87705" w:rsidRDefault="00A87705" w:rsidP="0025260F">
            <w:pPr>
              <w:spacing w:after="0" w:line="240" w:lineRule="auto"/>
              <w:rPr>
                <w:rFonts w:ascii="Arial" w:hAnsi="Arial" w:cs="Arial"/>
                <w:sz w:val="20"/>
                <w:szCs w:val="20"/>
              </w:rPr>
            </w:pPr>
          </w:p>
          <w:p w:rsidR="00A87705" w:rsidRPr="00646D07" w:rsidRDefault="00A87705" w:rsidP="0025260F">
            <w:pPr>
              <w:spacing w:after="0" w:line="240" w:lineRule="auto"/>
              <w:rPr>
                <w:rFonts w:ascii="Arial" w:hAnsi="Arial" w:cs="Arial"/>
                <w:b/>
                <w:sz w:val="20"/>
                <w:szCs w:val="20"/>
              </w:rPr>
            </w:pPr>
            <w:r>
              <w:rPr>
                <w:rFonts w:ascii="Arial" w:hAnsi="Arial" w:cs="Arial"/>
                <w:sz w:val="20"/>
                <w:szCs w:val="20"/>
              </w:rPr>
              <w:t>Audrey De Nazelle</w:t>
            </w:r>
          </w:p>
        </w:tc>
        <w:tc>
          <w:tcPr>
            <w:tcW w:w="3119" w:type="dxa"/>
          </w:tcPr>
          <w:p w:rsidR="00A87705" w:rsidRPr="0082407A" w:rsidRDefault="00A87705" w:rsidP="0025260F">
            <w:pPr>
              <w:spacing w:after="0" w:line="240" w:lineRule="auto"/>
              <w:rPr>
                <w:rFonts w:ascii="Arial" w:hAnsi="Arial" w:cs="Arial"/>
                <w:sz w:val="20"/>
                <w:szCs w:val="20"/>
              </w:rPr>
            </w:pPr>
            <w:r w:rsidRPr="0082407A">
              <w:rPr>
                <w:rFonts w:ascii="Arial" w:hAnsi="Arial" w:cs="Arial"/>
                <w:sz w:val="20"/>
                <w:szCs w:val="20"/>
              </w:rPr>
              <w:t>Seminar</w:t>
            </w:r>
          </w:p>
          <w:p w:rsidR="00A87705" w:rsidRPr="0082407A" w:rsidRDefault="00A87705" w:rsidP="0025260F">
            <w:pPr>
              <w:spacing w:after="0" w:line="240" w:lineRule="auto"/>
              <w:rPr>
                <w:rFonts w:ascii="Arial" w:hAnsi="Arial" w:cs="Arial"/>
                <w:sz w:val="20"/>
                <w:szCs w:val="20"/>
              </w:rPr>
            </w:pPr>
          </w:p>
          <w:p w:rsidR="00A87705" w:rsidRPr="00662035" w:rsidRDefault="00A87705" w:rsidP="0025260F">
            <w:pPr>
              <w:spacing w:after="0" w:line="240" w:lineRule="auto"/>
              <w:rPr>
                <w:rFonts w:ascii="Arial" w:hAnsi="Arial" w:cs="Arial"/>
                <w:b/>
                <w:sz w:val="20"/>
                <w:szCs w:val="20"/>
              </w:rPr>
            </w:pPr>
            <w:r w:rsidRPr="0082407A">
              <w:rPr>
                <w:rFonts w:ascii="Arial" w:hAnsi="Arial" w:cs="Arial"/>
                <w:sz w:val="20"/>
                <w:szCs w:val="20"/>
              </w:rPr>
              <w:t>Audrey De Nazelle</w:t>
            </w:r>
          </w:p>
        </w:tc>
        <w:tc>
          <w:tcPr>
            <w:tcW w:w="3193" w:type="dxa"/>
          </w:tcPr>
          <w:p w:rsidR="00A87705" w:rsidRPr="00D4606C" w:rsidRDefault="00A87705" w:rsidP="0025260F">
            <w:pPr>
              <w:spacing w:after="0" w:line="240" w:lineRule="auto"/>
              <w:rPr>
                <w:rFonts w:ascii="Arial" w:hAnsi="Arial" w:cs="Arial"/>
                <w:color w:val="FF0000"/>
                <w:sz w:val="20"/>
                <w:szCs w:val="20"/>
              </w:rPr>
            </w:pPr>
          </w:p>
        </w:tc>
        <w:tc>
          <w:tcPr>
            <w:tcW w:w="2651" w:type="dxa"/>
          </w:tcPr>
          <w:p w:rsidR="00A87705" w:rsidRDefault="00A87705" w:rsidP="0025260F">
            <w:pPr>
              <w:spacing w:after="0" w:line="240" w:lineRule="auto"/>
              <w:rPr>
                <w:rFonts w:ascii="Arial" w:hAnsi="Arial" w:cs="Arial"/>
                <w:sz w:val="20"/>
                <w:szCs w:val="20"/>
              </w:rPr>
            </w:pPr>
            <w:r>
              <w:rPr>
                <w:rFonts w:ascii="Arial" w:hAnsi="Arial" w:cs="Arial"/>
                <w:b/>
                <w:bCs/>
                <w:sz w:val="20"/>
                <w:szCs w:val="20"/>
              </w:rPr>
              <w:t>In-Course Assessment 1</w:t>
            </w:r>
            <w:r w:rsidRPr="005C60C7">
              <w:rPr>
                <w:rFonts w:ascii="Arial" w:hAnsi="Arial" w:cs="Arial"/>
                <w:b/>
                <w:bCs/>
                <w:sz w:val="20"/>
                <w:szCs w:val="20"/>
              </w:rPr>
              <w:t xml:space="preserve"> – Essay country profile</w:t>
            </w:r>
            <w:r w:rsidRPr="005C60C7">
              <w:rPr>
                <w:rFonts w:ascii="Arial" w:hAnsi="Arial" w:cs="Arial"/>
                <w:sz w:val="20"/>
                <w:szCs w:val="20"/>
              </w:rPr>
              <w:t xml:space="preserve"> </w:t>
            </w:r>
          </w:p>
          <w:p w:rsidR="00A87705" w:rsidRPr="005C60C7" w:rsidRDefault="00A87705" w:rsidP="0025260F">
            <w:pPr>
              <w:spacing w:after="0" w:line="240" w:lineRule="auto"/>
              <w:rPr>
                <w:rFonts w:ascii="Arial" w:hAnsi="Arial" w:cs="Arial"/>
                <w:sz w:val="20"/>
                <w:szCs w:val="20"/>
              </w:rPr>
            </w:pPr>
          </w:p>
          <w:p w:rsidR="00A87705" w:rsidRPr="00D4606C" w:rsidRDefault="00A87705" w:rsidP="0025260F">
            <w:pPr>
              <w:pStyle w:val="NormalWeb"/>
              <w:shd w:val="clear" w:color="auto" w:fill="FFFFFF"/>
              <w:spacing w:before="0" w:beforeAutospacing="0" w:after="0" w:afterAutospacing="0"/>
              <w:rPr>
                <w:rFonts w:ascii="Arial" w:hAnsi="Arial" w:cs="Arial"/>
                <w:color w:val="FF0000"/>
                <w:sz w:val="20"/>
                <w:szCs w:val="20"/>
              </w:rPr>
            </w:pPr>
            <w:r>
              <w:rPr>
                <w:rFonts w:ascii="Arial" w:hAnsi="Arial" w:cs="Arial"/>
                <w:sz w:val="20"/>
                <w:szCs w:val="20"/>
              </w:rPr>
              <w:t>Submission before 1</w:t>
            </w:r>
            <w:r w:rsidRPr="005C60C7">
              <w:rPr>
                <w:rFonts w:ascii="Arial" w:hAnsi="Arial" w:cs="Arial"/>
                <w:sz w:val="20"/>
                <w:szCs w:val="20"/>
              </w:rPr>
              <w:t>pm</w:t>
            </w:r>
          </w:p>
        </w:tc>
      </w:tr>
      <w:tr w:rsidR="00A87705" w:rsidRPr="00E2071C" w:rsidTr="00B75336">
        <w:trPr>
          <w:trHeight w:val="125"/>
        </w:trPr>
        <w:tc>
          <w:tcPr>
            <w:tcW w:w="2284" w:type="dxa"/>
          </w:tcPr>
          <w:p w:rsidR="00A87705" w:rsidRPr="00B74B1B" w:rsidRDefault="00A87705" w:rsidP="0025260F">
            <w:pPr>
              <w:spacing w:after="0" w:line="240" w:lineRule="auto"/>
              <w:rPr>
                <w:rFonts w:ascii="Arial" w:hAnsi="Arial" w:cs="Arial"/>
                <w:sz w:val="20"/>
                <w:szCs w:val="20"/>
              </w:rPr>
            </w:pPr>
          </w:p>
        </w:tc>
        <w:tc>
          <w:tcPr>
            <w:tcW w:w="2927" w:type="dxa"/>
          </w:tcPr>
          <w:p w:rsidR="00A87705" w:rsidRPr="00D547BC" w:rsidRDefault="00A87705" w:rsidP="0025260F">
            <w:pPr>
              <w:spacing w:after="0" w:line="240" w:lineRule="auto"/>
              <w:rPr>
                <w:rFonts w:ascii="Arial" w:hAnsi="Arial" w:cs="Arial"/>
                <w:sz w:val="20"/>
                <w:szCs w:val="20"/>
              </w:rPr>
            </w:pPr>
            <w:r w:rsidRPr="00D547BC">
              <w:rPr>
                <w:rFonts w:ascii="Arial" w:hAnsi="Arial" w:cs="Arial"/>
                <w:sz w:val="20"/>
                <w:szCs w:val="20"/>
              </w:rPr>
              <w:t>9.30am-11.00</w:t>
            </w:r>
          </w:p>
        </w:tc>
        <w:tc>
          <w:tcPr>
            <w:tcW w:w="3119" w:type="dxa"/>
          </w:tcPr>
          <w:p w:rsidR="00A87705" w:rsidRPr="00D547BC" w:rsidRDefault="00A87705" w:rsidP="0025260F">
            <w:pPr>
              <w:spacing w:after="0" w:line="240" w:lineRule="auto"/>
              <w:rPr>
                <w:rFonts w:ascii="Arial" w:hAnsi="Arial" w:cs="Arial"/>
                <w:sz w:val="20"/>
                <w:szCs w:val="20"/>
              </w:rPr>
            </w:pPr>
            <w:r w:rsidRPr="00D547BC">
              <w:rPr>
                <w:rFonts w:ascii="Arial" w:hAnsi="Arial" w:cs="Arial"/>
                <w:sz w:val="20"/>
                <w:szCs w:val="20"/>
              </w:rPr>
              <w:t>11.20am-12.20pm</w:t>
            </w:r>
          </w:p>
        </w:tc>
        <w:tc>
          <w:tcPr>
            <w:tcW w:w="3193" w:type="dxa"/>
          </w:tcPr>
          <w:p w:rsidR="00A87705" w:rsidRPr="00D547BC" w:rsidRDefault="00A87705" w:rsidP="0025260F">
            <w:pPr>
              <w:spacing w:after="0" w:line="240" w:lineRule="auto"/>
              <w:rPr>
                <w:rFonts w:ascii="Arial" w:hAnsi="Arial" w:cs="Arial"/>
                <w:sz w:val="20"/>
                <w:szCs w:val="20"/>
              </w:rPr>
            </w:pPr>
          </w:p>
        </w:tc>
        <w:tc>
          <w:tcPr>
            <w:tcW w:w="2651" w:type="dxa"/>
          </w:tcPr>
          <w:p w:rsidR="00A87705" w:rsidRPr="00D4606C" w:rsidRDefault="00A87705" w:rsidP="0025260F">
            <w:pPr>
              <w:pStyle w:val="NormalWeb"/>
              <w:shd w:val="clear" w:color="auto" w:fill="FFFFFF"/>
              <w:spacing w:before="0" w:beforeAutospacing="0" w:after="0" w:afterAutospacing="0"/>
              <w:rPr>
                <w:rFonts w:ascii="Arial" w:hAnsi="Arial" w:cs="Arial"/>
                <w:color w:val="FF0000"/>
                <w:sz w:val="20"/>
                <w:szCs w:val="20"/>
              </w:rPr>
            </w:pPr>
          </w:p>
        </w:tc>
      </w:tr>
      <w:tr w:rsidR="00A87705" w:rsidRPr="00A93DA6" w:rsidTr="00B75336">
        <w:trPr>
          <w:trHeight w:val="1561"/>
        </w:trPr>
        <w:tc>
          <w:tcPr>
            <w:tcW w:w="2284" w:type="dxa"/>
          </w:tcPr>
          <w:p w:rsidR="00A87705" w:rsidRPr="00B74B1B" w:rsidRDefault="00A87705" w:rsidP="0025260F">
            <w:pPr>
              <w:spacing w:after="0" w:line="240" w:lineRule="auto"/>
              <w:rPr>
                <w:rFonts w:ascii="Arial" w:hAnsi="Arial" w:cs="Arial"/>
                <w:sz w:val="20"/>
                <w:szCs w:val="20"/>
              </w:rPr>
            </w:pPr>
            <w:r>
              <w:rPr>
                <w:rFonts w:ascii="Arial" w:hAnsi="Arial" w:cs="Arial"/>
                <w:sz w:val="20"/>
                <w:szCs w:val="20"/>
              </w:rPr>
              <w:t>Thu 6 December</w:t>
            </w:r>
          </w:p>
          <w:p w:rsidR="00A87705" w:rsidRPr="00D4606C" w:rsidRDefault="006537DF" w:rsidP="0025260F">
            <w:pPr>
              <w:spacing w:after="0" w:line="240" w:lineRule="auto"/>
              <w:rPr>
                <w:rFonts w:ascii="Arial" w:hAnsi="Arial" w:cs="Arial"/>
                <w:b/>
                <w:sz w:val="20"/>
                <w:szCs w:val="20"/>
              </w:rPr>
            </w:pPr>
            <w:r>
              <w:rPr>
                <w:rFonts w:ascii="Arial" w:hAnsi="Arial" w:cs="Arial"/>
                <w:b/>
                <w:sz w:val="20"/>
                <w:szCs w:val="20"/>
              </w:rPr>
              <w:t xml:space="preserve">Clinical LT </w:t>
            </w:r>
          </w:p>
          <w:p w:rsidR="00A87705" w:rsidRPr="00B74B1B" w:rsidRDefault="00A87705" w:rsidP="0025260F">
            <w:pPr>
              <w:spacing w:after="0" w:line="240" w:lineRule="auto"/>
              <w:rPr>
                <w:rFonts w:ascii="Arial" w:hAnsi="Arial" w:cs="Arial"/>
                <w:sz w:val="20"/>
                <w:szCs w:val="20"/>
              </w:rPr>
            </w:pPr>
          </w:p>
        </w:tc>
        <w:tc>
          <w:tcPr>
            <w:tcW w:w="2927" w:type="dxa"/>
          </w:tcPr>
          <w:p w:rsidR="00A87705" w:rsidRDefault="00A87705" w:rsidP="0025260F">
            <w:pPr>
              <w:rPr>
                <w:rFonts w:ascii="Arial" w:hAnsi="Arial" w:cs="Arial"/>
                <w:sz w:val="20"/>
                <w:szCs w:val="20"/>
              </w:rPr>
            </w:pPr>
            <w:r w:rsidRPr="00220766">
              <w:rPr>
                <w:rFonts w:ascii="Arial" w:hAnsi="Arial" w:cs="Arial"/>
                <w:sz w:val="20"/>
                <w:szCs w:val="20"/>
              </w:rPr>
              <w:t>Lecture: Tobacco as a major global health issue (9.30-11.00)</w:t>
            </w:r>
          </w:p>
          <w:p w:rsidR="00A87705" w:rsidRPr="00220766" w:rsidRDefault="00A87705" w:rsidP="0025260F">
            <w:pPr>
              <w:rPr>
                <w:rFonts w:ascii="Arial" w:hAnsi="Arial" w:cs="Arial"/>
                <w:sz w:val="20"/>
                <w:szCs w:val="20"/>
              </w:rPr>
            </w:pPr>
            <w:r w:rsidRPr="00220766">
              <w:rPr>
                <w:rFonts w:ascii="Arial" w:hAnsi="Arial" w:cs="Arial"/>
                <w:sz w:val="20"/>
                <w:szCs w:val="20"/>
              </w:rPr>
              <w:t>Ben Hawkins (LSHTM)</w:t>
            </w:r>
          </w:p>
          <w:p w:rsidR="00A87705" w:rsidRPr="00043197" w:rsidRDefault="00A87705" w:rsidP="0025260F">
            <w:pPr>
              <w:rPr>
                <w:rFonts w:ascii="Arial" w:hAnsi="Arial" w:cs="Arial"/>
                <w:b/>
                <w:color w:val="548DD4"/>
                <w:sz w:val="20"/>
                <w:szCs w:val="20"/>
              </w:rPr>
            </w:pPr>
            <w:r w:rsidRPr="00220766">
              <w:rPr>
                <w:rFonts w:ascii="Arial" w:hAnsi="Arial" w:cs="Arial"/>
                <w:b/>
                <w:sz w:val="20"/>
                <w:szCs w:val="20"/>
              </w:rPr>
              <w:t>WITH MPH STUDENTS</w:t>
            </w:r>
          </w:p>
        </w:tc>
        <w:tc>
          <w:tcPr>
            <w:tcW w:w="3119" w:type="dxa"/>
          </w:tcPr>
          <w:p w:rsidR="00A87705" w:rsidRPr="00B21E8E" w:rsidRDefault="00A87705" w:rsidP="0025260F">
            <w:pPr>
              <w:rPr>
                <w:rFonts w:ascii="Arial" w:hAnsi="Arial" w:cs="Arial"/>
                <w:color w:val="000000"/>
                <w:sz w:val="20"/>
                <w:szCs w:val="20"/>
              </w:rPr>
            </w:pPr>
            <w:r w:rsidRPr="00B21E8E">
              <w:rPr>
                <w:rFonts w:ascii="Arial" w:hAnsi="Arial" w:cs="Arial"/>
                <w:color w:val="000000"/>
                <w:sz w:val="20"/>
                <w:szCs w:val="20"/>
              </w:rPr>
              <w:t>Student</w:t>
            </w:r>
            <w:r w:rsidRPr="00B21E8E">
              <w:rPr>
                <w:rFonts w:ascii="Arial" w:hAnsi="Arial" w:cs="Arial"/>
                <w:bCs/>
                <w:color w:val="000000"/>
                <w:sz w:val="20"/>
                <w:szCs w:val="20"/>
              </w:rPr>
              <w:t>–</w:t>
            </w:r>
            <w:r w:rsidRPr="00B21E8E">
              <w:rPr>
                <w:rFonts w:ascii="Arial" w:hAnsi="Arial" w:cs="Arial"/>
                <w:color w:val="000000"/>
                <w:sz w:val="20"/>
                <w:szCs w:val="20"/>
              </w:rPr>
              <w:t>led seminar: asbestos as a world</w:t>
            </w:r>
            <w:r w:rsidRPr="00B21E8E">
              <w:rPr>
                <w:rFonts w:ascii="Arial" w:hAnsi="Arial" w:cs="Arial"/>
                <w:bCs/>
                <w:color w:val="000000"/>
                <w:sz w:val="20"/>
                <w:szCs w:val="20"/>
              </w:rPr>
              <w:t>–</w:t>
            </w:r>
            <w:r w:rsidRPr="00B21E8E">
              <w:rPr>
                <w:rFonts w:ascii="Arial" w:hAnsi="Arial" w:cs="Arial"/>
                <w:color w:val="000000"/>
                <w:sz w:val="20"/>
                <w:szCs w:val="20"/>
              </w:rPr>
              <w:t>wide occupational and environmental carcinogenic exposure (11.30-12.30)</w:t>
            </w:r>
          </w:p>
          <w:p w:rsidR="00A87705" w:rsidRPr="00A93DA6" w:rsidRDefault="00A87705" w:rsidP="0025260F">
            <w:pPr>
              <w:rPr>
                <w:rFonts w:ascii="Arial" w:hAnsi="Arial" w:cs="Arial"/>
                <w:color w:val="000000"/>
                <w:sz w:val="20"/>
                <w:szCs w:val="20"/>
                <w:lang w:val="nl-NL"/>
              </w:rPr>
            </w:pPr>
            <w:r w:rsidRPr="00A93DA6">
              <w:rPr>
                <w:rFonts w:ascii="Arial" w:hAnsi="Arial" w:cs="Arial"/>
                <w:color w:val="000000"/>
                <w:sz w:val="20"/>
                <w:szCs w:val="20"/>
                <w:lang w:val="nl-NL"/>
              </w:rPr>
              <w:t>Karin van Veldhoven</w:t>
            </w:r>
          </w:p>
          <w:p w:rsidR="00A87705" w:rsidRPr="00A93DA6" w:rsidRDefault="00A87705" w:rsidP="0025260F">
            <w:pPr>
              <w:rPr>
                <w:rFonts w:ascii="Arial" w:hAnsi="Arial" w:cs="Arial"/>
                <w:color w:val="000000"/>
                <w:sz w:val="20"/>
                <w:szCs w:val="20"/>
                <w:lang w:val="nl-NL"/>
              </w:rPr>
            </w:pPr>
            <w:r w:rsidRPr="00A93DA6">
              <w:rPr>
                <w:rFonts w:ascii="Arial" w:hAnsi="Arial" w:cs="Arial"/>
                <w:b/>
                <w:color w:val="000000"/>
                <w:sz w:val="20"/>
                <w:szCs w:val="20"/>
                <w:lang w:val="nl-NL"/>
              </w:rPr>
              <w:t>WITH MPH STUDENTS</w:t>
            </w:r>
          </w:p>
        </w:tc>
        <w:tc>
          <w:tcPr>
            <w:tcW w:w="3193" w:type="dxa"/>
          </w:tcPr>
          <w:p w:rsidR="00A87705" w:rsidRPr="00A93DA6" w:rsidRDefault="00A87705" w:rsidP="0025260F">
            <w:pPr>
              <w:rPr>
                <w:rFonts w:ascii="Arial" w:hAnsi="Arial" w:cs="Arial"/>
                <w:color w:val="FF0000"/>
                <w:sz w:val="20"/>
                <w:szCs w:val="20"/>
                <w:lang w:val="nl-NL"/>
              </w:rPr>
            </w:pPr>
          </w:p>
        </w:tc>
        <w:tc>
          <w:tcPr>
            <w:tcW w:w="2651" w:type="dxa"/>
          </w:tcPr>
          <w:p w:rsidR="00A87705" w:rsidRPr="00480A52" w:rsidRDefault="00480A52" w:rsidP="0025260F">
            <w:pPr>
              <w:pStyle w:val="NormalWeb"/>
              <w:shd w:val="clear" w:color="auto" w:fill="FFFFFF"/>
              <w:spacing w:before="0" w:beforeAutospacing="0" w:after="0" w:afterAutospacing="0"/>
              <w:rPr>
                <w:rFonts w:ascii="Arial" w:hAnsi="Arial" w:cs="Arial"/>
                <w:sz w:val="20"/>
                <w:szCs w:val="20"/>
                <w:lang w:val="nl-NL"/>
              </w:rPr>
            </w:pPr>
            <w:r w:rsidRPr="00480A52">
              <w:rPr>
                <w:rFonts w:ascii="Arial" w:hAnsi="Arial" w:cs="Arial"/>
                <w:sz w:val="20"/>
                <w:szCs w:val="20"/>
                <w:lang w:val="nl-NL"/>
              </w:rPr>
              <w:t>Read for Friday lecture</w:t>
            </w:r>
          </w:p>
        </w:tc>
      </w:tr>
      <w:tr w:rsidR="00A87705" w:rsidRPr="00E2071C" w:rsidTr="00B75336">
        <w:trPr>
          <w:trHeight w:val="203"/>
        </w:trPr>
        <w:tc>
          <w:tcPr>
            <w:tcW w:w="2284" w:type="dxa"/>
          </w:tcPr>
          <w:p w:rsidR="00A87705" w:rsidRPr="00A93DA6" w:rsidRDefault="00A87705" w:rsidP="0025260F">
            <w:pPr>
              <w:spacing w:after="0" w:line="240" w:lineRule="auto"/>
              <w:rPr>
                <w:rFonts w:ascii="Arial" w:hAnsi="Arial" w:cs="Arial"/>
                <w:sz w:val="20"/>
                <w:szCs w:val="20"/>
                <w:lang w:val="nl-NL"/>
              </w:rPr>
            </w:pPr>
          </w:p>
        </w:tc>
        <w:tc>
          <w:tcPr>
            <w:tcW w:w="2927" w:type="dxa"/>
          </w:tcPr>
          <w:p w:rsidR="00A87705" w:rsidRPr="00D547BC" w:rsidRDefault="00A87705" w:rsidP="0025260F">
            <w:pPr>
              <w:spacing w:after="0" w:line="240" w:lineRule="auto"/>
              <w:rPr>
                <w:rFonts w:ascii="Arial" w:hAnsi="Arial" w:cs="Arial"/>
                <w:sz w:val="20"/>
                <w:szCs w:val="20"/>
              </w:rPr>
            </w:pPr>
            <w:r w:rsidRPr="00D547BC">
              <w:rPr>
                <w:rFonts w:ascii="Arial" w:hAnsi="Arial" w:cs="Arial"/>
                <w:sz w:val="20"/>
                <w:szCs w:val="20"/>
              </w:rPr>
              <w:t>9.30am-10.20</w:t>
            </w:r>
          </w:p>
        </w:tc>
        <w:tc>
          <w:tcPr>
            <w:tcW w:w="3119" w:type="dxa"/>
          </w:tcPr>
          <w:p w:rsidR="00A87705" w:rsidRPr="00D547BC" w:rsidRDefault="00A87705" w:rsidP="0025260F">
            <w:pPr>
              <w:spacing w:after="0" w:line="240" w:lineRule="auto"/>
              <w:rPr>
                <w:rFonts w:ascii="Arial" w:hAnsi="Arial" w:cs="Arial"/>
                <w:sz w:val="20"/>
                <w:szCs w:val="20"/>
              </w:rPr>
            </w:pPr>
            <w:r w:rsidRPr="00D547BC">
              <w:rPr>
                <w:rFonts w:ascii="Arial" w:hAnsi="Arial" w:cs="Arial"/>
                <w:sz w:val="20"/>
                <w:szCs w:val="20"/>
              </w:rPr>
              <w:t>10.40am-11.30am</w:t>
            </w:r>
          </w:p>
        </w:tc>
        <w:tc>
          <w:tcPr>
            <w:tcW w:w="3193" w:type="dxa"/>
          </w:tcPr>
          <w:p w:rsidR="00A87705" w:rsidRPr="00D547BC" w:rsidRDefault="00A87705" w:rsidP="0025260F">
            <w:pPr>
              <w:spacing w:after="0" w:line="240" w:lineRule="auto"/>
              <w:rPr>
                <w:rFonts w:ascii="Arial" w:hAnsi="Arial" w:cs="Arial"/>
                <w:sz w:val="20"/>
                <w:szCs w:val="20"/>
              </w:rPr>
            </w:pPr>
            <w:r w:rsidRPr="00D547BC">
              <w:rPr>
                <w:rFonts w:ascii="Arial" w:hAnsi="Arial" w:cs="Arial"/>
                <w:sz w:val="20"/>
                <w:szCs w:val="20"/>
              </w:rPr>
              <w:t>12.00-12.30pm</w:t>
            </w:r>
          </w:p>
        </w:tc>
        <w:tc>
          <w:tcPr>
            <w:tcW w:w="2651" w:type="dxa"/>
          </w:tcPr>
          <w:p w:rsidR="00A87705" w:rsidRPr="00D547BC" w:rsidRDefault="00A87705" w:rsidP="0025260F">
            <w:pPr>
              <w:spacing w:after="0" w:line="240" w:lineRule="auto"/>
              <w:rPr>
                <w:rFonts w:ascii="Arial" w:hAnsi="Arial" w:cs="Arial"/>
                <w:bCs/>
                <w:sz w:val="20"/>
                <w:szCs w:val="20"/>
              </w:rPr>
            </w:pPr>
            <w:r w:rsidRPr="00D547BC">
              <w:rPr>
                <w:rFonts w:ascii="Arial" w:hAnsi="Arial" w:cs="Arial"/>
                <w:bCs/>
                <w:sz w:val="20"/>
                <w:szCs w:val="20"/>
              </w:rPr>
              <w:t>1.30pm-4.00pm</w:t>
            </w:r>
          </w:p>
        </w:tc>
      </w:tr>
      <w:tr w:rsidR="00A87705" w:rsidRPr="00E2071C" w:rsidTr="00B75336">
        <w:trPr>
          <w:trHeight w:val="1561"/>
        </w:trPr>
        <w:tc>
          <w:tcPr>
            <w:tcW w:w="2284" w:type="dxa"/>
          </w:tcPr>
          <w:p w:rsidR="00A87705" w:rsidRPr="00B74B1B" w:rsidRDefault="00A87705" w:rsidP="0025260F">
            <w:pPr>
              <w:spacing w:after="0" w:line="240" w:lineRule="auto"/>
              <w:rPr>
                <w:rFonts w:ascii="Arial" w:hAnsi="Arial" w:cs="Arial"/>
                <w:sz w:val="20"/>
                <w:szCs w:val="20"/>
              </w:rPr>
            </w:pPr>
            <w:r>
              <w:rPr>
                <w:rFonts w:ascii="Arial" w:hAnsi="Arial" w:cs="Arial"/>
                <w:sz w:val="20"/>
                <w:szCs w:val="20"/>
              </w:rPr>
              <w:t xml:space="preserve">Fri 7 December </w:t>
            </w:r>
          </w:p>
          <w:p w:rsidR="00A87705" w:rsidRPr="00D4606C" w:rsidRDefault="00A87705" w:rsidP="0025260F">
            <w:pPr>
              <w:spacing w:after="0" w:line="240" w:lineRule="auto"/>
              <w:rPr>
                <w:rFonts w:ascii="Arial" w:hAnsi="Arial" w:cs="Arial"/>
                <w:b/>
                <w:sz w:val="20"/>
                <w:szCs w:val="20"/>
              </w:rPr>
            </w:pPr>
            <w:r w:rsidRPr="00D4606C">
              <w:rPr>
                <w:rFonts w:ascii="Arial" w:hAnsi="Arial" w:cs="Arial"/>
                <w:b/>
                <w:sz w:val="20"/>
                <w:szCs w:val="20"/>
              </w:rPr>
              <w:t xml:space="preserve">AM: </w:t>
            </w:r>
            <w:r w:rsidR="004152EF">
              <w:rPr>
                <w:rFonts w:ascii="Arial" w:hAnsi="Arial" w:cs="Arial"/>
                <w:b/>
                <w:sz w:val="20"/>
                <w:szCs w:val="20"/>
              </w:rPr>
              <w:t>Rothschild LT</w:t>
            </w:r>
          </w:p>
          <w:p w:rsidR="00A87705" w:rsidRPr="00B74B1B" w:rsidRDefault="00A87705" w:rsidP="0025260F">
            <w:pPr>
              <w:spacing w:after="0" w:line="240" w:lineRule="auto"/>
              <w:rPr>
                <w:rFonts w:ascii="Arial" w:hAnsi="Arial" w:cs="Arial"/>
                <w:sz w:val="20"/>
                <w:szCs w:val="20"/>
              </w:rPr>
            </w:pPr>
          </w:p>
        </w:tc>
        <w:tc>
          <w:tcPr>
            <w:tcW w:w="2927" w:type="dxa"/>
            <w:tcBorders>
              <w:right w:val="nil"/>
            </w:tcBorders>
          </w:tcPr>
          <w:p w:rsidR="00A87705" w:rsidRDefault="00A87705" w:rsidP="0025260F">
            <w:pPr>
              <w:spacing w:after="0" w:line="240" w:lineRule="auto"/>
              <w:rPr>
                <w:rFonts w:ascii="Arial" w:hAnsi="Arial" w:cs="Arial"/>
                <w:b/>
                <w:sz w:val="20"/>
                <w:szCs w:val="20"/>
              </w:rPr>
            </w:pPr>
            <w:r w:rsidRPr="00E80B90">
              <w:rPr>
                <w:rFonts w:ascii="Arial" w:hAnsi="Arial" w:cs="Arial"/>
                <w:b/>
                <w:sz w:val="20"/>
                <w:szCs w:val="20"/>
              </w:rPr>
              <w:t>Lefkos Middleton</w:t>
            </w:r>
          </w:p>
          <w:p w:rsidR="00A87705" w:rsidRDefault="00A87705" w:rsidP="0025260F">
            <w:pPr>
              <w:spacing w:after="0" w:line="240" w:lineRule="auto"/>
              <w:rPr>
                <w:rFonts w:ascii="Arial" w:hAnsi="Arial" w:cs="Arial"/>
                <w:b/>
                <w:sz w:val="20"/>
                <w:szCs w:val="20"/>
              </w:rPr>
            </w:pPr>
          </w:p>
          <w:p w:rsidR="00A87705" w:rsidRPr="00BA3CE2" w:rsidRDefault="00A87705" w:rsidP="0025260F">
            <w:r>
              <w:t>The global burden of Alzheimer’s disease and other late-onset dementias</w:t>
            </w:r>
          </w:p>
        </w:tc>
        <w:tc>
          <w:tcPr>
            <w:tcW w:w="3119" w:type="dxa"/>
            <w:tcBorders>
              <w:left w:val="nil"/>
            </w:tcBorders>
          </w:tcPr>
          <w:p w:rsidR="00A87705" w:rsidRPr="00E80B90" w:rsidRDefault="00A87705" w:rsidP="0025260F">
            <w:pPr>
              <w:spacing w:after="0" w:line="240" w:lineRule="auto"/>
              <w:rPr>
                <w:rFonts w:ascii="Arial" w:hAnsi="Arial" w:cs="Arial"/>
                <w:b/>
                <w:strike/>
                <w:sz w:val="20"/>
                <w:szCs w:val="20"/>
              </w:rPr>
            </w:pPr>
          </w:p>
        </w:tc>
        <w:tc>
          <w:tcPr>
            <w:tcW w:w="3193" w:type="dxa"/>
          </w:tcPr>
          <w:p w:rsidR="00A87705" w:rsidRPr="00D4606C" w:rsidRDefault="00A87705" w:rsidP="0025260F">
            <w:pPr>
              <w:spacing w:after="0" w:line="240" w:lineRule="auto"/>
              <w:rPr>
                <w:rFonts w:ascii="Arial" w:hAnsi="Arial" w:cs="Arial"/>
                <w:color w:val="FF0000"/>
                <w:sz w:val="20"/>
                <w:szCs w:val="20"/>
              </w:rPr>
            </w:pPr>
          </w:p>
        </w:tc>
        <w:tc>
          <w:tcPr>
            <w:tcW w:w="2651" w:type="dxa"/>
          </w:tcPr>
          <w:p w:rsidR="00A87705" w:rsidRPr="00480A52" w:rsidRDefault="00480A52" w:rsidP="0025260F">
            <w:pPr>
              <w:spacing w:after="0" w:line="240" w:lineRule="auto"/>
              <w:rPr>
                <w:rFonts w:ascii="Arial" w:hAnsi="Arial" w:cs="Arial"/>
                <w:sz w:val="20"/>
                <w:szCs w:val="20"/>
              </w:rPr>
            </w:pPr>
            <w:r w:rsidRPr="00480A52">
              <w:rPr>
                <w:rFonts w:ascii="Arial" w:hAnsi="Arial" w:cs="Arial"/>
                <w:sz w:val="20"/>
                <w:szCs w:val="20"/>
              </w:rPr>
              <w:t>Read for Monday lecture</w:t>
            </w:r>
          </w:p>
          <w:p w:rsidR="00A87705" w:rsidRPr="00D4606C" w:rsidRDefault="00A87705" w:rsidP="0025260F">
            <w:pPr>
              <w:spacing w:after="0" w:line="240" w:lineRule="auto"/>
              <w:rPr>
                <w:rFonts w:ascii="Arial" w:hAnsi="Arial" w:cs="Arial"/>
                <w:b/>
                <w:color w:val="FF0000"/>
                <w:sz w:val="20"/>
                <w:szCs w:val="20"/>
              </w:rPr>
            </w:pPr>
          </w:p>
        </w:tc>
      </w:tr>
    </w:tbl>
    <w:p w:rsidR="004B2F9C" w:rsidRDefault="004B2F9C" w:rsidP="00A87705">
      <w:pPr>
        <w:spacing w:after="0" w:line="240" w:lineRule="auto"/>
        <w:rPr>
          <w:rFonts w:ascii="Arial" w:hAnsi="Arial" w:cs="Arial"/>
          <w:b/>
          <w:bCs/>
        </w:rPr>
      </w:pPr>
    </w:p>
    <w:p w:rsidR="00A87705" w:rsidRPr="00BA3CE2" w:rsidRDefault="00A87705" w:rsidP="00A87705">
      <w:pPr>
        <w:spacing w:after="0" w:line="240" w:lineRule="auto"/>
        <w:rPr>
          <w:rFonts w:ascii="Arial" w:hAnsi="Arial" w:cs="Arial"/>
          <w:b/>
          <w:bCs/>
        </w:rPr>
      </w:pPr>
      <w:r w:rsidRPr="00AE212A">
        <w:rPr>
          <w:rFonts w:ascii="Arial" w:hAnsi="Arial" w:cs="Arial"/>
          <w:b/>
          <w:bCs/>
        </w:rPr>
        <w:t>Week 5: From epidemiology to governance: prevention and intervention studies</w:t>
      </w:r>
      <w:r>
        <w:rPr>
          <w:rFonts w:ascii="Arial" w:hAnsi="Arial" w:cs="Arial"/>
          <w:b/>
          <w:bCs/>
        </w:rPr>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84"/>
        <w:gridCol w:w="2892"/>
        <w:gridCol w:w="35"/>
        <w:gridCol w:w="2268"/>
        <w:gridCol w:w="3969"/>
        <w:gridCol w:w="2694"/>
      </w:tblGrid>
      <w:tr w:rsidR="00A87705" w:rsidRPr="00983A20" w:rsidTr="008C307A">
        <w:trPr>
          <w:trHeight w:val="282"/>
        </w:trPr>
        <w:tc>
          <w:tcPr>
            <w:tcW w:w="2284" w:type="dxa"/>
          </w:tcPr>
          <w:p w:rsidR="00A87705" w:rsidRPr="00983A20" w:rsidRDefault="00A87705" w:rsidP="0025260F">
            <w:pPr>
              <w:spacing w:after="0" w:line="240" w:lineRule="auto"/>
              <w:rPr>
                <w:rFonts w:ascii="Arial" w:hAnsi="Arial" w:cs="Arial"/>
                <w:sz w:val="20"/>
                <w:szCs w:val="20"/>
              </w:rPr>
            </w:pPr>
          </w:p>
        </w:tc>
        <w:tc>
          <w:tcPr>
            <w:tcW w:w="2892" w:type="dxa"/>
            <w:tcBorders>
              <w:bottom w:val="single" w:sz="4" w:space="0" w:color="auto"/>
            </w:tcBorders>
          </w:tcPr>
          <w:p w:rsidR="00A87705" w:rsidRPr="00B74B1B" w:rsidRDefault="00A87705" w:rsidP="0025260F">
            <w:pPr>
              <w:spacing w:after="0" w:line="240" w:lineRule="auto"/>
              <w:rPr>
                <w:rFonts w:ascii="Arial" w:hAnsi="Arial" w:cs="Arial"/>
                <w:sz w:val="20"/>
                <w:szCs w:val="20"/>
              </w:rPr>
            </w:pPr>
            <w:r w:rsidRPr="00B74B1B">
              <w:rPr>
                <w:rFonts w:ascii="Arial" w:hAnsi="Arial" w:cs="Arial"/>
                <w:sz w:val="20"/>
                <w:szCs w:val="20"/>
              </w:rPr>
              <w:t>9.30am</w:t>
            </w:r>
            <w:r w:rsidRPr="00B74B1B">
              <w:rPr>
                <w:rFonts w:ascii="Arial" w:hAnsi="Arial" w:cs="Arial"/>
                <w:bCs/>
                <w:sz w:val="20"/>
                <w:szCs w:val="20"/>
              </w:rPr>
              <w:t>–</w:t>
            </w:r>
            <w:r w:rsidRPr="00B74B1B">
              <w:rPr>
                <w:rFonts w:ascii="Arial" w:hAnsi="Arial" w:cs="Arial"/>
                <w:sz w:val="20"/>
                <w:szCs w:val="20"/>
              </w:rPr>
              <w:t>10.20am</w:t>
            </w:r>
          </w:p>
        </w:tc>
        <w:tc>
          <w:tcPr>
            <w:tcW w:w="2303" w:type="dxa"/>
            <w:gridSpan w:val="2"/>
            <w:tcBorders>
              <w:bottom w:val="single" w:sz="4" w:space="0" w:color="auto"/>
            </w:tcBorders>
          </w:tcPr>
          <w:p w:rsidR="00A87705" w:rsidRPr="00B74B1B" w:rsidRDefault="00A87705" w:rsidP="0025260F">
            <w:pPr>
              <w:spacing w:after="0" w:line="240" w:lineRule="auto"/>
              <w:rPr>
                <w:rFonts w:ascii="Arial" w:hAnsi="Arial" w:cs="Arial"/>
                <w:sz w:val="20"/>
                <w:szCs w:val="20"/>
              </w:rPr>
            </w:pPr>
            <w:r w:rsidRPr="00B74B1B">
              <w:rPr>
                <w:rFonts w:ascii="Arial" w:hAnsi="Arial" w:cs="Arial"/>
                <w:sz w:val="20"/>
                <w:szCs w:val="20"/>
              </w:rPr>
              <w:t>10.40</w:t>
            </w:r>
            <w:r w:rsidRPr="00B74B1B">
              <w:rPr>
                <w:rFonts w:ascii="Arial" w:hAnsi="Arial" w:cs="Arial"/>
                <w:bCs/>
                <w:sz w:val="20"/>
                <w:szCs w:val="20"/>
              </w:rPr>
              <w:t>–</w:t>
            </w:r>
            <w:r w:rsidRPr="00B74B1B">
              <w:rPr>
                <w:rFonts w:ascii="Arial" w:hAnsi="Arial" w:cs="Arial"/>
                <w:sz w:val="20"/>
                <w:szCs w:val="20"/>
              </w:rPr>
              <w:t>11.30am</w:t>
            </w:r>
          </w:p>
        </w:tc>
        <w:tc>
          <w:tcPr>
            <w:tcW w:w="3969" w:type="dxa"/>
          </w:tcPr>
          <w:p w:rsidR="00A87705" w:rsidRPr="00B74B1B" w:rsidRDefault="00A87705" w:rsidP="0025260F">
            <w:pPr>
              <w:spacing w:after="0" w:line="240" w:lineRule="auto"/>
              <w:rPr>
                <w:rFonts w:ascii="Arial" w:hAnsi="Arial" w:cs="Arial"/>
                <w:sz w:val="20"/>
                <w:szCs w:val="20"/>
              </w:rPr>
            </w:pPr>
            <w:r>
              <w:rPr>
                <w:rFonts w:ascii="Arial" w:hAnsi="Arial" w:cs="Arial"/>
                <w:sz w:val="20"/>
                <w:szCs w:val="20"/>
              </w:rPr>
              <w:t>12.</w:t>
            </w:r>
            <w:r w:rsidRPr="00B74B1B">
              <w:rPr>
                <w:rFonts w:ascii="Arial" w:hAnsi="Arial" w:cs="Arial"/>
                <w:sz w:val="20"/>
                <w:szCs w:val="20"/>
              </w:rPr>
              <w:t>0</w:t>
            </w:r>
            <w:r>
              <w:rPr>
                <w:rFonts w:ascii="Arial" w:hAnsi="Arial" w:cs="Arial"/>
                <w:sz w:val="20"/>
                <w:szCs w:val="20"/>
              </w:rPr>
              <w:t>0am-1.00pm</w:t>
            </w:r>
          </w:p>
        </w:tc>
        <w:tc>
          <w:tcPr>
            <w:tcW w:w="2694" w:type="dxa"/>
          </w:tcPr>
          <w:p w:rsidR="00A87705" w:rsidRPr="00FB0E94" w:rsidRDefault="00AE212A" w:rsidP="0025260F">
            <w:pPr>
              <w:spacing w:after="0" w:line="240" w:lineRule="auto"/>
              <w:rPr>
                <w:rFonts w:ascii="Arial" w:hAnsi="Arial" w:cs="Arial"/>
                <w:sz w:val="20"/>
                <w:szCs w:val="20"/>
              </w:rPr>
            </w:pPr>
            <w:r>
              <w:rPr>
                <w:rFonts w:ascii="Arial" w:hAnsi="Arial" w:cs="Arial"/>
                <w:sz w:val="20"/>
                <w:szCs w:val="20"/>
              </w:rPr>
              <w:t>2-5pm</w:t>
            </w:r>
          </w:p>
        </w:tc>
      </w:tr>
      <w:tr w:rsidR="00A87705" w:rsidRPr="00983A20" w:rsidTr="008C307A">
        <w:trPr>
          <w:trHeight w:val="1008"/>
        </w:trPr>
        <w:tc>
          <w:tcPr>
            <w:tcW w:w="2284" w:type="dxa"/>
          </w:tcPr>
          <w:p w:rsidR="00A87705" w:rsidRPr="00983A20" w:rsidRDefault="00A87705" w:rsidP="0025260F">
            <w:pPr>
              <w:spacing w:after="0" w:line="240" w:lineRule="auto"/>
              <w:rPr>
                <w:rFonts w:ascii="Arial" w:hAnsi="Arial" w:cs="Arial"/>
                <w:sz w:val="20"/>
                <w:szCs w:val="20"/>
              </w:rPr>
            </w:pPr>
            <w:r w:rsidRPr="00983A20">
              <w:rPr>
                <w:rFonts w:ascii="Arial" w:hAnsi="Arial" w:cs="Arial"/>
                <w:sz w:val="20"/>
                <w:szCs w:val="20"/>
              </w:rPr>
              <w:t xml:space="preserve">Mon </w:t>
            </w:r>
            <w:r>
              <w:rPr>
                <w:rFonts w:ascii="Arial" w:hAnsi="Arial" w:cs="Arial"/>
                <w:sz w:val="20"/>
                <w:szCs w:val="20"/>
              </w:rPr>
              <w:t>10 December</w:t>
            </w:r>
          </w:p>
          <w:p w:rsidR="00A87705" w:rsidRDefault="00A87705" w:rsidP="0025260F">
            <w:pPr>
              <w:spacing w:after="0" w:line="240" w:lineRule="auto"/>
              <w:rPr>
                <w:rFonts w:ascii="Arial" w:hAnsi="Arial" w:cs="Arial"/>
                <w:b/>
                <w:sz w:val="20"/>
                <w:szCs w:val="20"/>
              </w:rPr>
            </w:pPr>
            <w:r w:rsidRPr="00D4606C">
              <w:rPr>
                <w:rFonts w:ascii="Arial" w:hAnsi="Arial" w:cs="Arial"/>
                <w:b/>
                <w:sz w:val="20"/>
                <w:szCs w:val="20"/>
              </w:rPr>
              <w:t xml:space="preserve">AM: </w:t>
            </w:r>
            <w:r w:rsidR="00CF43D2">
              <w:rPr>
                <w:rFonts w:ascii="Arial" w:hAnsi="Arial" w:cs="Arial"/>
                <w:b/>
                <w:sz w:val="20"/>
                <w:szCs w:val="20"/>
              </w:rPr>
              <w:t>MSc room</w:t>
            </w:r>
          </w:p>
          <w:p w:rsidR="006D3073" w:rsidRDefault="006D3073" w:rsidP="0025260F">
            <w:pPr>
              <w:spacing w:after="0" w:line="240" w:lineRule="auto"/>
              <w:rPr>
                <w:rFonts w:ascii="Arial" w:hAnsi="Arial" w:cs="Arial"/>
                <w:b/>
                <w:sz w:val="20"/>
                <w:szCs w:val="20"/>
              </w:rPr>
            </w:pPr>
            <w:r>
              <w:rPr>
                <w:rFonts w:ascii="Arial" w:hAnsi="Arial" w:cs="Arial"/>
                <w:b/>
                <w:sz w:val="20"/>
                <w:szCs w:val="20"/>
              </w:rPr>
              <w:t>12-1.00pm</w:t>
            </w:r>
            <w:r w:rsidR="002E5565">
              <w:rPr>
                <w:rFonts w:ascii="Arial" w:hAnsi="Arial" w:cs="Arial"/>
                <w:b/>
                <w:sz w:val="20"/>
                <w:szCs w:val="20"/>
              </w:rPr>
              <w:t xml:space="preserve">: </w:t>
            </w:r>
            <w:r>
              <w:rPr>
                <w:rFonts w:ascii="Arial" w:hAnsi="Arial" w:cs="Arial"/>
                <w:b/>
                <w:sz w:val="20"/>
                <w:szCs w:val="20"/>
              </w:rPr>
              <w:t xml:space="preserve"> </w:t>
            </w:r>
          </w:p>
          <w:p w:rsidR="002E5565" w:rsidRPr="00D4606C" w:rsidRDefault="002E5565" w:rsidP="0025260F">
            <w:pPr>
              <w:spacing w:after="0" w:line="240" w:lineRule="auto"/>
              <w:rPr>
                <w:rFonts w:ascii="Arial" w:hAnsi="Arial" w:cs="Arial"/>
                <w:b/>
                <w:sz w:val="20"/>
                <w:szCs w:val="20"/>
              </w:rPr>
            </w:pPr>
            <w:r>
              <w:rPr>
                <w:rFonts w:ascii="Arial" w:hAnsi="Arial" w:cs="Arial"/>
                <w:b/>
                <w:sz w:val="20"/>
                <w:szCs w:val="20"/>
              </w:rPr>
              <w:t>Roger Bannister</w:t>
            </w:r>
          </w:p>
          <w:p w:rsidR="00A87705" w:rsidRPr="00983A20" w:rsidRDefault="00A87705" w:rsidP="0025260F">
            <w:pPr>
              <w:spacing w:after="0" w:line="240" w:lineRule="auto"/>
              <w:rPr>
                <w:rFonts w:ascii="Arial" w:hAnsi="Arial" w:cs="Arial"/>
                <w:sz w:val="20"/>
                <w:szCs w:val="20"/>
              </w:rPr>
            </w:pPr>
          </w:p>
        </w:tc>
        <w:tc>
          <w:tcPr>
            <w:tcW w:w="2892" w:type="dxa"/>
            <w:tcBorders>
              <w:right w:val="nil"/>
            </w:tcBorders>
          </w:tcPr>
          <w:p w:rsidR="00A87705" w:rsidRDefault="00A87705" w:rsidP="0025260F">
            <w:pPr>
              <w:spacing w:after="0" w:line="240" w:lineRule="auto"/>
              <w:rPr>
                <w:rFonts w:ascii="Arial" w:hAnsi="Arial" w:cs="Arial"/>
                <w:b/>
                <w:sz w:val="20"/>
                <w:szCs w:val="20"/>
              </w:rPr>
            </w:pPr>
            <w:r w:rsidRPr="00662035">
              <w:rPr>
                <w:rFonts w:ascii="Arial" w:hAnsi="Arial" w:cs="Arial"/>
                <w:b/>
                <w:sz w:val="20"/>
                <w:szCs w:val="20"/>
              </w:rPr>
              <w:t xml:space="preserve">In-course assessment </w:t>
            </w:r>
            <w:r>
              <w:rPr>
                <w:rFonts w:ascii="Arial" w:hAnsi="Arial" w:cs="Arial"/>
                <w:b/>
                <w:sz w:val="20"/>
                <w:szCs w:val="20"/>
              </w:rPr>
              <w:t>2</w:t>
            </w:r>
            <w:r w:rsidRPr="00662035">
              <w:rPr>
                <w:rFonts w:ascii="Arial" w:hAnsi="Arial" w:cs="Arial"/>
                <w:b/>
                <w:sz w:val="20"/>
                <w:szCs w:val="20"/>
              </w:rPr>
              <w:t>: Data Interpretation</w:t>
            </w:r>
          </w:p>
          <w:p w:rsidR="006D3073" w:rsidRDefault="006D3073" w:rsidP="0025260F">
            <w:pPr>
              <w:spacing w:after="0" w:line="240" w:lineRule="auto"/>
              <w:rPr>
                <w:rFonts w:ascii="Arial" w:hAnsi="Arial" w:cs="Arial"/>
                <w:b/>
                <w:sz w:val="20"/>
                <w:szCs w:val="20"/>
              </w:rPr>
            </w:pPr>
          </w:p>
          <w:p w:rsidR="006D3073" w:rsidRPr="006D3073" w:rsidRDefault="006D3073" w:rsidP="0025260F">
            <w:pPr>
              <w:spacing w:after="0" w:line="240" w:lineRule="auto"/>
              <w:rPr>
                <w:rFonts w:ascii="Arial" w:hAnsi="Arial" w:cs="Arial"/>
                <w:color w:val="FF0000"/>
                <w:sz w:val="20"/>
                <w:szCs w:val="20"/>
              </w:rPr>
            </w:pPr>
            <w:r w:rsidRPr="006D3073">
              <w:rPr>
                <w:rFonts w:ascii="Arial" w:hAnsi="Arial" w:cs="Arial"/>
                <w:b/>
                <w:color w:val="FF0000"/>
                <w:sz w:val="20"/>
                <w:szCs w:val="20"/>
              </w:rPr>
              <w:t>MSc room</w:t>
            </w:r>
          </w:p>
        </w:tc>
        <w:tc>
          <w:tcPr>
            <w:tcW w:w="2303" w:type="dxa"/>
            <w:gridSpan w:val="2"/>
            <w:tcBorders>
              <w:left w:val="nil"/>
              <w:right w:val="single" w:sz="4" w:space="0" w:color="auto"/>
            </w:tcBorders>
          </w:tcPr>
          <w:p w:rsidR="006D3073" w:rsidRPr="006D3073" w:rsidRDefault="006D3073" w:rsidP="0025260F">
            <w:pPr>
              <w:spacing w:after="0" w:line="240" w:lineRule="auto"/>
              <w:rPr>
                <w:rFonts w:ascii="Arial" w:hAnsi="Arial" w:cs="Arial"/>
                <w:color w:val="FF0000"/>
                <w:sz w:val="20"/>
                <w:szCs w:val="20"/>
              </w:rPr>
            </w:pPr>
          </w:p>
        </w:tc>
        <w:tc>
          <w:tcPr>
            <w:tcW w:w="3969" w:type="dxa"/>
            <w:tcBorders>
              <w:left w:val="single" w:sz="4" w:space="0" w:color="auto"/>
            </w:tcBorders>
          </w:tcPr>
          <w:p w:rsidR="00A87705" w:rsidRPr="00A06B0E" w:rsidRDefault="00A87705" w:rsidP="0025260F">
            <w:pPr>
              <w:spacing w:after="0" w:line="240" w:lineRule="auto"/>
              <w:rPr>
                <w:rFonts w:ascii="Arial" w:hAnsi="Arial" w:cs="Arial"/>
                <w:sz w:val="20"/>
                <w:szCs w:val="20"/>
              </w:rPr>
            </w:pPr>
            <w:r w:rsidRPr="00A06B0E">
              <w:rPr>
                <w:rFonts w:ascii="Arial" w:hAnsi="Arial" w:cs="Arial"/>
                <w:bCs/>
                <w:sz w:val="20"/>
                <w:szCs w:val="20"/>
              </w:rPr>
              <w:t>Lecture–Asthma in the world</w:t>
            </w:r>
          </w:p>
          <w:p w:rsidR="00A87705" w:rsidRDefault="00A87705" w:rsidP="0025260F">
            <w:pPr>
              <w:spacing w:after="0" w:line="240" w:lineRule="auto"/>
              <w:rPr>
                <w:rFonts w:ascii="Arial" w:hAnsi="Arial" w:cs="Arial"/>
                <w:sz w:val="20"/>
                <w:szCs w:val="20"/>
              </w:rPr>
            </w:pPr>
            <w:r w:rsidRPr="00A06B0E">
              <w:rPr>
                <w:rFonts w:ascii="Arial" w:hAnsi="Arial" w:cs="Arial"/>
                <w:sz w:val="20"/>
                <w:szCs w:val="20"/>
              </w:rPr>
              <w:t xml:space="preserve">Neil Pearce </w:t>
            </w:r>
          </w:p>
          <w:p w:rsidR="006D3073" w:rsidRDefault="006D3073" w:rsidP="0025260F">
            <w:pPr>
              <w:spacing w:after="0" w:line="240" w:lineRule="auto"/>
              <w:rPr>
                <w:rFonts w:ascii="Arial" w:hAnsi="Arial" w:cs="Arial"/>
                <w:sz w:val="20"/>
                <w:szCs w:val="20"/>
              </w:rPr>
            </w:pPr>
          </w:p>
          <w:p w:rsidR="006D3073" w:rsidRPr="006D3073" w:rsidRDefault="006D3073" w:rsidP="0025260F">
            <w:pPr>
              <w:spacing w:after="0" w:line="240" w:lineRule="auto"/>
              <w:rPr>
                <w:rFonts w:ascii="Arial" w:hAnsi="Arial" w:cs="Arial"/>
                <w:b/>
                <w:color w:val="FF0000"/>
                <w:sz w:val="20"/>
                <w:szCs w:val="20"/>
              </w:rPr>
            </w:pPr>
            <w:r w:rsidRPr="006D3073">
              <w:rPr>
                <w:rFonts w:ascii="Arial" w:hAnsi="Arial" w:cs="Arial"/>
                <w:b/>
                <w:color w:val="FF0000"/>
                <w:sz w:val="20"/>
                <w:szCs w:val="20"/>
              </w:rPr>
              <w:t>Roger Bannister LT</w:t>
            </w:r>
          </w:p>
          <w:p w:rsidR="00A87705" w:rsidRPr="005C60C7" w:rsidRDefault="00A87705" w:rsidP="0025260F">
            <w:pPr>
              <w:spacing w:after="0" w:line="240" w:lineRule="auto"/>
              <w:rPr>
                <w:rFonts w:ascii="Arial" w:hAnsi="Arial" w:cs="Arial"/>
                <w:bCs/>
                <w:color w:val="548DD4"/>
                <w:sz w:val="20"/>
                <w:szCs w:val="20"/>
              </w:rPr>
            </w:pPr>
          </w:p>
        </w:tc>
        <w:tc>
          <w:tcPr>
            <w:tcW w:w="2694" w:type="dxa"/>
          </w:tcPr>
          <w:p w:rsidR="00A87705" w:rsidRPr="00480A52" w:rsidRDefault="00480A52" w:rsidP="0025260F">
            <w:pPr>
              <w:spacing w:after="0" w:line="240" w:lineRule="auto"/>
              <w:rPr>
                <w:rFonts w:ascii="Arial" w:hAnsi="Arial" w:cs="Arial"/>
                <w:sz w:val="20"/>
                <w:szCs w:val="20"/>
              </w:rPr>
            </w:pPr>
            <w:r w:rsidRPr="00480A52">
              <w:rPr>
                <w:rFonts w:ascii="Arial" w:hAnsi="Arial" w:cs="Arial"/>
                <w:sz w:val="20"/>
                <w:szCs w:val="20"/>
              </w:rPr>
              <w:t>Read for seminar on Tuesday</w:t>
            </w:r>
          </w:p>
        </w:tc>
      </w:tr>
      <w:tr w:rsidR="00A87705" w:rsidRPr="00FB0E94" w:rsidTr="0025260F">
        <w:trPr>
          <w:trHeight w:val="271"/>
        </w:trPr>
        <w:tc>
          <w:tcPr>
            <w:tcW w:w="2284" w:type="dxa"/>
          </w:tcPr>
          <w:p w:rsidR="00A87705" w:rsidRPr="00983A20" w:rsidRDefault="00A87705" w:rsidP="0025260F">
            <w:pPr>
              <w:spacing w:after="0" w:line="240" w:lineRule="auto"/>
              <w:rPr>
                <w:rFonts w:ascii="Arial" w:hAnsi="Arial" w:cs="Arial"/>
                <w:sz w:val="20"/>
                <w:szCs w:val="20"/>
              </w:rPr>
            </w:pPr>
          </w:p>
        </w:tc>
        <w:tc>
          <w:tcPr>
            <w:tcW w:w="2892" w:type="dxa"/>
          </w:tcPr>
          <w:p w:rsidR="00A87705" w:rsidRPr="00106D88" w:rsidRDefault="00A87705" w:rsidP="0025260F">
            <w:pPr>
              <w:spacing w:after="0" w:line="240" w:lineRule="auto"/>
              <w:rPr>
                <w:rFonts w:ascii="Arial" w:hAnsi="Arial" w:cs="Arial"/>
                <w:bCs/>
                <w:sz w:val="20"/>
                <w:szCs w:val="20"/>
              </w:rPr>
            </w:pPr>
            <w:r w:rsidRPr="00106D88">
              <w:rPr>
                <w:rFonts w:ascii="Arial" w:hAnsi="Arial" w:cs="Arial"/>
                <w:bCs/>
                <w:sz w:val="20"/>
                <w:szCs w:val="20"/>
              </w:rPr>
              <w:t xml:space="preserve">9.30am-11.00am                       </w:t>
            </w:r>
          </w:p>
        </w:tc>
        <w:tc>
          <w:tcPr>
            <w:tcW w:w="2303" w:type="dxa"/>
            <w:gridSpan w:val="2"/>
          </w:tcPr>
          <w:p w:rsidR="00A87705" w:rsidRPr="00106D88" w:rsidRDefault="00A87705" w:rsidP="0025260F">
            <w:pPr>
              <w:spacing w:after="0" w:line="240" w:lineRule="auto"/>
              <w:rPr>
                <w:rFonts w:ascii="Arial" w:hAnsi="Arial" w:cs="Arial"/>
                <w:sz w:val="20"/>
                <w:szCs w:val="20"/>
              </w:rPr>
            </w:pPr>
            <w:r w:rsidRPr="00106D88">
              <w:rPr>
                <w:rFonts w:ascii="Arial" w:hAnsi="Arial" w:cs="Arial"/>
                <w:sz w:val="20"/>
                <w:szCs w:val="20"/>
              </w:rPr>
              <w:t>11.30am-1.00pm</w:t>
            </w:r>
          </w:p>
        </w:tc>
        <w:tc>
          <w:tcPr>
            <w:tcW w:w="3969" w:type="dxa"/>
          </w:tcPr>
          <w:p w:rsidR="00A87705" w:rsidRPr="005C60C7" w:rsidRDefault="00A87705" w:rsidP="0025260F">
            <w:pPr>
              <w:spacing w:after="0" w:line="240" w:lineRule="auto"/>
              <w:rPr>
                <w:bCs/>
                <w:color w:val="548DD4"/>
                <w:lang w:val="en-US"/>
              </w:rPr>
            </w:pPr>
          </w:p>
        </w:tc>
        <w:tc>
          <w:tcPr>
            <w:tcW w:w="2694" w:type="dxa"/>
          </w:tcPr>
          <w:p w:rsidR="00A87705" w:rsidRPr="005C60C7" w:rsidRDefault="00A87705" w:rsidP="0025260F">
            <w:pPr>
              <w:spacing w:after="0" w:line="240" w:lineRule="auto"/>
              <w:rPr>
                <w:rFonts w:ascii="Arial" w:hAnsi="Arial" w:cs="Arial"/>
                <w:color w:val="548DD4"/>
                <w:sz w:val="20"/>
                <w:szCs w:val="20"/>
              </w:rPr>
            </w:pPr>
          </w:p>
        </w:tc>
      </w:tr>
      <w:tr w:rsidR="00A87705" w:rsidRPr="00983A20" w:rsidTr="0025260F">
        <w:trPr>
          <w:trHeight w:val="1008"/>
        </w:trPr>
        <w:tc>
          <w:tcPr>
            <w:tcW w:w="2284" w:type="dxa"/>
          </w:tcPr>
          <w:p w:rsidR="00A87705" w:rsidRPr="00983A20" w:rsidRDefault="00A87705" w:rsidP="0025260F">
            <w:pPr>
              <w:spacing w:after="0" w:line="240" w:lineRule="auto"/>
              <w:rPr>
                <w:rFonts w:ascii="Arial" w:hAnsi="Arial" w:cs="Arial"/>
                <w:sz w:val="20"/>
                <w:szCs w:val="20"/>
              </w:rPr>
            </w:pPr>
            <w:r>
              <w:rPr>
                <w:rFonts w:ascii="Arial" w:hAnsi="Arial" w:cs="Arial"/>
                <w:sz w:val="20"/>
                <w:szCs w:val="20"/>
              </w:rPr>
              <w:t xml:space="preserve">Tues 11 December </w:t>
            </w:r>
          </w:p>
          <w:p w:rsidR="00A87705" w:rsidRPr="00D4606C" w:rsidRDefault="00A87705" w:rsidP="0025260F">
            <w:pPr>
              <w:spacing w:after="0" w:line="240" w:lineRule="auto"/>
              <w:rPr>
                <w:rFonts w:ascii="Arial" w:hAnsi="Arial" w:cs="Arial"/>
                <w:b/>
                <w:sz w:val="20"/>
                <w:szCs w:val="20"/>
              </w:rPr>
            </w:pPr>
            <w:r w:rsidRPr="00D4606C">
              <w:rPr>
                <w:rFonts w:ascii="Arial" w:hAnsi="Arial" w:cs="Arial"/>
                <w:b/>
                <w:sz w:val="20"/>
                <w:szCs w:val="20"/>
              </w:rPr>
              <w:t xml:space="preserve">AM: </w:t>
            </w:r>
            <w:r>
              <w:rPr>
                <w:rFonts w:ascii="Arial" w:hAnsi="Arial" w:cs="Arial"/>
                <w:b/>
                <w:sz w:val="20"/>
                <w:szCs w:val="20"/>
              </w:rPr>
              <w:t>Roger Bannister LT</w:t>
            </w:r>
          </w:p>
          <w:p w:rsidR="00A87705" w:rsidRPr="009C5CED" w:rsidRDefault="00A87705" w:rsidP="0025260F">
            <w:pPr>
              <w:spacing w:after="0" w:line="240" w:lineRule="auto"/>
              <w:rPr>
                <w:rFonts w:ascii="Arial" w:hAnsi="Arial" w:cs="Arial"/>
                <w:b/>
                <w:sz w:val="20"/>
                <w:szCs w:val="20"/>
              </w:rPr>
            </w:pPr>
            <w:r w:rsidRPr="009C5CED">
              <w:rPr>
                <w:rFonts w:ascii="Arial" w:hAnsi="Arial" w:cs="Arial"/>
                <w:b/>
                <w:sz w:val="20"/>
                <w:szCs w:val="20"/>
              </w:rPr>
              <w:t>PM: Cockburn LT</w:t>
            </w:r>
          </w:p>
        </w:tc>
        <w:tc>
          <w:tcPr>
            <w:tcW w:w="2892" w:type="dxa"/>
          </w:tcPr>
          <w:p w:rsidR="00A87705" w:rsidRPr="00220766" w:rsidRDefault="00A87705" w:rsidP="0025260F">
            <w:pPr>
              <w:spacing w:after="0" w:line="240" w:lineRule="auto"/>
              <w:rPr>
                <w:rFonts w:ascii="Arial" w:hAnsi="Arial" w:cs="Arial"/>
                <w:bCs/>
                <w:sz w:val="20"/>
                <w:szCs w:val="20"/>
              </w:rPr>
            </w:pPr>
            <w:r w:rsidRPr="00220766">
              <w:rPr>
                <w:rFonts w:ascii="Arial" w:hAnsi="Arial" w:cs="Arial"/>
                <w:bCs/>
                <w:sz w:val="20"/>
                <w:szCs w:val="20"/>
              </w:rPr>
              <w:t>Lecture: Trade and Health – Corporate actors and global health governance</w:t>
            </w:r>
          </w:p>
          <w:p w:rsidR="00A87705" w:rsidRPr="005C60C7" w:rsidRDefault="00A87705" w:rsidP="0025260F">
            <w:pPr>
              <w:spacing w:after="0" w:line="240" w:lineRule="auto"/>
              <w:rPr>
                <w:rFonts w:ascii="Arial" w:hAnsi="Arial" w:cs="Arial"/>
                <w:bCs/>
                <w:color w:val="548DD4"/>
                <w:sz w:val="20"/>
                <w:szCs w:val="20"/>
              </w:rPr>
            </w:pPr>
            <w:r w:rsidRPr="00220766">
              <w:rPr>
                <w:rFonts w:ascii="Arial" w:hAnsi="Arial" w:cs="Arial"/>
                <w:bCs/>
                <w:sz w:val="20"/>
                <w:szCs w:val="20"/>
              </w:rPr>
              <w:t>Ben Hawkins</w:t>
            </w:r>
          </w:p>
        </w:tc>
        <w:tc>
          <w:tcPr>
            <w:tcW w:w="2303" w:type="dxa"/>
            <w:gridSpan w:val="2"/>
          </w:tcPr>
          <w:p w:rsidR="00A87705" w:rsidRPr="00220766" w:rsidRDefault="00A87705" w:rsidP="0025260F">
            <w:pPr>
              <w:spacing w:after="0" w:line="240" w:lineRule="auto"/>
              <w:rPr>
                <w:rFonts w:ascii="Arial" w:hAnsi="Arial" w:cs="Arial"/>
                <w:bCs/>
                <w:sz w:val="20"/>
                <w:szCs w:val="20"/>
              </w:rPr>
            </w:pPr>
            <w:r w:rsidRPr="00220766">
              <w:rPr>
                <w:rFonts w:ascii="Arial" w:hAnsi="Arial" w:cs="Arial"/>
                <w:bCs/>
                <w:sz w:val="20"/>
                <w:szCs w:val="20"/>
              </w:rPr>
              <w:t xml:space="preserve">Seminar: Trade and Health </w:t>
            </w:r>
          </w:p>
          <w:p w:rsidR="00A87705" w:rsidRPr="005C60C7" w:rsidRDefault="00A87705" w:rsidP="0025260F">
            <w:pPr>
              <w:spacing w:after="0" w:line="240" w:lineRule="auto"/>
              <w:rPr>
                <w:rFonts w:ascii="Arial" w:hAnsi="Arial" w:cs="Arial"/>
                <w:bCs/>
                <w:color w:val="548DD4"/>
                <w:sz w:val="20"/>
                <w:szCs w:val="20"/>
              </w:rPr>
            </w:pPr>
            <w:r w:rsidRPr="00220766">
              <w:rPr>
                <w:rFonts w:ascii="Arial" w:hAnsi="Arial" w:cs="Arial"/>
                <w:bCs/>
                <w:sz w:val="20"/>
                <w:szCs w:val="20"/>
              </w:rPr>
              <w:t>Ben Hawkins</w:t>
            </w:r>
          </w:p>
        </w:tc>
        <w:tc>
          <w:tcPr>
            <w:tcW w:w="3969" w:type="dxa"/>
          </w:tcPr>
          <w:p w:rsidR="00A87705" w:rsidRPr="005C60C7" w:rsidRDefault="00A87705" w:rsidP="0025260F">
            <w:pPr>
              <w:spacing w:after="0" w:line="240" w:lineRule="auto"/>
              <w:rPr>
                <w:bCs/>
                <w:color w:val="548DD4"/>
                <w:lang w:val="en-US"/>
              </w:rPr>
            </w:pPr>
          </w:p>
        </w:tc>
        <w:tc>
          <w:tcPr>
            <w:tcW w:w="2694" w:type="dxa"/>
          </w:tcPr>
          <w:p w:rsidR="00A87705" w:rsidRPr="001C6DFB" w:rsidRDefault="00A87705" w:rsidP="0025260F">
            <w:pPr>
              <w:spacing w:after="0" w:line="240" w:lineRule="auto"/>
              <w:rPr>
                <w:bCs/>
                <w:lang w:val="en-US"/>
              </w:rPr>
            </w:pPr>
            <w:r w:rsidRPr="001C6DFB">
              <w:rPr>
                <w:bCs/>
                <w:lang w:val="en-US"/>
              </w:rPr>
              <w:t>Water quality and quantity and climate change</w:t>
            </w:r>
          </w:p>
          <w:p w:rsidR="00A87705" w:rsidRPr="001C6DFB" w:rsidRDefault="00A87705" w:rsidP="0025260F">
            <w:pPr>
              <w:spacing w:after="0" w:line="240" w:lineRule="auto"/>
              <w:rPr>
                <w:bCs/>
                <w:lang w:val="en-US"/>
              </w:rPr>
            </w:pPr>
            <w:r w:rsidRPr="001C6DFB">
              <w:rPr>
                <w:bCs/>
                <w:lang w:val="en-US"/>
              </w:rPr>
              <w:t>Pauline Scheelbeek</w:t>
            </w:r>
            <w:r>
              <w:rPr>
                <w:bCs/>
                <w:lang w:val="en-US"/>
              </w:rPr>
              <w:t>/</w:t>
            </w:r>
            <w:r w:rsidR="004D5A54">
              <w:rPr>
                <w:bCs/>
                <w:lang w:val="en-US"/>
              </w:rPr>
              <w:t xml:space="preserve"> </w:t>
            </w:r>
            <w:r w:rsidRPr="001C6DFB">
              <w:rPr>
                <w:bCs/>
                <w:lang w:val="en-US"/>
              </w:rPr>
              <w:t xml:space="preserve">Water salinity in Bangladesh </w:t>
            </w:r>
            <w:r>
              <w:rPr>
                <w:bCs/>
                <w:lang w:val="en-US"/>
              </w:rPr>
              <w:t>–</w:t>
            </w:r>
            <w:r w:rsidRPr="001C6DFB">
              <w:rPr>
                <w:bCs/>
                <w:lang w:val="en-US"/>
              </w:rPr>
              <w:t xml:space="preserve"> </w:t>
            </w:r>
            <w:r w:rsidRPr="004974C5">
              <w:rPr>
                <w:bCs/>
                <w:lang w:val="en-US"/>
              </w:rPr>
              <w:t>Film</w:t>
            </w:r>
            <w:r>
              <w:rPr>
                <w:bCs/>
                <w:lang w:val="en-US"/>
              </w:rPr>
              <w:t xml:space="preserve"> </w:t>
            </w:r>
            <w:r w:rsidRPr="001C6DFB">
              <w:rPr>
                <w:bCs/>
                <w:lang w:val="en-US"/>
              </w:rPr>
              <w:t>Aneire Khan</w:t>
            </w:r>
            <w:r>
              <w:rPr>
                <w:bCs/>
                <w:lang w:val="en-US"/>
              </w:rPr>
              <w:t>/</w:t>
            </w:r>
          </w:p>
          <w:p w:rsidR="00A87705" w:rsidRPr="001C6DFB" w:rsidRDefault="00A87705" w:rsidP="0025260F">
            <w:pPr>
              <w:spacing w:after="0" w:line="240" w:lineRule="auto"/>
              <w:rPr>
                <w:bCs/>
                <w:lang w:val="en-US"/>
              </w:rPr>
            </w:pPr>
            <w:r w:rsidRPr="001C6DFB">
              <w:rPr>
                <w:bCs/>
                <w:lang w:val="en-US"/>
              </w:rPr>
              <w:t>Randomized trials</w:t>
            </w:r>
          </w:p>
          <w:p w:rsidR="00A87705" w:rsidRPr="005C60C7" w:rsidRDefault="00A87705" w:rsidP="0025260F">
            <w:pPr>
              <w:spacing w:after="0" w:line="240" w:lineRule="auto"/>
              <w:rPr>
                <w:rFonts w:ascii="Arial" w:hAnsi="Arial" w:cs="Arial"/>
                <w:color w:val="548DD4"/>
                <w:sz w:val="20"/>
                <w:szCs w:val="20"/>
              </w:rPr>
            </w:pPr>
            <w:r w:rsidRPr="001C6DFB">
              <w:rPr>
                <w:bCs/>
                <w:lang w:val="en-US"/>
              </w:rPr>
              <w:t>Aneire Khan and Pauline Scheelbeek</w:t>
            </w:r>
          </w:p>
        </w:tc>
      </w:tr>
      <w:tr w:rsidR="00A87705" w:rsidRPr="00983A20" w:rsidTr="004D5A54">
        <w:trPr>
          <w:trHeight w:val="323"/>
        </w:trPr>
        <w:tc>
          <w:tcPr>
            <w:tcW w:w="2284" w:type="dxa"/>
          </w:tcPr>
          <w:p w:rsidR="00A87705" w:rsidRPr="00983A20" w:rsidRDefault="00A87705" w:rsidP="0025260F">
            <w:pPr>
              <w:spacing w:after="0" w:line="240" w:lineRule="auto"/>
              <w:rPr>
                <w:rFonts w:ascii="Arial" w:hAnsi="Arial" w:cs="Arial"/>
                <w:sz w:val="20"/>
                <w:szCs w:val="20"/>
              </w:rPr>
            </w:pPr>
            <w:r>
              <w:rPr>
                <w:rFonts w:ascii="Arial" w:hAnsi="Arial" w:cs="Arial"/>
                <w:sz w:val="20"/>
                <w:szCs w:val="20"/>
              </w:rPr>
              <w:t xml:space="preserve">Wed 12 December </w:t>
            </w:r>
          </w:p>
          <w:p w:rsidR="00A87705" w:rsidRPr="00D4606C" w:rsidRDefault="00A87705" w:rsidP="0025260F">
            <w:pPr>
              <w:spacing w:after="0" w:line="240" w:lineRule="auto"/>
              <w:rPr>
                <w:rFonts w:ascii="Arial" w:hAnsi="Arial" w:cs="Arial"/>
                <w:b/>
                <w:sz w:val="20"/>
                <w:szCs w:val="20"/>
              </w:rPr>
            </w:pPr>
          </w:p>
        </w:tc>
        <w:tc>
          <w:tcPr>
            <w:tcW w:w="5195" w:type="dxa"/>
            <w:gridSpan w:val="3"/>
          </w:tcPr>
          <w:p w:rsidR="00A87705" w:rsidRPr="00480A52" w:rsidRDefault="00480A52" w:rsidP="0025260F">
            <w:pPr>
              <w:spacing w:after="0" w:line="240" w:lineRule="auto"/>
              <w:rPr>
                <w:rFonts w:ascii="Arial" w:hAnsi="Arial" w:cs="Arial"/>
                <w:bCs/>
                <w:sz w:val="20"/>
                <w:szCs w:val="20"/>
              </w:rPr>
            </w:pPr>
            <w:r w:rsidRPr="00480A52">
              <w:rPr>
                <w:rFonts w:ascii="Arial" w:hAnsi="Arial" w:cs="Arial"/>
                <w:bCs/>
                <w:sz w:val="20"/>
                <w:szCs w:val="20"/>
              </w:rPr>
              <w:t>Reading for Thursday lectures and seminar</w:t>
            </w:r>
          </w:p>
        </w:tc>
        <w:tc>
          <w:tcPr>
            <w:tcW w:w="3969" w:type="dxa"/>
          </w:tcPr>
          <w:p w:rsidR="00A87705" w:rsidRPr="005C60C7" w:rsidRDefault="00A87705" w:rsidP="0025260F">
            <w:pPr>
              <w:spacing w:after="0" w:line="240" w:lineRule="auto"/>
              <w:rPr>
                <w:rFonts w:ascii="Arial" w:hAnsi="Arial" w:cs="Arial"/>
                <w:bCs/>
                <w:color w:val="548DD4"/>
                <w:sz w:val="20"/>
                <w:szCs w:val="20"/>
              </w:rPr>
            </w:pPr>
          </w:p>
        </w:tc>
        <w:tc>
          <w:tcPr>
            <w:tcW w:w="2694" w:type="dxa"/>
          </w:tcPr>
          <w:p w:rsidR="00A87705" w:rsidRPr="00D4606C" w:rsidRDefault="00A87705" w:rsidP="0025260F">
            <w:pPr>
              <w:spacing w:after="0" w:line="240" w:lineRule="auto"/>
              <w:rPr>
                <w:rFonts w:ascii="Arial" w:hAnsi="Arial" w:cs="Arial"/>
                <w:color w:val="FF0000"/>
                <w:sz w:val="20"/>
                <w:szCs w:val="20"/>
              </w:rPr>
            </w:pPr>
          </w:p>
        </w:tc>
      </w:tr>
      <w:tr w:rsidR="00A87705" w:rsidRPr="00983A20" w:rsidTr="0025260F">
        <w:trPr>
          <w:trHeight w:val="218"/>
        </w:trPr>
        <w:tc>
          <w:tcPr>
            <w:tcW w:w="2284" w:type="dxa"/>
          </w:tcPr>
          <w:p w:rsidR="00A87705" w:rsidRPr="00983A20" w:rsidRDefault="00A87705" w:rsidP="0025260F">
            <w:pPr>
              <w:spacing w:after="0" w:line="240" w:lineRule="auto"/>
              <w:rPr>
                <w:rFonts w:ascii="Arial" w:hAnsi="Arial" w:cs="Arial"/>
                <w:sz w:val="20"/>
                <w:szCs w:val="20"/>
              </w:rPr>
            </w:pPr>
          </w:p>
        </w:tc>
        <w:tc>
          <w:tcPr>
            <w:tcW w:w="2927" w:type="dxa"/>
            <w:gridSpan w:val="2"/>
          </w:tcPr>
          <w:p w:rsidR="00A87705" w:rsidRPr="00816C41" w:rsidRDefault="00A87705" w:rsidP="0025260F">
            <w:pPr>
              <w:spacing w:after="0" w:line="240" w:lineRule="auto"/>
              <w:rPr>
                <w:bCs/>
                <w:lang w:val="en-US"/>
              </w:rPr>
            </w:pPr>
            <w:r w:rsidRPr="00816C41">
              <w:rPr>
                <w:bCs/>
                <w:lang w:val="en-US"/>
              </w:rPr>
              <w:t>9.00am–10.00am</w:t>
            </w:r>
          </w:p>
        </w:tc>
        <w:tc>
          <w:tcPr>
            <w:tcW w:w="2268" w:type="dxa"/>
          </w:tcPr>
          <w:p w:rsidR="00A87705" w:rsidRPr="00816C41" w:rsidRDefault="00A87705" w:rsidP="0025260F">
            <w:pPr>
              <w:spacing w:after="0" w:line="240" w:lineRule="auto"/>
              <w:rPr>
                <w:bCs/>
                <w:lang w:val="en-US"/>
              </w:rPr>
            </w:pPr>
            <w:r w:rsidRPr="00816C41">
              <w:rPr>
                <w:bCs/>
                <w:lang w:val="en-US"/>
              </w:rPr>
              <w:t>10.00–10.50am</w:t>
            </w:r>
          </w:p>
        </w:tc>
        <w:tc>
          <w:tcPr>
            <w:tcW w:w="3969" w:type="dxa"/>
          </w:tcPr>
          <w:p w:rsidR="00A87705" w:rsidRPr="00816C41" w:rsidRDefault="00A87705" w:rsidP="0025260F">
            <w:pPr>
              <w:spacing w:after="0" w:line="240" w:lineRule="auto"/>
              <w:rPr>
                <w:bCs/>
                <w:lang w:val="en-US"/>
              </w:rPr>
            </w:pPr>
            <w:r w:rsidRPr="00816C41">
              <w:rPr>
                <w:bCs/>
                <w:lang w:val="en-US"/>
              </w:rPr>
              <w:t>11.00-12.00</w:t>
            </w:r>
          </w:p>
        </w:tc>
        <w:tc>
          <w:tcPr>
            <w:tcW w:w="2694" w:type="dxa"/>
          </w:tcPr>
          <w:p w:rsidR="00A87705" w:rsidRPr="00983A20" w:rsidRDefault="00A87705" w:rsidP="0025260F">
            <w:pPr>
              <w:spacing w:after="0" w:line="240" w:lineRule="auto"/>
              <w:rPr>
                <w:rFonts w:ascii="Arial" w:hAnsi="Arial" w:cs="Arial"/>
                <w:sz w:val="20"/>
                <w:szCs w:val="20"/>
              </w:rPr>
            </w:pPr>
          </w:p>
        </w:tc>
      </w:tr>
      <w:tr w:rsidR="00A87705" w:rsidRPr="00983A20" w:rsidTr="004D5A54">
        <w:trPr>
          <w:trHeight w:val="1758"/>
        </w:trPr>
        <w:tc>
          <w:tcPr>
            <w:tcW w:w="2284" w:type="dxa"/>
          </w:tcPr>
          <w:p w:rsidR="00A87705" w:rsidRPr="00A236A1" w:rsidRDefault="00A87705" w:rsidP="0025260F">
            <w:pPr>
              <w:spacing w:after="0" w:line="240" w:lineRule="auto"/>
              <w:rPr>
                <w:rFonts w:ascii="Arial" w:hAnsi="Arial" w:cs="Arial"/>
                <w:sz w:val="20"/>
                <w:szCs w:val="20"/>
              </w:rPr>
            </w:pPr>
            <w:r>
              <w:rPr>
                <w:rFonts w:ascii="Arial" w:hAnsi="Arial" w:cs="Arial"/>
                <w:sz w:val="20"/>
                <w:szCs w:val="20"/>
              </w:rPr>
              <w:t xml:space="preserve">Thu 13 December </w:t>
            </w:r>
          </w:p>
          <w:p w:rsidR="00A87705" w:rsidRPr="00D4606C" w:rsidRDefault="00A87705" w:rsidP="0025260F">
            <w:pPr>
              <w:spacing w:after="0" w:line="240" w:lineRule="auto"/>
              <w:rPr>
                <w:rFonts w:ascii="Arial" w:hAnsi="Arial" w:cs="Arial"/>
                <w:b/>
                <w:sz w:val="20"/>
                <w:szCs w:val="20"/>
              </w:rPr>
            </w:pPr>
            <w:r>
              <w:rPr>
                <w:rFonts w:ascii="Arial" w:hAnsi="Arial" w:cs="Arial"/>
                <w:b/>
                <w:sz w:val="20"/>
                <w:szCs w:val="20"/>
              </w:rPr>
              <w:t>Rothschild LT</w:t>
            </w:r>
          </w:p>
          <w:p w:rsidR="00A87705" w:rsidRPr="00983A20" w:rsidRDefault="00A87705" w:rsidP="0025260F">
            <w:pPr>
              <w:spacing w:after="0" w:line="240" w:lineRule="auto"/>
              <w:rPr>
                <w:rFonts w:ascii="Arial" w:hAnsi="Arial" w:cs="Arial"/>
                <w:sz w:val="20"/>
                <w:szCs w:val="20"/>
              </w:rPr>
            </w:pPr>
          </w:p>
        </w:tc>
        <w:tc>
          <w:tcPr>
            <w:tcW w:w="2927" w:type="dxa"/>
            <w:gridSpan w:val="2"/>
          </w:tcPr>
          <w:p w:rsidR="00A87705" w:rsidRPr="00840CAF" w:rsidRDefault="00A87705" w:rsidP="0025260F">
            <w:pPr>
              <w:pStyle w:val="NormalWeb"/>
              <w:spacing w:before="0" w:beforeAutospacing="0" w:after="0" w:afterAutospacing="0"/>
              <w:rPr>
                <w:rFonts w:ascii="Arial" w:hAnsi="Arial" w:cs="Arial"/>
                <w:color w:val="000000"/>
                <w:sz w:val="20"/>
                <w:szCs w:val="20"/>
              </w:rPr>
            </w:pPr>
            <w:r w:rsidRPr="00840CAF">
              <w:rPr>
                <w:rFonts w:ascii="Arial" w:hAnsi="Arial" w:cs="Arial"/>
                <w:color w:val="000000"/>
                <w:sz w:val="20"/>
                <w:szCs w:val="20"/>
              </w:rPr>
              <w:t>Energy policies and their impact on human health</w:t>
            </w:r>
          </w:p>
          <w:p w:rsidR="00A87705" w:rsidRPr="00840CAF" w:rsidRDefault="00A87705" w:rsidP="0025260F">
            <w:pPr>
              <w:spacing w:after="0" w:line="240" w:lineRule="auto"/>
              <w:rPr>
                <w:rFonts w:ascii="Arial" w:hAnsi="Arial" w:cs="Arial"/>
                <w:color w:val="000000"/>
                <w:sz w:val="20"/>
                <w:szCs w:val="20"/>
              </w:rPr>
            </w:pPr>
            <w:r w:rsidRPr="00840CAF">
              <w:rPr>
                <w:rFonts w:ascii="Arial" w:hAnsi="Arial" w:cs="Arial"/>
                <w:color w:val="000000"/>
                <w:sz w:val="20"/>
                <w:szCs w:val="20"/>
              </w:rPr>
              <w:t>Andy Haines</w:t>
            </w:r>
          </w:p>
          <w:p w:rsidR="00A87705" w:rsidRPr="00840CAF" w:rsidRDefault="00A87705" w:rsidP="0025260F">
            <w:pPr>
              <w:spacing w:after="0" w:line="240" w:lineRule="auto"/>
              <w:rPr>
                <w:b/>
                <w:bCs/>
                <w:color w:val="000000"/>
                <w:lang w:val="en-US"/>
              </w:rPr>
            </w:pPr>
            <w:r w:rsidRPr="004974C5">
              <w:rPr>
                <w:b/>
                <w:bCs/>
                <w:color w:val="000000"/>
                <w:lang w:val="en-US"/>
              </w:rPr>
              <w:t>INTERBSC?</w:t>
            </w:r>
          </w:p>
          <w:p w:rsidR="00A87705" w:rsidRPr="00840CAF" w:rsidRDefault="00A87705" w:rsidP="0025260F">
            <w:pPr>
              <w:spacing w:after="0" w:line="240" w:lineRule="auto"/>
              <w:rPr>
                <w:b/>
                <w:bCs/>
                <w:color w:val="000000"/>
                <w:lang w:val="en-US"/>
              </w:rPr>
            </w:pPr>
            <w:r w:rsidRPr="00840CAF">
              <w:rPr>
                <w:b/>
                <w:bCs/>
                <w:color w:val="000000"/>
                <w:lang w:val="en-US"/>
              </w:rPr>
              <w:t>With MPH students</w:t>
            </w:r>
          </w:p>
          <w:p w:rsidR="00A87705" w:rsidRPr="004D5A54" w:rsidRDefault="00A87705" w:rsidP="0025260F">
            <w:pPr>
              <w:spacing w:after="0" w:line="240" w:lineRule="auto"/>
              <w:rPr>
                <w:rFonts w:ascii="Arial" w:hAnsi="Arial" w:cs="Arial"/>
                <w:color w:val="000000"/>
                <w:sz w:val="20"/>
                <w:szCs w:val="20"/>
              </w:rPr>
            </w:pPr>
            <w:r w:rsidRPr="00840CAF">
              <w:rPr>
                <w:rFonts w:ascii="Arial" w:hAnsi="Arial" w:cs="Arial"/>
                <w:color w:val="000000"/>
                <w:sz w:val="20"/>
                <w:szCs w:val="20"/>
              </w:rPr>
              <w:t>Rothschild LT</w:t>
            </w:r>
          </w:p>
        </w:tc>
        <w:tc>
          <w:tcPr>
            <w:tcW w:w="2268" w:type="dxa"/>
          </w:tcPr>
          <w:p w:rsidR="00A87705" w:rsidRPr="001C6DFB" w:rsidRDefault="00A87705" w:rsidP="0025260F">
            <w:pPr>
              <w:spacing w:after="0" w:line="240" w:lineRule="auto"/>
              <w:rPr>
                <w:rFonts w:ascii="Arial" w:hAnsi="Arial" w:cs="Arial"/>
                <w:sz w:val="20"/>
                <w:szCs w:val="20"/>
              </w:rPr>
            </w:pPr>
            <w:r w:rsidRPr="001C6DFB">
              <w:rPr>
                <w:rFonts w:ascii="Arial" w:hAnsi="Arial" w:cs="Arial"/>
                <w:sz w:val="20"/>
                <w:szCs w:val="20"/>
              </w:rPr>
              <w:t>Student–led seminar on climate change</w:t>
            </w:r>
          </w:p>
          <w:p w:rsidR="00A87705" w:rsidRPr="001C6DFB" w:rsidRDefault="00A87705" w:rsidP="0025260F">
            <w:pPr>
              <w:spacing w:after="0" w:line="240" w:lineRule="auto"/>
              <w:rPr>
                <w:rFonts w:ascii="Arial" w:hAnsi="Arial" w:cs="Arial"/>
                <w:sz w:val="20"/>
                <w:szCs w:val="20"/>
              </w:rPr>
            </w:pPr>
            <w:r w:rsidRPr="001C6DFB">
              <w:rPr>
                <w:rFonts w:ascii="Arial" w:hAnsi="Arial" w:cs="Arial"/>
                <w:sz w:val="20"/>
                <w:szCs w:val="20"/>
              </w:rPr>
              <w:t>Pauline Scheelbeek</w:t>
            </w:r>
          </w:p>
          <w:p w:rsidR="00A87705" w:rsidRDefault="00A87705" w:rsidP="0025260F">
            <w:pPr>
              <w:spacing w:after="0" w:line="240" w:lineRule="auto"/>
              <w:rPr>
                <w:bCs/>
                <w:color w:val="548DD4"/>
                <w:lang w:val="en-US"/>
              </w:rPr>
            </w:pPr>
          </w:p>
          <w:p w:rsidR="00A87705" w:rsidRPr="001C6DFB" w:rsidRDefault="00A87705" w:rsidP="0025260F">
            <w:pPr>
              <w:spacing w:after="0" w:line="240" w:lineRule="auto"/>
              <w:rPr>
                <w:bCs/>
                <w:lang w:val="en-US"/>
              </w:rPr>
            </w:pPr>
            <w:r w:rsidRPr="001C6DFB">
              <w:rPr>
                <w:rFonts w:ascii="Arial" w:hAnsi="Arial" w:cs="Arial"/>
                <w:sz w:val="20"/>
                <w:szCs w:val="20"/>
              </w:rPr>
              <w:t>Rothschild LT</w:t>
            </w:r>
          </w:p>
        </w:tc>
        <w:tc>
          <w:tcPr>
            <w:tcW w:w="3969" w:type="dxa"/>
          </w:tcPr>
          <w:p w:rsidR="00A87705" w:rsidRPr="00667E1F" w:rsidRDefault="00A87705" w:rsidP="0025260F">
            <w:pPr>
              <w:spacing w:after="0" w:line="240" w:lineRule="auto"/>
              <w:rPr>
                <w:rFonts w:ascii="Arial" w:hAnsi="Arial" w:cs="Arial"/>
                <w:sz w:val="20"/>
                <w:szCs w:val="20"/>
              </w:rPr>
            </w:pPr>
            <w:r w:rsidRPr="00667E1F">
              <w:rPr>
                <w:rFonts w:ascii="Arial" w:hAnsi="Arial" w:cs="Arial"/>
                <w:sz w:val="20"/>
                <w:szCs w:val="20"/>
              </w:rPr>
              <w:t>The strategies to reduce CO</w:t>
            </w:r>
            <w:r w:rsidRPr="00667E1F">
              <w:rPr>
                <w:rFonts w:ascii="Arial" w:hAnsi="Arial" w:cs="Arial"/>
                <w:sz w:val="20"/>
                <w:szCs w:val="20"/>
                <w:vertAlign w:val="subscript"/>
              </w:rPr>
              <w:t>2</w:t>
            </w:r>
            <w:r w:rsidRPr="00667E1F">
              <w:rPr>
                <w:rFonts w:ascii="Arial" w:hAnsi="Arial" w:cs="Arial"/>
                <w:sz w:val="20"/>
                <w:szCs w:val="20"/>
              </w:rPr>
              <w:t xml:space="preserve"> and their impact on health - policy issues</w:t>
            </w:r>
          </w:p>
          <w:p w:rsidR="00A87705" w:rsidRPr="00667E1F" w:rsidRDefault="00A87705" w:rsidP="0025260F">
            <w:pPr>
              <w:spacing w:after="0" w:line="240" w:lineRule="auto"/>
              <w:rPr>
                <w:rFonts w:ascii="Arial" w:hAnsi="Arial" w:cs="Arial"/>
                <w:sz w:val="20"/>
                <w:szCs w:val="20"/>
              </w:rPr>
            </w:pPr>
            <w:r w:rsidRPr="00667E1F">
              <w:rPr>
                <w:rFonts w:ascii="Arial" w:hAnsi="Arial" w:cs="Arial"/>
                <w:sz w:val="20"/>
                <w:szCs w:val="20"/>
              </w:rPr>
              <w:t xml:space="preserve">Simon Buckle, Grantham Institute </w:t>
            </w:r>
          </w:p>
          <w:p w:rsidR="00A87705" w:rsidRPr="00667E1F" w:rsidRDefault="00A87705" w:rsidP="0025260F">
            <w:pPr>
              <w:spacing w:after="0" w:line="240" w:lineRule="auto"/>
              <w:rPr>
                <w:bCs/>
                <w:lang w:val="en-US"/>
              </w:rPr>
            </w:pPr>
          </w:p>
          <w:p w:rsidR="00A87705" w:rsidRPr="00667E1F" w:rsidRDefault="00A87705" w:rsidP="0025260F">
            <w:pPr>
              <w:spacing w:after="0" w:line="240" w:lineRule="auto"/>
              <w:rPr>
                <w:rFonts w:ascii="Arial" w:hAnsi="Arial" w:cs="Arial"/>
                <w:sz w:val="20"/>
                <w:szCs w:val="20"/>
              </w:rPr>
            </w:pPr>
            <w:r w:rsidRPr="00667E1F">
              <w:rPr>
                <w:rFonts w:ascii="Arial" w:hAnsi="Arial" w:cs="Arial"/>
                <w:sz w:val="20"/>
                <w:szCs w:val="20"/>
              </w:rPr>
              <w:t>Rothschild LT</w:t>
            </w:r>
          </w:p>
          <w:p w:rsidR="00A87705" w:rsidRPr="00667E1F" w:rsidRDefault="00A87705" w:rsidP="0025260F">
            <w:pPr>
              <w:spacing w:after="0" w:line="240" w:lineRule="auto"/>
              <w:rPr>
                <w:rFonts w:ascii="Arial" w:hAnsi="Arial" w:cs="Arial"/>
                <w:sz w:val="20"/>
                <w:szCs w:val="20"/>
              </w:rPr>
            </w:pPr>
          </w:p>
          <w:p w:rsidR="00A87705" w:rsidRPr="005C60C7" w:rsidRDefault="00A87705" w:rsidP="0025260F">
            <w:pPr>
              <w:spacing w:after="0" w:line="240" w:lineRule="auto"/>
              <w:rPr>
                <w:bCs/>
                <w:color w:val="548DD4"/>
                <w:lang w:val="en-US"/>
              </w:rPr>
            </w:pPr>
          </w:p>
        </w:tc>
        <w:tc>
          <w:tcPr>
            <w:tcW w:w="2694" w:type="dxa"/>
          </w:tcPr>
          <w:p w:rsidR="00A87705" w:rsidRPr="00662035" w:rsidRDefault="00A87705" w:rsidP="0025260F">
            <w:pPr>
              <w:spacing w:after="0" w:line="240" w:lineRule="auto"/>
              <w:rPr>
                <w:rFonts w:ascii="Arial" w:hAnsi="Arial" w:cs="Arial"/>
                <w:b/>
                <w:sz w:val="20"/>
                <w:szCs w:val="20"/>
              </w:rPr>
            </w:pPr>
          </w:p>
        </w:tc>
      </w:tr>
      <w:tr w:rsidR="00A87705" w:rsidRPr="00983A20" w:rsidTr="0025260F">
        <w:trPr>
          <w:trHeight w:val="319"/>
        </w:trPr>
        <w:tc>
          <w:tcPr>
            <w:tcW w:w="2284" w:type="dxa"/>
          </w:tcPr>
          <w:p w:rsidR="00A87705" w:rsidRPr="00A236A1" w:rsidRDefault="00A87705" w:rsidP="0025260F">
            <w:pPr>
              <w:spacing w:after="0" w:line="240" w:lineRule="auto"/>
              <w:rPr>
                <w:rFonts w:ascii="Arial" w:hAnsi="Arial" w:cs="Arial"/>
                <w:sz w:val="20"/>
                <w:szCs w:val="20"/>
              </w:rPr>
            </w:pPr>
          </w:p>
        </w:tc>
        <w:tc>
          <w:tcPr>
            <w:tcW w:w="2927" w:type="dxa"/>
            <w:gridSpan w:val="2"/>
          </w:tcPr>
          <w:p w:rsidR="00A87705" w:rsidRPr="005C60C7" w:rsidRDefault="00A87705" w:rsidP="0025260F">
            <w:pPr>
              <w:spacing w:after="0" w:line="240" w:lineRule="auto"/>
              <w:rPr>
                <w:rFonts w:ascii="Arial" w:hAnsi="Arial" w:cs="Arial"/>
                <w:b/>
                <w:bCs/>
                <w:sz w:val="20"/>
                <w:szCs w:val="20"/>
              </w:rPr>
            </w:pPr>
            <w:r>
              <w:rPr>
                <w:rFonts w:ascii="Arial" w:hAnsi="Arial" w:cs="Arial"/>
                <w:b/>
                <w:bCs/>
                <w:sz w:val="20"/>
                <w:szCs w:val="20"/>
              </w:rPr>
              <w:t>9.30-10.20</w:t>
            </w:r>
          </w:p>
        </w:tc>
        <w:tc>
          <w:tcPr>
            <w:tcW w:w="6237" w:type="dxa"/>
            <w:gridSpan w:val="2"/>
          </w:tcPr>
          <w:p w:rsidR="00A87705" w:rsidRPr="00E748AB" w:rsidRDefault="00A87705" w:rsidP="0025260F">
            <w:pPr>
              <w:spacing w:after="0" w:line="240" w:lineRule="auto"/>
              <w:rPr>
                <w:rFonts w:ascii="Arial" w:hAnsi="Arial" w:cs="Arial"/>
                <w:sz w:val="20"/>
                <w:szCs w:val="20"/>
              </w:rPr>
            </w:pPr>
            <w:r w:rsidRPr="00E748AB">
              <w:rPr>
                <w:rFonts w:ascii="Arial" w:hAnsi="Arial" w:cs="Arial"/>
                <w:sz w:val="20"/>
                <w:szCs w:val="20"/>
              </w:rPr>
              <w:t>10.40-11.30am</w:t>
            </w:r>
          </w:p>
        </w:tc>
        <w:tc>
          <w:tcPr>
            <w:tcW w:w="2694" w:type="dxa"/>
          </w:tcPr>
          <w:p w:rsidR="00A87705" w:rsidRPr="00983A20" w:rsidRDefault="00A87705" w:rsidP="0025260F">
            <w:pPr>
              <w:spacing w:after="0" w:line="240" w:lineRule="auto"/>
              <w:rPr>
                <w:rFonts w:ascii="Arial" w:hAnsi="Arial" w:cs="Arial"/>
                <w:sz w:val="20"/>
                <w:szCs w:val="20"/>
              </w:rPr>
            </w:pPr>
          </w:p>
        </w:tc>
      </w:tr>
      <w:tr w:rsidR="00A87705" w:rsidRPr="00983A20" w:rsidTr="0025260F">
        <w:trPr>
          <w:trHeight w:val="1382"/>
        </w:trPr>
        <w:tc>
          <w:tcPr>
            <w:tcW w:w="2284" w:type="dxa"/>
          </w:tcPr>
          <w:p w:rsidR="00A87705" w:rsidRPr="00983A20" w:rsidRDefault="00A87705" w:rsidP="0025260F">
            <w:pPr>
              <w:spacing w:after="0" w:line="240" w:lineRule="auto"/>
              <w:rPr>
                <w:rFonts w:ascii="Arial" w:hAnsi="Arial" w:cs="Arial"/>
                <w:sz w:val="20"/>
                <w:szCs w:val="20"/>
              </w:rPr>
            </w:pPr>
            <w:r>
              <w:rPr>
                <w:rFonts w:ascii="Arial" w:hAnsi="Arial" w:cs="Arial"/>
                <w:sz w:val="20"/>
                <w:szCs w:val="20"/>
              </w:rPr>
              <w:t xml:space="preserve">Fri 14 December </w:t>
            </w:r>
          </w:p>
          <w:p w:rsidR="00A87705" w:rsidRPr="00D4606C" w:rsidRDefault="00A87705" w:rsidP="0025260F">
            <w:pPr>
              <w:spacing w:after="0" w:line="240" w:lineRule="auto"/>
              <w:rPr>
                <w:rFonts w:ascii="Arial" w:hAnsi="Arial" w:cs="Arial"/>
                <w:b/>
                <w:sz w:val="20"/>
                <w:szCs w:val="20"/>
              </w:rPr>
            </w:pPr>
            <w:r>
              <w:rPr>
                <w:rFonts w:ascii="Arial" w:hAnsi="Arial" w:cs="Arial"/>
                <w:b/>
                <w:sz w:val="20"/>
                <w:szCs w:val="20"/>
              </w:rPr>
              <w:t>Clinical LT (9-2pm)</w:t>
            </w:r>
          </w:p>
        </w:tc>
        <w:tc>
          <w:tcPr>
            <w:tcW w:w="2927" w:type="dxa"/>
            <w:gridSpan w:val="2"/>
            <w:tcBorders>
              <w:right w:val="nil"/>
            </w:tcBorders>
          </w:tcPr>
          <w:p w:rsidR="00A87705" w:rsidRPr="004D5A54" w:rsidRDefault="00A87705" w:rsidP="0025260F">
            <w:pPr>
              <w:spacing w:after="0" w:line="240" w:lineRule="auto"/>
              <w:rPr>
                <w:rFonts w:ascii="Arial" w:hAnsi="Arial" w:cs="Arial"/>
                <w:sz w:val="20"/>
                <w:szCs w:val="20"/>
              </w:rPr>
            </w:pPr>
            <w:r w:rsidRPr="005C60C7">
              <w:rPr>
                <w:rFonts w:ascii="Arial" w:hAnsi="Arial" w:cs="Arial"/>
                <w:sz w:val="20"/>
                <w:szCs w:val="20"/>
              </w:rPr>
              <w:t>Overall evaluation of the module and some conclusions about the interventions to implement to tackle the mai</w:t>
            </w:r>
            <w:r>
              <w:rPr>
                <w:rFonts w:ascii="Arial" w:hAnsi="Arial" w:cs="Arial"/>
                <w:sz w:val="20"/>
                <w:szCs w:val="20"/>
              </w:rPr>
              <w:t>n global health problems today</w:t>
            </w:r>
            <w:r w:rsidR="004D5A54">
              <w:rPr>
                <w:rFonts w:ascii="Arial" w:hAnsi="Arial" w:cs="Arial"/>
                <w:sz w:val="20"/>
                <w:szCs w:val="20"/>
              </w:rPr>
              <w:t xml:space="preserve"> - All</w:t>
            </w:r>
            <w:r>
              <w:rPr>
                <w:rFonts w:ascii="Arial" w:hAnsi="Arial" w:cs="Arial"/>
                <w:sz w:val="20"/>
                <w:szCs w:val="20"/>
              </w:rPr>
              <w:t xml:space="preserve"> </w:t>
            </w:r>
          </w:p>
        </w:tc>
        <w:tc>
          <w:tcPr>
            <w:tcW w:w="6237" w:type="dxa"/>
            <w:gridSpan w:val="2"/>
            <w:tcBorders>
              <w:left w:val="nil"/>
            </w:tcBorders>
          </w:tcPr>
          <w:p w:rsidR="00A87705" w:rsidRPr="00985693" w:rsidRDefault="00A87705" w:rsidP="0025260F">
            <w:pPr>
              <w:spacing w:after="0" w:line="240" w:lineRule="auto"/>
              <w:rPr>
                <w:rFonts w:ascii="Arial" w:hAnsi="Arial" w:cs="Arial"/>
                <w:sz w:val="20"/>
                <w:szCs w:val="20"/>
              </w:rPr>
            </w:pPr>
          </w:p>
        </w:tc>
        <w:tc>
          <w:tcPr>
            <w:tcW w:w="2694" w:type="dxa"/>
          </w:tcPr>
          <w:p w:rsidR="00A87705" w:rsidRPr="00983A20" w:rsidRDefault="00A87705" w:rsidP="0025260F">
            <w:pPr>
              <w:spacing w:after="0" w:line="240" w:lineRule="auto"/>
              <w:rPr>
                <w:rFonts w:ascii="Arial" w:hAnsi="Arial" w:cs="Arial"/>
                <w:sz w:val="20"/>
                <w:szCs w:val="20"/>
              </w:rPr>
            </w:pPr>
          </w:p>
        </w:tc>
      </w:tr>
    </w:tbl>
    <w:p w:rsidR="00A87705" w:rsidRDefault="00A87705" w:rsidP="00A87705">
      <w:pPr>
        <w:sectPr w:rsidR="00A87705" w:rsidSect="0025260F">
          <w:pgSz w:w="16838" w:h="11906" w:orient="landscape"/>
          <w:pgMar w:top="1440" w:right="1440" w:bottom="1440" w:left="1440" w:header="709" w:footer="709" w:gutter="0"/>
          <w:cols w:space="708"/>
          <w:docGrid w:linePitch="360"/>
        </w:sectPr>
      </w:pPr>
    </w:p>
    <w:p w:rsidR="00700F98" w:rsidRPr="006528E8" w:rsidRDefault="00700F98" w:rsidP="00700F98"/>
    <w:p w:rsidR="000737A3" w:rsidRPr="009708E7" w:rsidRDefault="00343FE0" w:rsidP="009708E7">
      <w:pPr>
        <w:spacing w:after="0" w:line="240" w:lineRule="auto"/>
        <w:rPr>
          <w:rFonts w:ascii="Arial" w:hAnsi="Arial" w:cs="Arial"/>
          <w:b/>
          <w:sz w:val="32"/>
          <w:szCs w:val="32"/>
        </w:rPr>
      </w:pPr>
      <w:r w:rsidRPr="000156BF">
        <w:rPr>
          <w:rFonts w:ascii="Arial" w:hAnsi="Arial" w:cs="Arial"/>
          <w:b/>
          <w:sz w:val="32"/>
          <w:szCs w:val="32"/>
        </w:rPr>
        <w:t>L</w:t>
      </w:r>
      <w:r w:rsidR="000737A3" w:rsidRPr="000156BF">
        <w:rPr>
          <w:rFonts w:ascii="Arial" w:hAnsi="Arial" w:cs="Arial"/>
          <w:b/>
          <w:sz w:val="32"/>
          <w:szCs w:val="32"/>
        </w:rPr>
        <w:t>ECTURE OUTLINES</w:t>
      </w:r>
    </w:p>
    <w:p w:rsidR="000737A3" w:rsidRPr="009708E7" w:rsidRDefault="000737A3" w:rsidP="009708E7">
      <w:pPr>
        <w:spacing w:after="0" w:line="240" w:lineRule="auto"/>
        <w:rPr>
          <w:rStyle w:val="Strong"/>
          <w:rFonts w:ascii="Arial" w:eastAsia="Times New Roman" w:hAnsi="Arial" w:cs="Arial"/>
          <w:color w:val="000000"/>
          <w:sz w:val="20"/>
          <w:szCs w:val="20"/>
        </w:rPr>
      </w:pPr>
    </w:p>
    <w:p w:rsidR="000156BF" w:rsidRPr="000156BF" w:rsidRDefault="00642FC9" w:rsidP="00642FC9">
      <w:pPr>
        <w:jc w:val="both"/>
        <w:rPr>
          <w:rFonts w:ascii="Arial" w:hAnsi="Arial"/>
          <w:b/>
          <w:sz w:val="24"/>
          <w:szCs w:val="24"/>
        </w:rPr>
      </w:pPr>
      <w:r w:rsidRPr="000156BF">
        <w:rPr>
          <w:rFonts w:ascii="Arial" w:hAnsi="Arial"/>
          <w:b/>
          <w:sz w:val="24"/>
          <w:szCs w:val="24"/>
        </w:rPr>
        <w:t>Week 1: Describing the geography and history of non-infectious diseases: how they change by space and time</w:t>
      </w:r>
    </w:p>
    <w:p w:rsidR="00642FC9" w:rsidRPr="00B552D7" w:rsidRDefault="00642FC9" w:rsidP="00642FC9">
      <w:pPr>
        <w:jc w:val="both"/>
        <w:rPr>
          <w:rFonts w:ascii="Arial" w:hAnsi="Arial"/>
          <w:b/>
          <w:sz w:val="24"/>
          <w:szCs w:val="24"/>
        </w:rPr>
      </w:pPr>
      <w:r w:rsidRPr="00B552D7">
        <w:rPr>
          <w:rFonts w:ascii="Arial" w:hAnsi="Arial"/>
          <w:b/>
          <w:sz w:val="24"/>
          <w:szCs w:val="24"/>
        </w:rPr>
        <w:t xml:space="preserve">Monday </w:t>
      </w:r>
      <w:r w:rsidR="00C31904" w:rsidRPr="00B552D7">
        <w:rPr>
          <w:rFonts w:ascii="Arial" w:hAnsi="Arial"/>
          <w:b/>
          <w:sz w:val="24"/>
          <w:szCs w:val="24"/>
        </w:rPr>
        <w:t>12</w:t>
      </w:r>
      <w:r w:rsidRPr="00B552D7">
        <w:rPr>
          <w:rFonts w:ascii="Arial" w:hAnsi="Arial"/>
          <w:b/>
          <w:sz w:val="24"/>
          <w:szCs w:val="24"/>
        </w:rPr>
        <w:t xml:space="preserve"> November</w:t>
      </w:r>
    </w:p>
    <w:p w:rsidR="00642FC9" w:rsidRDefault="00642FC9" w:rsidP="00642FC9">
      <w:pPr>
        <w:jc w:val="both"/>
        <w:rPr>
          <w:rFonts w:ascii="Arial" w:hAnsi="Arial"/>
          <w:b/>
          <w:sz w:val="20"/>
        </w:rPr>
      </w:pPr>
      <w:r w:rsidRPr="00E8504F">
        <w:rPr>
          <w:rFonts w:ascii="Arial" w:hAnsi="Arial"/>
          <w:b/>
          <w:sz w:val="20"/>
        </w:rPr>
        <w:t>Studying</w:t>
      </w:r>
      <w:r w:rsidR="00651DEF">
        <w:rPr>
          <w:rFonts w:ascii="Arial" w:hAnsi="Arial"/>
          <w:b/>
          <w:sz w:val="20"/>
        </w:rPr>
        <w:t xml:space="preserve"> variation in disease geography</w:t>
      </w:r>
    </w:p>
    <w:p w:rsidR="00651DEF" w:rsidRPr="00E8504F" w:rsidRDefault="00651DEF" w:rsidP="00642FC9">
      <w:pPr>
        <w:jc w:val="both"/>
        <w:rPr>
          <w:rFonts w:ascii="Arial" w:hAnsi="Arial"/>
          <w:b/>
          <w:sz w:val="20"/>
        </w:rPr>
      </w:pPr>
      <w:r>
        <w:rPr>
          <w:rFonts w:ascii="Arial" w:hAnsi="Arial"/>
          <w:b/>
          <w:sz w:val="20"/>
        </w:rPr>
        <w:t>Paolo Vineis</w:t>
      </w:r>
    </w:p>
    <w:p w:rsidR="00642FC9" w:rsidRPr="00954592" w:rsidRDefault="00642FC9" w:rsidP="00642FC9">
      <w:pPr>
        <w:jc w:val="both"/>
        <w:rPr>
          <w:rFonts w:ascii="Arial" w:hAnsi="Arial"/>
          <w:b/>
          <w:sz w:val="20"/>
        </w:rPr>
      </w:pPr>
      <w:r w:rsidRPr="00954592">
        <w:rPr>
          <w:rFonts w:ascii="Arial" w:hAnsi="Arial"/>
          <w:b/>
          <w:sz w:val="20"/>
        </w:rPr>
        <w:t>Outline</w:t>
      </w:r>
    </w:p>
    <w:p w:rsidR="00642FC9" w:rsidRPr="00954592" w:rsidRDefault="00642FC9" w:rsidP="00642FC9">
      <w:pPr>
        <w:jc w:val="both"/>
        <w:rPr>
          <w:rFonts w:ascii="Arial" w:hAnsi="Arial"/>
          <w:sz w:val="20"/>
        </w:rPr>
      </w:pPr>
      <w:r w:rsidRPr="00954592">
        <w:rPr>
          <w:rFonts w:ascii="Arial" w:hAnsi="Arial"/>
          <w:sz w:val="20"/>
        </w:rPr>
        <w:t>The content of this topic will</w:t>
      </w:r>
      <w:r>
        <w:rPr>
          <w:rFonts w:ascii="Arial" w:hAnsi="Arial"/>
          <w:sz w:val="20"/>
        </w:rPr>
        <w:t xml:space="preserve"> cover</w:t>
      </w:r>
      <w:r w:rsidRPr="00954592">
        <w:rPr>
          <w:rFonts w:ascii="Arial" w:hAnsi="Arial"/>
          <w:sz w:val="20"/>
        </w:rPr>
        <w:t>:</w:t>
      </w:r>
    </w:p>
    <w:p w:rsidR="00642FC9" w:rsidRDefault="00642FC9" w:rsidP="00D056AE">
      <w:pPr>
        <w:numPr>
          <w:ilvl w:val="0"/>
          <w:numId w:val="3"/>
        </w:numPr>
        <w:spacing w:after="0" w:line="240" w:lineRule="auto"/>
        <w:jc w:val="both"/>
        <w:rPr>
          <w:rFonts w:ascii="Arial" w:hAnsi="Arial"/>
          <w:sz w:val="20"/>
        </w:rPr>
      </w:pPr>
      <w:r>
        <w:rPr>
          <w:rFonts w:ascii="Arial" w:hAnsi="Arial"/>
          <w:sz w:val="20"/>
        </w:rPr>
        <w:t>H</w:t>
      </w:r>
      <w:r w:rsidRPr="00954592">
        <w:rPr>
          <w:rFonts w:ascii="Arial" w:hAnsi="Arial"/>
          <w:sz w:val="20"/>
        </w:rPr>
        <w:t xml:space="preserve">ow </w:t>
      </w:r>
      <w:r>
        <w:rPr>
          <w:rFonts w:ascii="Arial" w:hAnsi="Arial"/>
          <w:sz w:val="20"/>
        </w:rPr>
        <w:t>non-infectious disease occurrence varies by space and time, and how    hypotheses about the causes of such variation are formulated</w:t>
      </w:r>
    </w:p>
    <w:p w:rsidR="00642FC9" w:rsidRDefault="00642FC9" w:rsidP="00D056AE">
      <w:pPr>
        <w:numPr>
          <w:ilvl w:val="0"/>
          <w:numId w:val="3"/>
        </w:numPr>
        <w:spacing w:after="0" w:line="240" w:lineRule="auto"/>
        <w:jc w:val="both"/>
        <w:rPr>
          <w:rFonts w:ascii="Arial" w:hAnsi="Arial"/>
          <w:sz w:val="20"/>
        </w:rPr>
      </w:pPr>
      <w:r>
        <w:rPr>
          <w:rFonts w:ascii="Arial" w:hAnsi="Arial"/>
          <w:sz w:val="20"/>
        </w:rPr>
        <w:t>K</w:t>
      </w:r>
      <w:r w:rsidRPr="00954592">
        <w:rPr>
          <w:rFonts w:ascii="Arial" w:hAnsi="Arial"/>
          <w:sz w:val="20"/>
        </w:rPr>
        <w:t xml:space="preserve">ey examples of </w:t>
      </w:r>
      <w:r>
        <w:rPr>
          <w:rFonts w:ascii="Arial" w:hAnsi="Arial"/>
          <w:sz w:val="20"/>
        </w:rPr>
        <w:t>geographic variation for the most common non-infectious diseases (diabetes, cancer, cardiovascular diseases, neurological diseases)</w:t>
      </w:r>
    </w:p>
    <w:p w:rsidR="00642FC9" w:rsidRDefault="00642FC9" w:rsidP="00D056AE">
      <w:pPr>
        <w:numPr>
          <w:ilvl w:val="0"/>
          <w:numId w:val="3"/>
        </w:numPr>
        <w:spacing w:after="0" w:line="240" w:lineRule="auto"/>
        <w:jc w:val="both"/>
        <w:rPr>
          <w:rFonts w:ascii="Arial" w:hAnsi="Arial"/>
          <w:sz w:val="20"/>
        </w:rPr>
      </w:pPr>
      <w:r>
        <w:rPr>
          <w:rFonts w:ascii="Arial" w:hAnsi="Arial"/>
          <w:sz w:val="20"/>
        </w:rPr>
        <w:t>K</w:t>
      </w:r>
      <w:r w:rsidRPr="00954592">
        <w:rPr>
          <w:rFonts w:ascii="Arial" w:hAnsi="Arial"/>
          <w:sz w:val="20"/>
        </w:rPr>
        <w:t xml:space="preserve">ey examples of </w:t>
      </w:r>
      <w:r>
        <w:rPr>
          <w:rFonts w:ascii="Arial" w:hAnsi="Arial"/>
          <w:sz w:val="20"/>
        </w:rPr>
        <w:t>time trends for the most common non-infectious diseases (diabetes, cancer, cardiovascular diseases, neurological diseases)</w:t>
      </w:r>
    </w:p>
    <w:p w:rsidR="00642FC9" w:rsidRDefault="00642FC9" w:rsidP="00D056AE">
      <w:pPr>
        <w:numPr>
          <w:ilvl w:val="0"/>
          <w:numId w:val="3"/>
        </w:numPr>
        <w:spacing w:after="0" w:line="240" w:lineRule="auto"/>
        <w:jc w:val="both"/>
        <w:rPr>
          <w:rFonts w:ascii="Arial" w:hAnsi="Arial"/>
          <w:sz w:val="20"/>
        </w:rPr>
      </w:pPr>
      <w:r>
        <w:rPr>
          <w:rFonts w:ascii="Arial" w:hAnsi="Arial"/>
          <w:sz w:val="20"/>
        </w:rPr>
        <w:t>Remote regions, indigenous populations and their needs</w:t>
      </w:r>
    </w:p>
    <w:p w:rsidR="00642FC9" w:rsidRDefault="00642FC9" w:rsidP="00D056AE">
      <w:pPr>
        <w:numPr>
          <w:ilvl w:val="0"/>
          <w:numId w:val="3"/>
        </w:numPr>
        <w:spacing w:after="0" w:line="240" w:lineRule="auto"/>
        <w:jc w:val="both"/>
        <w:rPr>
          <w:rFonts w:ascii="Arial" w:hAnsi="Arial"/>
          <w:sz w:val="20"/>
        </w:rPr>
      </w:pPr>
      <w:r>
        <w:rPr>
          <w:rFonts w:ascii="Arial" w:hAnsi="Arial"/>
          <w:sz w:val="20"/>
        </w:rPr>
        <w:t>Concept of burden of disease</w:t>
      </w:r>
    </w:p>
    <w:p w:rsidR="00642FC9" w:rsidRDefault="00642FC9" w:rsidP="00642FC9">
      <w:pPr>
        <w:jc w:val="both"/>
        <w:rPr>
          <w:rFonts w:ascii="Arial" w:hAnsi="Arial"/>
          <w:b/>
          <w:sz w:val="20"/>
        </w:rPr>
      </w:pPr>
    </w:p>
    <w:p w:rsidR="00642FC9" w:rsidRPr="00642FC9" w:rsidRDefault="00642FC9" w:rsidP="00642FC9">
      <w:pPr>
        <w:jc w:val="both"/>
        <w:rPr>
          <w:rFonts w:ascii="Arial" w:hAnsi="Arial"/>
          <w:b/>
          <w:sz w:val="20"/>
        </w:rPr>
      </w:pPr>
      <w:r w:rsidRPr="003120EB">
        <w:rPr>
          <w:rFonts w:ascii="Arial" w:hAnsi="Arial"/>
          <w:b/>
          <w:sz w:val="20"/>
        </w:rPr>
        <w:t>Learning Outcomes</w:t>
      </w:r>
    </w:p>
    <w:p w:rsidR="00642FC9" w:rsidRDefault="00642FC9" w:rsidP="00642FC9">
      <w:pPr>
        <w:jc w:val="both"/>
        <w:rPr>
          <w:rFonts w:ascii="Arial" w:hAnsi="Arial"/>
          <w:sz w:val="20"/>
        </w:rPr>
      </w:pPr>
      <w:r>
        <w:rPr>
          <w:rFonts w:ascii="Arial" w:hAnsi="Arial"/>
          <w:sz w:val="20"/>
        </w:rPr>
        <w:t>By the end of the learning activities in this session you will:</w:t>
      </w:r>
    </w:p>
    <w:p w:rsidR="00642FC9" w:rsidRDefault="00642FC9" w:rsidP="00D056AE">
      <w:pPr>
        <w:numPr>
          <w:ilvl w:val="0"/>
          <w:numId w:val="4"/>
        </w:numPr>
        <w:spacing w:after="0" w:line="240" w:lineRule="auto"/>
        <w:jc w:val="both"/>
        <w:rPr>
          <w:rFonts w:ascii="Arial" w:hAnsi="Arial"/>
          <w:sz w:val="20"/>
        </w:rPr>
      </w:pPr>
      <w:r>
        <w:rPr>
          <w:rFonts w:ascii="Arial" w:hAnsi="Arial"/>
          <w:sz w:val="20"/>
        </w:rPr>
        <w:t>Be able to describe how geography affects the distribution of chronic dieases and what the hypotheses on geographic variation could be</w:t>
      </w:r>
    </w:p>
    <w:p w:rsidR="00642FC9" w:rsidRDefault="00642FC9" w:rsidP="00D056AE">
      <w:pPr>
        <w:numPr>
          <w:ilvl w:val="0"/>
          <w:numId w:val="4"/>
        </w:numPr>
        <w:spacing w:after="0" w:line="240" w:lineRule="auto"/>
        <w:jc w:val="both"/>
        <w:rPr>
          <w:rFonts w:ascii="Arial" w:hAnsi="Arial"/>
          <w:sz w:val="20"/>
        </w:rPr>
      </w:pPr>
      <w:r>
        <w:rPr>
          <w:rFonts w:ascii="Arial" w:hAnsi="Arial"/>
          <w:sz w:val="20"/>
        </w:rPr>
        <w:t>Be able to interpret small-area studies</w:t>
      </w:r>
    </w:p>
    <w:p w:rsidR="00642FC9" w:rsidRPr="00954592" w:rsidRDefault="00642FC9" w:rsidP="00D056AE">
      <w:pPr>
        <w:numPr>
          <w:ilvl w:val="0"/>
          <w:numId w:val="4"/>
        </w:numPr>
        <w:spacing w:after="0" w:line="240" w:lineRule="auto"/>
        <w:jc w:val="both"/>
        <w:rPr>
          <w:rFonts w:ascii="Arial" w:hAnsi="Arial"/>
          <w:sz w:val="20"/>
        </w:rPr>
      </w:pPr>
      <w:r>
        <w:rPr>
          <w:rFonts w:ascii="Arial" w:hAnsi="Arial"/>
          <w:sz w:val="20"/>
        </w:rPr>
        <w:t>Be able to describe time trends and understand their determinants</w:t>
      </w:r>
    </w:p>
    <w:p w:rsidR="00642FC9" w:rsidRDefault="00642FC9" w:rsidP="00642FC9">
      <w:pPr>
        <w:jc w:val="both"/>
        <w:rPr>
          <w:rFonts w:ascii="Arial" w:hAnsi="Arial"/>
          <w:b/>
          <w:sz w:val="20"/>
        </w:rPr>
      </w:pPr>
    </w:p>
    <w:p w:rsidR="00642FC9" w:rsidRPr="0051714F" w:rsidRDefault="00642FC9" w:rsidP="00642FC9">
      <w:pPr>
        <w:jc w:val="both"/>
        <w:rPr>
          <w:rFonts w:ascii="Arial" w:hAnsi="Arial"/>
          <w:b/>
          <w:sz w:val="20"/>
          <w:szCs w:val="20"/>
        </w:rPr>
      </w:pPr>
      <w:r w:rsidRPr="0051714F">
        <w:rPr>
          <w:rFonts w:ascii="Arial" w:hAnsi="Arial"/>
          <w:b/>
          <w:sz w:val="20"/>
          <w:szCs w:val="20"/>
        </w:rPr>
        <w:t>Articles to be read before the session (to be discussed as a group in the seminar):</w:t>
      </w:r>
    </w:p>
    <w:p w:rsidR="00642FC9" w:rsidRDefault="00642FC9" w:rsidP="00642FC9">
      <w:pPr>
        <w:autoSpaceDE w:val="0"/>
        <w:autoSpaceDN w:val="0"/>
        <w:adjustRightInd w:val="0"/>
        <w:rPr>
          <w:rFonts w:ascii="Arial" w:hAnsi="Arial" w:cs="Arial"/>
          <w:sz w:val="20"/>
          <w:szCs w:val="20"/>
        </w:rPr>
      </w:pPr>
      <w:r w:rsidRPr="00C8243D">
        <w:rPr>
          <w:rFonts w:ascii="Arial" w:hAnsi="Arial" w:cs="Arial"/>
          <w:sz w:val="20"/>
          <w:szCs w:val="20"/>
        </w:rPr>
        <w:t xml:space="preserve">Farhad Islami et al, Oesophageal cancer in Golestan Province, a high-incidence area in northern Iran – A review. EUROPEAN JOURNAL OF CANCER </w:t>
      </w:r>
      <w:r>
        <w:rPr>
          <w:rFonts w:ascii="Arial" w:hAnsi="Arial" w:cs="Arial"/>
          <w:sz w:val="20"/>
          <w:szCs w:val="20"/>
        </w:rPr>
        <w:t>45 (2009) 315</w:t>
      </w:r>
      <w:r w:rsidRPr="00C8243D">
        <w:rPr>
          <w:rFonts w:ascii="Arial" w:hAnsi="Arial" w:cs="Arial"/>
          <w:sz w:val="20"/>
          <w:szCs w:val="20"/>
        </w:rPr>
        <w:t>6 –</w:t>
      </w:r>
      <w:r>
        <w:rPr>
          <w:rFonts w:ascii="Arial" w:hAnsi="Arial" w:cs="Arial"/>
          <w:sz w:val="20"/>
          <w:szCs w:val="20"/>
        </w:rPr>
        <w:t>316</w:t>
      </w:r>
      <w:r w:rsidRPr="00C8243D">
        <w:rPr>
          <w:rFonts w:ascii="Arial" w:hAnsi="Arial" w:cs="Arial"/>
          <w:sz w:val="20"/>
          <w:szCs w:val="20"/>
        </w:rPr>
        <w:t>5</w:t>
      </w:r>
    </w:p>
    <w:p w:rsidR="00D42D56" w:rsidRDefault="00D42D56" w:rsidP="00642FC9">
      <w:pPr>
        <w:autoSpaceDE w:val="0"/>
        <w:autoSpaceDN w:val="0"/>
        <w:adjustRightInd w:val="0"/>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F860E7"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F860E7" w:rsidRDefault="00D42D56" w:rsidP="00D42D56">
            <w:pPr>
              <w:jc w:val="center"/>
              <w:rPr>
                <w:rFonts w:ascii="Arial" w:hAnsi="Arial" w:cs="Arial"/>
                <w:b/>
                <w:sz w:val="16"/>
                <w:szCs w:val="16"/>
              </w:rPr>
            </w:pPr>
            <w:r w:rsidRPr="00F860E7">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F860E7" w:rsidRDefault="00D42D56" w:rsidP="00D42D56">
            <w:pPr>
              <w:tabs>
                <w:tab w:val="left" w:pos="771"/>
              </w:tabs>
              <w:rPr>
                <w:rFonts w:ascii="Arial" w:hAnsi="Arial" w:cs="Arial"/>
                <w:b/>
                <w:sz w:val="16"/>
                <w:szCs w:val="16"/>
              </w:rPr>
            </w:pPr>
            <w:r w:rsidRPr="00F860E7">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F860E7" w:rsidRDefault="00D42D56" w:rsidP="00D42D56">
            <w:pPr>
              <w:jc w:val="center"/>
              <w:rPr>
                <w:rFonts w:ascii="Arial" w:hAnsi="Arial" w:cs="Arial"/>
                <w:b/>
                <w:sz w:val="16"/>
                <w:szCs w:val="16"/>
              </w:rPr>
            </w:pPr>
            <w:r w:rsidRPr="00F860E7">
              <w:rPr>
                <w:rFonts w:ascii="Arial" w:hAnsi="Arial" w:cs="Arial"/>
                <w:b/>
                <w:color w:val="000000"/>
                <w:sz w:val="16"/>
                <w:szCs w:val="16"/>
                <w:lang w:eastAsia="en-GB"/>
              </w:rPr>
              <w:t>The lecturer engages well with the students</w:t>
            </w:r>
          </w:p>
        </w:tc>
      </w:tr>
      <w:tr w:rsidR="00D42D56" w:rsidRPr="00F860E7"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F860E7" w:rsidRDefault="00D42D56" w:rsidP="00D42D56">
            <w:pPr>
              <w:rPr>
                <w:rFonts w:ascii="Arial" w:hAnsi="Arial" w:cs="Arial"/>
                <w:sz w:val="12"/>
                <w:szCs w:val="12"/>
              </w:rPr>
            </w:pPr>
            <w:r w:rsidRPr="00F860E7">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F860E7" w:rsidRDefault="00D42D56" w:rsidP="00D42D56">
            <w:pPr>
              <w:ind w:left="-166" w:firstLine="108"/>
              <w:rPr>
                <w:rFonts w:ascii="Arial" w:hAnsi="Arial" w:cs="Arial"/>
                <w:sz w:val="12"/>
                <w:szCs w:val="12"/>
              </w:rPr>
            </w:pPr>
            <w:r w:rsidRPr="00F860E7">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F860E7" w:rsidRDefault="00D42D56" w:rsidP="00D42D56">
            <w:pPr>
              <w:rPr>
                <w:rFonts w:ascii="Arial" w:hAnsi="Arial" w:cs="Arial"/>
                <w:sz w:val="12"/>
                <w:szCs w:val="12"/>
              </w:rPr>
            </w:pPr>
            <w:r w:rsidRPr="00F860E7">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F860E7" w:rsidRDefault="00D42D56" w:rsidP="00D42D56">
            <w:pPr>
              <w:rPr>
                <w:rFonts w:ascii="Arial" w:hAnsi="Arial" w:cs="Arial"/>
                <w:sz w:val="12"/>
                <w:szCs w:val="12"/>
              </w:rPr>
            </w:pPr>
            <w:r w:rsidRPr="00F860E7">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F860E7" w:rsidRDefault="00D42D56" w:rsidP="00D42D56">
            <w:pPr>
              <w:rPr>
                <w:rFonts w:ascii="Arial" w:hAnsi="Arial" w:cs="Arial"/>
                <w:sz w:val="12"/>
                <w:szCs w:val="12"/>
              </w:rPr>
            </w:pPr>
            <w:r w:rsidRPr="00F860E7">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F860E7" w:rsidRDefault="00D42D56" w:rsidP="00D42D56">
            <w:pPr>
              <w:rPr>
                <w:rFonts w:ascii="Arial" w:hAnsi="Arial" w:cs="Arial"/>
                <w:sz w:val="12"/>
                <w:szCs w:val="12"/>
              </w:rPr>
            </w:pPr>
            <w:r w:rsidRPr="00F860E7">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F860E7" w:rsidRDefault="00D42D56" w:rsidP="00D42D56">
            <w:pPr>
              <w:rPr>
                <w:rFonts w:ascii="Arial" w:hAnsi="Arial" w:cs="Arial"/>
                <w:sz w:val="12"/>
                <w:szCs w:val="12"/>
              </w:rPr>
            </w:pPr>
            <w:r w:rsidRPr="00F860E7">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F860E7" w:rsidRDefault="00D42D56" w:rsidP="00D42D56">
            <w:pPr>
              <w:rPr>
                <w:rFonts w:ascii="Arial" w:hAnsi="Arial" w:cs="Arial"/>
                <w:sz w:val="12"/>
                <w:szCs w:val="12"/>
              </w:rPr>
            </w:pPr>
            <w:r w:rsidRPr="00F860E7">
              <w:rPr>
                <w:rFonts w:ascii="Arial" w:hAnsi="Arial" w:cs="Arial"/>
                <w:sz w:val="12"/>
                <w:szCs w:val="12"/>
              </w:rPr>
              <w:t>Strongly Disagree</w:t>
            </w:r>
          </w:p>
        </w:tc>
      </w:tr>
      <w:tr w:rsidR="00D42D56" w:rsidRPr="00F860E7"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F860E7" w:rsidRDefault="00D42D56" w:rsidP="00D42D56">
            <w:pPr>
              <w:jc w:val="center"/>
              <w:rPr>
                <w:rFonts w:ascii="Arial" w:hAnsi="Arial" w:cs="Arial"/>
                <w:sz w:val="12"/>
                <w:szCs w:val="12"/>
              </w:rPr>
            </w:pPr>
            <w:r w:rsidRPr="00F860E7">
              <w:rPr>
                <w:rFonts w:ascii="Arial" w:hAnsi="Arial" w:cs="Arial"/>
                <w:sz w:val="12"/>
                <w:szCs w:val="12"/>
              </w:rPr>
              <w:sym w:font="Symbol" w:char="F07F"/>
            </w:r>
          </w:p>
        </w:tc>
      </w:tr>
    </w:tbl>
    <w:p w:rsidR="00D42D56" w:rsidRDefault="00D42D56" w:rsidP="00D42D56">
      <w:pPr>
        <w:rPr>
          <w:rFonts w:ascii="Arial" w:hAnsi="Arial" w:cs="Arial"/>
          <w:color w:val="FF0000"/>
          <w:sz w:val="20"/>
          <w:szCs w:val="20"/>
        </w:rPr>
      </w:pPr>
    </w:p>
    <w:p w:rsidR="00D42D56" w:rsidRDefault="00D42D56" w:rsidP="00D42D56">
      <w:pPr>
        <w:rPr>
          <w:rFonts w:ascii="Arial" w:hAnsi="Arial" w:cs="Arial"/>
          <w:color w:val="FF0000"/>
          <w:sz w:val="20"/>
          <w:szCs w:val="20"/>
        </w:rPr>
      </w:pPr>
    </w:p>
    <w:p w:rsidR="00D42D56" w:rsidRDefault="00D42D56" w:rsidP="00D42D56">
      <w:pPr>
        <w:rPr>
          <w:rFonts w:ascii="Arial" w:hAnsi="Arial" w:cs="Arial"/>
          <w:color w:val="FF0000"/>
          <w:sz w:val="20"/>
          <w:szCs w:val="20"/>
        </w:rPr>
      </w:pPr>
    </w:p>
    <w:p w:rsidR="00D42D56" w:rsidRDefault="00D42D56" w:rsidP="00D42D56">
      <w:pPr>
        <w:rPr>
          <w:rFonts w:ascii="Arial" w:hAnsi="Arial" w:cs="Arial"/>
          <w:color w:val="FF0000"/>
          <w:sz w:val="20"/>
          <w:szCs w:val="20"/>
        </w:rPr>
      </w:pPr>
    </w:p>
    <w:p w:rsidR="00D42D56" w:rsidRPr="007F5FC5" w:rsidRDefault="00D42D56" w:rsidP="00D42D56">
      <w:pPr>
        <w:rPr>
          <w:bCs/>
        </w:rPr>
      </w:pPr>
      <w:r w:rsidRPr="007F5FC5">
        <w:rPr>
          <w:rStyle w:val="Strong"/>
        </w:rPr>
        <w:t>One useful learning point I would like to remember from this session:</w:t>
      </w:r>
    </w:p>
    <w:p w:rsidR="00D42D56" w:rsidRDefault="00D42D56" w:rsidP="00D42D56">
      <w:pPr>
        <w:spacing w:after="0" w:line="240" w:lineRule="auto"/>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Tr="00D42D56">
        <w:tc>
          <w:tcPr>
            <w:tcW w:w="10206" w:type="dxa"/>
          </w:tcPr>
          <w:p w:rsidR="00D42D56" w:rsidRDefault="00D42D56" w:rsidP="00D42D56">
            <w:pPr>
              <w:spacing w:after="0" w:line="240" w:lineRule="auto"/>
              <w:rPr>
                <w:rFonts w:ascii="Arial" w:hAnsi="Arial" w:cs="Arial"/>
                <w:b/>
                <w:color w:val="FF0000"/>
                <w:sz w:val="20"/>
                <w:szCs w:val="20"/>
              </w:rPr>
            </w:pPr>
          </w:p>
          <w:p w:rsidR="00D42D56" w:rsidRDefault="00D42D56" w:rsidP="00D42D56">
            <w:pPr>
              <w:spacing w:after="0" w:line="240" w:lineRule="auto"/>
              <w:rPr>
                <w:rFonts w:ascii="Arial" w:hAnsi="Arial" w:cs="Arial"/>
                <w:b/>
                <w:color w:val="FF0000"/>
                <w:sz w:val="20"/>
                <w:szCs w:val="20"/>
              </w:rPr>
            </w:pPr>
          </w:p>
          <w:p w:rsidR="00D42D56" w:rsidRDefault="00D42D56" w:rsidP="00D42D56">
            <w:pPr>
              <w:spacing w:after="0" w:line="240" w:lineRule="auto"/>
              <w:rPr>
                <w:rFonts w:ascii="Arial" w:hAnsi="Arial" w:cs="Arial"/>
                <w:b/>
                <w:color w:val="FF0000"/>
                <w:sz w:val="20"/>
                <w:szCs w:val="20"/>
              </w:rPr>
            </w:pPr>
          </w:p>
          <w:p w:rsidR="00D42D56" w:rsidRDefault="00D42D56" w:rsidP="00D42D56">
            <w:pPr>
              <w:spacing w:after="0" w:line="240" w:lineRule="auto"/>
              <w:rPr>
                <w:rFonts w:ascii="Arial" w:hAnsi="Arial" w:cs="Arial"/>
                <w:b/>
                <w:color w:val="FF0000"/>
                <w:sz w:val="20"/>
                <w:szCs w:val="20"/>
              </w:rPr>
            </w:pPr>
          </w:p>
          <w:p w:rsidR="00D42D56" w:rsidRDefault="00D42D56" w:rsidP="00D42D56">
            <w:pPr>
              <w:spacing w:after="0" w:line="240" w:lineRule="auto"/>
              <w:rPr>
                <w:rFonts w:ascii="Arial" w:hAnsi="Arial" w:cs="Arial"/>
                <w:b/>
                <w:color w:val="FF0000"/>
                <w:sz w:val="20"/>
                <w:szCs w:val="20"/>
              </w:rPr>
            </w:pPr>
          </w:p>
          <w:p w:rsidR="00D42D56" w:rsidRDefault="00D42D56" w:rsidP="00D42D56">
            <w:pPr>
              <w:spacing w:after="0" w:line="240" w:lineRule="auto"/>
              <w:rPr>
                <w:rFonts w:ascii="Arial" w:hAnsi="Arial" w:cs="Arial"/>
                <w:b/>
                <w:color w:val="FF0000"/>
                <w:sz w:val="20"/>
                <w:szCs w:val="20"/>
              </w:rPr>
            </w:pPr>
          </w:p>
          <w:p w:rsidR="00D42D56" w:rsidRDefault="00D42D56" w:rsidP="00D42D56">
            <w:pPr>
              <w:spacing w:after="0" w:line="240" w:lineRule="auto"/>
              <w:rPr>
                <w:rFonts w:ascii="Arial" w:hAnsi="Arial" w:cs="Arial"/>
                <w:b/>
                <w:color w:val="FF0000"/>
                <w:sz w:val="20"/>
                <w:szCs w:val="20"/>
              </w:rPr>
            </w:pPr>
          </w:p>
        </w:tc>
      </w:tr>
    </w:tbl>
    <w:p w:rsidR="00D42D56" w:rsidRPr="00E62C54" w:rsidRDefault="00D42D56" w:rsidP="00D42D56">
      <w:pPr>
        <w:rPr>
          <w:rStyle w:val="Strong"/>
          <w:rFonts w:ascii="Arial" w:hAnsi="Arial" w:cs="Arial"/>
          <w:b w:val="0"/>
          <w:color w:val="FF0000"/>
          <w:sz w:val="20"/>
          <w:szCs w:val="20"/>
        </w:rPr>
      </w:pPr>
    </w:p>
    <w:p w:rsidR="00087127" w:rsidRDefault="00087127">
      <w:pPr>
        <w:spacing w:after="0" w:line="240" w:lineRule="auto"/>
        <w:rPr>
          <w:rFonts w:ascii="AdvCAECI-H" w:hAnsi="AdvCAECI-H" w:cs="AdvCAECI-H"/>
          <w:b/>
          <w:sz w:val="24"/>
          <w:szCs w:val="24"/>
        </w:rPr>
      </w:pPr>
      <w:r>
        <w:rPr>
          <w:rFonts w:ascii="AdvCAECI-H" w:hAnsi="AdvCAECI-H" w:cs="AdvCAECI-H"/>
          <w:b/>
          <w:sz w:val="24"/>
          <w:szCs w:val="24"/>
        </w:rPr>
        <w:br w:type="page"/>
      </w:r>
    </w:p>
    <w:p w:rsidR="00805C87" w:rsidRDefault="00805C87" w:rsidP="000156BF">
      <w:pPr>
        <w:jc w:val="both"/>
        <w:rPr>
          <w:rFonts w:ascii="AdvCAECI-H" w:hAnsi="AdvCAECI-H" w:cs="AdvCAECI-H"/>
          <w:b/>
          <w:sz w:val="24"/>
          <w:szCs w:val="24"/>
        </w:rPr>
      </w:pPr>
    </w:p>
    <w:p w:rsidR="005D538D" w:rsidRPr="00651DEF" w:rsidRDefault="00C31904" w:rsidP="000156BF">
      <w:pPr>
        <w:jc w:val="both"/>
        <w:rPr>
          <w:rFonts w:ascii="Arial" w:hAnsi="Arial" w:cs="Arial"/>
          <w:b/>
          <w:sz w:val="24"/>
          <w:szCs w:val="24"/>
        </w:rPr>
      </w:pPr>
      <w:r w:rsidRPr="00651DEF">
        <w:rPr>
          <w:rFonts w:ascii="Arial" w:hAnsi="Arial" w:cs="Arial"/>
          <w:b/>
          <w:sz w:val="24"/>
          <w:szCs w:val="24"/>
        </w:rPr>
        <w:t>Tuesday 13</w:t>
      </w:r>
      <w:r w:rsidR="005D538D" w:rsidRPr="00651DEF">
        <w:rPr>
          <w:rFonts w:ascii="Arial" w:hAnsi="Arial" w:cs="Arial"/>
          <w:b/>
          <w:sz w:val="24"/>
          <w:szCs w:val="24"/>
        </w:rPr>
        <w:t xml:space="preserve"> November</w:t>
      </w:r>
    </w:p>
    <w:p w:rsidR="00B552D7" w:rsidRPr="008C7066" w:rsidRDefault="00B552D7" w:rsidP="00B552D7">
      <w:pPr>
        <w:autoSpaceDE w:val="0"/>
        <w:autoSpaceDN w:val="0"/>
        <w:adjustRightInd w:val="0"/>
        <w:spacing w:after="0" w:line="240" w:lineRule="auto"/>
        <w:rPr>
          <w:rFonts w:ascii="Arial" w:hAnsi="Arial" w:cs="Arial"/>
          <w:b/>
          <w:bCs/>
          <w:color w:val="000000"/>
          <w:sz w:val="20"/>
          <w:szCs w:val="20"/>
        </w:rPr>
      </w:pPr>
      <w:r w:rsidRPr="008C7066">
        <w:rPr>
          <w:rFonts w:ascii="Arial" w:hAnsi="Arial" w:cs="Arial"/>
          <w:b/>
          <w:bCs/>
          <w:color w:val="000000"/>
          <w:sz w:val="20"/>
          <w:szCs w:val="20"/>
        </w:rPr>
        <w:t>Access to health care: Challenges of delivering services to rural and remote</w:t>
      </w:r>
    </w:p>
    <w:p w:rsidR="00B552D7" w:rsidRPr="008C7066" w:rsidRDefault="00B552D7" w:rsidP="00B552D7">
      <w:pPr>
        <w:autoSpaceDE w:val="0"/>
        <w:autoSpaceDN w:val="0"/>
        <w:adjustRightInd w:val="0"/>
        <w:spacing w:after="0" w:line="240" w:lineRule="auto"/>
        <w:rPr>
          <w:rFonts w:ascii="Arial" w:hAnsi="Arial" w:cs="Arial"/>
          <w:b/>
          <w:bCs/>
          <w:color w:val="000000"/>
          <w:sz w:val="20"/>
          <w:szCs w:val="20"/>
        </w:rPr>
      </w:pPr>
      <w:r w:rsidRPr="008C7066">
        <w:rPr>
          <w:rFonts w:ascii="Arial" w:hAnsi="Arial" w:cs="Arial"/>
          <w:b/>
          <w:bCs/>
          <w:color w:val="000000"/>
          <w:sz w:val="20"/>
          <w:szCs w:val="20"/>
        </w:rPr>
        <w:t>populations in developing countries – Guyana, a case study</w:t>
      </w:r>
    </w:p>
    <w:p w:rsidR="00B552D7" w:rsidRPr="008C7066" w:rsidRDefault="00B552D7" w:rsidP="00B552D7">
      <w:pPr>
        <w:autoSpaceDE w:val="0"/>
        <w:autoSpaceDN w:val="0"/>
        <w:adjustRightInd w:val="0"/>
        <w:spacing w:after="0" w:line="240" w:lineRule="auto"/>
        <w:rPr>
          <w:rFonts w:ascii="Arial" w:hAnsi="Arial" w:cs="Arial"/>
          <w:b/>
          <w:iCs/>
          <w:color w:val="000000"/>
          <w:sz w:val="20"/>
          <w:szCs w:val="20"/>
        </w:rPr>
      </w:pPr>
      <w:r w:rsidRPr="008C7066">
        <w:rPr>
          <w:rFonts w:ascii="Arial" w:hAnsi="Arial" w:cs="Arial"/>
          <w:b/>
          <w:iCs/>
          <w:color w:val="000000"/>
          <w:sz w:val="20"/>
          <w:szCs w:val="20"/>
        </w:rPr>
        <w:t>Terrence Simmons</w:t>
      </w:r>
    </w:p>
    <w:p w:rsidR="00B552D7" w:rsidRPr="002D3094" w:rsidRDefault="00B552D7" w:rsidP="00B552D7">
      <w:pPr>
        <w:autoSpaceDE w:val="0"/>
        <w:autoSpaceDN w:val="0"/>
        <w:adjustRightInd w:val="0"/>
        <w:spacing w:after="0" w:line="240" w:lineRule="auto"/>
        <w:rPr>
          <w:rFonts w:ascii="Arial" w:hAnsi="Arial" w:cs="Arial"/>
          <w:i/>
          <w:iCs/>
          <w:color w:val="000000"/>
          <w:sz w:val="20"/>
          <w:szCs w:val="20"/>
        </w:rPr>
      </w:pP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Access to health care focuses on the delivery of care to populations in rural, remote</w:t>
      </w: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and isolated communities in developing countries. Its primary aim is to examine those</w:t>
      </w: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factors which challenge the delivery of health services to these populations. It outlines</w:t>
      </w: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the characteristics of a good health system, the main features of access, definitions of</w:t>
      </w: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rural and remote communities, types of care facilities and the specific delivery</w:t>
      </w: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challenges. After reflecting on the nature of these challenges, participants are given</w:t>
      </w: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an opportunity to discuss them and suggest potential solutions on how to overcome</w:t>
      </w:r>
    </w:p>
    <w:p w:rsidR="00B552D7" w:rsidRPr="002D3094" w:rsidRDefault="00B552D7" w:rsidP="00B552D7">
      <w:pPr>
        <w:autoSpaceDE w:val="0"/>
        <w:autoSpaceDN w:val="0"/>
        <w:adjustRightInd w:val="0"/>
        <w:spacing w:after="0" w:line="240" w:lineRule="auto"/>
        <w:rPr>
          <w:rFonts w:ascii="Arial" w:hAnsi="Arial" w:cs="Arial"/>
          <w:color w:val="000000"/>
          <w:sz w:val="20"/>
          <w:szCs w:val="20"/>
        </w:rPr>
      </w:pPr>
      <w:r w:rsidRPr="002D3094">
        <w:rPr>
          <w:rFonts w:ascii="Arial" w:hAnsi="Arial" w:cs="Arial"/>
          <w:color w:val="000000"/>
          <w:sz w:val="20"/>
          <w:szCs w:val="20"/>
        </w:rPr>
        <w:t>these barriers in the second part of the lecture.</w:t>
      </w: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r w:rsidRPr="00651DEF">
        <w:rPr>
          <w:rFonts w:ascii="Arial" w:hAnsi="Arial" w:cs="Arial"/>
          <w:b/>
          <w:bCs/>
          <w:color w:val="000000"/>
          <w:sz w:val="20"/>
          <w:szCs w:val="20"/>
        </w:rPr>
        <w:t>Lecture Content</w:t>
      </w: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The content of this topic will cover:</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1. Characteristics of a good health system.</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2. Key features of health care access.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3. Geographical concepts in care delivery - definitions of rural and remote</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communities.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4. General approaches to delivering care to indigenous populations.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5. Types of health care facilities – district hospitals, health centres, health huts,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Medex system, Community Health Workers, etc.</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6. Challenges of delivering care to rural and remote communities using Guyana</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as a case study.</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r w:rsidRPr="00651DEF">
        <w:rPr>
          <w:rFonts w:ascii="Arial" w:hAnsi="Arial" w:cs="Arial"/>
          <w:b/>
          <w:bCs/>
          <w:color w:val="000000"/>
          <w:sz w:val="20"/>
          <w:szCs w:val="20"/>
        </w:rPr>
        <w:t>Learning objectives</w:t>
      </w: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By the end of the learning activities in this session, participants will:</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1. Be able to describe some of the key features of health care access.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2. Be able to describe some of the challenges of health care delivery in rural and</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remote areas.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3. Be able to understand the geographical concepts in care delivery.</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4. Be able to describe some of the general approaches to delivering care to</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indigenous populations.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p>
    <w:p w:rsidR="00E8504F" w:rsidRPr="00651DEF" w:rsidRDefault="00E8504F" w:rsidP="00B552D7">
      <w:pPr>
        <w:autoSpaceDE w:val="0"/>
        <w:autoSpaceDN w:val="0"/>
        <w:adjustRightInd w:val="0"/>
        <w:spacing w:after="0" w:line="240" w:lineRule="auto"/>
        <w:rPr>
          <w:rFonts w:ascii="Arial" w:hAnsi="Arial" w:cs="Arial"/>
          <w:b/>
          <w:bCs/>
          <w:color w:val="000000"/>
          <w:sz w:val="20"/>
          <w:szCs w:val="20"/>
        </w:rPr>
      </w:pPr>
    </w:p>
    <w:p w:rsidR="00E8504F" w:rsidRPr="00651DEF" w:rsidRDefault="00E8504F" w:rsidP="00B552D7">
      <w:pPr>
        <w:autoSpaceDE w:val="0"/>
        <w:autoSpaceDN w:val="0"/>
        <w:adjustRightInd w:val="0"/>
        <w:spacing w:after="0" w:line="240" w:lineRule="auto"/>
        <w:rPr>
          <w:rFonts w:ascii="Arial" w:hAnsi="Arial" w:cs="Arial"/>
          <w:b/>
          <w:bCs/>
          <w:color w:val="000000"/>
          <w:sz w:val="20"/>
          <w:szCs w:val="20"/>
        </w:rPr>
      </w:pPr>
    </w:p>
    <w:p w:rsidR="00E8504F" w:rsidRPr="00651DEF" w:rsidRDefault="00E8504F" w:rsidP="00B552D7">
      <w:pPr>
        <w:autoSpaceDE w:val="0"/>
        <w:autoSpaceDN w:val="0"/>
        <w:adjustRightInd w:val="0"/>
        <w:spacing w:after="0" w:line="240" w:lineRule="auto"/>
        <w:rPr>
          <w:rFonts w:ascii="Arial" w:hAnsi="Arial" w:cs="Arial"/>
          <w:b/>
          <w:bCs/>
          <w:color w:val="000000"/>
          <w:sz w:val="20"/>
          <w:szCs w:val="20"/>
        </w:rPr>
      </w:pPr>
    </w:p>
    <w:p w:rsidR="00E8504F" w:rsidRPr="00651DEF" w:rsidRDefault="00E8504F" w:rsidP="00B552D7">
      <w:pPr>
        <w:autoSpaceDE w:val="0"/>
        <w:autoSpaceDN w:val="0"/>
        <w:adjustRightInd w:val="0"/>
        <w:spacing w:after="0" w:line="240" w:lineRule="auto"/>
        <w:rPr>
          <w:rFonts w:ascii="Arial" w:hAnsi="Arial" w:cs="Arial"/>
          <w:b/>
          <w:bCs/>
          <w:i/>
          <w:iCs/>
          <w:color w:val="000000"/>
          <w:sz w:val="20"/>
          <w:szCs w:val="20"/>
        </w:rPr>
      </w:pP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__________________________________________________________________________</w:t>
      </w: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r w:rsidRPr="00651DEF">
        <w:rPr>
          <w:rFonts w:ascii="Arial" w:hAnsi="Arial" w:cs="Arial"/>
          <w:b/>
          <w:bCs/>
          <w:color w:val="000000"/>
          <w:sz w:val="20"/>
          <w:szCs w:val="20"/>
        </w:rPr>
        <w:t>Further reading</w:t>
      </w:r>
    </w:p>
    <w:p w:rsidR="00B552D7" w:rsidRPr="00651DEF" w:rsidRDefault="00B552D7" w:rsidP="00B552D7">
      <w:pPr>
        <w:autoSpaceDE w:val="0"/>
        <w:autoSpaceDN w:val="0"/>
        <w:adjustRightInd w:val="0"/>
        <w:spacing w:after="0" w:line="240" w:lineRule="auto"/>
        <w:rPr>
          <w:rFonts w:ascii="Arial" w:hAnsi="Arial" w:cs="Arial"/>
          <w:i/>
          <w:iCs/>
          <w:color w:val="000000"/>
          <w:sz w:val="20"/>
          <w:szCs w:val="20"/>
        </w:rPr>
      </w:pPr>
      <w:r w:rsidRPr="00651DEF">
        <w:rPr>
          <w:rFonts w:ascii="Arial" w:hAnsi="Arial" w:cs="Arial"/>
          <w:color w:val="000000"/>
          <w:sz w:val="20"/>
          <w:szCs w:val="20"/>
        </w:rPr>
        <w:t xml:space="preserve">1. European Rural and Isolated Practitioners Association, EURIPA. </w:t>
      </w:r>
      <w:r w:rsidRPr="00651DEF">
        <w:rPr>
          <w:rFonts w:ascii="Arial" w:hAnsi="Arial" w:cs="Arial"/>
          <w:i/>
          <w:iCs/>
          <w:color w:val="000000"/>
          <w:sz w:val="20"/>
          <w:szCs w:val="20"/>
        </w:rPr>
        <w:t>A</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i/>
          <w:iCs/>
          <w:color w:val="000000"/>
          <w:sz w:val="20"/>
          <w:szCs w:val="20"/>
        </w:rPr>
        <w:t>collaborative analysis of public health and health service issues in rural areas</w:t>
      </w:r>
      <w:r w:rsidRPr="00651DEF">
        <w:rPr>
          <w:rFonts w:ascii="Arial" w:hAnsi="Arial" w:cs="Arial"/>
          <w:color w:val="000000"/>
          <w:sz w:val="20"/>
          <w:szCs w:val="20"/>
        </w:rPr>
        <w:t>.</w:t>
      </w:r>
    </w:p>
    <w:p w:rsidR="00B552D7" w:rsidRPr="00651DEF" w:rsidRDefault="00B552D7" w:rsidP="00B552D7">
      <w:pPr>
        <w:autoSpaceDE w:val="0"/>
        <w:autoSpaceDN w:val="0"/>
        <w:adjustRightInd w:val="0"/>
        <w:spacing w:after="0" w:line="240" w:lineRule="auto"/>
        <w:rPr>
          <w:rFonts w:ascii="Arial" w:hAnsi="Arial" w:cs="Arial"/>
          <w:color w:val="0000FF"/>
          <w:sz w:val="20"/>
          <w:szCs w:val="20"/>
        </w:rPr>
      </w:pPr>
      <w:r w:rsidRPr="00651DEF">
        <w:rPr>
          <w:rFonts w:ascii="Arial" w:hAnsi="Arial" w:cs="Arial"/>
          <w:color w:val="000000"/>
          <w:sz w:val="20"/>
          <w:szCs w:val="20"/>
        </w:rPr>
        <w:t xml:space="preserve">(Online) 1999. Available: </w:t>
      </w:r>
      <w:r w:rsidRPr="00651DEF">
        <w:rPr>
          <w:rFonts w:ascii="Arial" w:hAnsi="Arial" w:cs="Arial"/>
          <w:color w:val="0000FF"/>
          <w:sz w:val="20"/>
          <w:szCs w:val="20"/>
        </w:rPr>
        <w:t>http://www.euripa.org/research.php</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2. Ryan-Nicholls KD, Racher FE. Investigating the health of rural communities:</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 xml:space="preserve">toward a framework development. </w:t>
      </w:r>
      <w:r w:rsidRPr="00651DEF">
        <w:rPr>
          <w:rFonts w:ascii="Arial" w:hAnsi="Arial" w:cs="Arial"/>
          <w:i/>
          <w:iCs/>
          <w:color w:val="000000"/>
          <w:sz w:val="20"/>
          <w:szCs w:val="20"/>
        </w:rPr>
        <w:t xml:space="preserve">Rural and Remote Health </w:t>
      </w:r>
      <w:r w:rsidRPr="00651DEF">
        <w:rPr>
          <w:rFonts w:ascii="Arial" w:hAnsi="Arial" w:cs="Arial"/>
          <w:b/>
          <w:bCs/>
          <w:color w:val="000000"/>
          <w:sz w:val="20"/>
          <w:szCs w:val="20"/>
        </w:rPr>
        <w:t xml:space="preserve">4: </w:t>
      </w:r>
      <w:r w:rsidRPr="00651DEF">
        <w:rPr>
          <w:rFonts w:ascii="Arial" w:hAnsi="Arial" w:cs="Arial"/>
          <w:color w:val="000000"/>
          <w:sz w:val="20"/>
          <w:szCs w:val="20"/>
        </w:rPr>
        <w:t>244. (Online)</w:t>
      </w:r>
    </w:p>
    <w:p w:rsidR="00B552D7" w:rsidRPr="00651DEF" w:rsidRDefault="00B552D7" w:rsidP="00B552D7">
      <w:pPr>
        <w:autoSpaceDE w:val="0"/>
        <w:autoSpaceDN w:val="0"/>
        <w:adjustRightInd w:val="0"/>
        <w:spacing w:after="0" w:line="240" w:lineRule="auto"/>
        <w:rPr>
          <w:rFonts w:ascii="Arial" w:hAnsi="Arial" w:cs="Arial"/>
          <w:color w:val="0000FF"/>
          <w:sz w:val="20"/>
          <w:szCs w:val="20"/>
        </w:rPr>
      </w:pPr>
      <w:r w:rsidRPr="00651DEF">
        <w:rPr>
          <w:rFonts w:ascii="Arial" w:hAnsi="Arial" w:cs="Arial"/>
          <w:color w:val="000000"/>
          <w:sz w:val="20"/>
          <w:szCs w:val="20"/>
        </w:rPr>
        <w:t xml:space="preserve">2004. Available: </w:t>
      </w:r>
      <w:r w:rsidRPr="00651DEF">
        <w:rPr>
          <w:rFonts w:ascii="Arial" w:hAnsi="Arial" w:cs="Arial"/>
          <w:color w:val="0000FF"/>
          <w:sz w:val="20"/>
          <w:szCs w:val="20"/>
        </w:rPr>
        <w:t>www.rrh.org.au</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3. Rygh EM, Hjortdahl P. Continuous and integrated health care services in rural</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color w:val="000000"/>
          <w:sz w:val="20"/>
          <w:szCs w:val="20"/>
        </w:rPr>
        <w:t xml:space="preserve">areas. A literature study. </w:t>
      </w:r>
      <w:r w:rsidRPr="00651DEF">
        <w:rPr>
          <w:rFonts w:ascii="Arial" w:hAnsi="Arial" w:cs="Arial"/>
          <w:i/>
          <w:iCs/>
          <w:color w:val="000000"/>
          <w:sz w:val="20"/>
          <w:szCs w:val="20"/>
        </w:rPr>
        <w:t xml:space="preserve">Rural and Remote Health </w:t>
      </w:r>
      <w:r w:rsidRPr="00651DEF">
        <w:rPr>
          <w:rFonts w:ascii="Arial" w:hAnsi="Arial" w:cs="Arial"/>
          <w:b/>
          <w:bCs/>
          <w:color w:val="000000"/>
          <w:sz w:val="20"/>
          <w:szCs w:val="20"/>
        </w:rPr>
        <w:t>7: 766</w:t>
      </w:r>
      <w:r w:rsidRPr="00651DEF">
        <w:rPr>
          <w:rFonts w:ascii="Arial" w:hAnsi="Arial" w:cs="Arial"/>
          <w:color w:val="000000"/>
          <w:sz w:val="20"/>
          <w:szCs w:val="20"/>
        </w:rPr>
        <w:t>. (Online) 2007.</w:t>
      </w:r>
    </w:p>
    <w:p w:rsidR="00B552D7" w:rsidRPr="00651DEF" w:rsidRDefault="00B552D7" w:rsidP="00B552D7">
      <w:pPr>
        <w:autoSpaceDE w:val="0"/>
        <w:autoSpaceDN w:val="0"/>
        <w:adjustRightInd w:val="0"/>
        <w:spacing w:after="0" w:line="240" w:lineRule="auto"/>
        <w:rPr>
          <w:rFonts w:ascii="Arial" w:hAnsi="Arial" w:cs="Arial"/>
          <w:color w:val="0000FF"/>
          <w:sz w:val="20"/>
          <w:szCs w:val="20"/>
        </w:rPr>
      </w:pPr>
      <w:r w:rsidRPr="00651DEF">
        <w:rPr>
          <w:rFonts w:ascii="Arial" w:hAnsi="Arial" w:cs="Arial"/>
          <w:color w:val="000000"/>
          <w:sz w:val="20"/>
          <w:szCs w:val="20"/>
        </w:rPr>
        <w:t xml:space="preserve">Available: </w:t>
      </w:r>
      <w:r w:rsidRPr="00651DEF">
        <w:rPr>
          <w:rFonts w:ascii="Arial" w:hAnsi="Arial" w:cs="Arial"/>
          <w:color w:val="0000FF"/>
          <w:sz w:val="20"/>
          <w:szCs w:val="20"/>
        </w:rPr>
        <w:t>http://www.rrh.org.au</w:t>
      </w:r>
    </w:p>
    <w:p w:rsidR="00B552D7" w:rsidRPr="00651DEF" w:rsidRDefault="00B552D7" w:rsidP="00B552D7">
      <w:pPr>
        <w:autoSpaceDE w:val="0"/>
        <w:autoSpaceDN w:val="0"/>
        <w:adjustRightInd w:val="0"/>
        <w:spacing w:after="0" w:line="240" w:lineRule="auto"/>
        <w:rPr>
          <w:rFonts w:ascii="Arial" w:hAnsi="Arial" w:cs="Arial"/>
          <w:i/>
          <w:iCs/>
          <w:color w:val="000000"/>
          <w:sz w:val="20"/>
          <w:szCs w:val="20"/>
        </w:rPr>
      </w:pPr>
      <w:r w:rsidRPr="00651DEF">
        <w:rPr>
          <w:rFonts w:ascii="Arial" w:hAnsi="Arial" w:cs="Arial"/>
          <w:color w:val="000000"/>
          <w:sz w:val="20"/>
          <w:szCs w:val="20"/>
        </w:rPr>
        <w:t xml:space="preserve">4. Rural Policy Research Institute. </w:t>
      </w:r>
      <w:r w:rsidRPr="00651DEF">
        <w:rPr>
          <w:rFonts w:ascii="Arial" w:hAnsi="Arial" w:cs="Arial"/>
          <w:i/>
          <w:iCs/>
          <w:color w:val="000000"/>
          <w:sz w:val="20"/>
          <w:szCs w:val="20"/>
        </w:rPr>
        <w:t>Defining rural: Definitions of rural areas in the</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i/>
          <w:iCs/>
          <w:color w:val="000000"/>
          <w:sz w:val="20"/>
          <w:szCs w:val="20"/>
        </w:rPr>
        <w:t xml:space="preserve">U.S. </w:t>
      </w:r>
      <w:r w:rsidRPr="00651DEF">
        <w:rPr>
          <w:rFonts w:ascii="Arial" w:hAnsi="Arial" w:cs="Arial"/>
          <w:color w:val="000000"/>
          <w:sz w:val="20"/>
          <w:szCs w:val="20"/>
        </w:rPr>
        <w:t>On-line. 2001. Available from:</w:t>
      </w:r>
    </w:p>
    <w:p w:rsidR="00B552D7" w:rsidRPr="00651DEF" w:rsidRDefault="00B552D7" w:rsidP="00B552D7">
      <w:pPr>
        <w:autoSpaceDE w:val="0"/>
        <w:autoSpaceDN w:val="0"/>
        <w:adjustRightInd w:val="0"/>
        <w:spacing w:after="0" w:line="240" w:lineRule="auto"/>
        <w:rPr>
          <w:rFonts w:ascii="Arial" w:hAnsi="Arial" w:cs="Arial"/>
          <w:color w:val="0000FF"/>
          <w:sz w:val="20"/>
          <w:szCs w:val="20"/>
        </w:rPr>
      </w:pPr>
      <w:r w:rsidRPr="00651DEF">
        <w:rPr>
          <w:rFonts w:ascii="Arial" w:hAnsi="Arial" w:cs="Arial"/>
          <w:color w:val="0000FF"/>
          <w:sz w:val="20"/>
          <w:szCs w:val="20"/>
        </w:rPr>
        <w:lastRenderedPageBreak/>
        <w:t>http://www.rupri.org/dataresearchviewer.php?id=38</w:t>
      </w: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r w:rsidRPr="00651DEF">
        <w:rPr>
          <w:rFonts w:ascii="Arial" w:hAnsi="Arial" w:cs="Arial"/>
          <w:color w:val="000000"/>
          <w:sz w:val="20"/>
          <w:szCs w:val="20"/>
        </w:rPr>
        <w:t xml:space="preserve">5. Halton J. Improving the health of rural Australians. </w:t>
      </w:r>
      <w:r w:rsidRPr="00651DEF">
        <w:rPr>
          <w:rFonts w:ascii="Arial" w:hAnsi="Arial" w:cs="Arial"/>
          <w:i/>
          <w:iCs/>
          <w:color w:val="000000"/>
          <w:sz w:val="20"/>
          <w:szCs w:val="20"/>
        </w:rPr>
        <w:t xml:space="preserve">Rural and Remote Health </w:t>
      </w:r>
      <w:r w:rsidRPr="00651DEF">
        <w:rPr>
          <w:rFonts w:ascii="Arial" w:hAnsi="Arial" w:cs="Arial"/>
          <w:b/>
          <w:bCs/>
          <w:color w:val="000000"/>
          <w:sz w:val="20"/>
          <w:szCs w:val="20"/>
        </w:rPr>
        <w:t>5:</w:t>
      </w:r>
    </w:p>
    <w:p w:rsidR="00B552D7" w:rsidRPr="00651DEF" w:rsidRDefault="00B552D7" w:rsidP="00B552D7">
      <w:pPr>
        <w:autoSpaceDE w:val="0"/>
        <w:autoSpaceDN w:val="0"/>
        <w:adjustRightInd w:val="0"/>
        <w:spacing w:after="0" w:line="240" w:lineRule="auto"/>
        <w:rPr>
          <w:rFonts w:ascii="Arial" w:hAnsi="Arial" w:cs="Arial"/>
          <w:color w:val="0000FF"/>
          <w:sz w:val="20"/>
          <w:szCs w:val="20"/>
        </w:rPr>
      </w:pPr>
      <w:r w:rsidRPr="00651DEF">
        <w:rPr>
          <w:rFonts w:ascii="Arial" w:hAnsi="Arial" w:cs="Arial"/>
          <w:b/>
          <w:bCs/>
          <w:color w:val="000000"/>
          <w:sz w:val="20"/>
          <w:szCs w:val="20"/>
        </w:rPr>
        <w:t>487</w:t>
      </w:r>
      <w:r w:rsidRPr="00651DEF">
        <w:rPr>
          <w:rFonts w:ascii="Arial" w:hAnsi="Arial" w:cs="Arial"/>
          <w:color w:val="000000"/>
          <w:sz w:val="20"/>
          <w:szCs w:val="20"/>
        </w:rPr>
        <w:t xml:space="preserve">. (Online) 2005. Available: </w:t>
      </w:r>
      <w:r w:rsidRPr="00651DEF">
        <w:rPr>
          <w:rFonts w:ascii="Arial" w:hAnsi="Arial" w:cs="Arial"/>
          <w:color w:val="0000FF"/>
          <w:sz w:val="20"/>
          <w:szCs w:val="20"/>
        </w:rPr>
        <w:t>http://www.rrh.org.au</w:t>
      </w:r>
    </w:p>
    <w:p w:rsidR="00B552D7" w:rsidRPr="00651DEF" w:rsidRDefault="00B552D7" w:rsidP="00B552D7">
      <w:pPr>
        <w:autoSpaceDE w:val="0"/>
        <w:autoSpaceDN w:val="0"/>
        <w:adjustRightInd w:val="0"/>
        <w:spacing w:after="0" w:line="240" w:lineRule="auto"/>
        <w:rPr>
          <w:rFonts w:ascii="Arial" w:hAnsi="Arial" w:cs="Arial"/>
          <w:bCs/>
          <w:color w:val="000000"/>
          <w:sz w:val="20"/>
          <w:szCs w:val="20"/>
        </w:rPr>
      </w:pPr>
      <w:r w:rsidRPr="00651DEF">
        <w:rPr>
          <w:rFonts w:ascii="Arial" w:hAnsi="Arial" w:cs="Arial"/>
          <w:color w:val="000000"/>
        </w:rPr>
        <w:t xml:space="preserve">6. Bushy, </w:t>
      </w:r>
      <w:r w:rsidRPr="00651DEF">
        <w:rPr>
          <w:rFonts w:ascii="Arial" w:hAnsi="Arial" w:cs="Arial"/>
          <w:color w:val="000000"/>
          <w:sz w:val="20"/>
          <w:szCs w:val="20"/>
        </w:rPr>
        <w:t>A. A Landscape View</w:t>
      </w:r>
      <w:r w:rsidRPr="00651DEF">
        <w:rPr>
          <w:rFonts w:ascii="Arial" w:hAnsi="Arial" w:cs="Arial"/>
          <w:color w:val="000000"/>
        </w:rPr>
        <w:t xml:space="preserve"> </w:t>
      </w:r>
      <w:r w:rsidRPr="00651DEF">
        <w:rPr>
          <w:rFonts w:ascii="Arial" w:hAnsi="Arial" w:cs="Arial"/>
          <w:bCs/>
          <w:color w:val="000000"/>
          <w:sz w:val="20"/>
          <w:szCs w:val="20"/>
        </w:rPr>
        <w:t>of Life and Health Care in Rural Settings.</w:t>
      </w:r>
    </w:p>
    <w:p w:rsidR="00B552D7" w:rsidRPr="00651DEF" w:rsidRDefault="00B552D7" w:rsidP="00B552D7">
      <w:pPr>
        <w:autoSpaceDE w:val="0"/>
        <w:autoSpaceDN w:val="0"/>
        <w:adjustRightInd w:val="0"/>
        <w:spacing w:after="0" w:line="240" w:lineRule="auto"/>
        <w:rPr>
          <w:rFonts w:ascii="Arial" w:hAnsi="Arial" w:cs="Arial"/>
          <w:b/>
          <w:bCs/>
          <w:color w:val="000000"/>
          <w:sz w:val="20"/>
          <w:szCs w:val="20"/>
        </w:rPr>
      </w:pPr>
      <w:r w:rsidRPr="00651DEF">
        <w:rPr>
          <w:rFonts w:ascii="Arial" w:hAnsi="Arial" w:cs="Arial"/>
          <w:b/>
          <w:bCs/>
          <w:color w:val="000000"/>
          <w:sz w:val="20"/>
          <w:szCs w:val="20"/>
        </w:rPr>
        <w:t xml:space="preserve">Chapter 2, </w:t>
      </w:r>
      <w:r w:rsidRPr="00651DEF">
        <w:rPr>
          <w:rFonts w:ascii="Arial" w:hAnsi="Arial" w:cs="Arial"/>
          <w:color w:val="000000"/>
          <w:sz w:val="20"/>
          <w:szCs w:val="20"/>
        </w:rPr>
        <w:t xml:space="preserve">The </w:t>
      </w:r>
      <w:r w:rsidRPr="00651DEF">
        <w:rPr>
          <w:rFonts w:ascii="Arial" w:hAnsi="Arial" w:cs="Arial"/>
          <w:i/>
          <w:iCs/>
          <w:color w:val="000000"/>
          <w:sz w:val="20"/>
          <w:szCs w:val="20"/>
        </w:rPr>
        <w:t xml:space="preserve">Handbook for Rural Health Care Ethics: </w:t>
      </w:r>
      <w:r w:rsidRPr="00651DEF">
        <w:rPr>
          <w:rFonts w:ascii="Arial" w:hAnsi="Arial" w:cs="Arial"/>
          <w:b/>
          <w:bCs/>
          <w:color w:val="000000"/>
          <w:sz w:val="20"/>
          <w:szCs w:val="20"/>
        </w:rPr>
        <w:t>a Practical Guide for</w:t>
      </w:r>
    </w:p>
    <w:p w:rsidR="00B552D7" w:rsidRPr="00651DEF" w:rsidRDefault="00B552D7" w:rsidP="00B552D7">
      <w:pPr>
        <w:autoSpaceDE w:val="0"/>
        <w:autoSpaceDN w:val="0"/>
        <w:adjustRightInd w:val="0"/>
        <w:spacing w:after="0" w:line="240" w:lineRule="auto"/>
        <w:rPr>
          <w:rFonts w:ascii="Arial" w:hAnsi="Arial" w:cs="Arial"/>
          <w:color w:val="000000"/>
          <w:sz w:val="20"/>
          <w:szCs w:val="20"/>
        </w:rPr>
      </w:pPr>
      <w:r w:rsidRPr="00651DEF">
        <w:rPr>
          <w:rFonts w:ascii="Arial" w:hAnsi="Arial" w:cs="Arial"/>
          <w:b/>
          <w:bCs/>
          <w:color w:val="000000"/>
          <w:sz w:val="20"/>
          <w:szCs w:val="20"/>
        </w:rPr>
        <w:t xml:space="preserve">Professionals. </w:t>
      </w:r>
      <w:r w:rsidRPr="00651DEF">
        <w:rPr>
          <w:rFonts w:ascii="Arial" w:hAnsi="Arial" w:cs="Arial"/>
          <w:color w:val="000000"/>
          <w:sz w:val="20"/>
          <w:szCs w:val="20"/>
        </w:rPr>
        <w:t>Dartmouth College Press 2009.</w:t>
      </w:r>
    </w:p>
    <w:p w:rsidR="00B552D7" w:rsidRPr="00651DEF" w:rsidRDefault="008944BD" w:rsidP="00B552D7">
      <w:pPr>
        <w:rPr>
          <w:rFonts w:ascii="Arial" w:hAnsi="Arial" w:cs="Arial"/>
          <w:color w:val="0000FF"/>
          <w:sz w:val="20"/>
          <w:szCs w:val="20"/>
        </w:rPr>
      </w:pPr>
      <w:hyperlink r:id="rId19" w:history="1">
        <w:r w:rsidR="00E8504F" w:rsidRPr="00651DEF">
          <w:rPr>
            <w:rStyle w:val="Hyperlink"/>
            <w:rFonts w:ascii="Arial" w:hAnsi="Arial" w:cs="Arial"/>
            <w:sz w:val="20"/>
            <w:szCs w:val="20"/>
          </w:rPr>
          <w:t>http://dms.dartmouth.edu/cfm/resources/ethics/chapter-02.pdf</w:t>
        </w:r>
      </w:hyperlink>
    </w:p>
    <w:p w:rsidR="00E8504F" w:rsidRPr="00651DEF" w:rsidRDefault="00E8504F" w:rsidP="00B552D7">
      <w:pPr>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rPr>
          <w:rFonts w:ascii="Arial" w:hAnsi="Arial" w:cs="Arial"/>
          <w:color w:val="FF0000"/>
          <w:sz w:val="20"/>
          <w:szCs w:val="20"/>
        </w:rPr>
      </w:pPr>
    </w:p>
    <w:p w:rsidR="00D42D56" w:rsidRPr="00651DEF" w:rsidRDefault="00D42D56" w:rsidP="00D42D56">
      <w:p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spacing w:after="0" w:line="240" w:lineRule="auto"/>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D42D56" w:rsidRPr="00651DEF" w:rsidRDefault="00D42D56" w:rsidP="00D42D56">
      <w:pPr>
        <w:rPr>
          <w:rStyle w:val="Strong"/>
          <w:rFonts w:ascii="Arial" w:hAnsi="Arial" w:cs="Arial"/>
          <w:b w:val="0"/>
          <w:color w:val="FF0000"/>
          <w:sz w:val="20"/>
          <w:szCs w:val="20"/>
        </w:rPr>
      </w:pPr>
    </w:p>
    <w:p w:rsidR="005D538D" w:rsidRPr="00651DEF" w:rsidRDefault="005D538D" w:rsidP="000156BF">
      <w:pPr>
        <w:jc w:val="both"/>
        <w:rPr>
          <w:rFonts w:ascii="Arial" w:hAnsi="Arial" w:cs="Arial"/>
          <w:sz w:val="20"/>
          <w:szCs w:val="20"/>
        </w:rPr>
      </w:pPr>
    </w:p>
    <w:p w:rsidR="005D538D" w:rsidRPr="00651DEF" w:rsidRDefault="00F875E6" w:rsidP="000156BF">
      <w:pPr>
        <w:jc w:val="both"/>
        <w:rPr>
          <w:rFonts w:ascii="Arial" w:hAnsi="Arial" w:cs="Arial"/>
          <w:b/>
          <w:sz w:val="20"/>
          <w:szCs w:val="20"/>
        </w:rPr>
      </w:pPr>
      <w:r>
        <w:rPr>
          <w:rFonts w:ascii="Arial" w:hAnsi="Arial" w:cs="Arial"/>
          <w:b/>
          <w:sz w:val="20"/>
          <w:szCs w:val="20"/>
        </w:rPr>
        <w:t>Thurs</w:t>
      </w:r>
      <w:r w:rsidR="00C31904" w:rsidRPr="00651DEF">
        <w:rPr>
          <w:rFonts w:ascii="Arial" w:hAnsi="Arial" w:cs="Arial"/>
          <w:b/>
          <w:sz w:val="20"/>
          <w:szCs w:val="20"/>
        </w:rPr>
        <w:t>day 15</w:t>
      </w:r>
      <w:r w:rsidR="005D538D" w:rsidRPr="00651DEF">
        <w:rPr>
          <w:rFonts w:ascii="Arial" w:hAnsi="Arial" w:cs="Arial"/>
          <w:b/>
          <w:sz w:val="20"/>
          <w:szCs w:val="20"/>
        </w:rPr>
        <w:t xml:space="preserve"> November</w:t>
      </w:r>
    </w:p>
    <w:p w:rsidR="00E8504F" w:rsidRPr="00651DEF" w:rsidRDefault="00E8504F" w:rsidP="00E8504F">
      <w:pPr>
        <w:rPr>
          <w:rFonts w:ascii="Arial" w:hAnsi="Arial" w:cs="Arial"/>
          <w:b/>
          <w:sz w:val="20"/>
          <w:szCs w:val="20"/>
        </w:rPr>
      </w:pPr>
      <w:r w:rsidRPr="00651DEF">
        <w:rPr>
          <w:rFonts w:ascii="Arial" w:hAnsi="Arial" w:cs="Arial"/>
          <w:b/>
          <w:sz w:val="20"/>
          <w:szCs w:val="20"/>
        </w:rPr>
        <w:t>Migration and the mental health of young people</w:t>
      </w:r>
      <w:r w:rsidR="00BD04FC">
        <w:rPr>
          <w:rFonts w:ascii="Arial" w:hAnsi="Arial" w:cs="Arial"/>
          <w:b/>
          <w:sz w:val="20"/>
          <w:szCs w:val="20"/>
        </w:rPr>
        <w:t xml:space="preserve"> – Lecture and seminar</w:t>
      </w:r>
    </w:p>
    <w:p w:rsidR="00E8504F" w:rsidRPr="00651DEF" w:rsidRDefault="00E8504F" w:rsidP="00E8504F">
      <w:pPr>
        <w:rPr>
          <w:rFonts w:ascii="Arial" w:hAnsi="Arial" w:cs="Arial"/>
          <w:b/>
          <w:sz w:val="20"/>
          <w:szCs w:val="20"/>
        </w:rPr>
      </w:pPr>
      <w:r w:rsidRPr="00651DEF">
        <w:rPr>
          <w:rFonts w:ascii="Arial" w:hAnsi="Arial" w:cs="Arial"/>
          <w:b/>
          <w:sz w:val="20"/>
          <w:szCs w:val="20"/>
        </w:rPr>
        <w:t>Matthew Hodes</w:t>
      </w:r>
    </w:p>
    <w:p w:rsidR="00E8504F" w:rsidRPr="00651DEF" w:rsidRDefault="00E8504F" w:rsidP="00E8504F">
      <w:pPr>
        <w:spacing w:line="240" w:lineRule="auto"/>
        <w:rPr>
          <w:rFonts w:ascii="Arial" w:hAnsi="Arial" w:cs="Arial"/>
          <w:sz w:val="20"/>
          <w:szCs w:val="20"/>
        </w:rPr>
      </w:pPr>
      <w:r w:rsidRPr="00651DEF">
        <w:rPr>
          <w:rFonts w:ascii="Arial" w:hAnsi="Arial" w:cs="Arial"/>
          <w:sz w:val="20"/>
          <w:szCs w:val="20"/>
        </w:rPr>
        <w:t>Students will know</w:t>
      </w:r>
    </w:p>
    <w:p w:rsidR="00E8504F" w:rsidRPr="00651DEF" w:rsidRDefault="00E8504F" w:rsidP="00E05A1B">
      <w:pPr>
        <w:pStyle w:val="ListParagraph"/>
        <w:numPr>
          <w:ilvl w:val="0"/>
          <w:numId w:val="38"/>
        </w:numPr>
        <w:rPr>
          <w:rFonts w:ascii="Arial" w:hAnsi="Arial" w:cs="Arial"/>
          <w:sz w:val="20"/>
          <w:szCs w:val="20"/>
        </w:rPr>
      </w:pPr>
      <w:r w:rsidRPr="00651DEF">
        <w:rPr>
          <w:rFonts w:ascii="Arial" w:hAnsi="Arial" w:cs="Arial"/>
          <w:sz w:val="20"/>
          <w:szCs w:val="20"/>
        </w:rPr>
        <w:t>the main stress and resilience factors  that impact on psychological adjustment  associated with migration</w:t>
      </w:r>
    </w:p>
    <w:p w:rsidR="00E8504F" w:rsidRPr="00651DEF" w:rsidRDefault="00E8504F" w:rsidP="00E05A1B">
      <w:pPr>
        <w:pStyle w:val="ListParagraph"/>
        <w:numPr>
          <w:ilvl w:val="0"/>
          <w:numId w:val="38"/>
        </w:numPr>
        <w:rPr>
          <w:rFonts w:ascii="Arial" w:hAnsi="Arial" w:cs="Arial"/>
          <w:sz w:val="20"/>
          <w:szCs w:val="20"/>
        </w:rPr>
      </w:pPr>
      <w:r w:rsidRPr="00651DEF">
        <w:rPr>
          <w:rFonts w:ascii="Arial" w:hAnsi="Arial" w:cs="Arial"/>
          <w:sz w:val="20"/>
          <w:szCs w:val="20"/>
        </w:rPr>
        <w:t>the way these factors affect risk for psychiatric disorder</w:t>
      </w:r>
    </w:p>
    <w:p w:rsidR="00E8504F" w:rsidRPr="00651DEF" w:rsidRDefault="00E8504F" w:rsidP="00E05A1B">
      <w:pPr>
        <w:pStyle w:val="ListParagraph"/>
        <w:numPr>
          <w:ilvl w:val="0"/>
          <w:numId w:val="38"/>
        </w:numPr>
        <w:rPr>
          <w:rFonts w:ascii="Arial" w:hAnsi="Arial" w:cs="Arial"/>
          <w:sz w:val="20"/>
          <w:szCs w:val="20"/>
        </w:rPr>
      </w:pPr>
      <w:r w:rsidRPr="00651DEF">
        <w:rPr>
          <w:rFonts w:ascii="Arial" w:hAnsi="Arial" w:cs="Arial"/>
          <w:sz w:val="20"/>
          <w:szCs w:val="20"/>
        </w:rPr>
        <w:t>the main disorders  that have been shown to  be more prevalent in  young migrants and refugees</w:t>
      </w:r>
    </w:p>
    <w:p w:rsidR="00E8504F" w:rsidRPr="00651DEF" w:rsidRDefault="00E8504F" w:rsidP="00E05A1B">
      <w:pPr>
        <w:pStyle w:val="ListParagraph"/>
        <w:numPr>
          <w:ilvl w:val="0"/>
          <w:numId w:val="38"/>
        </w:numPr>
        <w:rPr>
          <w:rFonts w:ascii="Arial" w:hAnsi="Arial" w:cs="Arial"/>
          <w:sz w:val="20"/>
          <w:szCs w:val="20"/>
        </w:rPr>
      </w:pPr>
      <w:r w:rsidRPr="00651DEF">
        <w:rPr>
          <w:rFonts w:ascii="Arial" w:hAnsi="Arial" w:cs="Arial"/>
          <w:sz w:val="20"/>
          <w:szCs w:val="20"/>
        </w:rPr>
        <w:t xml:space="preserve">key mental health service implications        </w:t>
      </w:r>
    </w:p>
    <w:p w:rsidR="00E8504F" w:rsidRPr="00651DEF" w:rsidRDefault="00E8504F" w:rsidP="00E8504F">
      <w:pPr>
        <w:rPr>
          <w:rFonts w:ascii="Arial" w:hAnsi="Arial" w:cs="Arial"/>
          <w:sz w:val="20"/>
          <w:szCs w:val="20"/>
        </w:rPr>
      </w:pPr>
    </w:p>
    <w:p w:rsidR="00E8504F" w:rsidRPr="00651DEF" w:rsidRDefault="00E8504F" w:rsidP="00E8504F">
      <w:pPr>
        <w:rPr>
          <w:rFonts w:ascii="Arial" w:hAnsi="Arial" w:cs="Arial"/>
          <w:sz w:val="20"/>
          <w:szCs w:val="20"/>
          <w:u w:val="single"/>
        </w:rPr>
      </w:pPr>
      <w:r w:rsidRPr="00651DEF">
        <w:rPr>
          <w:rFonts w:ascii="Arial" w:hAnsi="Arial" w:cs="Arial"/>
          <w:sz w:val="20"/>
          <w:szCs w:val="20"/>
          <w:u w:val="single"/>
        </w:rPr>
        <w:t>Overview</w:t>
      </w:r>
    </w:p>
    <w:p w:rsidR="00E8504F" w:rsidRPr="00651DEF" w:rsidRDefault="00E8504F" w:rsidP="00E8504F">
      <w:pPr>
        <w:rPr>
          <w:rFonts w:ascii="Arial" w:hAnsi="Arial" w:cs="Arial"/>
          <w:sz w:val="20"/>
          <w:szCs w:val="20"/>
        </w:rPr>
      </w:pPr>
      <w:r w:rsidRPr="00651DEF">
        <w:rPr>
          <w:rFonts w:ascii="Arial" w:hAnsi="Arial" w:cs="Arial"/>
          <w:sz w:val="20"/>
          <w:szCs w:val="20"/>
        </w:rPr>
        <w:t>Migration occurs for diverse reasons, but these can be  divided into two large  groups: economic factors eg to improve quality of life, economic prospects, and political factors eg to escape war, persecution and organised violence.</w:t>
      </w:r>
    </w:p>
    <w:p w:rsidR="00E8504F" w:rsidRPr="00651DEF" w:rsidRDefault="00E8504F" w:rsidP="00E8504F">
      <w:pPr>
        <w:rPr>
          <w:rFonts w:ascii="Arial" w:hAnsi="Arial" w:cs="Arial"/>
          <w:sz w:val="20"/>
          <w:szCs w:val="20"/>
        </w:rPr>
      </w:pPr>
      <w:r w:rsidRPr="00651DEF">
        <w:rPr>
          <w:rFonts w:ascii="Arial" w:hAnsi="Arial" w:cs="Arial"/>
          <w:sz w:val="20"/>
          <w:szCs w:val="20"/>
        </w:rPr>
        <w:t xml:space="preserve">1.  Economic migrants may  plan their migration and experience challenges of settling in a new country and culture. While this may be stressful for adults and parents, for many children and young people  settlement  is rapid and often  relatively easy  (compared with  parents).  Economic migrants </w:t>
      </w:r>
      <w:r w:rsidRPr="00651DEF">
        <w:rPr>
          <w:rFonts w:ascii="Arial" w:hAnsi="Arial" w:cs="Arial"/>
          <w:sz w:val="20"/>
          <w:szCs w:val="20"/>
        </w:rPr>
        <w:lastRenderedPageBreak/>
        <w:t xml:space="preserve">who live in new host cultures may experience strains e.g. at societal level  discrimination/exclusion,  at family  level   different rates of assimilation and inter-generational conflict.  Overall young economic migrants/children of such migrants do not have elevated prevalence of psychiatric disorder compared with host  peers. The exception is the elevated prevalence of psychosis that is found in many immigrant populations including adolescents.    </w:t>
      </w:r>
    </w:p>
    <w:p w:rsidR="00E8504F" w:rsidRPr="00651DEF" w:rsidRDefault="00E8504F" w:rsidP="00E8504F">
      <w:pPr>
        <w:rPr>
          <w:rFonts w:ascii="Arial" w:hAnsi="Arial" w:cs="Arial"/>
          <w:sz w:val="20"/>
          <w:szCs w:val="20"/>
        </w:rPr>
      </w:pPr>
      <w:r w:rsidRPr="00651DEF">
        <w:rPr>
          <w:rFonts w:ascii="Arial" w:hAnsi="Arial" w:cs="Arial"/>
          <w:sz w:val="20"/>
          <w:szCs w:val="20"/>
        </w:rPr>
        <w:t xml:space="preserve">2. Political migrants  [asylum seekers and refugees]  who have fled organised violence   have often experienced  high levels of losses/deaths of family members  and war events, and experience high levels of psychological distress [especially  PTSD and depression] . Their psychological distress tends to  improve over time,  although PTSD may be persistent. The rate of improvement is related to past exposure to traumatic events and ongoing resettlement stressors. </w:t>
      </w:r>
    </w:p>
    <w:p w:rsidR="00E8504F" w:rsidRPr="00651DEF" w:rsidRDefault="00E8504F" w:rsidP="00E8504F">
      <w:pPr>
        <w:rPr>
          <w:rFonts w:ascii="Arial" w:hAnsi="Arial" w:cs="Arial"/>
          <w:sz w:val="20"/>
          <w:szCs w:val="20"/>
        </w:rPr>
      </w:pPr>
      <w:r w:rsidRPr="00651DEF">
        <w:rPr>
          <w:rFonts w:ascii="Arial" w:hAnsi="Arial" w:cs="Arial"/>
          <w:sz w:val="20"/>
          <w:szCs w:val="20"/>
        </w:rPr>
        <w:t xml:space="preserve">3. Mental health service needs: Asylum seekers and refugees, who may come to an area  at short notice and in relatively large numbers have special  mental health service needs. Meeting the needs requires tiering of the services, with support at universal level:  community integration and cohesion;   targeted: provide outreach treatment services for psychologically distressed children [e.g.  in schools];  indicated :  only the most psychiatrically impaired   asylum seekers /refugees need referral to specialist mental health services. </w:t>
      </w:r>
    </w:p>
    <w:p w:rsidR="00E8504F" w:rsidRPr="00651DEF" w:rsidRDefault="00E8504F" w:rsidP="00E8504F">
      <w:pPr>
        <w:jc w:val="both"/>
        <w:rPr>
          <w:rFonts w:ascii="Arial" w:hAnsi="Arial" w:cs="Arial"/>
          <w:sz w:val="20"/>
          <w:szCs w:val="20"/>
          <w:u w:val="single"/>
        </w:rPr>
      </w:pPr>
      <w:r w:rsidRPr="00651DEF">
        <w:rPr>
          <w:rFonts w:ascii="Arial" w:hAnsi="Arial" w:cs="Arial"/>
          <w:sz w:val="20"/>
          <w:szCs w:val="20"/>
        </w:rPr>
        <w:br/>
      </w:r>
      <w:r w:rsidRPr="00651DEF">
        <w:rPr>
          <w:rFonts w:ascii="Arial" w:hAnsi="Arial" w:cs="Arial"/>
          <w:sz w:val="20"/>
          <w:szCs w:val="20"/>
          <w:u w:val="single"/>
        </w:rPr>
        <w:t>Essential reading</w:t>
      </w:r>
    </w:p>
    <w:p w:rsidR="00E8504F" w:rsidRPr="00651DEF" w:rsidRDefault="00E8504F" w:rsidP="00E8504F">
      <w:pPr>
        <w:rPr>
          <w:rFonts w:ascii="Arial" w:hAnsi="Arial" w:cs="Arial"/>
          <w:sz w:val="20"/>
          <w:szCs w:val="20"/>
        </w:rPr>
      </w:pPr>
      <w:r w:rsidRPr="00651DEF">
        <w:rPr>
          <w:rFonts w:ascii="Arial" w:hAnsi="Arial" w:cs="Arial"/>
          <w:sz w:val="20"/>
          <w:szCs w:val="20"/>
        </w:rPr>
        <w:t xml:space="preserve">Hodes M (2008) Psychopathology in refugee and asylum seeking children. In  M. Rutter, , D. Bishop, D. Pines, S.. Scott, J. Stevenson, E.Taylor, &amp; A. Thapar (eds), </w:t>
      </w:r>
      <w:r w:rsidRPr="00651DEF">
        <w:rPr>
          <w:rFonts w:ascii="Arial" w:hAnsi="Arial" w:cs="Arial"/>
          <w:i/>
          <w:iCs/>
          <w:sz w:val="20"/>
          <w:szCs w:val="20"/>
        </w:rPr>
        <w:t>Rutter’s Child and Adolescent Psychiatry</w:t>
      </w:r>
      <w:r w:rsidRPr="00651DEF">
        <w:rPr>
          <w:rFonts w:ascii="Arial" w:hAnsi="Arial" w:cs="Arial"/>
          <w:sz w:val="20"/>
          <w:szCs w:val="20"/>
        </w:rPr>
        <w:t>, 5</w:t>
      </w:r>
      <w:r w:rsidRPr="00651DEF">
        <w:rPr>
          <w:rFonts w:ascii="Arial" w:hAnsi="Arial" w:cs="Arial"/>
          <w:sz w:val="20"/>
          <w:szCs w:val="20"/>
          <w:vertAlign w:val="superscript"/>
        </w:rPr>
        <w:t>th</w:t>
      </w:r>
      <w:r w:rsidRPr="00651DEF">
        <w:rPr>
          <w:rFonts w:ascii="Arial" w:hAnsi="Arial" w:cs="Arial"/>
          <w:sz w:val="20"/>
          <w:szCs w:val="20"/>
        </w:rPr>
        <w:t xml:space="preserve">  edition. </w:t>
      </w:r>
      <w:smartTag w:uri="urn:schemas-microsoft-com:office:smarttags" w:element="place">
        <w:smartTag w:uri="urn:schemas-microsoft-com:office:smarttags" w:element="City">
          <w:r w:rsidRPr="00651DEF">
            <w:rPr>
              <w:rFonts w:ascii="Arial" w:hAnsi="Arial" w:cs="Arial"/>
              <w:sz w:val="20"/>
              <w:szCs w:val="20"/>
            </w:rPr>
            <w:t>Oxford</w:t>
          </w:r>
        </w:smartTag>
      </w:smartTag>
      <w:r w:rsidRPr="00651DEF">
        <w:rPr>
          <w:rFonts w:ascii="Arial" w:hAnsi="Arial" w:cs="Arial"/>
          <w:sz w:val="20"/>
          <w:szCs w:val="20"/>
        </w:rPr>
        <w:t>: Blackwell. Pp 476-488.</w:t>
      </w:r>
    </w:p>
    <w:p w:rsidR="00E8504F" w:rsidRPr="00651DEF" w:rsidRDefault="00E8504F" w:rsidP="00E8504F">
      <w:pPr>
        <w:jc w:val="both"/>
        <w:rPr>
          <w:rFonts w:ascii="Arial" w:hAnsi="Arial" w:cs="Arial"/>
          <w:b/>
          <w:sz w:val="24"/>
          <w:szCs w:val="24"/>
        </w:rPr>
      </w:pPr>
    </w:p>
    <w:p w:rsidR="00E8504F" w:rsidRPr="00651DEF" w:rsidRDefault="00E8504F" w:rsidP="00E8504F">
      <w:pPr>
        <w:jc w:val="both"/>
        <w:rPr>
          <w:rFonts w:ascii="Arial" w:hAnsi="Arial" w:cs="Arial"/>
          <w:sz w:val="20"/>
          <w:szCs w:val="20"/>
          <w:u w:val="single"/>
        </w:rPr>
      </w:pPr>
      <w:r w:rsidRPr="00651DEF">
        <w:rPr>
          <w:rFonts w:ascii="Arial" w:hAnsi="Arial" w:cs="Arial"/>
          <w:sz w:val="20"/>
          <w:szCs w:val="20"/>
          <w:u w:val="single"/>
        </w:rPr>
        <w:t>Recommended reading</w:t>
      </w:r>
    </w:p>
    <w:p w:rsidR="00E8504F" w:rsidRPr="00651DEF" w:rsidRDefault="00E8504F" w:rsidP="00E05A1B">
      <w:pPr>
        <w:pStyle w:val="ListParagraph"/>
        <w:numPr>
          <w:ilvl w:val="0"/>
          <w:numId w:val="40"/>
        </w:numPr>
        <w:rPr>
          <w:rFonts w:ascii="Arial" w:hAnsi="Arial" w:cs="Arial"/>
          <w:sz w:val="20"/>
          <w:szCs w:val="20"/>
        </w:rPr>
      </w:pPr>
      <w:r w:rsidRPr="00651DEF">
        <w:rPr>
          <w:rFonts w:ascii="Arial" w:hAnsi="Arial" w:cs="Arial"/>
          <w:sz w:val="20"/>
          <w:szCs w:val="20"/>
        </w:rPr>
        <w:t xml:space="preserve">Bhugra D et al (2011) WPA guidance on mental health and mental health care in migrants. </w:t>
      </w:r>
      <w:r w:rsidRPr="00651DEF">
        <w:rPr>
          <w:rFonts w:ascii="Arial" w:hAnsi="Arial" w:cs="Arial"/>
          <w:i/>
          <w:sz w:val="20"/>
          <w:szCs w:val="20"/>
        </w:rPr>
        <w:t>World Psychiatry</w:t>
      </w:r>
      <w:r w:rsidRPr="00651DEF">
        <w:rPr>
          <w:rFonts w:ascii="Arial" w:hAnsi="Arial" w:cs="Arial"/>
          <w:sz w:val="20"/>
          <w:szCs w:val="20"/>
        </w:rPr>
        <w:t xml:space="preserve">, 10, 2-10.   </w:t>
      </w:r>
    </w:p>
    <w:p w:rsidR="00E8504F" w:rsidRPr="00651DEF" w:rsidRDefault="00E8504F" w:rsidP="00E8504F">
      <w:pPr>
        <w:ind w:firstLine="720"/>
        <w:rPr>
          <w:rFonts w:ascii="Arial" w:hAnsi="Arial" w:cs="Arial"/>
          <w:sz w:val="20"/>
          <w:szCs w:val="20"/>
        </w:rPr>
      </w:pPr>
      <w:r w:rsidRPr="00651DEF">
        <w:rPr>
          <w:rFonts w:ascii="Arial" w:hAnsi="Arial" w:cs="Arial"/>
          <w:sz w:val="20"/>
          <w:szCs w:val="20"/>
        </w:rPr>
        <w:t>[overview]</w:t>
      </w:r>
    </w:p>
    <w:p w:rsidR="00E8504F" w:rsidRPr="00651DEF" w:rsidRDefault="00E8504F" w:rsidP="00E05A1B">
      <w:pPr>
        <w:pStyle w:val="ListParagraph"/>
        <w:numPr>
          <w:ilvl w:val="0"/>
          <w:numId w:val="40"/>
        </w:numPr>
        <w:rPr>
          <w:rFonts w:ascii="Arial" w:hAnsi="Arial" w:cs="Arial"/>
          <w:sz w:val="20"/>
          <w:szCs w:val="20"/>
        </w:rPr>
      </w:pPr>
      <w:r w:rsidRPr="00651DEF">
        <w:rPr>
          <w:rFonts w:ascii="Arial" w:hAnsi="Arial" w:cs="Arial"/>
          <w:sz w:val="20"/>
          <w:szCs w:val="20"/>
        </w:rPr>
        <w:t xml:space="preserve">Thabet AA et al (2008) </w:t>
      </w:r>
      <w:r w:rsidRPr="00651DEF">
        <w:rPr>
          <w:rFonts w:ascii="Arial" w:hAnsi="Arial" w:cs="Arial"/>
          <w:bCs/>
          <w:sz w:val="20"/>
          <w:szCs w:val="20"/>
        </w:rPr>
        <w:t xml:space="preserve">Exposure to war trauma and PTSD among parents and children in the Gaza strip. </w:t>
      </w:r>
      <w:r w:rsidRPr="00651DEF">
        <w:rPr>
          <w:rFonts w:ascii="Arial" w:hAnsi="Arial" w:cs="Arial"/>
          <w:i/>
          <w:sz w:val="20"/>
          <w:szCs w:val="20"/>
        </w:rPr>
        <w:t>European Child &amp;  Adolescent  Psychiatry</w:t>
      </w:r>
      <w:r w:rsidRPr="00651DEF">
        <w:rPr>
          <w:rFonts w:ascii="Arial" w:hAnsi="Arial" w:cs="Arial"/>
          <w:sz w:val="20"/>
          <w:szCs w:val="20"/>
        </w:rPr>
        <w:t xml:space="preserve">.   </w:t>
      </w:r>
      <w:r w:rsidRPr="00651DEF">
        <w:rPr>
          <w:rFonts w:ascii="Arial" w:hAnsi="Arial" w:cs="Arial"/>
          <w:b/>
          <w:sz w:val="20"/>
          <w:szCs w:val="20"/>
        </w:rPr>
        <w:t>17</w:t>
      </w:r>
      <w:r w:rsidRPr="00651DEF">
        <w:rPr>
          <w:rFonts w:ascii="Arial" w:hAnsi="Arial" w:cs="Arial"/>
          <w:sz w:val="20"/>
          <w:szCs w:val="20"/>
        </w:rPr>
        <w:t>(4):191-9.</w:t>
      </w:r>
    </w:p>
    <w:p w:rsidR="00E8504F" w:rsidRPr="00651DEF" w:rsidRDefault="00E8504F" w:rsidP="00E05A1B">
      <w:pPr>
        <w:pStyle w:val="ListParagraph"/>
        <w:numPr>
          <w:ilvl w:val="0"/>
          <w:numId w:val="40"/>
        </w:numPr>
        <w:rPr>
          <w:rFonts w:ascii="Arial" w:hAnsi="Arial" w:cs="Arial"/>
          <w:sz w:val="20"/>
          <w:szCs w:val="20"/>
        </w:rPr>
      </w:pPr>
      <w:r w:rsidRPr="00651DEF">
        <w:rPr>
          <w:rFonts w:ascii="Arial" w:hAnsi="Arial" w:cs="Arial"/>
          <w:sz w:val="20"/>
          <w:szCs w:val="20"/>
        </w:rPr>
        <w:t xml:space="preserve">Fazel M, Wheeler J, Danesh J. (2005) Prevalence of serious mental disorder in 7000 refugees resettled in western countries: a systematic review. </w:t>
      </w:r>
      <w:r w:rsidRPr="00651DEF">
        <w:rPr>
          <w:rFonts w:ascii="Arial" w:hAnsi="Arial" w:cs="Arial"/>
          <w:i/>
          <w:sz w:val="20"/>
          <w:szCs w:val="20"/>
        </w:rPr>
        <w:t>The Lancet</w:t>
      </w:r>
      <w:r w:rsidRPr="00651DEF">
        <w:rPr>
          <w:rFonts w:ascii="Arial" w:hAnsi="Arial" w:cs="Arial"/>
          <w:sz w:val="20"/>
          <w:szCs w:val="20"/>
        </w:rPr>
        <w:t>, 365, 1309-1314.</w:t>
      </w:r>
    </w:p>
    <w:p w:rsidR="00E8504F" w:rsidRPr="00651DEF" w:rsidRDefault="00E8504F" w:rsidP="00E05A1B">
      <w:pPr>
        <w:pStyle w:val="ListParagraph"/>
        <w:numPr>
          <w:ilvl w:val="0"/>
          <w:numId w:val="40"/>
        </w:numPr>
        <w:rPr>
          <w:rFonts w:ascii="Arial" w:hAnsi="Arial" w:cs="Arial"/>
          <w:sz w:val="20"/>
          <w:szCs w:val="20"/>
        </w:rPr>
      </w:pPr>
      <w:r w:rsidRPr="00651DEF">
        <w:rPr>
          <w:rFonts w:ascii="Arial" w:hAnsi="Arial" w:cs="Arial"/>
          <w:sz w:val="20"/>
          <w:szCs w:val="20"/>
        </w:rPr>
        <w:t xml:space="preserve">Sack, W.H., Him, C., &amp; Dickason, D. (1999) Twelve-year follow-up study of Khmer youths who suffered massive war trauma as children. </w:t>
      </w:r>
      <w:r w:rsidRPr="00651DEF">
        <w:rPr>
          <w:rFonts w:ascii="Arial" w:hAnsi="Arial" w:cs="Arial"/>
          <w:i/>
          <w:iCs/>
          <w:sz w:val="20"/>
          <w:szCs w:val="20"/>
        </w:rPr>
        <w:t>Journal of the American Academy of Child and Adolescent Psychiatry</w:t>
      </w:r>
      <w:r w:rsidRPr="00651DEF">
        <w:rPr>
          <w:rFonts w:ascii="Arial" w:hAnsi="Arial" w:cs="Arial"/>
          <w:sz w:val="20"/>
          <w:szCs w:val="20"/>
        </w:rPr>
        <w:t xml:space="preserve">, 38, 1173-1179. </w:t>
      </w:r>
    </w:p>
    <w:p w:rsidR="00E8504F" w:rsidRPr="00651DEF" w:rsidRDefault="00E8504F" w:rsidP="00E05A1B">
      <w:pPr>
        <w:pStyle w:val="ListParagraph"/>
        <w:numPr>
          <w:ilvl w:val="0"/>
          <w:numId w:val="40"/>
        </w:numPr>
        <w:rPr>
          <w:rFonts w:ascii="Arial" w:hAnsi="Arial" w:cs="Arial"/>
          <w:sz w:val="20"/>
          <w:szCs w:val="20"/>
        </w:rPr>
      </w:pPr>
      <w:r w:rsidRPr="00651DEF">
        <w:rPr>
          <w:rFonts w:ascii="Arial" w:hAnsi="Arial" w:cs="Arial"/>
          <w:sz w:val="20"/>
          <w:szCs w:val="20"/>
        </w:rPr>
        <w:t xml:space="preserve">Tousignant, M., Habimana, E., Biron, C., Malo, C., Sidoli-LeBlanc, E., &amp; Bendris, N. (1999) The Quebec adolescent refugee project: Psychopathology and family variables in a sample from 35 nations. </w:t>
      </w:r>
      <w:r w:rsidRPr="00651DEF">
        <w:rPr>
          <w:rFonts w:ascii="Arial" w:hAnsi="Arial" w:cs="Arial"/>
          <w:i/>
          <w:iCs/>
          <w:sz w:val="20"/>
          <w:szCs w:val="20"/>
        </w:rPr>
        <w:t>Journal of the American Academy of Child and Adolescent Psychiatry</w:t>
      </w:r>
      <w:r w:rsidRPr="00651DEF">
        <w:rPr>
          <w:rFonts w:ascii="Arial" w:hAnsi="Arial" w:cs="Arial"/>
          <w:sz w:val="20"/>
          <w:szCs w:val="20"/>
        </w:rPr>
        <w:t xml:space="preserve">, 38, 1426-1432. </w:t>
      </w:r>
    </w:p>
    <w:p w:rsidR="00E8504F" w:rsidRPr="00651DEF" w:rsidRDefault="00E8504F" w:rsidP="00E8504F">
      <w:pPr>
        <w:ind w:firstLine="720"/>
        <w:rPr>
          <w:rFonts w:ascii="Arial" w:hAnsi="Arial" w:cs="Arial"/>
          <w:sz w:val="20"/>
          <w:szCs w:val="20"/>
        </w:rPr>
      </w:pPr>
      <w:r w:rsidRPr="00651DEF">
        <w:rPr>
          <w:rFonts w:ascii="Arial" w:hAnsi="Arial" w:cs="Arial"/>
          <w:sz w:val="20"/>
          <w:szCs w:val="20"/>
        </w:rPr>
        <w:t xml:space="preserve">[2-5 refugee mental health] </w:t>
      </w:r>
    </w:p>
    <w:p w:rsidR="00E8504F" w:rsidRPr="00651DEF" w:rsidRDefault="00E8504F" w:rsidP="00E05A1B">
      <w:pPr>
        <w:pStyle w:val="ListParagraph"/>
        <w:numPr>
          <w:ilvl w:val="0"/>
          <w:numId w:val="40"/>
        </w:numPr>
        <w:rPr>
          <w:rFonts w:ascii="Arial" w:hAnsi="Arial" w:cs="Arial"/>
          <w:sz w:val="20"/>
          <w:szCs w:val="20"/>
        </w:rPr>
      </w:pPr>
      <w:r w:rsidRPr="00651DEF">
        <w:rPr>
          <w:rFonts w:ascii="Arial" w:hAnsi="Arial" w:cs="Arial"/>
          <w:sz w:val="20"/>
          <w:szCs w:val="20"/>
        </w:rPr>
        <w:t xml:space="preserve">Fearon P &amp; Morgan C (2006) Environmental factors in schizophrenia: the role of migrant studies. </w:t>
      </w:r>
      <w:r w:rsidRPr="00651DEF">
        <w:rPr>
          <w:rFonts w:ascii="Arial" w:hAnsi="Arial" w:cs="Arial"/>
          <w:i/>
          <w:sz w:val="20"/>
          <w:szCs w:val="20"/>
        </w:rPr>
        <w:t>Schizophrenia Bulletin</w:t>
      </w:r>
      <w:r w:rsidRPr="00651DEF">
        <w:rPr>
          <w:rFonts w:ascii="Arial" w:hAnsi="Arial" w:cs="Arial"/>
          <w:sz w:val="20"/>
          <w:szCs w:val="20"/>
        </w:rPr>
        <w:t>, 32, 405-408.</w:t>
      </w:r>
    </w:p>
    <w:p w:rsidR="00E8504F" w:rsidRPr="00651DEF" w:rsidRDefault="00E8504F" w:rsidP="00E8504F">
      <w:pPr>
        <w:ind w:firstLine="720"/>
        <w:rPr>
          <w:rFonts w:ascii="Arial" w:hAnsi="Arial" w:cs="Arial"/>
          <w:sz w:val="20"/>
          <w:szCs w:val="20"/>
        </w:rPr>
      </w:pPr>
      <w:r w:rsidRPr="00651DEF">
        <w:rPr>
          <w:rFonts w:ascii="Arial" w:hAnsi="Arial" w:cs="Arial"/>
          <w:sz w:val="20"/>
          <w:szCs w:val="20"/>
        </w:rPr>
        <w:t xml:space="preserve">[psychosis in migrants] </w:t>
      </w:r>
    </w:p>
    <w:p w:rsidR="00E8504F" w:rsidRPr="00651DEF" w:rsidRDefault="00E8504F" w:rsidP="00E8504F">
      <w:pPr>
        <w:rPr>
          <w:rFonts w:ascii="Arial" w:hAnsi="Arial" w:cs="Arial"/>
          <w:sz w:val="20"/>
          <w:szCs w:val="20"/>
        </w:rPr>
      </w:pPr>
    </w:p>
    <w:p w:rsidR="00E8504F" w:rsidRPr="00651DEF" w:rsidRDefault="00E8504F" w:rsidP="00E8504F">
      <w:pPr>
        <w:rPr>
          <w:rFonts w:ascii="Arial" w:hAnsi="Arial" w:cs="Arial"/>
          <w:color w:val="FF0000"/>
          <w:sz w:val="20"/>
          <w:szCs w:val="20"/>
        </w:rPr>
      </w:pPr>
      <w:r w:rsidRPr="00651DEF">
        <w:rPr>
          <w:rFonts w:ascii="Arial" w:hAnsi="Arial" w:cs="Arial"/>
          <w:color w:val="FF0000"/>
          <w:sz w:val="20"/>
          <w:szCs w:val="20"/>
        </w:rPr>
        <w:t>N.B - papers for presentation in the seminar: 2, 3 ,5 6 – please make sure you have read these</w:t>
      </w:r>
    </w:p>
    <w:p w:rsidR="00E8504F" w:rsidRPr="00651DEF" w:rsidRDefault="00E8504F" w:rsidP="00E8504F">
      <w:pPr>
        <w:jc w:val="both"/>
        <w:rPr>
          <w:rFonts w:ascii="Arial" w:hAnsi="Arial" w:cs="Arial"/>
          <w:sz w:val="20"/>
          <w:szCs w:val="20"/>
          <w:u w:val="single"/>
        </w:rPr>
      </w:pPr>
      <w:r w:rsidRPr="00651DEF">
        <w:rPr>
          <w:rFonts w:ascii="Arial" w:hAnsi="Arial" w:cs="Arial"/>
          <w:sz w:val="20"/>
          <w:szCs w:val="20"/>
          <w:u w:val="single"/>
        </w:rPr>
        <w:t>Optional reading</w:t>
      </w:r>
    </w:p>
    <w:p w:rsidR="00E8504F" w:rsidRDefault="00E8504F" w:rsidP="00E05A1B">
      <w:pPr>
        <w:pStyle w:val="ListParagraph"/>
        <w:numPr>
          <w:ilvl w:val="0"/>
          <w:numId w:val="39"/>
        </w:numPr>
        <w:rPr>
          <w:rFonts w:ascii="Arial" w:hAnsi="Arial" w:cs="Arial"/>
          <w:sz w:val="20"/>
          <w:szCs w:val="20"/>
        </w:rPr>
      </w:pPr>
      <w:r w:rsidRPr="00651DEF">
        <w:rPr>
          <w:rFonts w:ascii="Arial" w:hAnsi="Arial" w:cs="Arial"/>
          <w:sz w:val="20"/>
          <w:szCs w:val="20"/>
        </w:rPr>
        <w:lastRenderedPageBreak/>
        <w:t>Inter-Agency Standing Committee (IASC) (2007). IASC Guidelines on Mental Health and Psychosocial Support in Emergency Settings. Geneva: IASC.</w:t>
      </w:r>
    </w:p>
    <w:p w:rsidR="001A34B5" w:rsidRDefault="001A34B5" w:rsidP="001A34B5">
      <w:pPr>
        <w:rPr>
          <w:rFonts w:ascii="Arial" w:hAnsi="Arial" w:cs="Arial"/>
          <w:sz w:val="20"/>
          <w:szCs w:val="20"/>
        </w:rPr>
      </w:pPr>
    </w:p>
    <w:p w:rsidR="001A34B5" w:rsidRDefault="001A34B5" w:rsidP="001A34B5">
      <w:pPr>
        <w:rPr>
          <w:rFonts w:ascii="Arial" w:hAnsi="Arial" w:cs="Arial"/>
          <w:sz w:val="20"/>
          <w:szCs w:val="20"/>
        </w:rPr>
      </w:pPr>
    </w:p>
    <w:p w:rsidR="001A34B5" w:rsidRPr="001A34B5" w:rsidRDefault="001A34B5" w:rsidP="001A34B5">
      <w:pPr>
        <w:rPr>
          <w:rFonts w:ascii="Arial" w:hAnsi="Arial" w:cs="Arial"/>
          <w:sz w:val="20"/>
          <w:szCs w:val="20"/>
        </w:rPr>
      </w:pPr>
      <w:r>
        <w:rPr>
          <w:rFonts w:ascii="Arial" w:hAnsi="Arial" w:cs="Arial"/>
          <w:sz w:val="20"/>
          <w:szCs w:val="20"/>
        </w:rPr>
        <w:t>Groups for the seminar below.</w:t>
      </w:r>
    </w:p>
    <w:p w:rsidR="001A34B5" w:rsidRDefault="001A34B5" w:rsidP="001A34B5">
      <w:pPr>
        <w:rPr>
          <w:rFonts w:ascii="Arial" w:hAnsi="Arial" w:cs="Arial"/>
          <w:sz w:val="20"/>
          <w:szCs w:val="20"/>
        </w:rPr>
      </w:pPr>
    </w:p>
    <w:tbl>
      <w:tblPr>
        <w:tblW w:w="8263" w:type="dxa"/>
        <w:tblInd w:w="93" w:type="dxa"/>
        <w:tblLook w:val="04A0" w:firstRow="1" w:lastRow="0" w:firstColumn="1" w:lastColumn="0" w:noHBand="0" w:noVBand="1"/>
      </w:tblPr>
      <w:tblGrid>
        <w:gridCol w:w="1373"/>
        <w:gridCol w:w="1373"/>
        <w:gridCol w:w="1840"/>
        <w:gridCol w:w="3677"/>
      </w:tblGrid>
      <w:tr w:rsidR="001A34B5" w:rsidRPr="00875FCF" w:rsidTr="00EC3793">
        <w:trPr>
          <w:trHeight w:val="20"/>
        </w:trPr>
        <w:tc>
          <w:tcPr>
            <w:tcW w:w="1373" w:type="dxa"/>
            <w:tcBorders>
              <w:top w:val="single" w:sz="4" w:space="0" w:color="auto"/>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b/>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A34B5" w:rsidRPr="00875FCF" w:rsidRDefault="001A34B5" w:rsidP="00EC3793">
            <w:pPr>
              <w:rPr>
                <w:rFonts w:asciiTheme="minorHAnsi" w:eastAsia="Times New Roman" w:hAnsiTheme="minorHAnsi" w:cstheme="minorHAnsi"/>
                <w:b/>
                <w:color w:val="000000"/>
                <w:sz w:val="20"/>
                <w:szCs w:val="20"/>
                <w:lang w:eastAsia="en-GB"/>
              </w:rPr>
            </w:pPr>
            <w:r w:rsidRPr="00C70770">
              <w:rPr>
                <w:rFonts w:asciiTheme="minorHAnsi" w:eastAsia="Times New Roman" w:hAnsiTheme="minorHAnsi" w:cstheme="minorHAnsi"/>
                <w:b/>
                <w:color w:val="000000"/>
                <w:sz w:val="20"/>
                <w:szCs w:val="20"/>
                <w:lang w:eastAsia="en-GB"/>
              </w:rPr>
              <w:t>Surname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1A34B5" w:rsidRPr="00875FCF" w:rsidRDefault="001A34B5" w:rsidP="00EC3793">
            <w:pPr>
              <w:rPr>
                <w:rFonts w:asciiTheme="minorHAnsi" w:eastAsia="Times New Roman" w:hAnsiTheme="minorHAnsi" w:cstheme="minorHAnsi"/>
                <w:b/>
                <w:color w:val="000000"/>
                <w:sz w:val="20"/>
                <w:szCs w:val="20"/>
                <w:lang w:eastAsia="en-GB"/>
              </w:rPr>
            </w:pPr>
            <w:r w:rsidRPr="00C70770">
              <w:rPr>
                <w:rFonts w:asciiTheme="minorHAnsi" w:eastAsia="Times New Roman" w:hAnsiTheme="minorHAnsi" w:cstheme="minorHAnsi"/>
                <w:b/>
                <w:color w:val="000000"/>
                <w:sz w:val="20"/>
                <w:szCs w:val="20"/>
                <w:lang w:eastAsia="en-GB"/>
              </w:rPr>
              <w:t>First name</w:t>
            </w:r>
          </w:p>
        </w:tc>
        <w:tc>
          <w:tcPr>
            <w:tcW w:w="3677" w:type="dxa"/>
            <w:tcBorders>
              <w:top w:val="single" w:sz="4" w:space="0" w:color="auto"/>
              <w:left w:val="nil"/>
              <w:bottom w:val="single" w:sz="4" w:space="0" w:color="auto"/>
              <w:right w:val="single" w:sz="4" w:space="0" w:color="auto"/>
            </w:tcBorders>
            <w:shd w:val="clear" w:color="auto" w:fill="auto"/>
            <w:vAlign w:val="bottom"/>
            <w:hideMark/>
          </w:tcPr>
          <w:p w:rsidR="001A34B5" w:rsidRPr="00875FCF" w:rsidRDefault="001A34B5" w:rsidP="00EC3793">
            <w:pPr>
              <w:rPr>
                <w:rFonts w:asciiTheme="minorHAnsi" w:eastAsia="Times New Roman" w:hAnsiTheme="minorHAnsi" w:cstheme="minorHAnsi"/>
                <w:b/>
                <w:color w:val="000000"/>
                <w:sz w:val="20"/>
                <w:szCs w:val="20"/>
                <w:lang w:eastAsia="en-GB"/>
              </w:rPr>
            </w:pPr>
            <w:r w:rsidRPr="00C70770">
              <w:rPr>
                <w:rFonts w:asciiTheme="minorHAnsi" w:eastAsia="Times New Roman" w:hAnsiTheme="minorHAnsi" w:cstheme="minorHAnsi"/>
                <w:b/>
                <w:color w:val="000000"/>
                <w:sz w:val="20"/>
                <w:szCs w:val="20"/>
                <w:lang w:eastAsia="en-GB"/>
              </w:rPr>
              <w:t>Email</w:t>
            </w:r>
          </w:p>
        </w:tc>
      </w:tr>
      <w:tr w:rsidR="001A34B5" w:rsidRPr="00875FCF" w:rsidTr="00EC3793">
        <w:trPr>
          <w:trHeight w:val="20"/>
        </w:trPr>
        <w:tc>
          <w:tcPr>
            <w:tcW w:w="1373" w:type="dxa"/>
            <w:vMerge w:val="restart"/>
            <w:tcBorders>
              <w:top w:val="nil"/>
              <w:left w:val="single" w:sz="4" w:space="0" w:color="auto"/>
              <w:right w:val="single" w:sz="4" w:space="0" w:color="auto"/>
            </w:tcBorders>
            <w:shd w:val="clear" w:color="auto" w:fill="auto"/>
          </w:tcPr>
          <w:p w:rsidR="001A34B5" w:rsidRDefault="001A34B5" w:rsidP="00EC3793">
            <w:pPr>
              <w:rPr>
                <w:rFonts w:asciiTheme="minorHAnsi" w:eastAsia="Times New Roman" w:hAnsiTheme="minorHAnsi" w:cstheme="minorHAnsi"/>
                <w:color w:val="000000"/>
                <w:sz w:val="20"/>
                <w:szCs w:val="20"/>
                <w:lang w:eastAsia="en-GB"/>
              </w:rPr>
            </w:pPr>
          </w:p>
          <w:p w:rsidR="001A34B5" w:rsidRDefault="001A34B5" w:rsidP="00EC3793">
            <w:pPr>
              <w:rPr>
                <w:rFonts w:asciiTheme="minorHAnsi" w:eastAsia="Times New Roman" w:hAnsiTheme="minorHAnsi" w:cstheme="minorHAnsi"/>
                <w:color w:val="000000"/>
                <w:sz w:val="20"/>
                <w:szCs w:val="20"/>
                <w:lang w:eastAsia="en-GB"/>
              </w:rPr>
            </w:pPr>
          </w:p>
          <w:p w:rsidR="001A34B5" w:rsidRDefault="001A34B5" w:rsidP="00EC3793">
            <w:pPr>
              <w:rPr>
                <w:rFonts w:asciiTheme="minorHAnsi" w:eastAsia="Times New Roman" w:hAnsiTheme="minorHAnsi" w:cstheme="minorHAnsi"/>
                <w:color w:val="000000"/>
                <w:sz w:val="20"/>
                <w:szCs w:val="20"/>
                <w:lang w:eastAsia="en-GB"/>
              </w:rPr>
            </w:pPr>
          </w:p>
          <w:p w:rsidR="001A34B5" w:rsidRPr="00D22423" w:rsidRDefault="001A34B5" w:rsidP="00EC3793">
            <w:pPr>
              <w:rPr>
                <w:rFonts w:asciiTheme="minorHAnsi" w:eastAsia="Times New Roman" w:hAnsiTheme="minorHAnsi" w:cstheme="minorHAnsi"/>
                <w:b/>
                <w:color w:val="000000"/>
                <w:sz w:val="20"/>
                <w:szCs w:val="20"/>
                <w:lang w:eastAsia="en-GB"/>
              </w:rPr>
            </w:pPr>
            <w:r w:rsidRPr="00D22423">
              <w:rPr>
                <w:rFonts w:asciiTheme="minorHAnsi" w:eastAsia="Times New Roman" w:hAnsiTheme="minorHAnsi" w:cstheme="minorHAnsi"/>
                <w:b/>
                <w:color w:val="000000"/>
                <w:sz w:val="20"/>
                <w:szCs w:val="20"/>
                <w:lang w:eastAsia="en-GB"/>
              </w:rPr>
              <w:t>Group 1</w:t>
            </w: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Boussabaine</w:t>
            </w:r>
          </w:p>
        </w:tc>
        <w:tc>
          <w:tcPr>
            <w:tcW w:w="1840"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Emaan</w:t>
            </w:r>
          </w:p>
        </w:tc>
        <w:tc>
          <w:tcPr>
            <w:tcW w:w="3677"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emaan.boussabaine09@imperial.ac.uk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Grahame</w:t>
            </w:r>
          </w:p>
        </w:tc>
        <w:tc>
          <w:tcPr>
            <w:tcW w:w="1840"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Emma</w:t>
            </w:r>
          </w:p>
        </w:tc>
        <w:tc>
          <w:tcPr>
            <w:tcW w:w="3677"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sz w:val="20"/>
                <w:szCs w:val="20"/>
                <w:u w:val="single"/>
                <w:lang w:eastAsia="en-GB"/>
              </w:rPr>
            </w:pPr>
            <w:r w:rsidRPr="00875FCF">
              <w:rPr>
                <w:rFonts w:asciiTheme="minorHAnsi" w:eastAsia="Times New Roman" w:hAnsiTheme="minorHAnsi" w:cstheme="minorHAnsi"/>
                <w:sz w:val="20"/>
                <w:szCs w:val="20"/>
                <w:lang w:eastAsia="en-GB"/>
              </w:rPr>
              <w:t>emma.grahame12@imperial.ac.uk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de Rosa</w:t>
            </w:r>
          </w:p>
        </w:tc>
        <w:tc>
          <w:tcPr>
            <w:tcW w:w="1840"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Eleanor Jane</w:t>
            </w:r>
          </w:p>
        </w:tc>
        <w:tc>
          <w:tcPr>
            <w:tcW w:w="3677"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eleanor.de-rosa11@imperial.ac.uk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Zahid</w:t>
            </w:r>
          </w:p>
        </w:tc>
        <w:tc>
          <w:tcPr>
            <w:tcW w:w="1840"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Shereen Sanaa</w:t>
            </w:r>
          </w:p>
        </w:tc>
        <w:tc>
          <w:tcPr>
            <w:tcW w:w="3677"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shereen.zahid09@imperial.ac.uk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Feyereisen</w:t>
            </w:r>
          </w:p>
        </w:tc>
        <w:tc>
          <w:tcPr>
            <w:tcW w:w="1840" w:type="dxa"/>
            <w:tcBorders>
              <w:top w:val="single" w:sz="4" w:space="0" w:color="auto"/>
              <w:left w:val="nil"/>
              <w:bottom w:val="single" w:sz="4" w:space="0" w:color="auto"/>
              <w:right w:val="single" w:sz="4" w:space="0" w:color="auto"/>
            </w:tcBorders>
            <w:shd w:val="clear" w:color="auto" w:fill="FFC000"/>
            <w:vAlign w:val="center"/>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Laura</w:t>
            </w:r>
          </w:p>
        </w:tc>
        <w:tc>
          <w:tcPr>
            <w:tcW w:w="367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1A34B5" w:rsidRPr="00875FCF" w:rsidRDefault="001A34B5" w:rsidP="00EC3793">
            <w:pPr>
              <w:rPr>
                <w:rFonts w:asciiTheme="minorHAnsi" w:eastAsia="Times New Roman" w:hAnsiTheme="minorHAnsi" w:cstheme="minorHAnsi"/>
                <w:sz w:val="20"/>
                <w:szCs w:val="20"/>
                <w:u w:val="single"/>
                <w:lang w:eastAsia="en-GB"/>
              </w:rPr>
            </w:pPr>
            <w:r w:rsidRPr="00C70770">
              <w:rPr>
                <w:rFonts w:asciiTheme="minorHAnsi" w:eastAsia="Times New Roman" w:hAnsiTheme="minorHAnsi" w:cstheme="minorHAnsi"/>
                <w:sz w:val="20"/>
                <w:u w:val="single"/>
                <w:lang w:eastAsia="en-GB"/>
              </w:rPr>
              <w:t>laura.feyereisen10@imperial.ac.uk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Wynberg</w:t>
            </w:r>
          </w:p>
        </w:tc>
        <w:tc>
          <w:tcPr>
            <w:tcW w:w="1840" w:type="dxa"/>
            <w:tcBorders>
              <w:top w:val="single" w:sz="4" w:space="0" w:color="auto"/>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Elke</w:t>
            </w:r>
          </w:p>
        </w:tc>
        <w:tc>
          <w:tcPr>
            <w:tcW w:w="367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elke.wynberg09@imperial.ac.uk</w:t>
            </w:r>
          </w:p>
        </w:tc>
      </w:tr>
      <w:tr w:rsidR="001A34B5" w:rsidRPr="00875FCF" w:rsidTr="00EC3793">
        <w:trPr>
          <w:trHeight w:val="20"/>
        </w:trPr>
        <w:tc>
          <w:tcPr>
            <w:tcW w:w="1373" w:type="dxa"/>
            <w:vMerge w:val="restart"/>
            <w:tcBorders>
              <w:left w:val="single" w:sz="4" w:space="0" w:color="auto"/>
              <w:bottom w:val="single" w:sz="4" w:space="0" w:color="auto"/>
              <w:right w:val="single" w:sz="4" w:space="0" w:color="auto"/>
            </w:tcBorders>
          </w:tcPr>
          <w:p w:rsidR="001A34B5" w:rsidRDefault="001A34B5" w:rsidP="00EC3793">
            <w:pPr>
              <w:jc w:val="center"/>
              <w:rPr>
                <w:rFonts w:asciiTheme="minorHAnsi" w:eastAsia="Times New Roman" w:hAnsiTheme="minorHAnsi" w:cstheme="minorHAnsi"/>
                <w:sz w:val="20"/>
                <w:szCs w:val="20"/>
                <w:lang w:eastAsia="en-GB"/>
              </w:rPr>
            </w:pPr>
          </w:p>
          <w:p w:rsidR="001A34B5" w:rsidRPr="008C7066" w:rsidRDefault="001A34B5" w:rsidP="00EC3793">
            <w:pPr>
              <w:rPr>
                <w:rFonts w:asciiTheme="minorHAnsi" w:eastAsia="Times New Roman" w:hAnsiTheme="minorHAnsi" w:cstheme="minorHAnsi"/>
                <w:sz w:val="20"/>
                <w:szCs w:val="20"/>
                <w:lang w:eastAsia="en-GB"/>
              </w:rPr>
            </w:pPr>
          </w:p>
          <w:p w:rsidR="001A34B5" w:rsidRDefault="001A34B5" w:rsidP="00EC3793">
            <w:pPr>
              <w:rPr>
                <w:rFonts w:asciiTheme="minorHAnsi" w:eastAsia="Times New Roman" w:hAnsiTheme="minorHAnsi" w:cstheme="minorHAnsi"/>
                <w:sz w:val="20"/>
                <w:szCs w:val="20"/>
                <w:lang w:eastAsia="en-GB"/>
              </w:rPr>
            </w:pPr>
          </w:p>
          <w:p w:rsidR="001A34B5" w:rsidRPr="008C7066" w:rsidRDefault="001A34B5" w:rsidP="00EC3793">
            <w:pPr>
              <w:jc w:val="center"/>
              <w:rPr>
                <w:rFonts w:asciiTheme="minorHAnsi" w:eastAsia="Times New Roman" w:hAnsiTheme="minorHAnsi" w:cstheme="minorHAnsi"/>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Forshaw</w:t>
            </w:r>
          </w:p>
        </w:tc>
        <w:tc>
          <w:tcPr>
            <w:tcW w:w="1840"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Jennifer Anne</w:t>
            </w:r>
          </w:p>
        </w:tc>
        <w:tc>
          <w:tcPr>
            <w:tcW w:w="3677" w:type="dxa"/>
            <w:tcBorders>
              <w:top w:val="nil"/>
              <w:left w:val="nil"/>
              <w:bottom w:val="single" w:sz="4" w:space="0" w:color="auto"/>
              <w:right w:val="single" w:sz="4" w:space="0" w:color="auto"/>
            </w:tcBorders>
            <w:shd w:val="clear" w:color="auto" w:fill="FFC000"/>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jennifer.forshaw12@imperial.ac.uk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Emanuwa</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Emudiaga Jonathan Ewan</w:t>
            </w:r>
          </w:p>
        </w:tc>
        <w:tc>
          <w:tcPr>
            <w:tcW w:w="3677"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emudiaga.emanuwa12@imperial.ac.uk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Low</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Jen Mae</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jen.low09@imperial.ac.uk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Karnani</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Nisha</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nisha.karnani08@imperial.ac.uk</w:t>
            </w:r>
          </w:p>
        </w:tc>
      </w:tr>
      <w:tr w:rsidR="001A34B5" w:rsidRPr="00875FCF" w:rsidTr="00EC3793">
        <w:trPr>
          <w:trHeight w:val="70"/>
        </w:trPr>
        <w:tc>
          <w:tcPr>
            <w:tcW w:w="1373" w:type="dxa"/>
            <w:vMerge/>
            <w:tcBorders>
              <w:top w:val="single" w:sz="4" w:space="0" w:color="auto"/>
              <w:left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Ologunde</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Rele Matthew Adedeji</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1B23C4" w:rsidRDefault="001A34B5" w:rsidP="00EC3793">
            <w:pPr>
              <w:rPr>
                <w:rFonts w:asciiTheme="minorHAnsi" w:eastAsia="Times New Roman" w:hAnsiTheme="minorHAnsi" w:cstheme="minorHAnsi"/>
                <w:sz w:val="20"/>
                <w:u w:val="single"/>
                <w:lang w:eastAsia="en-GB"/>
              </w:rPr>
            </w:pPr>
            <w:r w:rsidRPr="001B23C4">
              <w:rPr>
                <w:rFonts w:asciiTheme="minorHAnsi" w:eastAsia="Times New Roman" w:hAnsiTheme="minorHAnsi" w:cstheme="minorHAnsi"/>
                <w:sz w:val="20"/>
                <w:u w:val="single"/>
                <w:lang w:eastAsia="en-GB"/>
              </w:rPr>
              <w:t>rele.ologunde09@imperial.ac.uk</w:t>
            </w:r>
          </w:p>
        </w:tc>
      </w:tr>
      <w:tr w:rsidR="001A34B5" w:rsidRPr="00875FCF" w:rsidTr="00EC3793">
        <w:trPr>
          <w:trHeight w:val="20"/>
        </w:trPr>
        <w:tc>
          <w:tcPr>
            <w:tcW w:w="1373" w:type="dxa"/>
            <w:vMerge w:val="restart"/>
            <w:tcBorders>
              <w:left w:val="single" w:sz="4" w:space="0" w:color="auto"/>
              <w:right w:val="single" w:sz="4" w:space="0" w:color="auto"/>
            </w:tcBorders>
            <w:shd w:val="clear" w:color="auto" w:fill="auto"/>
          </w:tcPr>
          <w:p w:rsidR="001A34B5" w:rsidRPr="00D22423" w:rsidRDefault="001A34B5" w:rsidP="00EC3793">
            <w:pPr>
              <w:rPr>
                <w:rFonts w:asciiTheme="minorHAnsi" w:eastAsia="Times New Roman" w:hAnsiTheme="minorHAnsi" w:cstheme="minorHAnsi"/>
                <w:b/>
                <w:color w:val="000000"/>
                <w:sz w:val="20"/>
                <w:szCs w:val="20"/>
                <w:lang w:eastAsia="en-GB"/>
              </w:rPr>
            </w:pPr>
            <w:r w:rsidRPr="00D22423">
              <w:rPr>
                <w:rFonts w:asciiTheme="minorHAnsi" w:eastAsia="Times New Roman" w:hAnsiTheme="minorHAnsi" w:cstheme="minorHAnsi"/>
                <w:b/>
                <w:color w:val="000000"/>
                <w:sz w:val="20"/>
                <w:szCs w:val="20"/>
                <w:lang w:eastAsia="en-GB"/>
              </w:rPr>
              <w:t>Group 2</w:t>
            </w:r>
          </w:p>
          <w:p w:rsidR="001A34B5" w:rsidRDefault="001A34B5" w:rsidP="00EC3793">
            <w:pPr>
              <w:rPr>
                <w:rFonts w:asciiTheme="minorHAnsi" w:eastAsia="Times New Roman" w:hAnsiTheme="minorHAnsi" w:cstheme="minorHAnsi"/>
                <w:color w:val="000000"/>
                <w:sz w:val="20"/>
                <w:szCs w:val="20"/>
                <w:lang w:eastAsia="en-GB"/>
              </w:rPr>
            </w:pPr>
          </w:p>
          <w:p w:rsidR="001A34B5" w:rsidRDefault="001A34B5" w:rsidP="00EC3793">
            <w:pPr>
              <w:rPr>
                <w:rFonts w:asciiTheme="minorHAnsi" w:eastAsia="Times New Roman" w:hAnsiTheme="minorHAnsi" w:cstheme="minorHAnsi"/>
                <w:color w:val="000000"/>
                <w:sz w:val="20"/>
                <w:szCs w:val="20"/>
                <w:lang w:eastAsia="en-GB"/>
              </w:rPr>
            </w:pPr>
          </w:p>
          <w:p w:rsidR="001A34B5" w:rsidRDefault="001A34B5" w:rsidP="00EC3793">
            <w:pPr>
              <w:rPr>
                <w:rFonts w:asciiTheme="minorHAnsi" w:eastAsia="Times New Roman" w:hAnsiTheme="minorHAnsi" w:cstheme="minorHAnsi"/>
                <w:color w:val="000000"/>
                <w:sz w:val="20"/>
                <w:szCs w:val="20"/>
                <w:lang w:eastAsia="en-GB"/>
              </w:rPr>
            </w:pPr>
          </w:p>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Keech</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Maximillian Morgan Kinder</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maximillian.keech09@imperial.ac.uk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Kim</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Sung-Hee</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sung-hee.kim08@imperial.ac.uk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Lee</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Samuel</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samuel.lee09@imperial.ac.uk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Johari</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Nur</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sz w:val="20"/>
                <w:szCs w:val="20"/>
                <w:u w:val="single"/>
                <w:lang w:eastAsia="en-GB"/>
              </w:rPr>
            </w:pPr>
            <w:r w:rsidRPr="00C70770">
              <w:rPr>
                <w:rFonts w:asciiTheme="minorHAnsi" w:eastAsia="Times New Roman" w:hAnsiTheme="minorHAnsi" w:cstheme="minorHAnsi"/>
                <w:sz w:val="20"/>
                <w:u w:val="single"/>
                <w:lang w:eastAsia="en-GB"/>
              </w:rPr>
              <w:t>nur.johari10@imperial.ac.uk</w:t>
            </w:r>
          </w:p>
        </w:tc>
      </w:tr>
      <w:tr w:rsidR="001A34B5" w:rsidRPr="00875FCF" w:rsidTr="00EC3793">
        <w:trPr>
          <w:trHeight w:val="20"/>
        </w:trPr>
        <w:tc>
          <w:tcPr>
            <w:tcW w:w="1373" w:type="dxa"/>
            <w:vMerge/>
            <w:tcBorders>
              <w:left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Lewis</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Marissa</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marissa.lewis09@imperial.ac.uk</w:t>
            </w:r>
          </w:p>
        </w:tc>
      </w:tr>
      <w:tr w:rsidR="001A34B5" w:rsidRPr="00875FCF" w:rsidTr="00EC3793">
        <w:trPr>
          <w:trHeight w:val="20"/>
        </w:trPr>
        <w:tc>
          <w:tcPr>
            <w:tcW w:w="1373" w:type="dxa"/>
            <w:vMerge w:val="restart"/>
            <w:tcBorders>
              <w:top w:val="nil"/>
              <w:left w:val="single" w:sz="4" w:space="0" w:color="auto"/>
              <w:bottom w:val="single" w:sz="4" w:space="0" w:color="auto"/>
              <w:right w:val="single" w:sz="4" w:space="0" w:color="auto"/>
            </w:tcBorders>
          </w:tcPr>
          <w:p w:rsidR="001A34B5" w:rsidRDefault="001A34B5" w:rsidP="00EC3793">
            <w:pPr>
              <w:rPr>
                <w:rFonts w:asciiTheme="minorHAnsi" w:eastAsia="Times New Roman" w:hAnsiTheme="minorHAnsi" w:cstheme="minorHAnsi"/>
                <w:color w:val="000000"/>
                <w:sz w:val="20"/>
                <w:szCs w:val="20"/>
                <w:lang w:eastAsia="en-GB"/>
              </w:rPr>
            </w:pPr>
          </w:p>
          <w:p w:rsidR="001A34B5" w:rsidRPr="00D22423" w:rsidRDefault="001A34B5" w:rsidP="00EC3793">
            <w:pPr>
              <w:rPr>
                <w:rFonts w:asciiTheme="minorHAnsi" w:eastAsia="Times New Roman" w:hAnsiTheme="minorHAnsi" w:cstheme="minorHAnsi"/>
                <w:b/>
                <w:sz w:val="20"/>
                <w:szCs w:val="20"/>
                <w:lang w:eastAsia="en-GB"/>
              </w:rPr>
            </w:pPr>
            <w:r w:rsidRPr="00D22423">
              <w:rPr>
                <w:rFonts w:asciiTheme="minorHAnsi" w:eastAsia="Times New Roman" w:hAnsiTheme="minorHAnsi" w:cstheme="minorHAnsi"/>
                <w:b/>
                <w:sz w:val="20"/>
                <w:szCs w:val="20"/>
                <w:lang w:eastAsia="en-GB"/>
              </w:rPr>
              <w:t>Group 3</w:t>
            </w: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Yasin</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Maryiam</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maryiam.yasin09@imperial.ac.uk</w:t>
            </w:r>
          </w:p>
        </w:tc>
      </w:tr>
      <w:tr w:rsidR="001A34B5" w:rsidRPr="00875FCF" w:rsidTr="00EC3793">
        <w:trPr>
          <w:trHeight w:val="20"/>
        </w:trPr>
        <w:tc>
          <w:tcPr>
            <w:tcW w:w="1373" w:type="dxa"/>
            <w:vMerge/>
            <w:tcBorders>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McGown</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Patrick James</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patrick.mcgown09@imperial.ac.uk</w:t>
            </w:r>
          </w:p>
        </w:tc>
      </w:tr>
      <w:tr w:rsidR="001A34B5" w:rsidRPr="00875FCF" w:rsidTr="00EC3793">
        <w:trPr>
          <w:trHeight w:val="20"/>
        </w:trPr>
        <w:tc>
          <w:tcPr>
            <w:tcW w:w="1373" w:type="dxa"/>
            <w:vMerge/>
            <w:tcBorders>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Chong</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Amelia</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sz w:val="20"/>
                <w:szCs w:val="20"/>
                <w:u w:val="single"/>
                <w:lang w:eastAsia="en-GB"/>
              </w:rPr>
            </w:pPr>
            <w:r w:rsidRPr="00C70770">
              <w:rPr>
                <w:rFonts w:asciiTheme="minorHAnsi" w:eastAsia="Times New Roman" w:hAnsiTheme="minorHAnsi" w:cstheme="minorHAnsi"/>
                <w:sz w:val="20"/>
                <w:u w:val="single"/>
                <w:lang w:eastAsia="en-GB"/>
              </w:rPr>
              <w:t>amelia.chong10@imperial.ac.uk</w:t>
            </w:r>
          </w:p>
        </w:tc>
      </w:tr>
      <w:tr w:rsidR="001A34B5" w:rsidRPr="00875FCF" w:rsidTr="00EC3793">
        <w:trPr>
          <w:trHeight w:val="20"/>
        </w:trPr>
        <w:tc>
          <w:tcPr>
            <w:tcW w:w="1373" w:type="dxa"/>
            <w:vMerge/>
            <w:tcBorders>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Patel</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Purvi Nimishkumar</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purvi.patel09@imperial.ac.uk</w:t>
            </w:r>
          </w:p>
        </w:tc>
      </w:tr>
      <w:tr w:rsidR="001A34B5" w:rsidRPr="00875FCF" w:rsidTr="00EC3793">
        <w:trPr>
          <w:trHeight w:val="20"/>
        </w:trPr>
        <w:tc>
          <w:tcPr>
            <w:tcW w:w="1373" w:type="dxa"/>
            <w:vMerge/>
            <w:tcBorders>
              <w:left w:val="single" w:sz="4" w:space="0" w:color="auto"/>
              <w:bottom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Prager</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Latreille Gabrielle Mary</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latreille.prager09@imperial.ac.uk</w:t>
            </w:r>
          </w:p>
        </w:tc>
      </w:tr>
      <w:tr w:rsidR="001A34B5" w:rsidRPr="00875FCF" w:rsidTr="00EC3793">
        <w:trPr>
          <w:trHeight w:val="70"/>
        </w:trPr>
        <w:tc>
          <w:tcPr>
            <w:tcW w:w="1373" w:type="dxa"/>
            <w:vMerge/>
            <w:tcBorders>
              <w:left w:val="single" w:sz="4" w:space="0" w:color="auto"/>
              <w:right w:val="single" w:sz="4" w:space="0" w:color="auto"/>
            </w:tcBorders>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Arnold</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Thomas</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thomas.arnold09@imperial.ac.uk</w:t>
            </w:r>
          </w:p>
        </w:tc>
      </w:tr>
      <w:tr w:rsidR="001A34B5" w:rsidRPr="00875FCF" w:rsidTr="00EC3793">
        <w:trPr>
          <w:trHeight w:val="70"/>
        </w:trPr>
        <w:tc>
          <w:tcPr>
            <w:tcW w:w="1373" w:type="dxa"/>
            <w:vMerge w:val="restart"/>
            <w:tcBorders>
              <w:left w:val="single" w:sz="4" w:space="0" w:color="auto"/>
              <w:bottom w:val="single" w:sz="4" w:space="0" w:color="auto"/>
              <w:right w:val="single" w:sz="4" w:space="0" w:color="auto"/>
            </w:tcBorders>
            <w:shd w:val="clear" w:color="auto" w:fill="auto"/>
          </w:tcPr>
          <w:p w:rsidR="001A34B5" w:rsidRDefault="001A34B5" w:rsidP="00EC3793">
            <w:pPr>
              <w:rPr>
                <w:rFonts w:asciiTheme="minorHAnsi" w:eastAsia="Times New Roman" w:hAnsiTheme="minorHAnsi" w:cstheme="minorHAnsi"/>
                <w:color w:val="000000"/>
                <w:sz w:val="20"/>
                <w:szCs w:val="20"/>
                <w:lang w:eastAsia="en-GB"/>
              </w:rPr>
            </w:pPr>
          </w:p>
          <w:p w:rsidR="001A34B5" w:rsidRPr="001A34B5" w:rsidRDefault="001A34B5" w:rsidP="00EC3793">
            <w:pPr>
              <w:rPr>
                <w:rFonts w:asciiTheme="minorHAnsi" w:eastAsia="Times New Roman" w:hAnsiTheme="minorHAnsi" w:cstheme="minorHAnsi"/>
                <w:b/>
                <w:color w:val="000000"/>
                <w:sz w:val="20"/>
                <w:szCs w:val="20"/>
                <w:lang w:eastAsia="en-GB"/>
              </w:rPr>
            </w:pPr>
            <w:r w:rsidRPr="001A34B5">
              <w:rPr>
                <w:rFonts w:asciiTheme="minorHAnsi" w:eastAsia="Times New Roman" w:hAnsiTheme="minorHAnsi" w:cstheme="minorHAnsi"/>
                <w:b/>
                <w:color w:val="000000"/>
                <w:sz w:val="20"/>
                <w:szCs w:val="20"/>
                <w:lang w:eastAsia="en-GB"/>
              </w:rPr>
              <w:t>Group 4</w:t>
            </w: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Rae</w:t>
            </w:r>
          </w:p>
        </w:tc>
        <w:tc>
          <w:tcPr>
            <w:tcW w:w="1840" w:type="dxa"/>
            <w:tcBorders>
              <w:top w:val="nil"/>
              <w:left w:val="nil"/>
              <w:bottom w:val="single" w:sz="4" w:space="0" w:color="auto"/>
              <w:right w:val="single" w:sz="4" w:space="0" w:color="auto"/>
            </w:tcBorders>
            <w:shd w:val="clear" w:color="auto" w:fill="D99594" w:themeFill="accent2" w:themeFillTint="99"/>
            <w:vAlign w:val="center"/>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Sophie</w:t>
            </w:r>
          </w:p>
        </w:tc>
        <w:tc>
          <w:tcPr>
            <w:tcW w:w="3677" w:type="dxa"/>
            <w:tcBorders>
              <w:top w:val="nil"/>
              <w:left w:val="single" w:sz="4" w:space="0" w:color="auto"/>
              <w:bottom w:val="single" w:sz="4" w:space="0" w:color="auto"/>
              <w:right w:val="single" w:sz="4" w:space="0" w:color="auto"/>
            </w:tcBorders>
            <w:shd w:val="clear" w:color="auto" w:fill="D99594" w:themeFill="accent2" w:themeFillTint="99"/>
            <w:vAlign w:val="center"/>
            <w:hideMark/>
          </w:tcPr>
          <w:p w:rsidR="001A34B5" w:rsidRPr="00875FCF" w:rsidRDefault="001A34B5" w:rsidP="00EC3793">
            <w:pPr>
              <w:rPr>
                <w:rFonts w:asciiTheme="minorHAnsi" w:eastAsia="Times New Roman" w:hAnsiTheme="minorHAnsi" w:cstheme="minorHAnsi"/>
                <w:sz w:val="20"/>
                <w:szCs w:val="20"/>
                <w:u w:val="single"/>
                <w:lang w:eastAsia="en-GB"/>
              </w:rPr>
            </w:pPr>
            <w:r w:rsidRPr="00C70770">
              <w:rPr>
                <w:rFonts w:asciiTheme="minorHAnsi" w:eastAsia="Times New Roman" w:hAnsiTheme="minorHAnsi" w:cstheme="minorHAnsi"/>
                <w:sz w:val="20"/>
                <w:u w:val="single"/>
                <w:lang w:eastAsia="en-GB"/>
              </w:rPr>
              <w:t>sophie.rae10@imperial.ac.uk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Ramjan</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Rubeena</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rubeena.ramjan09@imperial.ac.uk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Sadasivan</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Luvarnia</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luvarnia.sadasivan09@imperial.ac.uk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Stewart</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Eleanor Margaret</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eleanor.stewart09@imperial.ac.uk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1A34B5" w:rsidRPr="00875FCF" w:rsidRDefault="002E21A3" w:rsidP="00EC379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Lee</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2E21A3" w:rsidP="00EC379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Yin Yin</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2E21A3" w:rsidRDefault="002E21A3" w:rsidP="00EC3793">
            <w:pPr>
              <w:rPr>
                <w:rFonts w:asciiTheme="minorHAnsi" w:hAnsiTheme="minorHAnsi" w:cstheme="minorHAnsi"/>
                <w:color w:val="000000"/>
                <w:sz w:val="20"/>
                <w:szCs w:val="20"/>
              </w:rPr>
            </w:pPr>
            <w:r w:rsidRPr="002E21A3">
              <w:rPr>
                <w:rFonts w:asciiTheme="minorHAnsi" w:hAnsiTheme="minorHAnsi" w:cstheme="minorHAnsi"/>
                <w:color w:val="000000"/>
                <w:sz w:val="20"/>
                <w:szCs w:val="20"/>
              </w:rPr>
              <w:t>yin.lee09@imperial.ac.uk</w:t>
            </w:r>
          </w:p>
        </w:tc>
      </w:tr>
      <w:tr w:rsidR="001A34B5" w:rsidRPr="00875FCF" w:rsidTr="00EC3793">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1A34B5" w:rsidRPr="00C70770" w:rsidRDefault="001A34B5" w:rsidP="00EC379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Yeats</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James</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1A34B5" w:rsidRPr="00875FCF" w:rsidRDefault="001A34B5" w:rsidP="00EC379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james.yeats12@imperial.ac.uk</w:t>
            </w:r>
          </w:p>
        </w:tc>
      </w:tr>
    </w:tbl>
    <w:p w:rsidR="001A34B5" w:rsidRPr="001A34B5" w:rsidRDefault="001A34B5" w:rsidP="001A34B5">
      <w:pPr>
        <w:rPr>
          <w:rFonts w:ascii="Arial" w:hAnsi="Arial" w:cs="Arial"/>
          <w:sz w:val="20"/>
          <w:szCs w:val="20"/>
        </w:rPr>
      </w:pPr>
    </w:p>
    <w:p w:rsidR="00E8504F" w:rsidRPr="00651DEF" w:rsidRDefault="00E8504F" w:rsidP="00E8504F">
      <w:pPr>
        <w:jc w:val="both"/>
        <w:rPr>
          <w:rFonts w:ascii="Arial" w:hAnsi="Arial" w:cs="Arial"/>
          <w:sz w:val="20"/>
          <w:szCs w:val="20"/>
          <w:u w:val="single"/>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E8504F" w:rsidRPr="00651DEF" w:rsidTr="00E8504F">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E8504F" w:rsidRPr="00651DEF" w:rsidRDefault="00E8504F" w:rsidP="00E8504F">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E8504F" w:rsidRPr="00651DEF" w:rsidRDefault="00E8504F" w:rsidP="00E8504F">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E8504F" w:rsidRPr="00651DEF" w:rsidRDefault="00E8504F" w:rsidP="00E8504F">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E8504F" w:rsidRPr="00651DEF" w:rsidTr="00E8504F">
        <w:trPr>
          <w:trHeight w:val="684"/>
          <w:tblHeader/>
        </w:trPr>
        <w:tc>
          <w:tcPr>
            <w:tcW w:w="709" w:type="dxa"/>
            <w:tcBorders>
              <w:top w:val="single" w:sz="4" w:space="0" w:color="auto"/>
              <w:left w:val="single" w:sz="4" w:space="0" w:color="auto"/>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E8504F" w:rsidRPr="00651DEF" w:rsidRDefault="00E8504F" w:rsidP="00E8504F">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Strongly Disagree</w:t>
            </w:r>
          </w:p>
        </w:tc>
      </w:tr>
      <w:tr w:rsidR="00E8504F" w:rsidRPr="00651DEF" w:rsidTr="00E8504F">
        <w:trPr>
          <w:trHeight w:val="355"/>
        </w:trPr>
        <w:tc>
          <w:tcPr>
            <w:tcW w:w="709"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r>
    </w:tbl>
    <w:p w:rsidR="00E8504F" w:rsidRPr="00651DEF" w:rsidRDefault="00E8504F" w:rsidP="00E8504F">
      <w:pPr>
        <w:rPr>
          <w:rFonts w:ascii="Arial" w:hAnsi="Arial" w:cs="Arial"/>
          <w:color w:val="FF0000"/>
          <w:sz w:val="20"/>
          <w:szCs w:val="20"/>
        </w:rPr>
      </w:pPr>
    </w:p>
    <w:p w:rsidR="00E8504F" w:rsidRPr="00651DEF" w:rsidRDefault="00E8504F" w:rsidP="00E8504F">
      <w:pPr>
        <w:rPr>
          <w:rFonts w:ascii="Arial" w:hAnsi="Arial" w:cs="Arial"/>
          <w:bCs/>
        </w:rPr>
      </w:pPr>
      <w:r w:rsidRPr="00651DEF">
        <w:rPr>
          <w:rStyle w:val="Strong"/>
          <w:rFonts w:ascii="Arial" w:hAnsi="Arial" w:cs="Arial"/>
        </w:rPr>
        <w:t>One useful learning point I would like to remember from this session:</w:t>
      </w:r>
    </w:p>
    <w:p w:rsidR="00E8504F" w:rsidRPr="00651DEF" w:rsidRDefault="00E8504F" w:rsidP="00E8504F">
      <w:pPr>
        <w:spacing w:after="0" w:line="240" w:lineRule="auto"/>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E8504F" w:rsidRPr="00651DEF" w:rsidTr="00E8504F">
        <w:tc>
          <w:tcPr>
            <w:tcW w:w="10206" w:type="dxa"/>
          </w:tcPr>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tc>
      </w:tr>
    </w:tbl>
    <w:p w:rsidR="00E8504F" w:rsidRPr="00651DEF" w:rsidRDefault="00E8504F" w:rsidP="000156BF">
      <w:pPr>
        <w:jc w:val="both"/>
        <w:rPr>
          <w:rFonts w:ascii="Arial" w:hAnsi="Arial" w:cs="Arial"/>
          <w:b/>
          <w:sz w:val="20"/>
          <w:szCs w:val="20"/>
        </w:rPr>
      </w:pPr>
    </w:p>
    <w:p w:rsidR="00EC3793" w:rsidRDefault="00EC3793" w:rsidP="00E8504F">
      <w:pPr>
        <w:autoSpaceDE w:val="0"/>
        <w:autoSpaceDN w:val="0"/>
        <w:adjustRightInd w:val="0"/>
        <w:spacing w:line="240" w:lineRule="auto"/>
        <w:rPr>
          <w:rFonts w:ascii="Arial" w:hAnsi="Arial" w:cs="Arial"/>
          <w:b/>
          <w:bCs/>
          <w:sz w:val="20"/>
          <w:szCs w:val="20"/>
        </w:rPr>
      </w:pPr>
    </w:p>
    <w:p w:rsidR="00E8504F" w:rsidRPr="00651DEF" w:rsidRDefault="00E8504F" w:rsidP="00E8504F">
      <w:pPr>
        <w:autoSpaceDE w:val="0"/>
        <w:autoSpaceDN w:val="0"/>
        <w:adjustRightInd w:val="0"/>
        <w:spacing w:line="240" w:lineRule="auto"/>
        <w:rPr>
          <w:rFonts w:ascii="Arial" w:hAnsi="Arial" w:cs="Arial"/>
          <w:b/>
          <w:bCs/>
          <w:sz w:val="20"/>
          <w:szCs w:val="20"/>
        </w:rPr>
      </w:pPr>
      <w:r w:rsidRPr="00651DEF">
        <w:rPr>
          <w:rFonts w:ascii="Arial" w:hAnsi="Arial" w:cs="Arial"/>
          <w:b/>
          <w:bCs/>
          <w:sz w:val="20"/>
          <w:szCs w:val="20"/>
        </w:rPr>
        <w:t xml:space="preserve">Robin Ewart-Biggs:  Refugee health – care of survivors of torture </w:t>
      </w:r>
    </w:p>
    <w:p w:rsidR="00E8504F" w:rsidRPr="00651DEF" w:rsidRDefault="00E8504F" w:rsidP="00E8504F">
      <w:pPr>
        <w:pStyle w:val="Default"/>
        <w:tabs>
          <w:tab w:val="left" w:pos="1140"/>
        </w:tabs>
        <w:rPr>
          <w:b/>
          <w:color w:val="auto"/>
          <w:sz w:val="20"/>
          <w:szCs w:val="20"/>
        </w:rPr>
      </w:pPr>
      <w:r w:rsidRPr="00651DEF">
        <w:rPr>
          <w:b/>
          <w:color w:val="auto"/>
          <w:sz w:val="20"/>
          <w:szCs w:val="20"/>
        </w:rPr>
        <w:t>Outline</w:t>
      </w:r>
      <w:r w:rsidRPr="00651DEF">
        <w:rPr>
          <w:b/>
          <w:color w:val="auto"/>
          <w:sz w:val="20"/>
          <w:szCs w:val="20"/>
        </w:rPr>
        <w:tab/>
      </w:r>
    </w:p>
    <w:p w:rsidR="00E8504F" w:rsidRPr="00651DEF" w:rsidRDefault="00E8504F" w:rsidP="00E8504F">
      <w:pPr>
        <w:pStyle w:val="Default"/>
        <w:rPr>
          <w:color w:val="auto"/>
          <w:sz w:val="20"/>
          <w:szCs w:val="20"/>
        </w:rPr>
      </w:pPr>
    </w:p>
    <w:p w:rsidR="00E8504F" w:rsidRPr="00651DEF" w:rsidRDefault="00E8504F" w:rsidP="00E05A1B">
      <w:pPr>
        <w:pStyle w:val="Default"/>
        <w:numPr>
          <w:ilvl w:val="0"/>
          <w:numId w:val="18"/>
        </w:numPr>
        <w:rPr>
          <w:color w:val="auto"/>
          <w:sz w:val="20"/>
          <w:szCs w:val="20"/>
        </w:rPr>
      </w:pPr>
      <w:r w:rsidRPr="00651DEF">
        <w:rPr>
          <w:color w:val="auto"/>
          <w:sz w:val="20"/>
          <w:szCs w:val="20"/>
        </w:rPr>
        <w:t xml:space="preserve">To consider the contexts from which refugee families may arrive and approaching health care services. </w:t>
      </w:r>
    </w:p>
    <w:p w:rsidR="00E8504F" w:rsidRPr="00651DEF" w:rsidRDefault="00E8504F" w:rsidP="00E05A1B">
      <w:pPr>
        <w:pStyle w:val="Default"/>
        <w:numPr>
          <w:ilvl w:val="0"/>
          <w:numId w:val="18"/>
        </w:numPr>
        <w:rPr>
          <w:color w:val="auto"/>
          <w:sz w:val="20"/>
          <w:szCs w:val="20"/>
        </w:rPr>
      </w:pPr>
      <w:r w:rsidRPr="00651DEF">
        <w:rPr>
          <w:color w:val="auto"/>
          <w:sz w:val="20"/>
          <w:szCs w:val="20"/>
        </w:rPr>
        <w:t xml:space="preserve">To raise awareness about the “host society” discourses concerning refugee families. </w:t>
      </w:r>
    </w:p>
    <w:p w:rsidR="00E8504F" w:rsidRPr="00651DEF" w:rsidRDefault="00E8504F" w:rsidP="00E05A1B">
      <w:pPr>
        <w:pStyle w:val="Default"/>
        <w:numPr>
          <w:ilvl w:val="0"/>
          <w:numId w:val="18"/>
        </w:numPr>
        <w:rPr>
          <w:color w:val="auto"/>
          <w:sz w:val="20"/>
          <w:szCs w:val="20"/>
        </w:rPr>
      </w:pPr>
      <w:r w:rsidRPr="00651DEF">
        <w:rPr>
          <w:color w:val="auto"/>
          <w:sz w:val="20"/>
          <w:szCs w:val="20"/>
        </w:rPr>
        <w:t>To raise awareness about early identification of survivors of torture</w:t>
      </w:r>
    </w:p>
    <w:p w:rsidR="00E8504F" w:rsidRPr="00651DEF" w:rsidRDefault="00E8504F" w:rsidP="00E05A1B">
      <w:pPr>
        <w:pStyle w:val="Default"/>
        <w:numPr>
          <w:ilvl w:val="0"/>
          <w:numId w:val="18"/>
        </w:numPr>
        <w:rPr>
          <w:color w:val="auto"/>
          <w:sz w:val="20"/>
          <w:szCs w:val="20"/>
        </w:rPr>
      </w:pPr>
      <w:r w:rsidRPr="00651DEF">
        <w:rPr>
          <w:color w:val="auto"/>
          <w:sz w:val="20"/>
          <w:szCs w:val="20"/>
        </w:rPr>
        <w:t>To consider ‘good practice’ in relation to interviewing survivors of torture.</w:t>
      </w:r>
    </w:p>
    <w:p w:rsidR="00E8504F" w:rsidRPr="00651DEF" w:rsidRDefault="00E8504F" w:rsidP="00E05A1B">
      <w:pPr>
        <w:pStyle w:val="Default"/>
        <w:numPr>
          <w:ilvl w:val="0"/>
          <w:numId w:val="18"/>
        </w:numPr>
        <w:rPr>
          <w:color w:val="auto"/>
          <w:sz w:val="20"/>
          <w:szCs w:val="20"/>
        </w:rPr>
      </w:pPr>
      <w:r w:rsidRPr="00651DEF">
        <w:rPr>
          <w:color w:val="auto"/>
          <w:sz w:val="20"/>
          <w:szCs w:val="20"/>
        </w:rPr>
        <w:t>To consider ‘impact on self’ when working with survivors of torture.</w:t>
      </w:r>
    </w:p>
    <w:p w:rsidR="00E8504F" w:rsidRPr="00651DEF" w:rsidRDefault="00E8504F" w:rsidP="00E8504F">
      <w:pPr>
        <w:pStyle w:val="Default"/>
        <w:rPr>
          <w:color w:val="auto"/>
          <w:sz w:val="20"/>
          <w:szCs w:val="20"/>
        </w:rPr>
      </w:pPr>
    </w:p>
    <w:p w:rsidR="00E8504F" w:rsidRPr="00651DEF" w:rsidRDefault="00E8504F" w:rsidP="00E8504F">
      <w:pPr>
        <w:pStyle w:val="Default"/>
        <w:rPr>
          <w:b/>
          <w:color w:val="auto"/>
          <w:sz w:val="20"/>
          <w:szCs w:val="20"/>
        </w:rPr>
      </w:pPr>
      <w:r w:rsidRPr="00651DEF">
        <w:rPr>
          <w:b/>
          <w:color w:val="auto"/>
          <w:sz w:val="20"/>
          <w:szCs w:val="20"/>
        </w:rPr>
        <w:t xml:space="preserve">Learning outcomes for the session </w:t>
      </w:r>
    </w:p>
    <w:p w:rsidR="00E8504F" w:rsidRPr="00651DEF" w:rsidRDefault="00E8504F" w:rsidP="00E8504F">
      <w:pPr>
        <w:pStyle w:val="Default"/>
        <w:rPr>
          <w:b/>
          <w:color w:val="auto"/>
          <w:sz w:val="20"/>
          <w:szCs w:val="20"/>
        </w:rPr>
      </w:pPr>
    </w:p>
    <w:p w:rsidR="00E8504F" w:rsidRPr="00651DEF" w:rsidRDefault="00E8504F" w:rsidP="00E05A1B">
      <w:pPr>
        <w:pStyle w:val="Default"/>
        <w:numPr>
          <w:ilvl w:val="0"/>
          <w:numId w:val="19"/>
        </w:numPr>
        <w:rPr>
          <w:color w:val="auto"/>
          <w:sz w:val="20"/>
          <w:szCs w:val="20"/>
        </w:rPr>
      </w:pPr>
      <w:r w:rsidRPr="00651DEF">
        <w:rPr>
          <w:color w:val="auto"/>
          <w:sz w:val="20"/>
          <w:szCs w:val="20"/>
        </w:rPr>
        <w:lastRenderedPageBreak/>
        <w:t xml:space="preserve">To gain an understanding of relevant issues, e.g. dislocation (stories of leaving and arriving), loss, asylum, language, acculturation (across generations), resilience, the impact of torture/organised violence, the impact of family reunion. </w:t>
      </w:r>
    </w:p>
    <w:p w:rsidR="00E8504F" w:rsidRPr="00651DEF" w:rsidRDefault="00E8504F" w:rsidP="00E05A1B">
      <w:pPr>
        <w:pStyle w:val="Default"/>
        <w:numPr>
          <w:ilvl w:val="0"/>
          <w:numId w:val="19"/>
        </w:numPr>
        <w:rPr>
          <w:color w:val="auto"/>
          <w:sz w:val="20"/>
          <w:szCs w:val="20"/>
        </w:rPr>
      </w:pPr>
      <w:r w:rsidRPr="00651DEF">
        <w:rPr>
          <w:color w:val="auto"/>
          <w:sz w:val="20"/>
          <w:szCs w:val="20"/>
        </w:rPr>
        <w:t>To gain an understanding of assessment, identification and interviewing skills when working with survivors of torture.</w:t>
      </w:r>
    </w:p>
    <w:p w:rsidR="00E8504F" w:rsidRPr="00651DEF" w:rsidRDefault="00E8504F" w:rsidP="00E05A1B">
      <w:pPr>
        <w:pStyle w:val="Default"/>
        <w:numPr>
          <w:ilvl w:val="0"/>
          <w:numId w:val="19"/>
        </w:numPr>
        <w:rPr>
          <w:color w:val="auto"/>
          <w:sz w:val="20"/>
          <w:szCs w:val="20"/>
        </w:rPr>
      </w:pPr>
      <w:r w:rsidRPr="00651DEF">
        <w:rPr>
          <w:color w:val="auto"/>
          <w:sz w:val="20"/>
          <w:szCs w:val="20"/>
        </w:rPr>
        <w:t>To gain self-reflexive understanding of impacts of working with survivors of torture.</w:t>
      </w:r>
    </w:p>
    <w:p w:rsidR="00E8504F" w:rsidRPr="00651DEF" w:rsidRDefault="00E8504F" w:rsidP="00E8504F">
      <w:pPr>
        <w:pStyle w:val="Default"/>
        <w:rPr>
          <w:color w:val="auto"/>
          <w:sz w:val="20"/>
          <w:szCs w:val="20"/>
        </w:rPr>
      </w:pPr>
    </w:p>
    <w:p w:rsidR="00E8504F" w:rsidRPr="00651DEF" w:rsidRDefault="00E8504F" w:rsidP="00E8504F">
      <w:pPr>
        <w:pStyle w:val="Default"/>
        <w:rPr>
          <w:b/>
          <w:color w:val="auto"/>
          <w:sz w:val="20"/>
          <w:szCs w:val="20"/>
        </w:rPr>
      </w:pPr>
      <w:r w:rsidRPr="00651DEF">
        <w:rPr>
          <w:b/>
          <w:color w:val="auto"/>
          <w:sz w:val="20"/>
          <w:szCs w:val="20"/>
        </w:rPr>
        <w:t xml:space="preserve">Indicative content of the session </w:t>
      </w:r>
    </w:p>
    <w:p w:rsidR="00E8504F" w:rsidRPr="00651DEF" w:rsidRDefault="00E8504F" w:rsidP="00E8504F">
      <w:pPr>
        <w:pStyle w:val="Default"/>
        <w:rPr>
          <w:b/>
          <w:color w:val="auto"/>
          <w:sz w:val="20"/>
          <w:szCs w:val="20"/>
        </w:rPr>
      </w:pPr>
    </w:p>
    <w:p w:rsidR="00E8504F" w:rsidRPr="00651DEF" w:rsidRDefault="00E8504F" w:rsidP="00E05A1B">
      <w:pPr>
        <w:pStyle w:val="Default"/>
        <w:numPr>
          <w:ilvl w:val="0"/>
          <w:numId w:val="20"/>
        </w:numPr>
        <w:rPr>
          <w:color w:val="auto"/>
          <w:sz w:val="20"/>
          <w:szCs w:val="20"/>
        </w:rPr>
      </w:pPr>
      <w:r w:rsidRPr="00651DEF">
        <w:rPr>
          <w:color w:val="auto"/>
          <w:sz w:val="20"/>
          <w:szCs w:val="20"/>
        </w:rPr>
        <w:t xml:space="preserve">PowerPoint Slides as backdrop for ideas introduced throughout session. </w:t>
      </w:r>
    </w:p>
    <w:p w:rsidR="00E8504F" w:rsidRPr="00651DEF" w:rsidRDefault="00E8504F" w:rsidP="00E05A1B">
      <w:pPr>
        <w:pStyle w:val="Default"/>
        <w:numPr>
          <w:ilvl w:val="0"/>
          <w:numId w:val="20"/>
        </w:numPr>
        <w:rPr>
          <w:color w:val="auto"/>
          <w:sz w:val="20"/>
          <w:szCs w:val="20"/>
        </w:rPr>
      </w:pPr>
      <w:r w:rsidRPr="00651DEF">
        <w:rPr>
          <w:color w:val="auto"/>
          <w:sz w:val="20"/>
          <w:szCs w:val="20"/>
        </w:rPr>
        <w:t xml:space="preserve">Case example to generate awareness of a range of issues relevant to working with refugee families. </w:t>
      </w:r>
    </w:p>
    <w:p w:rsidR="00E8504F" w:rsidRPr="00651DEF" w:rsidRDefault="00E8504F" w:rsidP="00E05A1B">
      <w:pPr>
        <w:pStyle w:val="Default"/>
        <w:numPr>
          <w:ilvl w:val="0"/>
          <w:numId w:val="20"/>
        </w:numPr>
        <w:rPr>
          <w:color w:val="auto"/>
          <w:sz w:val="20"/>
          <w:szCs w:val="20"/>
        </w:rPr>
      </w:pPr>
      <w:r w:rsidRPr="00651DEF">
        <w:rPr>
          <w:color w:val="auto"/>
          <w:sz w:val="20"/>
          <w:szCs w:val="20"/>
        </w:rPr>
        <w:t xml:space="preserve">Reflecting conversation to develop students thinking and self-reflexivity in relation to working with survivors of torture. </w:t>
      </w:r>
    </w:p>
    <w:p w:rsidR="00E8504F" w:rsidRPr="00651DEF" w:rsidRDefault="00E8504F" w:rsidP="00E8504F">
      <w:pPr>
        <w:pStyle w:val="Default"/>
        <w:rPr>
          <w:color w:val="auto"/>
          <w:sz w:val="20"/>
          <w:szCs w:val="20"/>
        </w:rPr>
      </w:pPr>
    </w:p>
    <w:p w:rsidR="00E8504F" w:rsidRPr="00651DEF" w:rsidRDefault="00E8504F" w:rsidP="00E8504F">
      <w:pPr>
        <w:pStyle w:val="Default"/>
        <w:rPr>
          <w:b/>
          <w:color w:val="auto"/>
          <w:sz w:val="20"/>
          <w:szCs w:val="20"/>
        </w:rPr>
      </w:pPr>
      <w:r w:rsidRPr="00651DEF">
        <w:rPr>
          <w:b/>
          <w:color w:val="auto"/>
          <w:sz w:val="20"/>
          <w:szCs w:val="20"/>
        </w:rPr>
        <w:t xml:space="preserve">Learning and teaching strategies for the session </w:t>
      </w:r>
    </w:p>
    <w:p w:rsidR="00E8504F" w:rsidRPr="00651DEF" w:rsidRDefault="00E8504F" w:rsidP="00E8504F">
      <w:pPr>
        <w:pStyle w:val="Default"/>
        <w:rPr>
          <w:b/>
          <w:color w:val="auto"/>
          <w:sz w:val="20"/>
          <w:szCs w:val="20"/>
        </w:rPr>
      </w:pPr>
    </w:p>
    <w:p w:rsidR="00E8504F" w:rsidRPr="00651DEF" w:rsidRDefault="00E8504F" w:rsidP="00E05A1B">
      <w:pPr>
        <w:pStyle w:val="Default"/>
        <w:numPr>
          <w:ilvl w:val="0"/>
          <w:numId w:val="21"/>
        </w:numPr>
        <w:rPr>
          <w:color w:val="auto"/>
          <w:sz w:val="20"/>
          <w:szCs w:val="20"/>
        </w:rPr>
      </w:pPr>
      <w:r w:rsidRPr="00651DEF">
        <w:rPr>
          <w:color w:val="auto"/>
          <w:sz w:val="20"/>
          <w:szCs w:val="20"/>
        </w:rPr>
        <w:t xml:space="preserve">Didactic presentation. </w:t>
      </w:r>
    </w:p>
    <w:p w:rsidR="00E8504F" w:rsidRPr="00651DEF" w:rsidRDefault="00E8504F" w:rsidP="00E05A1B">
      <w:pPr>
        <w:pStyle w:val="Default"/>
        <w:numPr>
          <w:ilvl w:val="0"/>
          <w:numId w:val="21"/>
        </w:numPr>
        <w:rPr>
          <w:color w:val="auto"/>
          <w:sz w:val="20"/>
          <w:szCs w:val="20"/>
        </w:rPr>
      </w:pPr>
      <w:r w:rsidRPr="00651DEF">
        <w:rPr>
          <w:color w:val="auto"/>
          <w:sz w:val="20"/>
          <w:szCs w:val="20"/>
        </w:rPr>
        <w:t xml:space="preserve">Practice example. </w:t>
      </w:r>
    </w:p>
    <w:p w:rsidR="00E8504F" w:rsidRPr="00651DEF" w:rsidRDefault="00E8504F" w:rsidP="00E05A1B">
      <w:pPr>
        <w:pStyle w:val="Default"/>
        <w:numPr>
          <w:ilvl w:val="0"/>
          <w:numId w:val="21"/>
        </w:numPr>
        <w:rPr>
          <w:color w:val="auto"/>
          <w:sz w:val="20"/>
          <w:szCs w:val="20"/>
        </w:rPr>
      </w:pPr>
      <w:r w:rsidRPr="00651DEF">
        <w:rPr>
          <w:color w:val="auto"/>
          <w:sz w:val="20"/>
          <w:szCs w:val="20"/>
        </w:rPr>
        <w:t xml:space="preserve">Reflecting conversation exercise. </w:t>
      </w:r>
    </w:p>
    <w:p w:rsidR="00E8504F" w:rsidRPr="00651DEF" w:rsidRDefault="00E8504F" w:rsidP="00E8504F">
      <w:pPr>
        <w:pStyle w:val="Default"/>
        <w:rPr>
          <w:color w:val="auto"/>
          <w:sz w:val="20"/>
          <w:szCs w:val="20"/>
        </w:rPr>
      </w:pPr>
    </w:p>
    <w:p w:rsidR="00E8504F" w:rsidRPr="00651DEF" w:rsidRDefault="00E8504F" w:rsidP="00E8504F">
      <w:pPr>
        <w:pStyle w:val="Default"/>
        <w:rPr>
          <w:b/>
          <w:color w:val="auto"/>
          <w:sz w:val="20"/>
          <w:szCs w:val="20"/>
          <w:u w:val="single"/>
        </w:rPr>
      </w:pPr>
      <w:r w:rsidRPr="00651DEF">
        <w:rPr>
          <w:b/>
          <w:color w:val="auto"/>
          <w:sz w:val="20"/>
          <w:szCs w:val="20"/>
          <w:u w:val="single"/>
        </w:rPr>
        <w:t>Essential reading</w:t>
      </w:r>
    </w:p>
    <w:p w:rsidR="00E8504F" w:rsidRPr="00651DEF" w:rsidRDefault="00E8504F" w:rsidP="00E8504F">
      <w:pPr>
        <w:pStyle w:val="Default"/>
        <w:rPr>
          <w:color w:val="FF0000"/>
          <w:sz w:val="20"/>
          <w:szCs w:val="20"/>
        </w:rPr>
      </w:pPr>
    </w:p>
    <w:p w:rsidR="00E8504F" w:rsidRPr="00651DEF" w:rsidRDefault="00E8504F" w:rsidP="00E8504F">
      <w:pPr>
        <w:autoSpaceDE w:val="0"/>
        <w:autoSpaceDN w:val="0"/>
        <w:adjustRightInd w:val="0"/>
        <w:spacing w:after="0" w:line="240" w:lineRule="auto"/>
        <w:rPr>
          <w:rFonts w:ascii="Arial" w:hAnsi="Arial" w:cs="Arial"/>
          <w:bCs/>
          <w:color w:val="231F20"/>
          <w:sz w:val="20"/>
          <w:szCs w:val="20"/>
          <w:lang w:eastAsia="en-GB"/>
        </w:rPr>
      </w:pPr>
      <w:r w:rsidRPr="00651DEF">
        <w:rPr>
          <w:rFonts w:ascii="Arial" w:hAnsi="Arial" w:cs="Arial"/>
          <w:bCs/>
          <w:color w:val="231F20"/>
          <w:sz w:val="20"/>
          <w:szCs w:val="20"/>
          <w:lang w:eastAsia="en-GB"/>
        </w:rPr>
        <w:t>Medical best practices for the treatment of torture survivors</w:t>
      </w:r>
    </w:p>
    <w:p w:rsidR="00E8504F" w:rsidRPr="00651DEF" w:rsidRDefault="00E8504F" w:rsidP="00E8504F">
      <w:pPr>
        <w:pStyle w:val="Default"/>
        <w:rPr>
          <w:bCs/>
          <w:color w:val="231F20"/>
          <w:sz w:val="20"/>
          <w:szCs w:val="20"/>
          <w:lang w:eastAsia="en-GB"/>
        </w:rPr>
      </w:pPr>
      <w:r w:rsidRPr="00651DEF">
        <w:rPr>
          <w:bCs/>
          <w:color w:val="231F20"/>
          <w:sz w:val="20"/>
          <w:szCs w:val="20"/>
          <w:lang w:eastAsia="en-GB"/>
        </w:rPr>
        <w:t>Richard F. Mollica, M.D.</w:t>
      </w:r>
    </w:p>
    <w:p w:rsidR="00E8504F" w:rsidRPr="00651DEF" w:rsidRDefault="00E8504F" w:rsidP="00E8504F">
      <w:pPr>
        <w:pStyle w:val="Default"/>
        <w:rPr>
          <w:b/>
          <w:bCs/>
          <w:color w:val="231F20"/>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r w:rsidRPr="00651DEF">
        <w:rPr>
          <w:rFonts w:ascii="Arial" w:hAnsi="Arial" w:cs="Arial"/>
          <w:sz w:val="20"/>
          <w:szCs w:val="20"/>
          <w:lang w:eastAsia="en-GB"/>
        </w:rPr>
        <w:t>Refugees and psychological trauma: psychosocial perspectives</w:t>
      </w: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r w:rsidRPr="00651DEF">
        <w:rPr>
          <w:rFonts w:ascii="Arial" w:hAnsi="Arial" w:cs="Arial"/>
          <w:sz w:val="20"/>
          <w:szCs w:val="20"/>
          <w:lang w:eastAsia="en-GB"/>
        </w:rPr>
        <w:t>Prof. Renos K Papadopoulos</w:t>
      </w: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p w:rsidR="00E8504F" w:rsidRPr="00651DEF" w:rsidRDefault="00E8504F" w:rsidP="00E8504F">
      <w:pPr>
        <w:autoSpaceDE w:val="0"/>
        <w:autoSpaceDN w:val="0"/>
        <w:adjustRightInd w:val="0"/>
        <w:spacing w:after="0" w:line="240" w:lineRule="auto"/>
        <w:rPr>
          <w:rFonts w:ascii="Arial" w:hAnsi="Arial" w:cs="Arial"/>
          <w:sz w:val="20"/>
          <w:szCs w:val="20"/>
          <w:lang w:eastAsia="en-GB"/>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E8504F" w:rsidRPr="00651DEF" w:rsidTr="00E8504F">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E8504F" w:rsidRPr="00651DEF" w:rsidRDefault="00E8504F" w:rsidP="00E8504F">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E8504F" w:rsidRPr="00651DEF" w:rsidRDefault="00E8504F" w:rsidP="00E8504F">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E8504F" w:rsidRPr="00651DEF" w:rsidRDefault="00E8504F" w:rsidP="00E8504F">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E8504F" w:rsidRPr="00651DEF" w:rsidTr="00E8504F">
        <w:trPr>
          <w:trHeight w:val="684"/>
          <w:tblHeader/>
        </w:trPr>
        <w:tc>
          <w:tcPr>
            <w:tcW w:w="709" w:type="dxa"/>
            <w:tcBorders>
              <w:top w:val="single" w:sz="4" w:space="0" w:color="auto"/>
              <w:left w:val="single" w:sz="4" w:space="0" w:color="auto"/>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E8504F" w:rsidRPr="00651DEF" w:rsidRDefault="00E8504F" w:rsidP="00E8504F">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E8504F" w:rsidRPr="00651DEF" w:rsidRDefault="00E8504F" w:rsidP="00E8504F">
            <w:pPr>
              <w:rPr>
                <w:rFonts w:ascii="Arial" w:hAnsi="Arial" w:cs="Arial"/>
                <w:sz w:val="12"/>
                <w:szCs w:val="12"/>
              </w:rPr>
            </w:pPr>
            <w:r w:rsidRPr="00651DEF">
              <w:rPr>
                <w:rFonts w:ascii="Arial" w:hAnsi="Arial" w:cs="Arial"/>
                <w:sz w:val="12"/>
                <w:szCs w:val="12"/>
              </w:rPr>
              <w:t>Strongly Disagree</w:t>
            </w:r>
          </w:p>
        </w:tc>
      </w:tr>
      <w:tr w:rsidR="00E8504F" w:rsidRPr="00651DEF" w:rsidTr="00E8504F">
        <w:trPr>
          <w:trHeight w:val="355"/>
        </w:trPr>
        <w:tc>
          <w:tcPr>
            <w:tcW w:w="709"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E8504F" w:rsidRPr="00651DEF" w:rsidRDefault="00E8504F" w:rsidP="00E8504F">
            <w:pPr>
              <w:jc w:val="center"/>
              <w:rPr>
                <w:rFonts w:ascii="Arial" w:hAnsi="Arial" w:cs="Arial"/>
                <w:sz w:val="12"/>
                <w:szCs w:val="12"/>
              </w:rPr>
            </w:pPr>
            <w:r w:rsidRPr="00651DEF">
              <w:rPr>
                <w:rFonts w:ascii="Arial" w:hAnsi="Arial" w:cs="Arial"/>
                <w:sz w:val="12"/>
                <w:szCs w:val="12"/>
              </w:rPr>
              <w:sym w:font="Symbol" w:char="F07F"/>
            </w:r>
          </w:p>
        </w:tc>
      </w:tr>
    </w:tbl>
    <w:p w:rsidR="00E8504F" w:rsidRPr="00651DEF" w:rsidRDefault="00E8504F" w:rsidP="00E8504F">
      <w:pPr>
        <w:pStyle w:val="ListParagraph"/>
        <w:rPr>
          <w:rFonts w:ascii="Arial" w:hAnsi="Arial" w:cs="Arial"/>
          <w:color w:val="FF0000"/>
          <w:sz w:val="20"/>
          <w:szCs w:val="20"/>
        </w:rPr>
      </w:pPr>
    </w:p>
    <w:p w:rsidR="00E8504F" w:rsidRPr="008C7066" w:rsidRDefault="00E8504F"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E8504F" w:rsidRPr="00651DEF" w:rsidRDefault="00E8504F" w:rsidP="00E8504F">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E8504F" w:rsidRPr="00651DEF" w:rsidTr="00E8504F">
        <w:tc>
          <w:tcPr>
            <w:tcW w:w="10206" w:type="dxa"/>
          </w:tcPr>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p w:rsidR="00E8504F" w:rsidRPr="00651DEF" w:rsidRDefault="00E8504F" w:rsidP="00E8504F">
            <w:pPr>
              <w:spacing w:after="0" w:line="240" w:lineRule="auto"/>
              <w:rPr>
                <w:rFonts w:ascii="Arial" w:hAnsi="Arial" w:cs="Arial"/>
                <w:b/>
                <w:color w:val="FF0000"/>
                <w:sz w:val="20"/>
                <w:szCs w:val="20"/>
              </w:rPr>
            </w:pPr>
          </w:p>
        </w:tc>
      </w:tr>
    </w:tbl>
    <w:p w:rsidR="00E8504F" w:rsidRPr="00651DEF" w:rsidRDefault="00E8504F" w:rsidP="000156BF">
      <w:pPr>
        <w:jc w:val="both"/>
        <w:rPr>
          <w:rFonts w:ascii="Arial" w:hAnsi="Arial" w:cs="Arial"/>
          <w:b/>
          <w:sz w:val="20"/>
          <w:szCs w:val="20"/>
        </w:rPr>
      </w:pPr>
    </w:p>
    <w:p w:rsidR="00E8504F" w:rsidRPr="00651DEF" w:rsidRDefault="00E8504F" w:rsidP="000156BF">
      <w:pPr>
        <w:jc w:val="both"/>
        <w:rPr>
          <w:rFonts w:ascii="Arial" w:hAnsi="Arial" w:cs="Arial"/>
          <w:b/>
          <w:sz w:val="20"/>
          <w:szCs w:val="20"/>
        </w:rPr>
      </w:pPr>
    </w:p>
    <w:p w:rsidR="009544BD" w:rsidRDefault="009544BD" w:rsidP="000156BF">
      <w:pPr>
        <w:jc w:val="both"/>
        <w:rPr>
          <w:rFonts w:ascii="Arial" w:hAnsi="Arial" w:cs="Arial"/>
          <w:b/>
          <w:sz w:val="20"/>
          <w:szCs w:val="20"/>
        </w:rPr>
      </w:pPr>
    </w:p>
    <w:p w:rsidR="005D538D" w:rsidRPr="00651DEF" w:rsidRDefault="005D538D" w:rsidP="000156BF">
      <w:pPr>
        <w:jc w:val="both"/>
        <w:rPr>
          <w:rFonts w:ascii="Arial" w:hAnsi="Arial" w:cs="Arial"/>
          <w:b/>
          <w:sz w:val="20"/>
          <w:szCs w:val="20"/>
        </w:rPr>
      </w:pPr>
      <w:r w:rsidRPr="00651DEF">
        <w:rPr>
          <w:rFonts w:ascii="Arial" w:hAnsi="Arial" w:cs="Arial"/>
          <w:b/>
          <w:sz w:val="20"/>
          <w:szCs w:val="20"/>
        </w:rPr>
        <w:lastRenderedPageBreak/>
        <w:t>Marta Blangiardo: Practical – analysis of confounding and interactions</w:t>
      </w:r>
    </w:p>
    <w:p w:rsidR="005D538D" w:rsidRPr="00651DEF" w:rsidRDefault="005D538D" w:rsidP="000156BF">
      <w:pPr>
        <w:jc w:val="both"/>
        <w:rPr>
          <w:rFonts w:ascii="Arial" w:hAnsi="Arial" w:cs="Arial"/>
          <w:b/>
          <w:sz w:val="20"/>
          <w:szCs w:val="20"/>
        </w:rPr>
      </w:pPr>
      <w:r w:rsidRPr="00651DEF">
        <w:rPr>
          <w:rFonts w:ascii="Arial" w:hAnsi="Arial" w:cs="Arial"/>
          <w:b/>
          <w:sz w:val="20"/>
          <w:szCs w:val="20"/>
        </w:rPr>
        <w:t>Outline</w:t>
      </w:r>
    </w:p>
    <w:p w:rsidR="005D538D" w:rsidRPr="00651DEF" w:rsidRDefault="005D538D" w:rsidP="005D538D">
      <w:pPr>
        <w:jc w:val="both"/>
        <w:rPr>
          <w:rFonts w:ascii="Arial" w:hAnsi="Arial" w:cs="Arial"/>
          <w:sz w:val="20"/>
          <w:szCs w:val="20"/>
        </w:rPr>
      </w:pPr>
      <w:r w:rsidRPr="00651DEF">
        <w:rPr>
          <w:rFonts w:ascii="Arial" w:hAnsi="Arial" w:cs="Arial"/>
          <w:sz w:val="20"/>
          <w:szCs w:val="20"/>
        </w:rPr>
        <w:t>In this practical we will</w:t>
      </w:r>
    </w:p>
    <w:p w:rsidR="005D538D" w:rsidRPr="00651DEF" w:rsidRDefault="005D538D" w:rsidP="00E05A1B">
      <w:pPr>
        <w:pStyle w:val="ListParagraph"/>
        <w:numPr>
          <w:ilvl w:val="0"/>
          <w:numId w:val="8"/>
        </w:numPr>
        <w:spacing w:after="200" w:line="276" w:lineRule="auto"/>
        <w:jc w:val="both"/>
        <w:rPr>
          <w:rFonts w:ascii="Arial" w:hAnsi="Arial" w:cs="Arial"/>
          <w:sz w:val="20"/>
          <w:szCs w:val="20"/>
        </w:rPr>
      </w:pPr>
      <w:r w:rsidRPr="00651DEF">
        <w:rPr>
          <w:rFonts w:ascii="Arial" w:hAnsi="Arial" w:cs="Arial"/>
          <w:sz w:val="20"/>
          <w:szCs w:val="20"/>
        </w:rPr>
        <w:t xml:space="preserve">Introduce the concepts of confounding and effect modification in epidemiology </w:t>
      </w:r>
    </w:p>
    <w:p w:rsidR="005D538D" w:rsidRPr="00651DEF" w:rsidRDefault="005D538D" w:rsidP="00E05A1B">
      <w:pPr>
        <w:pStyle w:val="ListParagraph"/>
        <w:numPr>
          <w:ilvl w:val="0"/>
          <w:numId w:val="8"/>
        </w:numPr>
        <w:spacing w:after="200" w:line="276" w:lineRule="auto"/>
        <w:jc w:val="both"/>
        <w:rPr>
          <w:rFonts w:ascii="Arial" w:hAnsi="Arial" w:cs="Arial"/>
          <w:sz w:val="20"/>
          <w:szCs w:val="20"/>
        </w:rPr>
      </w:pPr>
      <w:r w:rsidRPr="00651DEF">
        <w:rPr>
          <w:rFonts w:ascii="Arial" w:hAnsi="Arial" w:cs="Arial"/>
          <w:sz w:val="20"/>
          <w:szCs w:val="20"/>
        </w:rPr>
        <w:t xml:space="preserve">Explore how they impact on the measures of association between risk factors and health outcomes. </w:t>
      </w:r>
    </w:p>
    <w:p w:rsidR="005D538D" w:rsidRPr="00651DEF" w:rsidRDefault="005D538D" w:rsidP="00E05A1B">
      <w:pPr>
        <w:pStyle w:val="ListParagraph"/>
        <w:numPr>
          <w:ilvl w:val="0"/>
          <w:numId w:val="8"/>
        </w:numPr>
        <w:spacing w:after="200" w:line="276" w:lineRule="auto"/>
        <w:jc w:val="both"/>
        <w:rPr>
          <w:rFonts w:ascii="Arial" w:hAnsi="Arial" w:cs="Arial"/>
          <w:sz w:val="20"/>
          <w:szCs w:val="20"/>
        </w:rPr>
      </w:pPr>
      <w:r w:rsidRPr="00651DEF">
        <w:rPr>
          <w:rFonts w:ascii="Arial" w:hAnsi="Arial" w:cs="Arial"/>
          <w:sz w:val="20"/>
          <w:szCs w:val="20"/>
        </w:rPr>
        <w:t>We will then look at strategies to deal with these two issues.</w:t>
      </w:r>
    </w:p>
    <w:p w:rsidR="005D538D" w:rsidRPr="00651DEF" w:rsidRDefault="005D538D" w:rsidP="005D538D">
      <w:pPr>
        <w:jc w:val="both"/>
        <w:rPr>
          <w:rFonts w:ascii="Arial" w:hAnsi="Arial" w:cs="Arial"/>
          <w:sz w:val="20"/>
          <w:szCs w:val="20"/>
        </w:rPr>
      </w:pPr>
      <w:r w:rsidRPr="00651DEF">
        <w:rPr>
          <w:rFonts w:ascii="Arial" w:hAnsi="Arial" w:cs="Arial"/>
          <w:sz w:val="20"/>
          <w:szCs w:val="20"/>
        </w:rPr>
        <w:t>The first part of the practical will consist of a presentation by the lecturer and some small group discussion. Then there will be time for some exercises, which will allow the students to carry out some simple analyses on the topics presented in the first part. The solution of the exercises will be provided at the end of the practical.</w:t>
      </w:r>
    </w:p>
    <w:p w:rsidR="005D538D" w:rsidRPr="00651DEF" w:rsidRDefault="005D538D" w:rsidP="005D538D">
      <w:pPr>
        <w:rPr>
          <w:rFonts w:ascii="Arial" w:hAnsi="Arial" w:cs="Arial"/>
          <w:b/>
          <w:sz w:val="20"/>
          <w:szCs w:val="20"/>
        </w:rPr>
      </w:pPr>
      <w:r w:rsidRPr="00651DEF">
        <w:rPr>
          <w:rFonts w:ascii="Arial" w:hAnsi="Arial" w:cs="Arial"/>
          <w:b/>
          <w:sz w:val="20"/>
          <w:szCs w:val="20"/>
        </w:rPr>
        <w:t>Learning objectives</w:t>
      </w:r>
    </w:p>
    <w:p w:rsidR="005D538D" w:rsidRPr="00651DEF" w:rsidRDefault="005D538D" w:rsidP="00E05A1B">
      <w:pPr>
        <w:numPr>
          <w:ilvl w:val="0"/>
          <w:numId w:val="7"/>
        </w:numPr>
        <w:rPr>
          <w:rFonts w:ascii="Arial" w:hAnsi="Arial" w:cs="Arial"/>
          <w:sz w:val="20"/>
          <w:szCs w:val="20"/>
        </w:rPr>
      </w:pPr>
      <w:r w:rsidRPr="00651DEF">
        <w:rPr>
          <w:rFonts w:ascii="Arial" w:hAnsi="Arial" w:cs="Arial"/>
          <w:sz w:val="20"/>
          <w:szCs w:val="20"/>
        </w:rPr>
        <w:t>To understand the issue of confounding and effect modification in cohort studies and the techniques to deal with these.</w:t>
      </w:r>
    </w:p>
    <w:p w:rsidR="005D538D" w:rsidRPr="00651DEF" w:rsidRDefault="005D538D" w:rsidP="00E05A1B">
      <w:pPr>
        <w:numPr>
          <w:ilvl w:val="0"/>
          <w:numId w:val="7"/>
        </w:numPr>
        <w:rPr>
          <w:rFonts w:ascii="Arial" w:hAnsi="Arial" w:cs="Arial"/>
          <w:sz w:val="20"/>
          <w:szCs w:val="20"/>
        </w:rPr>
      </w:pPr>
      <w:r w:rsidRPr="00651DEF">
        <w:rPr>
          <w:rFonts w:ascii="Arial" w:hAnsi="Arial" w:cs="Arial"/>
          <w:sz w:val="20"/>
          <w:szCs w:val="20"/>
        </w:rPr>
        <w:t>To be able to assess the potential confounders in a cohort study and to correct for these in the analysis</w:t>
      </w:r>
    </w:p>
    <w:p w:rsidR="00B23595" w:rsidRPr="00651DEF" w:rsidRDefault="005D538D" w:rsidP="00E05A1B">
      <w:pPr>
        <w:numPr>
          <w:ilvl w:val="0"/>
          <w:numId w:val="7"/>
        </w:numPr>
        <w:rPr>
          <w:rFonts w:ascii="Arial" w:hAnsi="Arial" w:cs="Arial"/>
          <w:sz w:val="20"/>
          <w:szCs w:val="20"/>
        </w:rPr>
      </w:pPr>
      <w:r w:rsidRPr="00651DEF">
        <w:rPr>
          <w:rFonts w:ascii="Arial" w:hAnsi="Arial" w:cs="Arial"/>
          <w:sz w:val="20"/>
          <w:szCs w:val="20"/>
        </w:rPr>
        <w:t xml:space="preserve">To be able to evaluate the presence of effect modifications and to carry on appropriate analyses to overcome this issue. </w:t>
      </w:r>
    </w:p>
    <w:p w:rsidR="00D34945" w:rsidRPr="00651DEF" w:rsidRDefault="00652443" w:rsidP="00D34945">
      <w:pPr>
        <w:rPr>
          <w:rFonts w:ascii="Arial" w:hAnsi="Arial" w:cs="Arial"/>
          <w:sz w:val="20"/>
          <w:szCs w:val="20"/>
          <w:u w:val="single"/>
        </w:rPr>
      </w:pPr>
      <w:r w:rsidRPr="00651DEF">
        <w:rPr>
          <w:rFonts w:ascii="Arial" w:hAnsi="Arial" w:cs="Arial"/>
          <w:sz w:val="20"/>
          <w:szCs w:val="20"/>
          <w:u w:val="single"/>
        </w:rPr>
        <w:t>Suggested reading</w:t>
      </w:r>
    </w:p>
    <w:p w:rsidR="00652443" w:rsidRPr="00651DEF" w:rsidRDefault="00652443" w:rsidP="00652443">
      <w:pPr>
        <w:spacing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 xml:space="preserve">OS MIETTINEN, EF COOK - </w:t>
      </w:r>
      <w:r w:rsidRPr="00651DEF">
        <w:rPr>
          <w:rFonts w:ascii="Arial" w:eastAsia="Times New Roman" w:hAnsi="Arial" w:cs="Arial"/>
          <w:bCs/>
          <w:sz w:val="20"/>
          <w:szCs w:val="20"/>
          <w:lang w:eastAsia="en-GB"/>
        </w:rPr>
        <w:t>American Journal</w:t>
      </w:r>
      <w:r w:rsidRPr="00651DEF">
        <w:rPr>
          <w:rFonts w:ascii="Arial" w:eastAsia="Times New Roman" w:hAnsi="Arial" w:cs="Arial"/>
          <w:b/>
          <w:bCs/>
          <w:sz w:val="20"/>
          <w:szCs w:val="20"/>
          <w:lang w:eastAsia="en-GB"/>
        </w:rPr>
        <w:t xml:space="preserve"> </w:t>
      </w:r>
      <w:r w:rsidRPr="00651DEF">
        <w:rPr>
          <w:rFonts w:ascii="Arial" w:eastAsia="Times New Roman" w:hAnsi="Arial" w:cs="Arial"/>
          <w:sz w:val="20"/>
          <w:szCs w:val="20"/>
          <w:lang w:eastAsia="en-GB"/>
        </w:rPr>
        <w:t xml:space="preserve">of </w:t>
      </w:r>
      <w:r w:rsidRPr="00651DEF">
        <w:rPr>
          <w:rFonts w:ascii="Arial" w:eastAsia="Times New Roman" w:hAnsi="Arial" w:cs="Arial"/>
          <w:bCs/>
          <w:sz w:val="20"/>
          <w:szCs w:val="20"/>
          <w:lang w:eastAsia="en-GB"/>
        </w:rPr>
        <w:t>Epidemiology</w:t>
      </w:r>
      <w:r w:rsidRPr="00651DEF">
        <w:rPr>
          <w:rFonts w:ascii="Arial" w:eastAsia="Times New Roman" w:hAnsi="Arial" w:cs="Arial"/>
          <w:sz w:val="20"/>
          <w:szCs w:val="20"/>
          <w:lang w:eastAsia="en-GB"/>
        </w:rPr>
        <w:t>, 1981 - Oxford Univ Press</w:t>
      </w:r>
    </w:p>
    <w:p w:rsidR="00652443" w:rsidRPr="00651DEF" w:rsidRDefault="00652443" w:rsidP="00D34945">
      <w:pPr>
        <w:rPr>
          <w:rFonts w:ascii="Arial" w:hAnsi="Arial" w:cs="Arial"/>
          <w:sz w:val="20"/>
          <w:szCs w:val="20"/>
          <w:u w:val="single"/>
        </w:rPr>
      </w:pPr>
    </w:p>
    <w:p w:rsidR="00982D06" w:rsidRPr="00651DEF" w:rsidRDefault="00982D06" w:rsidP="00D34945">
      <w:pPr>
        <w:rPr>
          <w:rFonts w:ascii="Arial" w:hAnsi="Arial" w:cs="Arial"/>
          <w:b/>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rPr>
          <w:rFonts w:ascii="Arial" w:hAnsi="Arial" w:cs="Arial"/>
          <w:color w:val="FF0000"/>
          <w:sz w:val="20"/>
          <w:szCs w:val="20"/>
        </w:rPr>
      </w:pPr>
    </w:p>
    <w:p w:rsidR="00D42D56" w:rsidRPr="00651DEF" w:rsidRDefault="00D42D56" w:rsidP="00D42D56">
      <w:p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spacing w:after="0" w:line="240" w:lineRule="auto"/>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982D06" w:rsidRPr="00651DEF" w:rsidRDefault="00982D06" w:rsidP="00D34945">
      <w:pPr>
        <w:rPr>
          <w:rFonts w:ascii="Arial" w:hAnsi="Arial" w:cs="Arial"/>
          <w:b/>
          <w:sz w:val="20"/>
          <w:szCs w:val="20"/>
        </w:rPr>
      </w:pPr>
    </w:p>
    <w:p w:rsidR="009544BD" w:rsidRDefault="009544BD" w:rsidP="00D34945">
      <w:pPr>
        <w:rPr>
          <w:rFonts w:ascii="Arial" w:hAnsi="Arial" w:cs="Arial"/>
          <w:b/>
          <w:sz w:val="20"/>
          <w:szCs w:val="20"/>
        </w:rPr>
      </w:pPr>
    </w:p>
    <w:p w:rsidR="003428AA" w:rsidRPr="00651DEF" w:rsidRDefault="003428AA" w:rsidP="00D34945">
      <w:pPr>
        <w:rPr>
          <w:rFonts w:ascii="Arial" w:hAnsi="Arial" w:cs="Arial"/>
          <w:b/>
          <w:sz w:val="20"/>
          <w:szCs w:val="20"/>
        </w:rPr>
      </w:pPr>
      <w:r w:rsidRPr="00651DEF">
        <w:rPr>
          <w:rFonts w:ascii="Arial" w:hAnsi="Arial" w:cs="Arial"/>
          <w:b/>
          <w:sz w:val="20"/>
          <w:szCs w:val="20"/>
        </w:rPr>
        <w:lastRenderedPageBreak/>
        <w:t>Discussion on Diabetes and social class</w:t>
      </w:r>
    </w:p>
    <w:p w:rsidR="003428AA" w:rsidRPr="00651DEF" w:rsidRDefault="003428AA" w:rsidP="00D34945">
      <w:pPr>
        <w:rPr>
          <w:rFonts w:ascii="Arial" w:hAnsi="Arial" w:cs="Arial"/>
          <w:b/>
          <w:sz w:val="20"/>
          <w:szCs w:val="20"/>
        </w:rPr>
      </w:pPr>
      <w:r w:rsidRPr="00651DEF">
        <w:rPr>
          <w:rFonts w:ascii="Arial" w:hAnsi="Arial" w:cs="Arial"/>
          <w:b/>
          <w:sz w:val="20"/>
          <w:szCs w:val="20"/>
        </w:rPr>
        <w:t xml:space="preserve">Marta </w:t>
      </w:r>
      <w:r w:rsidR="00455864" w:rsidRPr="00651DEF">
        <w:rPr>
          <w:rFonts w:ascii="Arial" w:hAnsi="Arial" w:cs="Arial"/>
          <w:b/>
          <w:sz w:val="20"/>
          <w:szCs w:val="20"/>
        </w:rPr>
        <w:t>Blangiardo</w:t>
      </w:r>
    </w:p>
    <w:p w:rsidR="00455864" w:rsidRPr="00651DEF" w:rsidRDefault="00455864" w:rsidP="00D34945">
      <w:pPr>
        <w:rPr>
          <w:rFonts w:ascii="Arial" w:hAnsi="Arial" w:cs="Arial"/>
          <w:sz w:val="20"/>
          <w:szCs w:val="20"/>
          <w:u w:val="single"/>
        </w:rPr>
      </w:pPr>
      <w:r w:rsidRPr="00651DEF">
        <w:rPr>
          <w:rFonts w:ascii="Arial" w:hAnsi="Arial" w:cs="Arial"/>
          <w:sz w:val="20"/>
          <w:szCs w:val="20"/>
          <w:u w:val="single"/>
        </w:rPr>
        <w:t>Essential reading</w:t>
      </w:r>
    </w:p>
    <w:p w:rsidR="00CF0686" w:rsidRPr="00651DEF" w:rsidRDefault="00CF0686" w:rsidP="00CF0686">
      <w:pPr>
        <w:autoSpaceDE w:val="0"/>
        <w:autoSpaceDN w:val="0"/>
        <w:adjustRightInd w:val="0"/>
        <w:spacing w:after="0" w:line="240" w:lineRule="auto"/>
        <w:rPr>
          <w:rFonts w:ascii="Arial" w:hAnsi="Arial" w:cs="Arial"/>
          <w:bCs/>
          <w:sz w:val="20"/>
          <w:szCs w:val="24"/>
        </w:rPr>
      </w:pPr>
      <w:r w:rsidRPr="00651DEF">
        <w:rPr>
          <w:rFonts w:ascii="Arial" w:hAnsi="Arial" w:cs="Arial"/>
          <w:bCs/>
          <w:sz w:val="20"/>
          <w:szCs w:val="24"/>
        </w:rPr>
        <w:t>Sacerdote C et al (2012). Lower educational level is a predictor of incident type 2 diabetes in European countries: The EPIC-InterAct study. International Journal of Epidemiology 2012;1–12.</w:t>
      </w:r>
    </w:p>
    <w:p w:rsidR="003428AA" w:rsidRPr="00651DEF" w:rsidRDefault="003428AA" w:rsidP="00D34945">
      <w:pPr>
        <w:rPr>
          <w:rFonts w:ascii="Arial" w:hAnsi="Arial" w:cs="Arial"/>
          <w:sz w:val="20"/>
          <w:szCs w:val="20"/>
          <w:u w:val="single"/>
        </w:rPr>
      </w:pPr>
    </w:p>
    <w:p w:rsidR="00D42D56" w:rsidRPr="00651DEF" w:rsidRDefault="00D42D56" w:rsidP="00D42D56">
      <w:pPr>
        <w:rPr>
          <w:rStyle w:val="Strong"/>
          <w:rFonts w:ascii="Arial" w:hAnsi="Arial" w:cs="Arial"/>
          <w:b w:val="0"/>
          <w:color w:val="FF0000"/>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8A4FD6" w:rsidRPr="00651DEF" w:rsidTr="008A4FD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8A4FD6" w:rsidRPr="00651DEF" w:rsidRDefault="008A4FD6" w:rsidP="008A4FD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8A4FD6" w:rsidRPr="00651DEF" w:rsidRDefault="008A4FD6" w:rsidP="008A4FD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8A4FD6" w:rsidRPr="00651DEF" w:rsidRDefault="008A4FD6" w:rsidP="008A4FD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8A4FD6" w:rsidRPr="00651DEF" w:rsidTr="008A4FD6">
        <w:trPr>
          <w:trHeight w:val="684"/>
          <w:tblHeader/>
        </w:trPr>
        <w:tc>
          <w:tcPr>
            <w:tcW w:w="709" w:type="dxa"/>
            <w:tcBorders>
              <w:top w:val="single" w:sz="4" w:space="0" w:color="auto"/>
              <w:left w:val="single" w:sz="4" w:space="0" w:color="auto"/>
              <w:bottom w:val="single" w:sz="4" w:space="0" w:color="auto"/>
              <w:right w:val="nil"/>
            </w:tcBorders>
            <w:vAlign w:val="center"/>
          </w:tcPr>
          <w:p w:rsidR="008A4FD6" w:rsidRPr="00651DEF" w:rsidRDefault="008A4FD6" w:rsidP="008A4FD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8A4FD6" w:rsidRPr="00651DEF" w:rsidRDefault="008A4FD6" w:rsidP="008A4FD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8A4FD6" w:rsidRPr="00651DEF" w:rsidRDefault="008A4FD6" w:rsidP="008A4FD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8A4FD6" w:rsidRPr="00651DEF" w:rsidRDefault="008A4FD6" w:rsidP="008A4FD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8A4FD6" w:rsidRPr="00651DEF" w:rsidRDefault="008A4FD6" w:rsidP="008A4FD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8A4FD6" w:rsidRPr="00651DEF" w:rsidRDefault="008A4FD6" w:rsidP="008A4FD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8A4FD6" w:rsidRPr="00651DEF" w:rsidRDefault="008A4FD6" w:rsidP="008A4FD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8A4FD6" w:rsidRPr="00651DEF" w:rsidRDefault="008A4FD6" w:rsidP="008A4FD6">
            <w:pPr>
              <w:rPr>
                <w:rFonts w:ascii="Arial" w:hAnsi="Arial" w:cs="Arial"/>
                <w:sz w:val="12"/>
                <w:szCs w:val="12"/>
              </w:rPr>
            </w:pPr>
            <w:r w:rsidRPr="00651DEF">
              <w:rPr>
                <w:rFonts w:ascii="Arial" w:hAnsi="Arial" w:cs="Arial"/>
                <w:sz w:val="12"/>
                <w:szCs w:val="12"/>
              </w:rPr>
              <w:t>Strongly Disagree</w:t>
            </w:r>
          </w:p>
        </w:tc>
      </w:tr>
      <w:tr w:rsidR="008A4FD6" w:rsidRPr="00651DEF" w:rsidTr="008A4FD6">
        <w:trPr>
          <w:trHeight w:val="355"/>
        </w:trPr>
        <w:tc>
          <w:tcPr>
            <w:tcW w:w="709" w:type="dxa"/>
            <w:tcBorders>
              <w:top w:val="single" w:sz="4" w:space="0" w:color="auto"/>
              <w:left w:val="single" w:sz="4" w:space="0" w:color="auto"/>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8A4FD6" w:rsidRPr="00651DEF" w:rsidRDefault="008A4FD6" w:rsidP="008A4FD6">
            <w:pPr>
              <w:jc w:val="center"/>
              <w:rPr>
                <w:rFonts w:ascii="Arial" w:hAnsi="Arial" w:cs="Arial"/>
                <w:sz w:val="12"/>
                <w:szCs w:val="12"/>
              </w:rPr>
            </w:pPr>
            <w:r w:rsidRPr="00651DEF">
              <w:rPr>
                <w:rFonts w:ascii="Arial" w:hAnsi="Arial" w:cs="Arial"/>
                <w:sz w:val="12"/>
                <w:szCs w:val="12"/>
              </w:rPr>
              <w:sym w:font="Symbol" w:char="F07F"/>
            </w:r>
          </w:p>
        </w:tc>
      </w:tr>
    </w:tbl>
    <w:p w:rsidR="008A4FD6" w:rsidRPr="00651DEF" w:rsidRDefault="008A4FD6" w:rsidP="008A4FD6">
      <w:pPr>
        <w:rPr>
          <w:rFonts w:ascii="Arial" w:hAnsi="Arial" w:cs="Arial"/>
          <w:color w:val="FF0000"/>
          <w:sz w:val="20"/>
          <w:szCs w:val="20"/>
        </w:rPr>
      </w:pPr>
    </w:p>
    <w:p w:rsidR="008A4FD6" w:rsidRPr="00651DEF" w:rsidRDefault="008A4FD6" w:rsidP="008A4FD6">
      <w:pPr>
        <w:rPr>
          <w:rFonts w:ascii="Arial" w:hAnsi="Arial" w:cs="Arial"/>
          <w:bCs/>
        </w:rPr>
      </w:pPr>
      <w:r w:rsidRPr="00651DEF">
        <w:rPr>
          <w:rStyle w:val="Strong"/>
          <w:rFonts w:ascii="Arial" w:hAnsi="Arial" w:cs="Arial"/>
        </w:rPr>
        <w:t>One useful learning point I would like to remember from this session:</w:t>
      </w:r>
    </w:p>
    <w:p w:rsidR="008A4FD6" w:rsidRPr="00651DEF" w:rsidRDefault="008A4FD6" w:rsidP="008A4FD6">
      <w:pPr>
        <w:spacing w:after="0" w:line="240" w:lineRule="auto"/>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8A4FD6" w:rsidRPr="00651DEF" w:rsidTr="008A4FD6">
        <w:tc>
          <w:tcPr>
            <w:tcW w:w="10206" w:type="dxa"/>
          </w:tcPr>
          <w:p w:rsidR="008A4FD6" w:rsidRPr="00651DEF" w:rsidRDefault="008A4FD6" w:rsidP="008A4FD6">
            <w:pPr>
              <w:spacing w:after="0" w:line="240" w:lineRule="auto"/>
              <w:rPr>
                <w:rFonts w:ascii="Arial" w:hAnsi="Arial" w:cs="Arial"/>
                <w:b/>
                <w:color w:val="FF0000"/>
                <w:sz w:val="20"/>
                <w:szCs w:val="20"/>
              </w:rPr>
            </w:pPr>
          </w:p>
          <w:p w:rsidR="008A4FD6" w:rsidRPr="00651DEF" w:rsidRDefault="008A4FD6" w:rsidP="008A4FD6">
            <w:pPr>
              <w:spacing w:after="0" w:line="240" w:lineRule="auto"/>
              <w:rPr>
                <w:rFonts w:ascii="Arial" w:hAnsi="Arial" w:cs="Arial"/>
                <w:b/>
                <w:color w:val="FF0000"/>
                <w:sz w:val="20"/>
                <w:szCs w:val="20"/>
              </w:rPr>
            </w:pPr>
          </w:p>
          <w:p w:rsidR="008A4FD6" w:rsidRPr="00651DEF" w:rsidRDefault="008A4FD6" w:rsidP="008A4FD6">
            <w:pPr>
              <w:spacing w:after="0" w:line="240" w:lineRule="auto"/>
              <w:rPr>
                <w:rFonts w:ascii="Arial" w:hAnsi="Arial" w:cs="Arial"/>
                <w:b/>
                <w:color w:val="FF0000"/>
                <w:sz w:val="20"/>
                <w:szCs w:val="20"/>
              </w:rPr>
            </w:pPr>
          </w:p>
          <w:p w:rsidR="008A4FD6" w:rsidRPr="00651DEF" w:rsidRDefault="008A4FD6" w:rsidP="008A4FD6">
            <w:pPr>
              <w:spacing w:after="0" w:line="240" w:lineRule="auto"/>
              <w:rPr>
                <w:rFonts w:ascii="Arial" w:hAnsi="Arial" w:cs="Arial"/>
                <w:b/>
                <w:color w:val="FF0000"/>
                <w:sz w:val="20"/>
                <w:szCs w:val="20"/>
              </w:rPr>
            </w:pPr>
          </w:p>
          <w:p w:rsidR="008A4FD6" w:rsidRPr="00651DEF" w:rsidRDefault="008A4FD6" w:rsidP="008A4FD6">
            <w:pPr>
              <w:spacing w:after="0" w:line="240" w:lineRule="auto"/>
              <w:rPr>
                <w:rFonts w:ascii="Arial" w:hAnsi="Arial" w:cs="Arial"/>
                <w:b/>
                <w:color w:val="FF0000"/>
                <w:sz w:val="20"/>
                <w:szCs w:val="20"/>
              </w:rPr>
            </w:pPr>
          </w:p>
          <w:p w:rsidR="008A4FD6" w:rsidRPr="00651DEF" w:rsidRDefault="008A4FD6" w:rsidP="008A4FD6">
            <w:pPr>
              <w:spacing w:after="0" w:line="240" w:lineRule="auto"/>
              <w:rPr>
                <w:rFonts w:ascii="Arial" w:hAnsi="Arial" w:cs="Arial"/>
                <w:b/>
                <w:color w:val="FF0000"/>
                <w:sz w:val="20"/>
                <w:szCs w:val="20"/>
              </w:rPr>
            </w:pPr>
          </w:p>
          <w:p w:rsidR="008A4FD6" w:rsidRPr="00651DEF" w:rsidRDefault="008A4FD6" w:rsidP="008A4FD6">
            <w:pPr>
              <w:spacing w:after="0" w:line="240" w:lineRule="auto"/>
              <w:rPr>
                <w:rFonts w:ascii="Arial" w:hAnsi="Arial" w:cs="Arial"/>
                <w:b/>
                <w:color w:val="FF0000"/>
                <w:sz w:val="20"/>
                <w:szCs w:val="20"/>
              </w:rPr>
            </w:pPr>
          </w:p>
        </w:tc>
      </w:tr>
    </w:tbl>
    <w:p w:rsidR="009544BD" w:rsidRDefault="009544BD" w:rsidP="000156BF">
      <w:pPr>
        <w:jc w:val="both"/>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9544BD" w:rsidRDefault="009544BD" w:rsidP="009544BD">
      <w:pPr>
        <w:spacing w:after="0" w:line="240" w:lineRule="auto"/>
        <w:rPr>
          <w:rFonts w:ascii="Arial" w:hAnsi="Arial" w:cs="Arial"/>
          <w:sz w:val="20"/>
          <w:szCs w:val="20"/>
          <w:u w:val="single"/>
        </w:rPr>
      </w:pPr>
    </w:p>
    <w:p w:rsidR="000156BF" w:rsidRDefault="000156BF" w:rsidP="009544BD">
      <w:pPr>
        <w:spacing w:after="0" w:line="240" w:lineRule="auto"/>
        <w:rPr>
          <w:rFonts w:ascii="Arial" w:hAnsi="Arial" w:cs="Arial"/>
          <w:b/>
          <w:sz w:val="24"/>
          <w:szCs w:val="24"/>
        </w:rPr>
      </w:pPr>
      <w:r w:rsidRPr="00651DEF">
        <w:rPr>
          <w:rFonts w:ascii="Arial" w:hAnsi="Arial" w:cs="Arial"/>
          <w:b/>
          <w:sz w:val="24"/>
          <w:szCs w:val="24"/>
        </w:rPr>
        <w:lastRenderedPageBreak/>
        <w:t>Week 2: Malnutrition and the new epidemic of obesity and diabetes</w:t>
      </w:r>
    </w:p>
    <w:p w:rsidR="009544BD" w:rsidRPr="009544BD" w:rsidRDefault="009544BD" w:rsidP="009544BD">
      <w:pPr>
        <w:spacing w:after="0" w:line="240" w:lineRule="auto"/>
        <w:rPr>
          <w:rFonts w:ascii="Arial" w:hAnsi="Arial" w:cs="Arial"/>
          <w:sz w:val="20"/>
          <w:szCs w:val="20"/>
          <w:u w:val="single"/>
        </w:rPr>
      </w:pPr>
    </w:p>
    <w:p w:rsidR="000156BF" w:rsidRPr="00651DEF" w:rsidRDefault="000156BF" w:rsidP="000156BF">
      <w:pPr>
        <w:jc w:val="both"/>
        <w:rPr>
          <w:rFonts w:ascii="Arial" w:hAnsi="Arial" w:cs="Arial"/>
          <w:sz w:val="20"/>
        </w:rPr>
      </w:pPr>
      <w:r w:rsidRPr="00651DEF">
        <w:rPr>
          <w:rFonts w:ascii="Arial" w:hAnsi="Arial" w:cs="Arial"/>
          <w:sz w:val="20"/>
        </w:rPr>
        <w:t xml:space="preserve">Monday </w:t>
      </w:r>
      <w:r w:rsidR="00C31904" w:rsidRPr="00651DEF">
        <w:rPr>
          <w:rFonts w:ascii="Arial" w:hAnsi="Arial" w:cs="Arial"/>
          <w:sz w:val="20"/>
        </w:rPr>
        <w:t>19</w:t>
      </w:r>
      <w:r w:rsidRPr="00651DEF">
        <w:rPr>
          <w:rFonts w:ascii="Arial" w:hAnsi="Arial" w:cs="Arial"/>
          <w:sz w:val="20"/>
        </w:rPr>
        <w:t xml:space="preserve"> November</w:t>
      </w:r>
    </w:p>
    <w:p w:rsidR="000156BF" w:rsidRPr="00651DEF" w:rsidRDefault="000156BF" w:rsidP="000156BF">
      <w:pPr>
        <w:jc w:val="both"/>
        <w:rPr>
          <w:rFonts w:ascii="Arial" w:hAnsi="Arial" w:cs="Arial"/>
          <w:b/>
          <w:sz w:val="20"/>
        </w:rPr>
      </w:pPr>
      <w:r w:rsidRPr="00651DEF">
        <w:rPr>
          <w:rFonts w:ascii="Arial" w:hAnsi="Arial" w:cs="Arial"/>
          <w:b/>
          <w:sz w:val="20"/>
        </w:rPr>
        <w:t>Paolo Vineis: “The conundrum of obesity and diabetes”</w:t>
      </w:r>
    </w:p>
    <w:p w:rsidR="000156BF" w:rsidRPr="00651DEF" w:rsidRDefault="000156BF" w:rsidP="000156BF">
      <w:pPr>
        <w:jc w:val="both"/>
        <w:rPr>
          <w:rFonts w:ascii="Arial" w:hAnsi="Arial" w:cs="Arial"/>
          <w:b/>
          <w:sz w:val="20"/>
        </w:rPr>
      </w:pPr>
      <w:r w:rsidRPr="00651DEF">
        <w:rPr>
          <w:rFonts w:ascii="Arial" w:hAnsi="Arial" w:cs="Arial"/>
          <w:b/>
          <w:sz w:val="20"/>
        </w:rPr>
        <w:t>Outline</w:t>
      </w:r>
    </w:p>
    <w:p w:rsidR="000156BF" w:rsidRPr="00651DEF" w:rsidRDefault="000156BF" w:rsidP="000156BF">
      <w:pPr>
        <w:jc w:val="both"/>
        <w:rPr>
          <w:rFonts w:ascii="Arial" w:hAnsi="Arial" w:cs="Arial"/>
          <w:sz w:val="20"/>
        </w:rPr>
      </w:pPr>
      <w:r w:rsidRPr="00651DEF">
        <w:rPr>
          <w:rFonts w:ascii="Arial" w:hAnsi="Arial" w:cs="Arial"/>
          <w:sz w:val="20"/>
        </w:rPr>
        <w:t>The content of this topic will</w:t>
      </w:r>
      <w:r w:rsidR="0051714F" w:rsidRPr="00651DEF">
        <w:rPr>
          <w:rFonts w:ascii="Arial" w:hAnsi="Arial" w:cs="Arial"/>
          <w:sz w:val="20"/>
        </w:rPr>
        <w:t xml:space="preserve"> discuss</w:t>
      </w:r>
      <w:r w:rsidRPr="00651DEF">
        <w:rPr>
          <w:rFonts w:ascii="Arial" w:hAnsi="Arial" w:cs="Arial"/>
          <w:sz w:val="20"/>
        </w:rPr>
        <w:t>:</w:t>
      </w:r>
    </w:p>
    <w:p w:rsidR="000156BF" w:rsidRPr="00651DEF" w:rsidRDefault="000156BF" w:rsidP="00D056AE">
      <w:pPr>
        <w:numPr>
          <w:ilvl w:val="0"/>
          <w:numId w:val="5"/>
        </w:numPr>
        <w:spacing w:after="0" w:line="240" w:lineRule="auto"/>
        <w:jc w:val="both"/>
        <w:rPr>
          <w:rFonts w:ascii="Arial" w:hAnsi="Arial" w:cs="Arial"/>
          <w:sz w:val="20"/>
        </w:rPr>
      </w:pPr>
      <w:r w:rsidRPr="00651DEF">
        <w:rPr>
          <w:rFonts w:ascii="Arial" w:hAnsi="Arial" w:cs="Arial"/>
          <w:sz w:val="20"/>
        </w:rPr>
        <w:t>How and why is obesity spreading all over the world? Is it genetic or environmental? What are the main hypotheses?</w:t>
      </w:r>
    </w:p>
    <w:p w:rsidR="000156BF" w:rsidRPr="00651DEF" w:rsidRDefault="000156BF" w:rsidP="00D056AE">
      <w:pPr>
        <w:numPr>
          <w:ilvl w:val="0"/>
          <w:numId w:val="5"/>
        </w:numPr>
        <w:spacing w:after="0" w:line="240" w:lineRule="auto"/>
        <w:jc w:val="both"/>
        <w:rPr>
          <w:rFonts w:ascii="Arial" w:hAnsi="Arial" w:cs="Arial"/>
          <w:sz w:val="20"/>
        </w:rPr>
      </w:pPr>
      <w:r w:rsidRPr="00651DEF">
        <w:rPr>
          <w:rFonts w:ascii="Arial" w:hAnsi="Arial" w:cs="Arial"/>
          <w:sz w:val="20"/>
        </w:rPr>
        <w:t>What are the relationships between diabetes and obesity? Do the two diseases completely overlap epidemiologically or not? Is the epidemiology of diabetes different in Asia vs. other countries?</w:t>
      </w:r>
    </w:p>
    <w:p w:rsidR="000156BF" w:rsidRPr="00651DEF" w:rsidRDefault="000156BF" w:rsidP="00D056AE">
      <w:pPr>
        <w:numPr>
          <w:ilvl w:val="0"/>
          <w:numId w:val="5"/>
        </w:numPr>
        <w:spacing w:after="0" w:line="240" w:lineRule="auto"/>
        <w:jc w:val="both"/>
        <w:rPr>
          <w:rFonts w:ascii="Arial" w:hAnsi="Arial" w:cs="Arial"/>
          <w:sz w:val="20"/>
        </w:rPr>
      </w:pPr>
      <w:r w:rsidRPr="00651DEF">
        <w:rPr>
          <w:rFonts w:ascii="Arial" w:hAnsi="Arial" w:cs="Arial"/>
          <w:sz w:val="20"/>
        </w:rPr>
        <w:t>What are the diseases associated with obesity and diabetes?</w:t>
      </w:r>
    </w:p>
    <w:p w:rsidR="0051714F" w:rsidRPr="00651DEF" w:rsidRDefault="000156BF" w:rsidP="00D056AE">
      <w:pPr>
        <w:numPr>
          <w:ilvl w:val="0"/>
          <w:numId w:val="5"/>
        </w:numPr>
        <w:spacing w:after="0" w:line="240" w:lineRule="auto"/>
        <w:jc w:val="both"/>
        <w:rPr>
          <w:rFonts w:ascii="Arial" w:hAnsi="Arial" w:cs="Arial"/>
          <w:sz w:val="20"/>
        </w:rPr>
      </w:pPr>
      <w:r w:rsidRPr="00651DEF">
        <w:rPr>
          <w:rFonts w:ascii="Arial" w:hAnsi="Arial" w:cs="Arial"/>
          <w:sz w:val="20"/>
        </w:rPr>
        <w:t>What is the total burden of diabetes and obesity-related disease in the world</w:t>
      </w:r>
    </w:p>
    <w:p w:rsidR="00B74B1B" w:rsidRPr="00651DEF" w:rsidRDefault="00B74B1B" w:rsidP="00B74B1B">
      <w:pPr>
        <w:spacing w:after="0" w:line="240" w:lineRule="auto"/>
        <w:jc w:val="both"/>
        <w:rPr>
          <w:rFonts w:ascii="Arial" w:hAnsi="Arial" w:cs="Arial"/>
          <w:b/>
          <w:sz w:val="20"/>
        </w:rPr>
      </w:pPr>
    </w:p>
    <w:p w:rsidR="00B74B1B" w:rsidRPr="00651DEF" w:rsidRDefault="00B74B1B" w:rsidP="00B74B1B">
      <w:pPr>
        <w:spacing w:after="0" w:line="240" w:lineRule="auto"/>
        <w:jc w:val="both"/>
        <w:rPr>
          <w:rFonts w:ascii="Arial" w:hAnsi="Arial" w:cs="Arial"/>
          <w:b/>
          <w:sz w:val="20"/>
        </w:rPr>
      </w:pPr>
    </w:p>
    <w:p w:rsidR="000156BF" w:rsidRPr="00651DEF" w:rsidRDefault="00966687" w:rsidP="00B74B1B">
      <w:pPr>
        <w:spacing w:after="0" w:line="240" w:lineRule="auto"/>
        <w:jc w:val="both"/>
        <w:rPr>
          <w:rFonts w:ascii="Arial" w:hAnsi="Arial" w:cs="Arial"/>
          <w:sz w:val="20"/>
        </w:rPr>
      </w:pPr>
      <w:r w:rsidRPr="00651DEF">
        <w:rPr>
          <w:rFonts w:ascii="Arial" w:hAnsi="Arial" w:cs="Arial"/>
          <w:b/>
          <w:sz w:val="20"/>
        </w:rPr>
        <w:t xml:space="preserve">Intended </w:t>
      </w:r>
      <w:r w:rsidR="000156BF" w:rsidRPr="00651DEF">
        <w:rPr>
          <w:rFonts w:ascii="Arial" w:hAnsi="Arial" w:cs="Arial"/>
          <w:b/>
          <w:sz w:val="20"/>
        </w:rPr>
        <w:t>Learning Outcomes</w:t>
      </w:r>
    </w:p>
    <w:p w:rsidR="0051714F" w:rsidRPr="00651DEF" w:rsidRDefault="0051714F" w:rsidP="000156BF">
      <w:pPr>
        <w:jc w:val="both"/>
        <w:rPr>
          <w:rFonts w:ascii="Arial" w:hAnsi="Arial" w:cs="Arial"/>
          <w:sz w:val="20"/>
        </w:rPr>
      </w:pPr>
    </w:p>
    <w:p w:rsidR="000156BF" w:rsidRPr="00651DEF" w:rsidRDefault="00B74B1B" w:rsidP="000156BF">
      <w:pPr>
        <w:jc w:val="both"/>
        <w:rPr>
          <w:rFonts w:ascii="Arial" w:hAnsi="Arial" w:cs="Arial"/>
          <w:sz w:val="20"/>
        </w:rPr>
      </w:pPr>
      <w:r w:rsidRPr="00651DEF">
        <w:rPr>
          <w:rFonts w:ascii="Arial" w:hAnsi="Arial" w:cs="Arial"/>
          <w:sz w:val="20"/>
        </w:rPr>
        <w:t>By the</w:t>
      </w:r>
      <w:r w:rsidR="000156BF" w:rsidRPr="00651DEF">
        <w:rPr>
          <w:rFonts w:ascii="Arial" w:hAnsi="Arial" w:cs="Arial"/>
          <w:sz w:val="20"/>
        </w:rPr>
        <w:t xml:space="preserve"> end of the learning activities in this session you will:</w:t>
      </w:r>
    </w:p>
    <w:p w:rsidR="000156BF" w:rsidRPr="00651DEF" w:rsidRDefault="000156BF" w:rsidP="00D056AE">
      <w:pPr>
        <w:numPr>
          <w:ilvl w:val="0"/>
          <w:numId w:val="6"/>
        </w:numPr>
        <w:spacing w:after="0" w:line="240" w:lineRule="auto"/>
        <w:jc w:val="both"/>
        <w:rPr>
          <w:rFonts w:ascii="Arial" w:hAnsi="Arial" w:cs="Arial"/>
          <w:sz w:val="20"/>
        </w:rPr>
      </w:pPr>
      <w:r w:rsidRPr="00651DEF">
        <w:rPr>
          <w:rFonts w:ascii="Arial" w:hAnsi="Arial" w:cs="Arial"/>
          <w:sz w:val="20"/>
        </w:rPr>
        <w:t>Be able to describe the epidemic of obesity and diabetes and the main scientific hypotheses</w:t>
      </w:r>
    </w:p>
    <w:p w:rsidR="000156BF" w:rsidRPr="00651DEF" w:rsidRDefault="000156BF" w:rsidP="00D056AE">
      <w:pPr>
        <w:numPr>
          <w:ilvl w:val="0"/>
          <w:numId w:val="6"/>
        </w:numPr>
        <w:spacing w:after="0" w:line="240" w:lineRule="auto"/>
        <w:jc w:val="both"/>
        <w:rPr>
          <w:rFonts w:ascii="Arial" w:hAnsi="Arial" w:cs="Arial"/>
          <w:sz w:val="20"/>
        </w:rPr>
      </w:pPr>
      <w:r w:rsidRPr="00651DEF">
        <w:rPr>
          <w:rFonts w:ascii="Arial" w:hAnsi="Arial" w:cs="Arial"/>
          <w:sz w:val="20"/>
        </w:rPr>
        <w:t>Be able to describe the total burden of disease attributable to obesity and diabetes</w:t>
      </w:r>
    </w:p>
    <w:p w:rsidR="000156BF" w:rsidRPr="00651DEF" w:rsidRDefault="000156BF" w:rsidP="00D056AE">
      <w:pPr>
        <w:numPr>
          <w:ilvl w:val="0"/>
          <w:numId w:val="6"/>
        </w:numPr>
        <w:spacing w:after="0" w:line="240" w:lineRule="auto"/>
        <w:jc w:val="both"/>
        <w:rPr>
          <w:rFonts w:ascii="Arial" w:hAnsi="Arial" w:cs="Arial"/>
          <w:sz w:val="20"/>
        </w:rPr>
      </w:pPr>
      <w:r w:rsidRPr="00651DEF">
        <w:rPr>
          <w:rFonts w:ascii="Arial" w:hAnsi="Arial" w:cs="Arial"/>
          <w:sz w:val="20"/>
        </w:rPr>
        <w:t>Be able to discuss potential policies to tackle the epidemic</w:t>
      </w:r>
    </w:p>
    <w:p w:rsidR="000156BF" w:rsidRPr="00651DEF" w:rsidRDefault="000156BF" w:rsidP="000156BF">
      <w:pPr>
        <w:jc w:val="both"/>
        <w:rPr>
          <w:rFonts w:ascii="Arial" w:hAnsi="Arial" w:cs="Arial"/>
          <w:sz w:val="20"/>
          <w:szCs w:val="20"/>
        </w:rPr>
      </w:pPr>
    </w:p>
    <w:p w:rsidR="000156BF" w:rsidRPr="00651DEF" w:rsidRDefault="000156BF" w:rsidP="0051714F">
      <w:pPr>
        <w:jc w:val="both"/>
        <w:rPr>
          <w:rFonts w:ascii="Arial" w:hAnsi="Arial" w:cs="Arial"/>
          <w:b/>
          <w:sz w:val="20"/>
          <w:szCs w:val="20"/>
        </w:rPr>
      </w:pPr>
      <w:r w:rsidRPr="00651DEF">
        <w:rPr>
          <w:rFonts w:ascii="Arial" w:hAnsi="Arial" w:cs="Arial"/>
          <w:b/>
          <w:sz w:val="20"/>
          <w:szCs w:val="20"/>
        </w:rPr>
        <w:t>Articles to be read before the session (to be discussed as a group in the seminar):</w:t>
      </w:r>
    </w:p>
    <w:p w:rsidR="00B23595" w:rsidRPr="00651DEF" w:rsidRDefault="00E8360A" w:rsidP="000156BF">
      <w:pPr>
        <w:shd w:val="clear" w:color="auto" w:fill="FFFFFF"/>
        <w:rPr>
          <w:rFonts w:ascii="Arial" w:hAnsi="Arial" w:cs="Arial"/>
        </w:rPr>
      </w:pPr>
      <w:r w:rsidRPr="00651DEF">
        <w:rPr>
          <w:rStyle w:val="highlight"/>
          <w:rFonts w:ascii="Arial" w:hAnsi="Arial" w:cs="Arial"/>
          <w:sz w:val="20"/>
          <w:szCs w:val="20"/>
        </w:rPr>
        <w:t xml:space="preserve">Jia H, Lubetkin EI. </w:t>
      </w:r>
      <w:r w:rsidR="000156BF" w:rsidRPr="00651DEF">
        <w:rPr>
          <w:rStyle w:val="highlight"/>
          <w:rFonts w:ascii="Arial" w:hAnsi="Arial" w:cs="Arial"/>
          <w:sz w:val="20"/>
          <w:szCs w:val="20"/>
        </w:rPr>
        <w:t>Obesity-related</w:t>
      </w:r>
      <w:r w:rsidR="000156BF" w:rsidRPr="00651DEF">
        <w:rPr>
          <w:rFonts w:ascii="Arial" w:hAnsi="Arial" w:cs="Arial"/>
          <w:sz w:val="20"/>
          <w:szCs w:val="20"/>
        </w:rPr>
        <w:t xml:space="preserve"> quality-adjusted life years lost in the U.S. from 1993 to 2008.</w:t>
      </w:r>
      <w:r w:rsidRPr="00651DEF">
        <w:rPr>
          <w:rFonts w:ascii="Arial" w:hAnsi="Arial" w:cs="Arial"/>
          <w:sz w:val="20"/>
          <w:szCs w:val="20"/>
        </w:rPr>
        <w:t xml:space="preserve"> Am J Prev Med</w:t>
      </w:r>
      <w:r w:rsidR="000156BF" w:rsidRPr="00651DEF">
        <w:rPr>
          <w:rFonts w:ascii="Arial" w:hAnsi="Arial" w:cs="Arial"/>
          <w:sz w:val="20"/>
          <w:szCs w:val="20"/>
        </w:rPr>
        <w:t xml:space="preserve"> 2010 Sep;39(3):220-7.</w:t>
      </w:r>
      <w:r w:rsidRPr="00651DEF">
        <w:rPr>
          <w:rFonts w:ascii="Arial" w:hAnsi="Arial" w:cs="Arial"/>
        </w:rPr>
        <w:t xml:space="preserve"> </w:t>
      </w:r>
    </w:p>
    <w:p w:rsidR="00C31904" w:rsidRPr="00651DEF" w:rsidRDefault="00E8360A" w:rsidP="000156BF">
      <w:pPr>
        <w:shd w:val="clear" w:color="auto" w:fill="FFFFFF"/>
        <w:rPr>
          <w:rFonts w:ascii="Arial" w:hAnsi="Arial" w:cs="Arial"/>
          <w:b/>
          <w:sz w:val="20"/>
          <w:szCs w:val="20"/>
        </w:rPr>
      </w:pPr>
      <w:r w:rsidRPr="00651DEF">
        <w:rPr>
          <w:rFonts w:ascii="Arial" w:hAnsi="Arial" w:cs="Arial"/>
          <w:b/>
          <w:sz w:val="20"/>
          <w:szCs w:val="20"/>
        </w:rPr>
        <w:t>Further Reading</w:t>
      </w:r>
    </w:p>
    <w:p w:rsidR="00D42D56" w:rsidRPr="00651DEF" w:rsidRDefault="00E8360A" w:rsidP="00E8360A">
      <w:pPr>
        <w:rPr>
          <w:rFonts w:ascii="Arial" w:hAnsi="Arial" w:cs="Arial"/>
          <w:sz w:val="20"/>
          <w:szCs w:val="24"/>
        </w:rPr>
      </w:pPr>
      <w:r w:rsidRPr="00651DEF">
        <w:rPr>
          <w:rFonts w:ascii="Arial" w:hAnsi="Arial" w:cs="Arial"/>
          <w:sz w:val="20"/>
          <w:szCs w:val="24"/>
        </w:rPr>
        <w:t>Azétsop J and Rennie S. Principlism, medical individualism, and health promotion in resource-poor countries: can autonomy-based bioethics promote social justice and population health? Philosophy, Ethics, and Humanities in Medicine 2010, 5:1</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spacing w:after="0" w:line="240" w:lineRule="auto"/>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9544BD" w:rsidRDefault="009544BD" w:rsidP="00D42D56">
      <w:pPr>
        <w:rPr>
          <w:rStyle w:val="Strong"/>
          <w:rFonts w:ascii="Arial" w:hAnsi="Arial" w:cs="Arial"/>
          <w:b w:val="0"/>
          <w:color w:val="FF0000"/>
          <w:sz w:val="20"/>
          <w:szCs w:val="20"/>
        </w:rPr>
      </w:pPr>
    </w:p>
    <w:p w:rsidR="00D10345" w:rsidRPr="00D850F6" w:rsidRDefault="009544BD" w:rsidP="00D850F6">
      <w:pPr>
        <w:spacing w:after="0" w:line="240" w:lineRule="auto"/>
        <w:rPr>
          <w:rFonts w:ascii="Arial" w:hAnsi="Arial" w:cs="Arial"/>
          <w:bCs/>
          <w:color w:val="FF0000"/>
          <w:sz w:val="20"/>
          <w:szCs w:val="20"/>
        </w:rPr>
      </w:pPr>
      <w:r>
        <w:rPr>
          <w:rStyle w:val="Strong"/>
          <w:rFonts w:ascii="Arial" w:hAnsi="Arial" w:cs="Arial"/>
          <w:b w:val="0"/>
          <w:color w:val="FF0000"/>
          <w:sz w:val="20"/>
          <w:szCs w:val="20"/>
        </w:rPr>
        <w:br w:type="page"/>
      </w:r>
      <w:r w:rsidR="00982D06" w:rsidRPr="00651DEF">
        <w:rPr>
          <w:rFonts w:ascii="Arial" w:hAnsi="Arial" w:cs="Arial"/>
          <w:b/>
          <w:sz w:val="24"/>
          <w:szCs w:val="24"/>
        </w:rPr>
        <w:lastRenderedPageBreak/>
        <w:t>Tuesday 20 November</w:t>
      </w:r>
    </w:p>
    <w:p w:rsidR="000213B8" w:rsidRPr="00651DEF" w:rsidRDefault="00931305" w:rsidP="00931305">
      <w:pPr>
        <w:rPr>
          <w:rFonts w:ascii="Arial" w:hAnsi="Arial" w:cs="Arial"/>
          <w:b/>
          <w:sz w:val="20"/>
          <w:szCs w:val="20"/>
        </w:rPr>
      </w:pPr>
      <w:r w:rsidRPr="00651DEF">
        <w:rPr>
          <w:rFonts w:ascii="Arial" w:hAnsi="Arial" w:cs="Arial"/>
          <w:b/>
          <w:sz w:val="20"/>
          <w:szCs w:val="20"/>
        </w:rPr>
        <w:t>Malnutrition in Children</w:t>
      </w:r>
    </w:p>
    <w:p w:rsidR="00931305" w:rsidRPr="00651DEF" w:rsidRDefault="00931305" w:rsidP="00931305">
      <w:pPr>
        <w:rPr>
          <w:rFonts w:ascii="Arial" w:hAnsi="Arial" w:cs="Arial"/>
          <w:b/>
          <w:sz w:val="20"/>
          <w:szCs w:val="20"/>
        </w:rPr>
      </w:pPr>
      <w:r w:rsidRPr="00651DEF">
        <w:rPr>
          <w:rFonts w:ascii="Arial" w:hAnsi="Arial" w:cs="Arial"/>
          <w:b/>
          <w:sz w:val="20"/>
          <w:szCs w:val="20"/>
        </w:rPr>
        <w:t>Tom Lissauer</w:t>
      </w:r>
    </w:p>
    <w:p w:rsidR="00931305" w:rsidRPr="00651DEF" w:rsidRDefault="00931305" w:rsidP="00931305">
      <w:pPr>
        <w:rPr>
          <w:rFonts w:ascii="Arial" w:hAnsi="Arial" w:cs="Arial"/>
          <w:sz w:val="20"/>
          <w:szCs w:val="20"/>
        </w:rPr>
      </w:pPr>
      <w:r w:rsidRPr="00651DEF">
        <w:rPr>
          <w:rFonts w:ascii="Arial" w:hAnsi="Arial" w:cs="Arial"/>
          <w:sz w:val="20"/>
          <w:szCs w:val="20"/>
        </w:rPr>
        <w:t>Undernutrition contributes to over half of all deaths in children &lt; 5 years old worldwide.</w:t>
      </w:r>
    </w:p>
    <w:p w:rsidR="00931305" w:rsidRPr="00651DEF" w:rsidRDefault="00931305" w:rsidP="00931305">
      <w:pPr>
        <w:widowControl w:val="0"/>
        <w:autoSpaceDE w:val="0"/>
        <w:autoSpaceDN w:val="0"/>
        <w:adjustRightInd w:val="0"/>
        <w:spacing w:after="240"/>
        <w:rPr>
          <w:rFonts w:ascii="Arial" w:hAnsi="Arial" w:cs="Arial"/>
          <w:sz w:val="20"/>
          <w:szCs w:val="20"/>
        </w:rPr>
      </w:pPr>
      <w:r w:rsidRPr="00651DEF">
        <w:rPr>
          <w:rFonts w:ascii="Arial" w:hAnsi="Arial" w:cs="Arial"/>
          <w:sz w:val="20"/>
          <w:szCs w:val="20"/>
        </w:rPr>
        <w:t>The World Health Organization recommends that nutritional status is expressed as:</w:t>
      </w:r>
    </w:p>
    <w:p w:rsidR="00931305" w:rsidRPr="00651DEF" w:rsidRDefault="00931305" w:rsidP="00E05A1B">
      <w:pPr>
        <w:pStyle w:val="ListParagraph"/>
        <w:widowControl w:val="0"/>
        <w:numPr>
          <w:ilvl w:val="0"/>
          <w:numId w:val="32"/>
        </w:numPr>
        <w:tabs>
          <w:tab w:val="left" w:pos="220"/>
          <w:tab w:val="left" w:pos="720"/>
        </w:tabs>
        <w:autoSpaceDE w:val="0"/>
        <w:autoSpaceDN w:val="0"/>
        <w:adjustRightInd w:val="0"/>
        <w:spacing w:after="320"/>
        <w:rPr>
          <w:rFonts w:ascii="Arial" w:hAnsi="Arial" w:cs="Arial"/>
          <w:color w:val="313131"/>
          <w:position w:val="-4"/>
          <w:sz w:val="20"/>
          <w:szCs w:val="20"/>
        </w:rPr>
      </w:pPr>
      <w:r w:rsidRPr="00651DEF">
        <w:rPr>
          <w:rFonts w:ascii="Arial" w:hAnsi="Arial" w:cs="Arial"/>
          <w:color w:val="313131"/>
          <w:sz w:val="20"/>
          <w:szCs w:val="20"/>
        </w:rPr>
        <w:t xml:space="preserve">Weight for height–a measure of wasting and an index of acute malnutrition. Severe malnutrition is defined as a weight for height below −3 standard deviations below the median plotted on the WHO standard growth chart. This corresponds to a weight for height &lt;70% below the median. </w:t>
      </w:r>
    </w:p>
    <w:p w:rsidR="00931305" w:rsidRPr="00651DEF" w:rsidRDefault="00931305" w:rsidP="00E05A1B">
      <w:pPr>
        <w:pStyle w:val="ListParagraph"/>
        <w:widowControl w:val="0"/>
        <w:numPr>
          <w:ilvl w:val="0"/>
          <w:numId w:val="32"/>
        </w:numPr>
        <w:tabs>
          <w:tab w:val="left" w:pos="220"/>
          <w:tab w:val="left" w:pos="720"/>
        </w:tabs>
        <w:autoSpaceDE w:val="0"/>
        <w:autoSpaceDN w:val="0"/>
        <w:adjustRightInd w:val="0"/>
        <w:spacing w:after="320"/>
        <w:rPr>
          <w:rFonts w:ascii="Arial" w:hAnsi="Arial" w:cs="Arial"/>
          <w:color w:val="313131"/>
          <w:position w:val="-4"/>
          <w:sz w:val="20"/>
          <w:szCs w:val="20"/>
        </w:rPr>
      </w:pPr>
      <w:r w:rsidRPr="00651DEF">
        <w:rPr>
          <w:rFonts w:ascii="Arial" w:hAnsi="Arial" w:cs="Arial"/>
          <w:color w:val="313131"/>
          <w:sz w:val="20"/>
          <w:szCs w:val="20"/>
        </w:rPr>
        <w:t xml:space="preserve">Mid upper-arm circumference (MUAC) – &lt;115 mm is severe malnutrition </w:t>
      </w:r>
    </w:p>
    <w:p w:rsidR="00931305" w:rsidRPr="00651DEF" w:rsidRDefault="00931305" w:rsidP="00E05A1B">
      <w:pPr>
        <w:pStyle w:val="ListParagraph"/>
        <w:widowControl w:val="0"/>
        <w:numPr>
          <w:ilvl w:val="0"/>
          <w:numId w:val="32"/>
        </w:numPr>
        <w:tabs>
          <w:tab w:val="left" w:pos="220"/>
          <w:tab w:val="left" w:pos="720"/>
        </w:tabs>
        <w:autoSpaceDE w:val="0"/>
        <w:autoSpaceDN w:val="0"/>
        <w:adjustRightInd w:val="0"/>
        <w:spacing w:after="320"/>
        <w:rPr>
          <w:rFonts w:ascii="Arial" w:hAnsi="Arial" w:cs="Arial"/>
          <w:color w:val="313131"/>
          <w:position w:val="-4"/>
          <w:sz w:val="20"/>
          <w:szCs w:val="20"/>
        </w:rPr>
      </w:pPr>
      <w:r w:rsidRPr="00651DEF">
        <w:rPr>
          <w:rFonts w:ascii="Arial" w:hAnsi="Arial" w:cs="Arial"/>
          <w:color w:val="313131"/>
          <w:sz w:val="20"/>
          <w:szCs w:val="20"/>
        </w:rPr>
        <w:t>Height for age–a measure of stunting and an index of chronic malnutrition.</w:t>
      </w:r>
    </w:p>
    <w:p w:rsidR="002A0262" w:rsidRPr="00651DEF" w:rsidRDefault="00931305" w:rsidP="00931305">
      <w:pPr>
        <w:widowControl w:val="0"/>
        <w:tabs>
          <w:tab w:val="left" w:pos="220"/>
          <w:tab w:val="left" w:pos="720"/>
        </w:tabs>
        <w:autoSpaceDE w:val="0"/>
        <w:autoSpaceDN w:val="0"/>
        <w:adjustRightInd w:val="0"/>
        <w:spacing w:after="320"/>
        <w:rPr>
          <w:rFonts w:ascii="Arial" w:hAnsi="Arial" w:cs="Arial"/>
          <w:color w:val="313131"/>
          <w:sz w:val="20"/>
          <w:szCs w:val="20"/>
        </w:rPr>
      </w:pPr>
      <w:r w:rsidRPr="00651DEF">
        <w:rPr>
          <w:rFonts w:ascii="Arial" w:hAnsi="Arial" w:cs="Arial"/>
          <w:color w:val="313131"/>
          <w:sz w:val="20"/>
          <w:szCs w:val="20"/>
        </w:rPr>
        <w:t>Clinically, malnutrition is classified as marasmus or, if oedema is present, as kwashiorkor.</w:t>
      </w:r>
    </w:p>
    <w:p w:rsidR="002A0262" w:rsidRPr="00651DEF" w:rsidRDefault="00931305" w:rsidP="00931305">
      <w:pPr>
        <w:widowControl w:val="0"/>
        <w:tabs>
          <w:tab w:val="left" w:pos="220"/>
          <w:tab w:val="left" w:pos="720"/>
        </w:tabs>
        <w:autoSpaceDE w:val="0"/>
        <w:autoSpaceDN w:val="0"/>
        <w:adjustRightInd w:val="0"/>
        <w:spacing w:after="320"/>
        <w:rPr>
          <w:rFonts w:ascii="Arial" w:hAnsi="Arial" w:cs="Arial"/>
          <w:color w:val="313131"/>
          <w:sz w:val="20"/>
          <w:szCs w:val="20"/>
        </w:rPr>
      </w:pPr>
      <w:r w:rsidRPr="00651DEF">
        <w:rPr>
          <w:rFonts w:ascii="Arial" w:hAnsi="Arial" w:cs="Arial"/>
          <w:color w:val="313131"/>
          <w:sz w:val="20"/>
          <w:szCs w:val="20"/>
        </w:rPr>
        <w:t>Management of acute malnutrition is not simply to give food, but consists of treating the complications and gradually reintroducing food.</w:t>
      </w:r>
    </w:p>
    <w:p w:rsidR="000213B8" w:rsidRPr="00651DEF" w:rsidRDefault="000213B8" w:rsidP="000213B8">
      <w:pPr>
        <w:spacing w:after="0" w:line="240" w:lineRule="auto"/>
        <w:rPr>
          <w:rFonts w:ascii="Arial" w:eastAsia="Times New Roman" w:hAnsi="Arial" w:cs="Arial"/>
          <w:sz w:val="24"/>
          <w:szCs w:val="24"/>
          <w:lang w:eastAsia="en-GB"/>
        </w:rPr>
      </w:pPr>
      <w:r w:rsidRPr="0025260F">
        <w:rPr>
          <w:rFonts w:ascii="Arial" w:eastAsia="Times New Roman" w:hAnsi="Arial" w:cs="Arial"/>
          <w:sz w:val="20"/>
          <w:szCs w:val="20"/>
          <w:lang w:eastAsia="en-GB"/>
        </w:rPr>
        <w:t>Dr Tom Lissauer will outline the main</w:t>
      </w:r>
      <w:r w:rsidRPr="00651DEF">
        <w:rPr>
          <w:rFonts w:ascii="Arial" w:eastAsia="Times New Roman" w:hAnsi="Arial" w:cs="Arial"/>
          <w:lang w:eastAsia="en-GB"/>
        </w:rPr>
        <w:t xml:space="preserve"> c</w:t>
      </w:r>
      <w:r w:rsidRPr="00651DEF">
        <w:rPr>
          <w:rFonts w:ascii="Arial" w:eastAsia="Times New Roman" w:hAnsi="Arial" w:cs="Arial"/>
          <w:sz w:val="20"/>
          <w:szCs w:val="20"/>
          <w:lang w:eastAsia="en-GB"/>
        </w:rPr>
        <w:t>linical features of childhood malnutrition:</w:t>
      </w:r>
    </w:p>
    <w:p w:rsidR="000213B8" w:rsidRPr="00651DEF" w:rsidRDefault="000213B8" w:rsidP="00E05A1B">
      <w:pPr>
        <w:numPr>
          <w:ilvl w:val="0"/>
          <w:numId w:val="13"/>
        </w:numPr>
        <w:spacing w:after="0" w:line="240" w:lineRule="auto"/>
        <w:rPr>
          <w:rFonts w:ascii="Arial" w:eastAsia="Times New Roman" w:hAnsi="Arial" w:cs="Arial"/>
          <w:sz w:val="24"/>
          <w:szCs w:val="24"/>
          <w:lang w:eastAsia="en-GB"/>
        </w:rPr>
      </w:pPr>
      <w:r w:rsidRPr="00651DEF">
        <w:rPr>
          <w:rFonts w:ascii="Arial" w:eastAsia="Times New Roman" w:hAnsi="Arial" w:cs="Arial"/>
          <w:sz w:val="20"/>
          <w:szCs w:val="20"/>
          <w:lang w:eastAsia="en-GB"/>
        </w:rPr>
        <w:t>What is meant by malnutrition and how to identify it</w:t>
      </w:r>
    </w:p>
    <w:p w:rsidR="000213B8" w:rsidRPr="00651DEF" w:rsidRDefault="000213B8" w:rsidP="00E05A1B">
      <w:pPr>
        <w:numPr>
          <w:ilvl w:val="0"/>
          <w:numId w:val="13"/>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Different types of malnutrition</w:t>
      </w:r>
    </w:p>
    <w:p w:rsidR="000213B8" w:rsidRPr="00651DEF" w:rsidRDefault="000213B8" w:rsidP="00E05A1B">
      <w:pPr>
        <w:numPr>
          <w:ilvl w:val="0"/>
          <w:numId w:val="13"/>
        </w:numPr>
        <w:spacing w:after="0" w:line="240" w:lineRule="auto"/>
        <w:rPr>
          <w:rFonts w:ascii="Arial" w:eastAsia="Times New Roman" w:hAnsi="Arial" w:cs="Arial"/>
          <w:lang w:eastAsia="en-GB"/>
        </w:rPr>
      </w:pPr>
      <w:r w:rsidRPr="00651DEF">
        <w:rPr>
          <w:rFonts w:ascii="Arial" w:eastAsia="Times New Roman" w:hAnsi="Arial" w:cs="Arial"/>
          <w:sz w:val="20"/>
          <w:szCs w:val="20"/>
          <w:lang w:eastAsia="en-GB"/>
        </w:rPr>
        <w:t>The principles of management of acute malnutrition</w:t>
      </w:r>
    </w:p>
    <w:p w:rsidR="00D42D56" w:rsidRPr="00651DEF" w:rsidRDefault="00D42D56" w:rsidP="00D42D56">
      <w:pPr>
        <w:spacing w:after="0" w:line="240" w:lineRule="auto"/>
        <w:rPr>
          <w:rFonts w:ascii="Arial" w:eastAsia="Times New Roman" w:hAnsi="Arial" w:cs="Arial"/>
          <w:sz w:val="20"/>
          <w:szCs w:val="20"/>
          <w:lang w:eastAsia="en-GB"/>
        </w:rPr>
      </w:pPr>
    </w:p>
    <w:p w:rsidR="00D42D56" w:rsidRPr="00651DEF" w:rsidRDefault="00D42D56" w:rsidP="00D42D56">
      <w:pPr>
        <w:spacing w:after="0" w:line="240" w:lineRule="auto"/>
        <w:rPr>
          <w:rFonts w:ascii="Arial" w:eastAsia="Times New Roman" w:hAnsi="Arial" w:cs="Arial"/>
          <w:sz w:val="20"/>
          <w:szCs w:val="20"/>
          <w:u w:val="single"/>
          <w:lang w:eastAsia="en-GB"/>
        </w:rPr>
      </w:pPr>
      <w:r w:rsidRPr="00651DEF">
        <w:rPr>
          <w:rFonts w:ascii="Arial" w:eastAsia="Times New Roman" w:hAnsi="Arial" w:cs="Arial"/>
          <w:sz w:val="20"/>
          <w:szCs w:val="20"/>
          <w:u w:val="single"/>
          <w:lang w:eastAsia="en-GB"/>
        </w:rPr>
        <w:t xml:space="preserve">Learning outcomes </w:t>
      </w:r>
    </w:p>
    <w:p w:rsidR="00D42D56" w:rsidRPr="00651DEF" w:rsidRDefault="00D42D56" w:rsidP="00D42D56">
      <w:pPr>
        <w:spacing w:after="0" w:line="240" w:lineRule="auto"/>
        <w:rPr>
          <w:rFonts w:ascii="Arial" w:eastAsia="Times New Roman" w:hAnsi="Arial" w:cs="Arial"/>
          <w:sz w:val="20"/>
          <w:szCs w:val="20"/>
          <w:lang w:eastAsia="en-GB"/>
        </w:rPr>
      </w:pPr>
    </w:p>
    <w:p w:rsidR="00D42D56" w:rsidRPr="00651DEF" w:rsidRDefault="00D42D56" w:rsidP="00D42D56">
      <w:p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To know:</w:t>
      </w:r>
    </w:p>
    <w:p w:rsidR="00D42D56" w:rsidRPr="00651DEF" w:rsidRDefault="00D42D56" w:rsidP="00E05A1B">
      <w:pPr>
        <w:numPr>
          <w:ilvl w:val="0"/>
          <w:numId w:val="11"/>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 xml:space="preserve">how child malnutrition is defined </w:t>
      </w:r>
    </w:p>
    <w:p w:rsidR="00D42D56" w:rsidRPr="00651DEF" w:rsidRDefault="00D42D56" w:rsidP="00E05A1B">
      <w:pPr>
        <w:numPr>
          <w:ilvl w:val="0"/>
          <w:numId w:val="11"/>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about the different types of malnutrition</w:t>
      </w:r>
    </w:p>
    <w:p w:rsidR="00D42D56" w:rsidRPr="00651DEF" w:rsidRDefault="00D42D56" w:rsidP="00E05A1B">
      <w:pPr>
        <w:numPr>
          <w:ilvl w:val="0"/>
          <w:numId w:val="11"/>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the most important clinical features and principles of management</w:t>
      </w:r>
    </w:p>
    <w:p w:rsidR="00D42D56" w:rsidRPr="00651DEF" w:rsidRDefault="00D42D56" w:rsidP="00D42D56">
      <w:p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To understand:</w:t>
      </w:r>
    </w:p>
    <w:p w:rsidR="00D42D56" w:rsidRPr="00651DEF" w:rsidRDefault="00D42D56" w:rsidP="00E05A1B">
      <w:pPr>
        <w:numPr>
          <w:ilvl w:val="0"/>
          <w:numId w:val="12"/>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 xml:space="preserve">Where and why it occurs </w:t>
      </w:r>
    </w:p>
    <w:p w:rsidR="00D42D56" w:rsidRPr="00651DEF" w:rsidRDefault="00D42D56" w:rsidP="00E05A1B">
      <w:pPr>
        <w:numPr>
          <w:ilvl w:val="0"/>
          <w:numId w:val="12"/>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What strategies are adopted for its prevention</w:t>
      </w:r>
    </w:p>
    <w:p w:rsidR="00D42D56" w:rsidRPr="00651DEF" w:rsidRDefault="00D42D56" w:rsidP="00D42D56">
      <w:pPr>
        <w:spacing w:after="0" w:line="240" w:lineRule="auto"/>
        <w:rPr>
          <w:rFonts w:ascii="Arial" w:eastAsia="Times New Roman" w:hAnsi="Arial" w:cs="Arial"/>
          <w:lang w:eastAsia="en-GB"/>
        </w:rPr>
      </w:pPr>
    </w:p>
    <w:p w:rsidR="000213B8" w:rsidRPr="00651DEF" w:rsidRDefault="000213B8" w:rsidP="000213B8">
      <w:pPr>
        <w:spacing w:after="0" w:line="240" w:lineRule="auto"/>
        <w:rPr>
          <w:rFonts w:ascii="Arial" w:eastAsia="Times New Roman" w:hAnsi="Arial" w:cs="Arial"/>
          <w:sz w:val="20"/>
          <w:szCs w:val="20"/>
          <w:lang w:eastAsia="en-GB"/>
        </w:rPr>
      </w:pPr>
    </w:p>
    <w:p w:rsidR="000213B8" w:rsidRPr="00651DEF" w:rsidRDefault="000213B8" w:rsidP="000213B8">
      <w:pPr>
        <w:spacing w:after="0" w:line="240" w:lineRule="auto"/>
        <w:rPr>
          <w:rFonts w:ascii="Arial" w:eastAsia="Times New Roman" w:hAnsi="Arial" w:cs="Arial"/>
          <w:sz w:val="20"/>
          <w:szCs w:val="20"/>
          <w:u w:val="single"/>
          <w:lang w:eastAsia="en-GB"/>
        </w:rPr>
      </w:pPr>
    </w:p>
    <w:p w:rsidR="000213B8" w:rsidRPr="00651DEF" w:rsidRDefault="000213B8" w:rsidP="000213B8">
      <w:pPr>
        <w:spacing w:after="0" w:line="240" w:lineRule="auto"/>
        <w:rPr>
          <w:rFonts w:ascii="Arial" w:eastAsia="Times New Roman" w:hAnsi="Arial" w:cs="Arial"/>
          <w:u w:val="single"/>
          <w:lang w:eastAsia="en-GB"/>
        </w:rPr>
      </w:pPr>
      <w:r w:rsidRPr="00651DEF">
        <w:rPr>
          <w:rFonts w:ascii="Arial" w:eastAsia="Times New Roman" w:hAnsi="Arial" w:cs="Arial"/>
          <w:sz w:val="20"/>
          <w:szCs w:val="20"/>
          <w:u w:val="single"/>
          <w:lang w:eastAsia="en-GB"/>
        </w:rPr>
        <w:t xml:space="preserve">Essential Reading </w:t>
      </w:r>
    </w:p>
    <w:p w:rsidR="000213B8" w:rsidRPr="00651DEF" w:rsidRDefault="000213B8" w:rsidP="000213B8">
      <w:pPr>
        <w:spacing w:after="0" w:line="240" w:lineRule="auto"/>
        <w:rPr>
          <w:rFonts w:ascii="Arial" w:eastAsia="Times New Roman" w:hAnsi="Arial" w:cs="Arial"/>
          <w:color w:val="0000FF"/>
          <w:sz w:val="20"/>
          <w:szCs w:val="20"/>
          <w:lang w:eastAsia="en-GB"/>
        </w:rPr>
      </w:pPr>
    </w:p>
    <w:p w:rsidR="000213B8" w:rsidRDefault="000213B8" w:rsidP="000213B8">
      <w:pPr>
        <w:rPr>
          <w:rFonts w:ascii="Arial" w:hAnsi="Arial" w:cs="Arial"/>
          <w:sz w:val="20"/>
          <w:szCs w:val="20"/>
        </w:rPr>
      </w:pPr>
      <w:r w:rsidRPr="00651DEF">
        <w:rPr>
          <w:rFonts w:ascii="Arial" w:hAnsi="Arial" w:cs="Arial"/>
          <w:sz w:val="20"/>
          <w:szCs w:val="20"/>
        </w:rPr>
        <w:t>Malnutrition in Illustrated Textbook of Paediatrics, Lissauer T &amp; Clayden G (Editors), 4</w:t>
      </w:r>
      <w:r w:rsidRPr="00651DEF">
        <w:rPr>
          <w:rFonts w:ascii="Arial" w:hAnsi="Arial" w:cs="Arial"/>
          <w:sz w:val="20"/>
          <w:szCs w:val="20"/>
          <w:vertAlign w:val="superscript"/>
        </w:rPr>
        <w:t>th</w:t>
      </w:r>
      <w:r w:rsidRPr="00651DEF">
        <w:rPr>
          <w:rFonts w:ascii="Arial" w:hAnsi="Arial" w:cs="Arial"/>
          <w:sz w:val="20"/>
          <w:szCs w:val="20"/>
        </w:rPr>
        <w:t xml:space="preserve"> Edn 2011. Elsevier</w:t>
      </w:r>
      <w:r w:rsidR="008851B1">
        <w:rPr>
          <w:rFonts w:ascii="Arial" w:hAnsi="Arial" w:cs="Arial"/>
          <w:sz w:val="20"/>
          <w:szCs w:val="20"/>
        </w:rPr>
        <w:t xml:space="preserve"> </w:t>
      </w:r>
    </w:p>
    <w:p w:rsidR="008851B1" w:rsidRPr="008851B1" w:rsidRDefault="008851B1" w:rsidP="008851B1">
      <w:pPr>
        <w:rPr>
          <w:rFonts w:ascii="Arial" w:hAnsi="Arial" w:cs="Arial"/>
          <w:color w:val="1F497D"/>
          <w:sz w:val="20"/>
          <w:szCs w:val="20"/>
        </w:rPr>
      </w:pPr>
      <w:r w:rsidRPr="008851B1">
        <w:rPr>
          <w:rFonts w:ascii="Arial" w:hAnsi="Arial" w:cs="Arial"/>
          <w:sz w:val="20"/>
          <w:szCs w:val="20"/>
        </w:rPr>
        <w:t>(At St Mary’s we have 6 standard loan copies, one short loan and one reference copy. There are another 21 borrowable copies across the other Imperial libraries)</w:t>
      </w:r>
    </w:p>
    <w:p w:rsidR="008851B1" w:rsidRPr="00651DEF" w:rsidRDefault="008851B1" w:rsidP="000213B8">
      <w:pPr>
        <w:rPr>
          <w:rFonts w:ascii="Arial" w:hAnsi="Arial" w:cs="Arial"/>
          <w:sz w:val="20"/>
          <w:szCs w:val="20"/>
        </w:rPr>
      </w:pPr>
    </w:p>
    <w:p w:rsidR="000213B8" w:rsidRPr="00651DEF" w:rsidRDefault="000213B8" w:rsidP="000213B8">
      <w:pPr>
        <w:spacing w:after="0" w:line="240" w:lineRule="auto"/>
        <w:rPr>
          <w:rFonts w:ascii="Arial" w:eastAsia="Times New Roman" w:hAnsi="Arial" w:cs="Arial"/>
          <w:color w:val="1F497D"/>
          <w:lang w:eastAsia="en-GB"/>
        </w:rPr>
      </w:pPr>
    </w:p>
    <w:p w:rsidR="000213B8" w:rsidRPr="00651DEF" w:rsidRDefault="000213B8" w:rsidP="000213B8">
      <w:pPr>
        <w:spacing w:after="0" w:line="240" w:lineRule="auto"/>
        <w:rPr>
          <w:rFonts w:ascii="Arial" w:eastAsia="Times New Roman" w:hAnsi="Arial" w:cs="Arial"/>
          <w:lang w:eastAsia="en-GB"/>
        </w:rPr>
      </w:pPr>
      <w:r w:rsidRPr="00651DEF">
        <w:rPr>
          <w:rFonts w:ascii="Arial" w:eastAsia="Times New Roman" w:hAnsi="Arial" w:cs="Arial"/>
          <w:lang w:eastAsia="en-GB"/>
        </w:rPr>
        <w:t>Student-led seminar (students divide into groups and give presentation, max 10 mins for each topic:</w:t>
      </w:r>
    </w:p>
    <w:p w:rsidR="000213B8" w:rsidRPr="00651DEF" w:rsidRDefault="000213B8" w:rsidP="000213B8">
      <w:pPr>
        <w:spacing w:after="0" w:line="240" w:lineRule="auto"/>
        <w:rPr>
          <w:rFonts w:ascii="Arial" w:eastAsia="Times New Roman" w:hAnsi="Arial" w:cs="Arial"/>
          <w:lang w:eastAsia="en-GB"/>
        </w:rPr>
      </w:pPr>
      <w:r w:rsidRPr="00651DEF">
        <w:rPr>
          <w:rFonts w:ascii="Arial" w:eastAsia="Times New Roman" w:hAnsi="Arial" w:cs="Arial"/>
          <w:lang w:eastAsia="en-GB"/>
        </w:rPr>
        <w:t>The following topics for each group:</w:t>
      </w:r>
    </w:p>
    <w:p w:rsidR="000213B8" w:rsidRPr="00651DEF" w:rsidRDefault="000213B8" w:rsidP="000213B8">
      <w:pPr>
        <w:spacing w:after="0" w:line="240" w:lineRule="auto"/>
        <w:rPr>
          <w:rFonts w:ascii="Arial" w:eastAsia="Times New Roman" w:hAnsi="Arial" w:cs="Arial"/>
          <w:lang w:eastAsia="en-GB"/>
        </w:rPr>
      </w:pPr>
    </w:p>
    <w:p w:rsidR="000213B8" w:rsidRPr="00651DEF" w:rsidRDefault="000213B8" w:rsidP="00E05A1B">
      <w:pPr>
        <w:numPr>
          <w:ilvl w:val="0"/>
          <w:numId w:val="14"/>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Epidemiology of child malnutrition globally</w:t>
      </w:r>
    </w:p>
    <w:p w:rsidR="000213B8" w:rsidRPr="00651DEF" w:rsidRDefault="000213B8" w:rsidP="00E05A1B">
      <w:pPr>
        <w:numPr>
          <w:ilvl w:val="0"/>
          <w:numId w:val="14"/>
        </w:numPr>
        <w:spacing w:after="0" w:line="240" w:lineRule="auto"/>
        <w:rPr>
          <w:rFonts w:ascii="Arial" w:eastAsia="Times New Roman" w:hAnsi="Arial" w:cs="Arial"/>
          <w:sz w:val="24"/>
          <w:szCs w:val="24"/>
          <w:lang w:eastAsia="en-GB"/>
        </w:rPr>
      </w:pPr>
      <w:r w:rsidRPr="00651DEF">
        <w:rPr>
          <w:rFonts w:ascii="Arial" w:eastAsia="Times New Roman" w:hAnsi="Arial" w:cs="Arial"/>
          <w:sz w:val="20"/>
          <w:szCs w:val="20"/>
          <w:lang w:eastAsia="en-GB"/>
        </w:rPr>
        <w:t>What are its long term effects on children</w:t>
      </w:r>
    </w:p>
    <w:p w:rsidR="000213B8" w:rsidRPr="00651DEF" w:rsidRDefault="000213B8" w:rsidP="00E05A1B">
      <w:pPr>
        <w:numPr>
          <w:ilvl w:val="0"/>
          <w:numId w:val="14"/>
        </w:numPr>
        <w:spacing w:after="0" w:line="240" w:lineRule="auto"/>
        <w:rPr>
          <w:rFonts w:ascii="Arial" w:eastAsia="Times New Roman" w:hAnsi="Arial" w:cs="Arial"/>
          <w:sz w:val="24"/>
          <w:szCs w:val="24"/>
          <w:lang w:eastAsia="en-GB"/>
        </w:rPr>
      </w:pPr>
      <w:r w:rsidRPr="00651DEF">
        <w:rPr>
          <w:rFonts w:ascii="Arial" w:eastAsia="Times New Roman" w:hAnsi="Arial" w:cs="Arial"/>
          <w:sz w:val="20"/>
          <w:szCs w:val="20"/>
          <w:lang w:eastAsia="en-GB"/>
        </w:rPr>
        <w:t>Why is there malnutrition when the world can produce sufficient food to feed everyone?</w:t>
      </w:r>
    </w:p>
    <w:p w:rsidR="000213B8" w:rsidRPr="00651DEF" w:rsidRDefault="000213B8" w:rsidP="00E05A1B">
      <w:pPr>
        <w:numPr>
          <w:ilvl w:val="0"/>
          <w:numId w:val="14"/>
        </w:num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lastRenderedPageBreak/>
        <w:t>What strategies are adopted by countries and aid agencies to prevent childhood malnutrition and how effective are they?</w:t>
      </w:r>
    </w:p>
    <w:p w:rsidR="000213B8" w:rsidRPr="00651DEF" w:rsidRDefault="000213B8" w:rsidP="00E05A1B">
      <w:pPr>
        <w:numPr>
          <w:ilvl w:val="0"/>
          <w:numId w:val="14"/>
        </w:numPr>
        <w:spacing w:after="0" w:line="240" w:lineRule="auto"/>
        <w:rPr>
          <w:rFonts w:ascii="Arial" w:eastAsia="Times New Roman" w:hAnsi="Arial" w:cs="Arial"/>
          <w:sz w:val="24"/>
          <w:szCs w:val="24"/>
          <w:lang w:eastAsia="en-GB"/>
        </w:rPr>
      </w:pPr>
      <w:r w:rsidRPr="00651DEF">
        <w:rPr>
          <w:rFonts w:ascii="Arial" w:eastAsia="Times New Roman" w:hAnsi="Arial" w:cs="Arial"/>
          <w:sz w:val="20"/>
          <w:szCs w:val="20"/>
          <w:lang w:eastAsia="en-GB"/>
        </w:rPr>
        <w:t xml:space="preserve">How </w:t>
      </w:r>
      <w:r w:rsidR="00F27222" w:rsidRPr="00651DEF">
        <w:rPr>
          <w:rFonts w:ascii="Arial" w:eastAsia="Times New Roman" w:hAnsi="Arial" w:cs="Arial"/>
          <w:sz w:val="20"/>
          <w:szCs w:val="20"/>
          <w:lang w:eastAsia="en-GB"/>
        </w:rPr>
        <w:t xml:space="preserve">serious a problem is childhood </w:t>
      </w:r>
      <w:r w:rsidRPr="00651DEF">
        <w:rPr>
          <w:rFonts w:ascii="Arial" w:eastAsia="Times New Roman" w:hAnsi="Arial" w:cs="Arial"/>
          <w:sz w:val="20"/>
          <w:szCs w:val="20"/>
          <w:lang w:eastAsia="en-GB"/>
        </w:rPr>
        <w:t xml:space="preserve">malnutrition in the UK? </w:t>
      </w:r>
    </w:p>
    <w:p w:rsidR="000213B8" w:rsidRPr="00651DEF" w:rsidRDefault="000213B8" w:rsidP="00931305">
      <w:pPr>
        <w:widowControl w:val="0"/>
        <w:tabs>
          <w:tab w:val="left" w:pos="220"/>
          <w:tab w:val="left" w:pos="720"/>
        </w:tabs>
        <w:autoSpaceDE w:val="0"/>
        <w:autoSpaceDN w:val="0"/>
        <w:adjustRightInd w:val="0"/>
        <w:spacing w:after="320"/>
        <w:rPr>
          <w:rFonts w:ascii="Arial" w:hAnsi="Arial" w:cs="Arial"/>
          <w:color w:val="313131"/>
          <w:sz w:val="20"/>
          <w:szCs w:val="20"/>
        </w:rPr>
      </w:pPr>
    </w:p>
    <w:p w:rsidR="00D42D56" w:rsidRDefault="00AF5B0F" w:rsidP="00D42D56">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Groups</w:t>
      </w:r>
    </w:p>
    <w:p w:rsidR="00AF5B0F" w:rsidRDefault="00AF5B0F" w:rsidP="00D42D56">
      <w:pPr>
        <w:spacing w:after="0" w:line="240" w:lineRule="auto"/>
        <w:rPr>
          <w:rFonts w:ascii="Arial" w:eastAsia="Times New Roman" w:hAnsi="Arial" w:cs="Arial"/>
          <w:sz w:val="20"/>
          <w:szCs w:val="20"/>
          <w:lang w:eastAsia="en-GB"/>
        </w:rPr>
      </w:pPr>
    </w:p>
    <w:tbl>
      <w:tblPr>
        <w:tblW w:w="8263" w:type="dxa"/>
        <w:tblInd w:w="93" w:type="dxa"/>
        <w:tblLook w:val="04A0" w:firstRow="1" w:lastRow="0" w:firstColumn="1" w:lastColumn="0" w:noHBand="0" w:noVBand="1"/>
      </w:tblPr>
      <w:tblGrid>
        <w:gridCol w:w="1373"/>
        <w:gridCol w:w="1373"/>
        <w:gridCol w:w="1840"/>
        <w:gridCol w:w="3677"/>
      </w:tblGrid>
      <w:tr w:rsidR="00AF5B0F" w:rsidRPr="00875FCF" w:rsidTr="003D6463">
        <w:trPr>
          <w:trHeight w:val="20"/>
        </w:trPr>
        <w:tc>
          <w:tcPr>
            <w:tcW w:w="1373" w:type="dxa"/>
            <w:tcBorders>
              <w:top w:val="single" w:sz="4" w:space="0" w:color="auto"/>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b/>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F5B0F" w:rsidRPr="00875FCF" w:rsidRDefault="00AF5B0F" w:rsidP="003D6463">
            <w:pPr>
              <w:rPr>
                <w:rFonts w:asciiTheme="minorHAnsi" w:eastAsia="Times New Roman" w:hAnsiTheme="minorHAnsi" w:cstheme="minorHAnsi"/>
                <w:b/>
                <w:color w:val="000000"/>
                <w:sz w:val="20"/>
                <w:szCs w:val="20"/>
                <w:lang w:eastAsia="en-GB"/>
              </w:rPr>
            </w:pPr>
            <w:r w:rsidRPr="00C70770">
              <w:rPr>
                <w:rFonts w:asciiTheme="minorHAnsi" w:eastAsia="Times New Roman" w:hAnsiTheme="minorHAnsi" w:cstheme="minorHAnsi"/>
                <w:b/>
                <w:color w:val="000000"/>
                <w:sz w:val="20"/>
                <w:szCs w:val="20"/>
                <w:lang w:eastAsia="en-GB"/>
              </w:rPr>
              <w:t>Surname</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AF5B0F" w:rsidRPr="00875FCF" w:rsidRDefault="00AF5B0F" w:rsidP="003D6463">
            <w:pPr>
              <w:rPr>
                <w:rFonts w:asciiTheme="minorHAnsi" w:eastAsia="Times New Roman" w:hAnsiTheme="minorHAnsi" w:cstheme="minorHAnsi"/>
                <w:b/>
                <w:color w:val="000000"/>
                <w:sz w:val="20"/>
                <w:szCs w:val="20"/>
                <w:lang w:eastAsia="en-GB"/>
              </w:rPr>
            </w:pPr>
            <w:r w:rsidRPr="00C70770">
              <w:rPr>
                <w:rFonts w:asciiTheme="minorHAnsi" w:eastAsia="Times New Roman" w:hAnsiTheme="minorHAnsi" w:cstheme="minorHAnsi"/>
                <w:b/>
                <w:color w:val="000000"/>
                <w:sz w:val="20"/>
                <w:szCs w:val="20"/>
                <w:lang w:eastAsia="en-GB"/>
              </w:rPr>
              <w:t>First name</w:t>
            </w:r>
          </w:p>
        </w:tc>
        <w:tc>
          <w:tcPr>
            <w:tcW w:w="3677" w:type="dxa"/>
            <w:tcBorders>
              <w:top w:val="single" w:sz="4" w:space="0" w:color="auto"/>
              <w:left w:val="nil"/>
              <w:bottom w:val="single" w:sz="4" w:space="0" w:color="auto"/>
              <w:right w:val="single" w:sz="4" w:space="0" w:color="auto"/>
            </w:tcBorders>
            <w:shd w:val="clear" w:color="auto" w:fill="auto"/>
            <w:vAlign w:val="bottom"/>
            <w:hideMark/>
          </w:tcPr>
          <w:p w:rsidR="00AF5B0F" w:rsidRPr="00875FCF" w:rsidRDefault="00AF5B0F" w:rsidP="003D6463">
            <w:pPr>
              <w:rPr>
                <w:rFonts w:asciiTheme="minorHAnsi" w:eastAsia="Times New Roman" w:hAnsiTheme="minorHAnsi" w:cstheme="minorHAnsi"/>
                <w:b/>
                <w:color w:val="000000"/>
                <w:sz w:val="20"/>
                <w:szCs w:val="20"/>
                <w:lang w:eastAsia="en-GB"/>
              </w:rPr>
            </w:pPr>
            <w:r w:rsidRPr="00C70770">
              <w:rPr>
                <w:rFonts w:asciiTheme="minorHAnsi" w:eastAsia="Times New Roman" w:hAnsiTheme="minorHAnsi" w:cstheme="minorHAnsi"/>
                <w:b/>
                <w:color w:val="000000"/>
                <w:sz w:val="20"/>
                <w:szCs w:val="20"/>
                <w:lang w:eastAsia="en-GB"/>
              </w:rPr>
              <w:t>Email</w:t>
            </w:r>
          </w:p>
        </w:tc>
      </w:tr>
      <w:tr w:rsidR="00AF5B0F" w:rsidRPr="00875FCF" w:rsidTr="003D6463">
        <w:trPr>
          <w:trHeight w:val="20"/>
        </w:trPr>
        <w:tc>
          <w:tcPr>
            <w:tcW w:w="1373" w:type="dxa"/>
            <w:vMerge w:val="restart"/>
            <w:tcBorders>
              <w:top w:val="nil"/>
              <w:left w:val="single" w:sz="4" w:space="0" w:color="auto"/>
              <w:right w:val="single" w:sz="4" w:space="0" w:color="auto"/>
            </w:tcBorders>
            <w:shd w:val="clear" w:color="auto" w:fill="auto"/>
          </w:tcPr>
          <w:p w:rsidR="00AF5B0F" w:rsidRDefault="00AF5B0F" w:rsidP="003D6463">
            <w:pPr>
              <w:rPr>
                <w:rFonts w:asciiTheme="minorHAnsi" w:eastAsia="Times New Roman" w:hAnsiTheme="minorHAnsi" w:cstheme="minorHAnsi"/>
                <w:color w:val="000000"/>
                <w:sz w:val="20"/>
                <w:szCs w:val="20"/>
                <w:lang w:eastAsia="en-GB"/>
              </w:rPr>
            </w:pPr>
          </w:p>
          <w:p w:rsidR="00AF5B0F" w:rsidRDefault="00AF5B0F" w:rsidP="003D6463">
            <w:pPr>
              <w:rPr>
                <w:rFonts w:asciiTheme="minorHAnsi" w:eastAsia="Times New Roman" w:hAnsiTheme="minorHAnsi" w:cstheme="minorHAnsi"/>
                <w:color w:val="000000"/>
                <w:sz w:val="20"/>
                <w:szCs w:val="20"/>
                <w:lang w:eastAsia="en-GB"/>
              </w:rPr>
            </w:pPr>
          </w:p>
          <w:p w:rsidR="00AF5B0F" w:rsidRDefault="00AF5B0F" w:rsidP="003D6463">
            <w:pPr>
              <w:rPr>
                <w:rFonts w:asciiTheme="minorHAnsi" w:eastAsia="Times New Roman" w:hAnsiTheme="minorHAnsi" w:cstheme="minorHAnsi"/>
                <w:color w:val="000000"/>
                <w:sz w:val="20"/>
                <w:szCs w:val="20"/>
                <w:lang w:eastAsia="en-GB"/>
              </w:rPr>
            </w:pPr>
          </w:p>
          <w:p w:rsidR="00AF5B0F" w:rsidRPr="00D22423" w:rsidRDefault="00AF5B0F" w:rsidP="003D6463">
            <w:pPr>
              <w:rPr>
                <w:rFonts w:asciiTheme="minorHAnsi" w:eastAsia="Times New Roman" w:hAnsiTheme="minorHAnsi" w:cstheme="minorHAnsi"/>
                <w:b/>
                <w:color w:val="000000"/>
                <w:sz w:val="20"/>
                <w:szCs w:val="20"/>
                <w:lang w:eastAsia="en-GB"/>
              </w:rPr>
            </w:pPr>
            <w:r w:rsidRPr="00D22423">
              <w:rPr>
                <w:rFonts w:asciiTheme="minorHAnsi" w:eastAsia="Times New Roman" w:hAnsiTheme="minorHAnsi" w:cstheme="minorHAnsi"/>
                <w:b/>
                <w:color w:val="000000"/>
                <w:sz w:val="20"/>
                <w:szCs w:val="20"/>
                <w:lang w:eastAsia="en-GB"/>
              </w:rPr>
              <w:t>Group 1</w:t>
            </w: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Stewart</w:t>
            </w:r>
          </w:p>
        </w:tc>
        <w:tc>
          <w:tcPr>
            <w:tcW w:w="1840"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Eleanor Margaret</w:t>
            </w:r>
          </w:p>
        </w:tc>
        <w:tc>
          <w:tcPr>
            <w:tcW w:w="3677"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eleanor.stewart09@imperial.ac.uk</w:t>
            </w:r>
          </w:p>
        </w:tc>
      </w:tr>
      <w:tr w:rsidR="00AF5B0F" w:rsidRPr="00875FCF" w:rsidTr="003D6463">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Karnani</w:t>
            </w:r>
          </w:p>
        </w:tc>
        <w:tc>
          <w:tcPr>
            <w:tcW w:w="1840"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Nisha</w:t>
            </w:r>
          </w:p>
        </w:tc>
        <w:tc>
          <w:tcPr>
            <w:tcW w:w="3677"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sz w:val="20"/>
                <w:szCs w:val="20"/>
                <w:u w:val="single"/>
                <w:lang w:eastAsia="en-GB"/>
              </w:rPr>
            </w:pPr>
            <w:r w:rsidRPr="00875FCF">
              <w:rPr>
                <w:rFonts w:asciiTheme="minorHAnsi" w:eastAsia="Times New Roman" w:hAnsiTheme="minorHAnsi" w:cstheme="minorHAnsi"/>
                <w:sz w:val="20"/>
                <w:szCs w:val="20"/>
                <w:lang w:eastAsia="en-GB"/>
              </w:rPr>
              <w:t>nisha.karnani08@imperial.ac.uk</w:t>
            </w:r>
          </w:p>
        </w:tc>
      </w:tr>
      <w:tr w:rsidR="00AF5B0F" w:rsidRPr="00875FCF" w:rsidTr="003D6463">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Lee</w:t>
            </w:r>
          </w:p>
        </w:tc>
        <w:tc>
          <w:tcPr>
            <w:tcW w:w="1840"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Samuel</w:t>
            </w:r>
          </w:p>
        </w:tc>
        <w:tc>
          <w:tcPr>
            <w:tcW w:w="3677"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7F4020">
              <w:rPr>
                <w:rFonts w:asciiTheme="minorHAnsi" w:eastAsia="Times New Roman" w:hAnsiTheme="minorHAnsi" w:cstheme="minorHAnsi"/>
                <w:sz w:val="20"/>
                <w:szCs w:val="20"/>
                <w:lang w:eastAsia="en-GB"/>
              </w:rPr>
              <w:t>samuel.lee09@imperial.ac.uk</w:t>
            </w:r>
          </w:p>
        </w:tc>
      </w:tr>
      <w:tr w:rsidR="00AF5B0F" w:rsidRPr="00875FCF" w:rsidTr="003D6463">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Zahid</w:t>
            </w:r>
          </w:p>
        </w:tc>
        <w:tc>
          <w:tcPr>
            <w:tcW w:w="1840"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Shereen Sanaa</w:t>
            </w:r>
          </w:p>
        </w:tc>
        <w:tc>
          <w:tcPr>
            <w:tcW w:w="3677" w:type="dxa"/>
            <w:tcBorders>
              <w:top w:val="nil"/>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shereen.zahid09@imperial.ac.uk</w:t>
            </w:r>
          </w:p>
        </w:tc>
      </w:tr>
      <w:tr w:rsidR="00AF5B0F" w:rsidRPr="00875FCF" w:rsidTr="003D6463">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F5B0F" w:rsidRPr="00875FCF" w:rsidRDefault="00AF5B0F" w:rsidP="003D6463">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Yasin</w:t>
            </w:r>
          </w:p>
        </w:tc>
        <w:tc>
          <w:tcPr>
            <w:tcW w:w="1840" w:type="dxa"/>
            <w:tcBorders>
              <w:top w:val="single" w:sz="4" w:space="0" w:color="auto"/>
              <w:left w:val="nil"/>
              <w:bottom w:val="single" w:sz="4" w:space="0" w:color="auto"/>
              <w:right w:val="single" w:sz="4" w:space="0" w:color="auto"/>
            </w:tcBorders>
            <w:shd w:val="clear" w:color="auto" w:fill="FFC000"/>
            <w:vAlign w:val="center"/>
            <w:hideMark/>
          </w:tcPr>
          <w:p w:rsidR="00AF5B0F" w:rsidRPr="00875FCF" w:rsidRDefault="00AF5B0F" w:rsidP="003D6463">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Maryiam</w:t>
            </w:r>
          </w:p>
        </w:tc>
        <w:tc>
          <w:tcPr>
            <w:tcW w:w="3677"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AF5B0F" w:rsidRPr="00875FCF" w:rsidRDefault="00AF5B0F" w:rsidP="003D6463">
            <w:pPr>
              <w:rPr>
                <w:rFonts w:asciiTheme="minorHAnsi" w:eastAsia="Times New Roman" w:hAnsiTheme="minorHAnsi" w:cstheme="minorHAnsi"/>
                <w:sz w:val="20"/>
                <w:szCs w:val="20"/>
                <w:u w:val="single"/>
                <w:lang w:eastAsia="en-GB"/>
              </w:rPr>
            </w:pPr>
            <w:r w:rsidRPr="007F4020">
              <w:rPr>
                <w:rFonts w:asciiTheme="minorHAnsi" w:eastAsia="Times New Roman" w:hAnsiTheme="minorHAnsi" w:cstheme="minorHAnsi"/>
                <w:sz w:val="20"/>
                <w:szCs w:val="20"/>
                <w:lang w:eastAsia="en-GB"/>
              </w:rPr>
              <w:t>maryiam.yasin09@imperial.ac.uk</w:t>
            </w:r>
          </w:p>
        </w:tc>
      </w:tr>
      <w:tr w:rsidR="00AF5B0F" w:rsidRPr="00875FCF" w:rsidTr="003D6463">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Ramjan</w:t>
            </w:r>
          </w:p>
        </w:tc>
        <w:tc>
          <w:tcPr>
            <w:tcW w:w="1840" w:type="dxa"/>
            <w:tcBorders>
              <w:top w:val="single" w:sz="4" w:space="0" w:color="auto"/>
              <w:left w:val="nil"/>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Rubeena</w:t>
            </w:r>
          </w:p>
        </w:tc>
        <w:tc>
          <w:tcPr>
            <w:tcW w:w="367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rubeena.ramjan09@imperial.ac.uk</w:t>
            </w:r>
          </w:p>
        </w:tc>
      </w:tr>
      <w:tr w:rsidR="00AF5B0F" w:rsidRPr="00875FCF" w:rsidTr="00886677">
        <w:trPr>
          <w:trHeight w:val="20"/>
        </w:trPr>
        <w:tc>
          <w:tcPr>
            <w:tcW w:w="1373" w:type="dxa"/>
            <w:vMerge w:val="restart"/>
            <w:tcBorders>
              <w:left w:val="single" w:sz="4" w:space="0" w:color="auto"/>
              <w:bottom w:val="single" w:sz="4" w:space="0" w:color="auto"/>
              <w:right w:val="single" w:sz="4" w:space="0" w:color="auto"/>
            </w:tcBorders>
          </w:tcPr>
          <w:p w:rsidR="00AF5B0F" w:rsidRDefault="00AF5B0F" w:rsidP="003D6463">
            <w:pPr>
              <w:jc w:val="center"/>
              <w:rPr>
                <w:rFonts w:asciiTheme="minorHAnsi" w:eastAsia="Times New Roman" w:hAnsiTheme="minorHAnsi" w:cstheme="minorHAnsi"/>
                <w:sz w:val="20"/>
                <w:szCs w:val="20"/>
                <w:lang w:eastAsia="en-GB"/>
              </w:rPr>
            </w:pPr>
          </w:p>
          <w:p w:rsidR="00AF5B0F" w:rsidRPr="008C7066" w:rsidRDefault="00AF5B0F" w:rsidP="003D6463">
            <w:pPr>
              <w:rPr>
                <w:rFonts w:asciiTheme="minorHAnsi" w:eastAsia="Times New Roman" w:hAnsiTheme="minorHAnsi" w:cstheme="minorHAnsi"/>
                <w:sz w:val="20"/>
                <w:szCs w:val="20"/>
                <w:lang w:eastAsia="en-GB"/>
              </w:rPr>
            </w:pPr>
          </w:p>
          <w:p w:rsidR="006D266F" w:rsidRDefault="006D266F" w:rsidP="003D6463">
            <w:pPr>
              <w:rPr>
                <w:rFonts w:asciiTheme="minorHAnsi" w:eastAsia="Times New Roman" w:hAnsiTheme="minorHAnsi" w:cstheme="minorHAnsi"/>
                <w:b/>
                <w:sz w:val="20"/>
                <w:szCs w:val="20"/>
                <w:lang w:eastAsia="en-GB"/>
              </w:rPr>
            </w:pPr>
          </w:p>
          <w:p w:rsidR="00AF5B0F" w:rsidRPr="00886677" w:rsidRDefault="00886677" w:rsidP="003D6463">
            <w:pPr>
              <w:rPr>
                <w:rFonts w:asciiTheme="minorHAnsi" w:eastAsia="Times New Roman" w:hAnsiTheme="minorHAnsi" w:cstheme="minorHAnsi"/>
                <w:b/>
                <w:sz w:val="20"/>
                <w:szCs w:val="20"/>
                <w:lang w:eastAsia="en-GB"/>
              </w:rPr>
            </w:pPr>
            <w:r w:rsidRPr="00886677">
              <w:rPr>
                <w:rFonts w:asciiTheme="minorHAnsi" w:eastAsia="Times New Roman" w:hAnsiTheme="minorHAnsi" w:cstheme="minorHAnsi"/>
                <w:b/>
                <w:sz w:val="20"/>
                <w:szCs w:val="20"/>
                <w:lang w:eastAsia="en-GB"/>
              </w:rPr>
              <w:t>Group 2</w:t>
            </w:r>
          </w:p>
          <w:p w:rsidR="00AF5B0F" w:rsidRPr="008C7066" w:rsidRDefault="00AF5B0F" w:rsidP="003D6463">
            <w:pPr>
              <w:jc w:val="center"/>
              <w:rPr>
                <w:rFonts w:asciiTheme="minorHAnsi" w:eastAsia="Times New Roman" w:hAnsiTheme="minorHAnsi" w:cstheme="minorHAnsi"/>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8DB3E2" w:themeFill="tex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Forshaw</w:t>
            </w:r>
          </w:p>
        </w:tc>
        <w:tc>
          <w:tcPr>
            <w:tcW w:w="1840" w:type="dxa"/>
            <w:tcBorders>
              <w:top w:val="nil"/>
              <w:left w:val="nil"/>
              <w:bottom w:val="single" w:sz="4" w:space="0" w:color="auto"/>
              <w:right w:val="single" w:sz="4" w:space="0" w:color="auto"/>
            </w:tcBorders>
            <w:shd w:val="clear" w:color="auto" w:fill="8DB3E2" w:themeFill="tex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Jennifer Anne</w:t>
            </w:r>
          </w:p>
        </w:tc>
        <w:tc>
          <w:tcPr>
            <w:tcW w:w="3677" w:type="dxa"/>
            <w:tcBorders>
              <w:top w:val="nil"/>
              <w:left w:val="nil"/>
              <w:bottom w:val="single" w:sz="4" w:space="0" w:color="auto"/>
              <w:right w:val="single" w:sz="4" w:space="0" w:color="auto"/>
            </w:tcBorders>
            <w:shd w:val="clear" w:color="auto" w:fill="8DB3E2" w:themeFill="text2" w:themeFillTint="66"/>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jennifer.forshaw12@imperial.ac.uk</w:t>
            </w:r>
          </w:p>
        </w:tc>
      </w:tr>
      <w:tr w:rsidR="00AF5B0F" w:rsidRPr="00875FCF" w:rsidTr="003D6463">
        <w:trPr>
          <w:trHeight w:val="20"/>
        </w:trPr>
        <w:tc>
          <w:tcPr>
            <w:tcW w:w="1373" w:type="dxa"/>
            <w:vMerge/>
            <w:tcBorders>
              <w:top w:val="single" w:sz="4" w:space="0" w:color="auto"/>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Emanuwa</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Emudiaga Jonathan Ewan</w:t>
            </w:r>
          </w:p>
        </w:tc>
        <w:tc>
          <w:tcPr>
            <w:tcW w:w="3677"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emudiaga.emanuwa12@imperial.ac.uk</w:t>
            </w:r>
          </w:p>
        </w:tc>
      </w:tr>
      <w:tr w:rsidR="00AF5B0F" w:rsidRPr="00875FCF" w:rsidTr="003D6463">
        <w:trPr>
          <w:trHeight w:val="20"/>
        </w:trPr>
        <w:tc>
          <w:tcPr>
            <w:tcW w:w="1373" w:type="dxa"/>
            <w:vMerge/>
            <w:tcBorders>
              <w:top w:val="single" w:sz="4" w:space="0" w:color="auto"/>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Prager</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Latreille Gabrielle Mary</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latreille.prager09@imperial.ac.uk</w:t>
            </w:r>
          </w:p>
        </w:tc>
      </w:tr>
      <w:tr w:rsidR="00AF5B0F" w:rsidRPr="00875FCF" w:rsidTr="003D6463">
        <w:trPr>
          <w:trHeight w:val="20"/>
        </w:trPr>
        <w:tc>
          <w:tcPr>
            <w:tcW w:w="1373" w:type="dxa"/>
            <w:vMerge/>
            <w:tcBorders>
              <w:top w:val="single" w:sz="4" w:space="0" w:color="auto"/>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Grahame</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Emma</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emma.grahame12@imperial.ac.uk</w:t>
            </w:r>
          </w:p>
        </w:tc>
      </w:tr>
      <w:tr w:rsidR="00AF5B0F" w:rsidRPr="00875FCF" w:rsidTr="003D6463">
        <w:trPr>
          <w:trHeight w:val="70"/>
        </w:trPr>
        <w:tc>
          <w:tcPr>
            <w:tcW w:w="1373" w:type="dxa"/>
            <w:vMerge/>
            <w:tcBorders>
              <w:top w:val="single" w:sz="4" w:space="0" w:color="auto"/>
              <w:left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Ologunde</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Rele Matthew Adedeji</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1B23C4" w:rsidRDefault="00AF5B0F" w:rsidP="003D6463">
            <w:pPr>
              <w:rPr>
                <w:rFonts w:asciiTheme="minorHAnsi" w:eastAsia="Times New Roman" w:hAnsiTheme="minorHAnsi" w:cstheme="minorHAnsi"/>
                <w:sz w:val="20"/>
                <w:u w:val="single"/>
                <w:lang w:eastAsia="en-GB"/>
              </w:rPr>
            </w:pPr>
            <w:r w:rsidRPr="001B23C4">
              <w:rPr>
                <w:rFonts w:asciiTheme="minorHAnsi" w:eastAsia="Times New Roman" w:hAnsiTheme="minorHAnsi" w:cstheme="minorHAnsi"/>
                <w:sz w:val="20"/>
                <w:u w:val="single"/>
                <w:lang w:eastAsia="en-GB"/>
              </w:rPr>
              <w:t>rele.ologunde09@imperial.ac.uk</w:t>
            </w:r>
          </w:p>
        </w:tc>
      </w:tr>
      <w:tr w:rsidR="00AF5B0F" w:rsidRPr="00875FCF" w:rsidTr="003D6463">
        <w:trPr>
          <w:trHeight w:val="20"/>
        </w:trPr>
        <w:tc>
          <w:tcPr>
            <w:tcW w:w="1373" w:type="dxa"/>
            <w:vMerge w:val="restart"/>
            <w:tcBorders>
              <w:left w:val="single" w:sz="4" w:space="0" w:color="auto"/>
              <w:right w:val="single" w:sz="4" w:space="0" w:color="auto"/>
            </w:tcBorders>
            <w:shd w:val="clear" w:color="auto" w:fill="auto"/>
          </w:tcPr>
          <w:p w:rsidR="00AF5B0F" w:rsidRDefault="00AF5B0F" w:rsidP="003D6463">
            <w:pPr>
              <w:rPr>
                <w:rFonts w:asciiTheme="minorHAnsi" w:eastAsia="Times New Roman" w:hAnsiTheme="minorHAnsi" w:cstheme="minorHAnsi"/>
                <w:color w:val="000000"/>
                <w:sz w:val="20"/>
                <w:szCs w:val="20"/>
                <w:lang w:eastAsia="en-GB"/>
              </w:rPr>
            </w:pPr>
          </w:p>
          <w:p w:rsidR="00AF5B0F" w:rsidRDefault="00AF5B0F" w:rsidP="003D6463">
            <w:pPr>
              <w:rPr>
                <w:rFonts w:asciiTheme="minorHAnsi" w:eastAsia="Times New Roman" w:hAnsiTheme="minorHAnsi" w:cstheme="minorHAnsi"/>
                <w:color w:val="000000"/>
                <w:sz w:val="20"/>
                <w:szCs w:val="20"/>
                <w:lang w:eastAsia="en-GB"/>
              </w:rPr>
            </w:pPr>
          </w:p>
          <w:p w:rsidR="00AF5B0F" w:rsidRDefault="00AF5B0F" w:rsidP="003D6463">
            <w:pPr>
              <w:rPr>
                <w:rFonts w:asciiTheme="minorHAnsi" w:eastAsia="Times New Roman" w:hAnsiTheme="minorHAnsi" w:cstheme="minorHAnsi"/>
                <w:color w:val="000000"/>
                <w:sz w:val="20"/>
                <w:szCs w:val="20"/>
                <w:lang w:eastAsia="en-GB"/>
              </w:rPr>
            </w:pPr>
          </w:p>
          <w:p w:rsidR="00AF5B0F" w:rsidRPr="00C70770" w:rsidRDefault="00886677" w:rsidP="003D6463">
            <w:pPr>
              <w:rPr>
                <w:rFonts w:asciiTheme="minorHAnsi" w:eastAsia="Times New Roman" w:hAnsiTheme="minorHAnsi" w:cstheme="minorHAnsi"/>
                <w:color w:val="000000"/>
                <w:sz w:val="20"/>
                <w:szCs w:val="20"/>
                <w:lang w:eastAsia="en-GB"/>
              </w:rPr>
            </w:pPr>
            <w:r w:rsidRPr="00D22423">
              <w:rPr>
                <w:rFonts w:asciiTheme="minorHAnsi" w:eastAsia="Times New Roman" w:hAnsiTheme="minorHAnsi" w:cstheme="minorHAnsi"/>
                <w:b/>
                <w:sz w:val="20"/>
                <w:szCs w:val="20"/>
                <w:lang w:eastAsia="en-GB"/>
              </w:rPr>
              <w:t>Group 3</w:t>
            </w:r>
          </w:p>
        </w:tc>
        <w:tc>
          <w:tcPr>
            <w:tcW w:w="1373" w:type="dxa"/>
            <w:tcBorders>
              <w:top w:val="nil"/>
              <w:left w:val="single" w:sz="4" w:space="0" w:color="auto"/>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Arnold </w:t>
            </w:r>
          </w:p>
        </w:tc>
        <w:tc>
          <w:tcPr>
            <w:tcW w:w="1840"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Jake1</w:t>
            </w:r>
          </w:p>
        </w:tc>
        <w:tc>
          <w:tcPr>
            <w:tcW w:w="3677" w:type="dxa"/>
            <w:tcBorders>
              <w:top w:val="nil"/>
              <w:left w:val="nil"/>
              <w:bottom w:val="single" w:sz="4" w:space="0" w:color="auto"/>
              <w:right w:val="single" w:sz="4" w:space="0" w:color="auto"/>
            </w:tcBorders>
            <w:shd w:val="clear" w:color="auto" w:fill="95B3D7" w:themeFill="accent1"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thomas.arnold09@imperial.ac.uk</w:t>
            </w:r>
          </w:p>
        </w:tc>
      </w:tr>
      <w:tr w:rsidR="00AF5B0F" w:rsidRPr="00875FCF" w:rsidTr="00886677">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Kim</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Sung-Hee</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sung-hee.kim08@imperial.ac.uk</w:t>
            </w:r>
          </w:p>
        </w:tc>
      </w:tr>
      <w:tr w:rsidR="00AF5B0F" w:rsidRPr="00875FCF" w:rsidTr="00886677">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De Rosa</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Ellie1</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eleanor.de-rosa11@imperial.ac.uk</w:t>
            </w:r>
          </w:p>
        </w:tc>
      </w:tr>
      <w:tr w:rsidR="00AF5B0F" w:rsidRPr="00875FCF" w:rsidTr="003D6463">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Johari</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Nur</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sz w:val="20"/>
                <w:szCs w:val="20"/>
                <w:u w:val="single"/>
                <w:lang w:eastAsia="en-GB"/>
              </w:rPr>
            </w:pPr>
            <w:r w:rsidRPr="00C70770">
              <w:rPr>
                <w:rFonts w:asciiTheme="minorHAnsi" w:eastAsia="Times New Roman" w:hAnsiTheme="minorHAnsi" w:cstheme="minorHAnsi"/>
                <w:sz w:val="20"/>
                <w:u w:val="single"/>
                <w:lang w:eastAsia="en-GB"/>
              </w:rPr>
              <w:t>nur.johari10@imperial.ac.uk</w:t>
            </w:r>
          </w:p>
        </w:tc>
      </w:tr>
      <w:tr w:rsidR="00AF5B0F" w:rsidRPr="00875FCF" w:rsidTr="003D6463">
        <w:trPr>
          <w:trHeight w:val="20"/>
        </w:trPr>
        <w:tc>
          <w:tcPr>
            <w:tcW w:w="1373" w:type="dxa"/>
            <w:vMerge/>
            <w:tcBorders>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Rae</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Sophie</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marissa.lewis09@imperial.ac.uk</w:t>
            </w:r>
          </w:p>
        </w:tc>
      </w:tr>
      <w:tr w:rsidR="00AF5B0F" w:rsidRPr="00875FCF" w:rsidTr="003D6463">
        <w:trPr>
          <w:trHeight w:val="20"/>
        </w:trPr>
        <w:tc>
          <w:tcPr>
            <w:tcW w:w="1373" w:type="dxa"/>
            <w:vMerge w:val="restart"/>
            <w:tcBorders>
              <w:top w:val="nil"/>
              <w:left w:val="single" w:sz="4" w:space="0" w:color="auto"/>
              <w:bottom w:val="single" w:sz="4" w:space="0" w:color="auto"/>
              <w:right w:val="single" w:sz="4" w:space="0" w:color="auto"/>
            </w:tcBorders>
          </w:tcPr>
          <w:p w:rsidR="00AF5B0F" w:rsidRDefault="00AF5B0F" w:rsidP="003D6463">
            <w:pPr>
              <w:rPr>
                <w:rFonts w:asciiTheme="minorHAnsi" w:eastAsia="Times New Roman" w:hAnsiTheme="minorHAnsi" w:cstheme="minorHAnsi"/>
                <w:b/>
                <w:sz w:val="20"/>
                <w:szCs w:val="20"/>
                <w:lang w:eastAsia="en-GB"/>
              </w:rPr>
            </w:pPr>
          </w:p>
          <w:p w:rsidR="00886677" w:rsidRDefault="00886677" w:rsidP="003D6463">
            <w:pPr>
              <w:rPr>
                <w:rFonts w:asciiTheme="minorHAnsi" w:eastAsia="Times New Roman" w:hAnsiTheme="minorHAnsi" w:cstheme="minorHAnsi"/>
                <w:b/>
                <w:sz w:val="20"/>
                <w:szCs w:val="20"/>
                <w:lang w:eastAsia="en-GB"/>
              </w:rPr>
            </w:pPr>
          </w:p>
          <w:p w:rsidR="00886677" w:rsidRDefault="00886677" w:rsidP="003D6463">
            <w:pPr>
              <w:rPr>
                <w:rFonts w:asciiTheme="minorHAnsi" w:eastAsia="Times New Roman" w:hAnsiTheme="minorHAnsi" w:cstheme="minorHAnsi"/>
                <w:b/>
                <w:sz w:val="20"/>
                <w:szCs w:val="20"/>
                <w:lang w:eastAsia="en-GB"/>
              </w:rPr>
            </w:pPr>
          </w:p>
          <w:p w:rsidR="00886677" w:rsidRPr="00D22423" w:rsidRDefault="00886677" w:rsidP="003D6463">
            <w:pPr>
              <w:rPr>
                <w:rFonts w:asciiTheme="minorHAnsi" w:eastAsia="Times New Roman" w:hAnsiTheme="minorHAnsi" w:cstheme="minorHAnsi"/>
                <w:b/>
                <w:sz w:val="20"/>
                <w:szCs w:val="20"/>
                <w:lang w:eastAsia="en-GB"/>
              </w:rPr>
            </w:pPr>
            <w:r w:rsidRPr="003D6463">
              <w:rPr>
                <w:rFonts w:asciiTheme="minorHAnsi" w:eastAsia="Times New Roman" w:hAnsiTheme="minorHAnsi" w:cstheme="minorHAnsi"/>
                <w:b/>
                <w:color w:val="000000"/>
                <w:sz w:val="20"/>
                <w:szCs w:val="20"/>
                <w:lang w:eastAsia="en-GB"/>
              </w:rPr>
              <w:t>Group 4</w:t>
            </w: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Feyereisen</w:t>
            </w:r>
          </w:p>
        </w:tc>
        <w:tc>
          <w:tcPr>
            <w:tcW w:w="1840" w:type="dxa"/>
            <w:tcBorders>
              <w:top w:val="nil"/>
              <w:left w:val="nil"/>
              <w:bottom w:val="single" w:sz="4" w:space="0" w:color="auto"/>
              <w:right w:val="single" w:sz="4" w:space="0" w:color="auto"/>
            </w:tcBorders>
            <w:shd w:val="clear" w:color="auto" w:fill="C2D69B" w:themeFill="accent3" w:themeFillTint="99"/>
            <w:vAlign w:val="center"/>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Laura</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C70770">
              <w:rPr>
                <w:rFonts w:asciiTheme="minorHAnsi" w:eastAsia="Times New Roman" w:hAnsiTheme="minorHAnsi" w:cstheme="minorHAnsi"/>
                <w:sz w:val="20"/>
                <w:u w:val="single"/>
                <w:lang w:eastAsia="en-GB"/>
              </w:rPr>
              <w:t>laura.feyereisen10@imperial.ac.uk</w:t>
            </w:r>
          </w:p>
        </w:tc>
      </w:tr>
      <w:tr w:rsidR="00AF5B0F" w:rsidRPr="00875FCF" w:rsidTr="003D6463">
        <w:trPr>
          <w:trHeight w:val="20"/>
        </w:trPr>
        <w:tc>
          <w:tcPr>
            <w:tcW w:w="1373" w:type="dxa"/>
            <w:vMerge/>
            <w:tcBorders>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McGown</w:t>
            </w:r>
          </w:p>
        </w:tc>
        <w:tc>
          <w:tcPr>
            <w:tcW w:w="1840"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Patrick James</w:t>
            </w:r>
          </w:p>
        </w:tc>
        <w:tc>
          <w:tcPr>
            <w:tcW w:w="3677" w:type="dxa"/>
            <w:tcBorders>
              <w:top w:val="nil"/>
              <w:left w:val="nil"/>
              <w:bottom w:val="single" w:sz="4" w:space="0" w:color="auto"/>
              <w:right w:val="single" w:sz="4" w:space="0" w:color="auto"/>
            </w:tcBorders>
            <w:shd w:val="clear" w:color="auto" w:fill="C2D69B" w:themeFill="accent3"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patrick.mcgown09@imperial.ac.uk</w:t>
            </w:r>
          </w:p>
        </w:tc>
      </w:tr>
      <w:tr w:rsidR="00AF5B0F" w:rsidRPr="00875FCF" w:rsidTr="00886677">
        <w:trPr>
          <w:trHeight w:val="20"/>
        </w:trPr>
        <w:tc>
          <w:tcPr>
            <w:tcW w:w="1373" w:type="dxa"/>
            <w:vMerge/>
            <w:tcBorders>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Chong</w:t>
            </w:r>
          </w:p>
        </w:tc>
        <w:tc>
          <w:tcPr>
            <w:tcW w:w="1840"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Amelia</w:t>
            </w:r>
          </w:p>
        </w:tc>
        <w:tc>
          <w:tcPr>
            <w:tcW w:w="3677"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sz w:val="20"/>
                <w:szCs w:val="20"/>
                <w:u w:val="single"/>
                <w:lang w:eastAsia="en-GB"/>
              </w:rPr>
            </w:pPr>
            <w:r w:rsidRPr="00C70770">
              <w:rPr>
                <w:rFonts w:asciiTheme="minorHAnsi" w:eastAsia="Times New Roman" w:hAnsiTheme="minorHAnsi" w:cstheme="minorHAnsi"/>
                <w:sz w:val="20"/>
                <w:u w:val="single"/>
                <w:lang w:eastAsia="en-GB"/>
              </w:rPr>
              <w:t>amelia.chong10@imperial.ac.uk</w:t>
            </w:r>
          </w:p>
        </w:tc>
      </w:tr>
      <w:tr w:rsidR="00AF5B0F" w:rsidRPr="00875FCF" w:rsidTr="00886677">
        <w:trPr>
          <w:trHeight w:val="20"/>
        </w:trPr>
        <w:tc>
          <w:tcPr>
            <w:tcW w:w="1373" w:type="dxa"/>
            <w:vMerge/>
            <w:tcBorders>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Patel</w:t>
            </w:r>
          </w:p>
        </w:tc>
        <w:tc>
          <w:tcPr>
            <w:tcW w:w="1840"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Purvi Nimishkumar</w:t>
            </w:r>
          </w:p>
        </w:tc>
        <w:tc>
          <w:tcPr>
            <w:tcW w:w="3677"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purvi.patel09@imperial.ac.uk</w:t>
            </w:r>
          </w:p>
        </w:tc>
      </w:tr>
      <w:tr w:rsidR="00AF5B0F" w:rsidRPr="00875FCF" w:rsidTr="00886677">
        <w:trPr>
          <w:trHeight w:val="20"/>
        </w:trPr>
        <w:tc>
          <w:tcPr>
            <w:tcW w:w="1373" w:type="dxa"/>
            <w:vMerge/>
            <w:tcBorders>
              <w:left w:val="single" w:sz="4" w:space="0" w:color="auto"/>
              <w:bottom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Low</w:t>
            </w:r>
          </w:p>
        </w:tc>
        <w:tc>
          <w:tcPr>
            <w:tcW w:w="1840"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Jen1</w:t>
            </w:r>
          </w:p>
        </w:tc>
        <w:tc>
          <w:tcPr>
            <w:tcW w:w="3677"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7F4020">
              <w:rPr>
                <w:rFonts w:asciiTheme="minorHAnsi" w:eastAsia="Times New Roman" w:hAnsiTheme="minorHAnsi" w:cstheme="minorHAnsi"/>
                <w:sz w:val="20"/>
                <w:szCs w:val="20"/>
                <w:lang w:eastAsia="en-GB"/>
              </w:rPr>
              <w:t>jen.low09@imperial.ac.uk</w:t>
            </w:r>
          </w:p>
        </w:tc>
      </w:tr>
      <w:tr w:rsidR="00AF5B0F" w:rsidRPr="00875FCF" w:rsidTr="00886677">
        <w:trPr>
          <w:trHeight w:val="70"/>
        </w:trPr>
        <w:tc>
          <w:tcPr>
            <w:tcW w:w="1373" w:type="dxa"/>
            <w:vMerge/>
            <w:tcBorders>
              <w:left w:val="single" w:sz="4" w:space="0" w:color="auto"/>
              <w:right w:val="single" w:sz="4" w:space="0" w:color="auto"/>
            </w:tcBorders>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Keech</w:t>
            </w:r>
          </w:p>
        </w:tc>
        <w:tc>
          <w:tcPr>
            <w:tcW w:w="1840"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 xml:space="preserve">Maximillian </w:t>
            </w:r>
            <w:r w:rsidRPr="00875FCF">
              <w:rPr>
                <w:rFonts w:asciiTheme="minorHAnsi" w:eastAsia="Times New Roman" w:hAnsiTheme="minorHAnsi" w:cstheme="minorHAnsi"/>
                <w:color w:val="000000"/>
                <w:sz w:val="20"/>
                <w:szCs w:val="20"/>
                <w:lang w:eastAsia="en-GB"/>
              </w:rPr>
              <w:lastRenderedPageBreak/>
              <w:t>Morgan Kinder</w:t>
            </w:r>
          </w:p>
        </w:tc>
        <w:tc>
          <w:tcPr>
            <w:tcW w:w="3677"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7F4020">
              <w:rPr>
                <w:rFonts w:asciiTheme="minorHAnsi" w:eastAsia="Times New Roman" w:hAnsiTheme="minorHAnsi" w:cstheme="minorHAnsi"/>
                <w:sz w:val="20"/>
                <w:szCs w:val="20"/>
                <w:lang w:eastAsia="en-GB"/>
              </w:rPr>
              <w:lastRenderedPageBreak/>
              <w:t>maximillian.keech09@imperial.ac.uk</w:t>
            </w:r>
          </w:p>
        </w:tc>
      </w:tr>
      <w:tr w:rsidR="00AF5B0F" w:rsidRPr="00875FCF" w:rsidTr="00886677">
        <w:trPr>
          <w:trHeight w:val="70"/>
        </w:trPr>
        <w:tc>
          <w:tcPr>
            <w:tcW w:w="1373" w:type="dxa"/>
            <w:vMerge w:val="restart"/>
            <w:tcBorders>
              <w:left w:val="single" w:sz="4" w:space="0" w:color="auto"/>
              <w:bottom w:val="single" w:sz="4" w:space="0" w:color="auto"/>
              <w:right w:val="single" w:sz="4" w:space="0" w:color="auto"/>
            </w:tcBorders>
            <w:shd w:val="clear" w:color="auto" w:fill="auto"/>
          </w:tcPr>
          <w:p w:rsidR="00AF5B0F" w:rsidRDefault="00AF5B0F" w:rsidP="003D6463">
            <w:pPr>
              <w:rPr>
                <w:rFonts w:asciiTheme="minorHAnsi" w:eastAsia="Times New Roman" w:hAnsiTheme="minorHAnsi" w:cstheme="minorHAnsi"/>
                <w:color w:val="000000"/>
                <w:sz w:val="20"/>
                <w:szCs w:val="20"/>
                <w:lang w:eastAsia="en-GB"/>
              </w:rPr>
            </w:pPr>
          </w:p>
          <w:p w:rsidR="00AF5B0F" w:rsidRDefault="00AF5B0F" w:rsidP="003D6463">
            <w:pPr>
              <w:rPr>
                <w:rFonts w:asciiTheme="minorHAnsi" w:eastAsia="Times New Roman" w:hAnsiTheme="minorHAnsi" w:cstheme="minorHAnsi"/>
                <w:b/>
                <w:color w:val="000000"/>
                <w:sz w:val="20"/>
                <w:szCs w:val="20"/>
                <w:lang w:eastAsia="en-GB"/>
              </w:rPr>
            </w:pPr>
          </w:p>
          <w:p w:rsidR="00886677" w:rsidRDefault="00886677" w:rsidP="003D6463">
            <w:pPr>
              <w:rPr>
                <w:rFonts w:asciiTheme="minorHAnsi" w:eastAsia="Times New Roman" w:hAnsiTheme="minorHAnsi" w:cstheme="minorHAnsi"/>
                <w:b/>
                <w:color w:val="000000"/>
                <w:sz w:val="20"/>
                <w:szCs w:val="20"/>
                <w:lang w:eastAsia="en-GB"/>
              </w:rPr>
            </w:pPr>
          </w:p>
          <w:p w:rsidR="00886677" w:rsidRPr="003D6463" w:rsidRDefault="00886677" w:rsidP="003D6463">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Group 5</w:t>
            </w:r>
          </w:p>
        </w:tc>
        <w:tc>
          <w:tcPr>
            <w:tcW w:w="1373" w:type="dxa"/>
            <w:tcBorders>
              <w:top w:val="nil"/>
              <w:left w:val="single" w:sz="4" w:space="0" w:color="auto"/>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Lewis</w:t>
            </w:r>
          </w:p>
        </w:tc>
        <w:tc>
          <w:tcPr>
            <w:tcW w:w="1840" w:type="dxa"/>
            <w:tcBorders>
              <w:top w:val="nil"/>
              <w:left w:val="nil"/>
              <w:bottom w:val="single" w:sz="4" w:space="0" w:color="auto"/>
              <w:right w:val="single" w:sz="4" w:space="0" w:color="auto"/>
            </w:tcBorders>
            <w:shd w:val="clear" w:color="auto" w:fill="E5B8B7" w:themeFill="accent2" w:themeFillTint="66"/>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Marissa</w:t>
            </w:r>
          </w:p>
        </w:tc>
        <w:tc>
          <w:tcPr>
            <w:tcW w:w="3677"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rsidR="00AF5B0F" w:rsidRPr="00875FCF" w:rsidRDefault="00AF5B0F" w:rsidP="003D6463">
            <w:pPr>
              <w:rPr>
                <w:rFonts w:asciiTheme="minorHAnsi" w:eastAsia="Times New Roman" w:hAnsiTheme="minorHAnsi" w:cstheme="minorHAnsi"/>
                <w:sz w:val="20"/>
                <w:szCs w:val="20"/>
                <w:u w:val="single"/>
                <w:lang w:eastAsia="en-GB"/>
              </w:rPr>
            </w:pPr>
            <w:r w:rsidRPr="00C70770">
              <w:rPr>
                <w:rFonts w:asciiTheme="minorHAnsi" w:eastAsia="Times New Roman" w:hAnsiTheme="minorHAnsi" w:cstheme="minorHAnsi"/>
                <w:sz w:val="20"/>
                <w:u w:val="single"/>
                <w:lang w:eastAsia="en-GB"/>
              </w:rPr>
              <w:t>sophie.rae10@imperial.ac.uk</w:t>
            </w:r>
          </w:p>
        </w:tc>
      </w:tr>
      <w:tr w:rsidR="00AF5B0F" w:rsidRPr="00875FCF" w:rsidTr="00886677">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Wynberg</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Elke</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7F4020">
              <w:rPr>
                <w:rFonts w:asciiTheme="minorHAnsi" w:eastAsia="Times New Roman" w:hAnsiTheme="minorHAnsi" w:cstheme="minorHAnsi"/>
                <w:sz w:val="20"/>
                <w:szCs w:val="20"/>
                <w:lang w:eastAsia="en-GB"/>
              </w:rPr>
              <w:t>elke.wynberg09@imperial.ac.uk</w:t>
            </w:r>
          </w:p>
        </w:tc>
      </w:tr>
      <w:tr w:rsidR="00AF5B0F" w:rsidRPr="00875FCF" w:rsidTr="003D6463">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Sadasivan</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Luvarnia</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luvarnia.sadasivan09@imperial.ac.uk</w:t>
            </w:r>
          </w:p>
        </w:tc>
      </w:tr>
      <w:tr w:rsidR="00AF5B0F" w:rsidRPr="00875FCF" w:rsidTr="003D6463">
        <w:trPr>
          <w:trHeight w:val="20"/>
        </w:trPr>
        <w:tc>
          <w:tcPr>
            <w:tcW w:w="1373" w:type="dxa"/>
            <w:vMerge/>
            <w:tcBorders>
              <w:top w:val="single" w:sz="4" w:space="0" w:color="auto"/>
              <w:left w:val="single" w:sz="4" w:space="0" w:color="auto"/>
              <w:bottom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Boussabaine</w:t>
            </w:r>
          </w:p>
        </w:tc>
        <w:tc>
          <w:tcPr>
            <w:tcW w:w="1840" w:type="dxa"/>
            <w:tcBorders>
              <w:top w:val="nil"/>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Emaan</w:t>
            </w:r>
          </w:p>
        </w:tc>
        <w:tc>
          <w:tcPr>
            <w:tcW w:w="3677" w:type="dxa"/>
            <w:tcBorders>
              <w:top w:val="nil"/>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6D5208">
              <w:rPr>
                <w:rFonts w:asciiTheme="minorHAnsi" w:eastAsia="Times New Roman" w:hAnsiTheme="minorHAnsi" w:cstheme="minorHAnsi"/>
                <w:sz w:val="20"/>
                <w:szCs w:val="20"/>
                <w:lang w:eastAsia="en-GB"/>
              </w:rPr>
              <w:t>emaan.boussabaine09@imperial.ac.uk</w:t>
            </w:r>
          </w:p>
        </w:tc>
      </w:tr>
      <w:tr w:rsidR="00AF5B0F" w:rsidRPr="00875FCF" w:rsidTr="00AF5B0F">
        <w:trPr>
          <w:trHeight w:val="20"/>
        </w:trPr>
        <w:tc>
          <w:tcPr>
            <w:tcW w:w="1373" w:type="dxa"/>
            <w:vMerge/>
            <w:tcBorders>
              <w:top w:val="single" w:sz="4" w:space="0" w:color="auto"/>
              <w:left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Yeats</w:t>
            </w:r>
          </w:p>
        </w:tc>
        <w:tc>
          <w:tcPr>
            <w:tcW w:w="1840"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sidRPr="00875FCF">
              <w:rPr>
                <w:rFonts w:asciiTheme="minorHAnsi" w:eastAsia="Times New Roman" w:hAnsiTheme="minorHAnsi" w:cstheme="minorHAnsi"/>
                <w:color w:val="000000"/>
                <w:sz w:val="20"/>
                <w:szCs w:val="20"/>
                <w:lang w:eastAsia="en-GB"/>
              </w:rPr>
              <w:t>James</w:t>
            </w:r>
          </w:p>
        </w:tc>
        <w:tc>
          <w:tcPr>
            <w:tcW w:w="3677"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sz w:val="20"/>
                <w:szCs w:val="20"/>
                <w:lang w:eastAsia="en-GB"/>
              </w:rPr>
            </w:pPr>
            <w:r w:rsidRPr="00875FCF">
              <w:rPr>
                <w:rFonts w:asciiTheme="minorHAnsi" w:eastAsia="Times New Roman" w:hAnsiTheme="minorHAnsi" w:cstheme="minorHAnsi"/>
                <w:sz w:val="20"/>
                <w:szCs w:val="20"/>
                <w:lang w:eastAsia="en-GB"/>
              </w:rPr>
              <w:t>james.yeats12@imperial.ac.uk</w:t>
            </w:r>
          </w:p>
        </w:tc>
      </w:tr>
      <w:tr w:rsidR="00AF5B0F" w:rsidRPr="00875FCF" w:rsidTr="00AF5B0F">
        <w:trPr>
          <w:trHeight w:val="20"/>
        </w:trPr>
        <w:tc>
          <w:tcPr>
            <w:tcW w:w="1373" w:type="dxa"/>
            <w:tcBorders>
              <w:left w:val="single" w:sz="4" w:space="0" w:color="auto"/>
              <w:bottom w:val="single" w:sz="4" w:space="0" w:color="auto"/>
              <w:right w:val="single" w:sz="4" w:space="0" w:color="auto"/>
            </w:tcBorders>
            <w:shd w:val="clear" w:color="auto" w:fill="auto"/>
          </w:tcPr>
          <w:p w:rsidR="00AF5B0F" w:rsidRPr="00C70770" w:rsidRDefault="00AF5B0F" w:rsidP="003D6463">
            <w:pPr>
              <w:rPr>
                <w:rFonts w:asciiTheme="minorHAnsi" w:eastAsia="Times New Roman" w:hAnsiTheme="minorHAnsi" w:cstheme="minorHAnsi"/>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Lee</w:t>
            </w:r>
          </w:p>
        </w:tc>
        <w:tc>
          <w:tcPr>
            <w:tcW w:w="184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bottom"/>
            <w:hideMark/>
          </w:tcPr>
          <w:p w:rsidR="00AF5B0F" w:rsidRPr="00875FCF" w:rsidRDefault="00AF5B0F" w:rsidP="003D6463">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 xml:space="preserve">Yin Yin </w:t>
            </w:r>
          </w:p>
        </w:tc>
        <w:tc>
          <w:tcPr>
            <w:tcW w:w="367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bottom"/>
            <w:hideMark/>
          </w:tcPr>
          <w:p w:rsidR="00AF5B0F" w:rsidRPr="00133445" w:rsidRDefault="00AF5B0F" w:rsidP="003D6463">
            <w:pPr>
              <w:rPr>
                <w:rFonts w:ascii="Arial" w:hAnsi="Arial" w:cs="Arial"/>
                <w:color w:val="000000"/>
                <w:sz w:val="20"/>
                <w:szCs w:val="20"/>
              </w:rPr>
            </w:pPr>
            <w:r>
              <w:rPr>
                <w:rFonts w:ascii="Arial" w:hAnsi="Arial" w:cs="Arial"/>
                <w:color w:val="000000"/>
                <w:sz w:val="20"/>
                <w:szCs w:val="20"/>
              </w:rPr>
              <w:t>samuel.lee09@imperial.ac.uk</w:t>
            </w:r>
          </w:p>
        </w:tc>
      </w:tr>
    </w:tbl>
    <w:p w:rsidR="00AF5B0F" w:rsidRDefault="00AF5B0F" w:rsidP="00AF5B0F"/>
    <w:p w:rsidR="00AF5B0F" w:rsidRPr="00651DEF" w:rsidRDefault="00AF5B0F" w:rsidP="00D42D56">
      <w:pPr>
        <w:spacing w:after="0" w:line="240" w:lineRule="auto"/>
        <w:rPr>
          <w:rFonts w:ascii="Arial" w:eastAsia="Times New Roman" w:hAnsi="Arial" w:cs="Arial"/>
          <w:sz w:val="20"/>
          <w:szCs w:val="20"/>
          <w:lang w:eastAsia="en-GB"/>
        </w:rPr>
      </w:pPr>
    </w:p>
    <w:p w:rsidR="00D42D56" w:rsidRPr="00651DEF" w:rsidRDefault="00D42D56" w:rsidP="00D42D56">
      <w:pPr>
        <w:spacing w:after="0" w:line="240" w:lineRule="auto"/>
        <w:rPr>
          <w:rFonts w:ascii="Arial" w:eastAsia="Times New Roman" w:hAnsi="Arial" w:cs="Arial"/>
          <w:sz w:val="20"/>
          <w:szCs w:val="20"/>
          <w:lang w:eastAsia="en-GB"/>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D42D56" w:rsidRPr="00651DEF" w:rsidRDefault="00D42D56" w:rsidP="00D42D56">
      <w:pPr>
        <w:pStyle w:val="ListParagraph"/>
        <w:rPr>
          <w:rStyle w:val="Strong"/>
          <w:rFonts w:ascii="Arial" w:hAnsi="Arial" w:cs="Arial"/>
          <w:b w:val="0"/>
          <w:color w:val="FF0000"/>
          <w:sz w:val="20"/>
          <w:szCs w:val="20"/>
        </w:rPr>
      </w:pPr>
    </w:p>
    <w:p w:rsidR="00EF6145" w:rsidRPr="00651DEF" w:rsidRDefault="00EF6145" w:rsidP="00931305">
      <w:pPr>
        <w:widowControl w:val="0"/>
        <w:tabs>
          <w:tab w:val="left" w:pos="220"/>
          <w:tab w:val="left" w:pos="720"/>
        </w:tabs>
        <w:autoSpaceDE w:val="0"/>
        <w:autoSpaceDN w:val="0"/>
        <w:adjustRightInd w:val="0"/>
        <w:spacing w:after="320"/>
        <w:rPr>
          <w:rFonts w:ascii="Arial" w:hAnsi="Arial" w:cs="Arial"/>
          <w:b/>
          <w:color w:val="313131"/>
          <w:sz w:val="20"/>
          <w:szCs w:val="20"/>
        </w:rPr>
      </w:pPr>
      <w:r w:rsidRPr="00651DEF">
        <w:rPr>
          <w:rFonts w:ascii="Arial" w:hAnsi="Arial" w:cs="Arial"/>
          <w:b/>
          <w:color w:val="313131"/>
          <w:sz w:val="20"/>
          <w:szCs w:val="20"/>
        </w:rPr>
        <w:t>Wednesday 21 November</w:t>
      </w:r>
    </w:p>
    <w:p w:rsidR="00EF6145" w:rsidRPr="00651DEF" w:rsidRDefault="00EF6145" w:rsidP="00EF6145">
      <w:pPr>
        <w:jc w:val="both"/>
        <w:rPr>
          <w:rFonts w:ascii="Arial" w:hAnsi="Arial" w:cs="Arial"/>
          <w:b/>
          <w:sz w:val="20"/>
          <w:szCs w:val="20"/>
        </w:rPr>
      </w:pPr>
      <w:r w:rsidRPr="00651DEF">
        <w:rPr>
          <w:rFonts w:ascii="Arial" w:hAnsi="Arial" w:cs="Arial"/>
          <w:b/>
          <w:sz w:val="20"/>
          <w:szCs w:val="20"/>
        </w:rPr>
        <w:t>Lecture: Burden of disease – hypertension</w:t>
      </w:r>
    </w:p>
    <w:p w:rsidR="00EF6145" w:rsidRPr="00651DEF" w:rsidRDefault="00EF6145" w:rsidP="00EF6145">
      <w:pPr>
        <w:jc w:val="both"/>
        <w:rPr>
          <w:rFonts w:ascii="Arial" w:hAnsi="Arial" w:cs="Arial"/>
          <w:b/>
          <w:sz w:val="20"/>
          <w:szCs w:val="20"/>
        </w:rPr>
      </w:pPr>
      <w:r w:rsidRPr="00651DEF">
        <w:rPr>
          <w:rFonts w:ascii="Arial" w:hAnsi="Arial" w:cs="Arial"/>
          <w:b/>
          <w:sz w:val="20"/>
          <w:szCs w:val="20"/>
        </w:rPr>
        <w:t>Majid Ezzati</w:t>
      </w:r>
    </w:p>
    <w:p w:rsidR="00EF6145" w:rsidRPr="00651DEF" w:rsidRDefault="00EF6145" w:rsidP="00EF6145">
      <w:pPr>
        <w:rPr>
          <w:rFonts w:ascii="Arial" w:hAnsi="Arial" w:cs="Arial"/>
          <w:sz w:val="20"/>
          <w:szCs w:val="20"/>
        </w:rPr>
      </w:pPr>
      <w:r w:rsidRPr="00651DEF">
        <w:rPr>
          <w:rFonts w:ascii="Arial" w:hAnsi="Arial" w:cs="Arial"/>
          <w:sz w:val="20"/>
          <w:szCs w:val="20"/>
        </w:rPr>
        <w:t>The effects of elevated blood pressure on human health have been established for decades and effective and efficacious interventions exist and are used in clinical settings.  Much less has been done on blood pressure patterns and their effects on the health of populations worldwide, across regions or over time.  This session will use a range of epidemiological and population health studies to understand the role of high blood pressure and in interventions in global health, both across and within countries.</w:t>
      </w:r>
    </w:p>
    <w:p w:rsidR="00EF6145" w:rsidRPr="00651DEF" w:rsidRDefault="00EF6145" w:rsidP="00EF6145">
      <w:pPr>
        <w:rPr>
          <w:rFonts w:ascii="Arial" w:hAnsi="Arial" w:cs="Arial"/>
          <w:bCs/>
          <w:sz w:val="20"/>
          <w:szCs w:val="20"/>
          <w:u w:val="single"/>
        </w:rPr>
      </w:pPr>
      <w:r w:rsidRPr="00651DEF">
        <w:rPr>
          <w:rFonts w:ascii="Arial" w:hAnsi="Arial" w:cs="Arial"/>
          <w:bCs/>
          <w:sz w:val="20"/>
          <w:szCs w:val="20"/>
          <w:u w:val="single"/>
        </w:rPr>
        <w:t>Key learning points</w:t>
      </w:r>
    </w:p>
    <w:p w:rsidR="00EF6145" w:rsidRPr="00651DEF" w:rsidRDefault="00EF6145" w:rsidP="00E05A1B">
      <w:pPr>
        <w:pStyle w:val="ListParagraph"/>
        <w:numPr>
          <w:ilvl w:val="0"/>
          <w:numId w:val="15"/>
        </w:numPr>
        <w:contextualSpacing w:val="0"/>
        <w:rPr>
          <w:rFonts w:ascii="Arial" w:hAnsi="Arial" w:cs="Arial"/>
          <w:sz w:val="20"/>
          <w:szCs w:val="20"/>
        </w:rPr>
      </w:pPr>
      <w:r w:rsidRPr="00651DEF">
        <w:rPr>
          <w:rFonts w:ascii="Arial" w:hAnsi="Arial" w:cs="Arial"/>
          <w:sz w:val="20"/>
          <w:szCs w:val="20"/>
        </w:rPr>
        <w:t>High blood pressure is one of leading risk factors for global and burden of disease, even compared to risk factors for child and maternal mortality</w:t>
      </w:r>
    </w:p>
    <w:p w:rsidR="00EF6145" w:rsidRPr="00651DEF" w:rsidRDefault="00EF6145" w:rsidP="00E05A1B">
      <w:pPr>
        <w:pStyle w:val="ListParagraph"/>
        <w:numPr>
          <w:ilvl w:val="0"/>
          <w:numId w:val="15"/>
        </w:numPr>
        <w:contextualSpacing w:val="0"/>
        <w:rPr>
          <w:rFonts w:ascii="Arial" w:hAnsi="Arial" w:cs="Arial"/>
          <w:sz w:val="20"/>
          <w:szCs w:val="20"/>
        </w:rPr>
      </w:pPr>
      <w:r w:rsidRPr="00651DEF">
        <w:rPr>
          <w:rFonts w:ascii="Arial" w:hAnsi="Arial" w:cs="Arial"/>
          <w:sz w:val="20"/>
          <w:szCs w:val="20"/>
        </w:rPr>
        <w:t>Blood pressure levels have declined substantially and significantly in high-income countries over the past few decades.</w:t>
      </w:r>
    </w:p>
    <w:p w:rsidR="00EF6145" w:rsidRPr="00651DEF" w:rsidRDefault="00EF6145" w:rsidP="00E05A1B">
      <w:pPr>
        <w:pStyle w:val="ListParagraph"/>
        <w:numPr>
          <w:ilvl w:val="0"/>
          <w:numId w:val="15"/>
        </w:numPr>
        <w:contextualSpacing w:val="0"/>
        <w:rPr>
          <w:rFonts w:ascii="Arial" w:hAnsi="Arial" w:cs="Arial"/>
          <w:sz w:val="20"/>
          <w:szCs w:val="20"/>
        </w:rPr>
      </w:pPr>
      <w:r w:rsidRPr="00651DEF">
        <w:rPr>
          <w:rFonts w:ascii="Arial" w:hAnsi="Arial" w:cs="Arial"/>
          <w:sz w:val="20"/>
          <w:szCs w:val="20"/>
        </w:rPr>
        <w:t>Currently, the highest blood pressure levels are in some low and middle income regions including sub-Saharan African and Central and Eastern Europe</w:t>
      </w:r>
    </w:p>
    <w:p w:rsidR="00EF6145" w:rsidRPr="00651DEF" w:rsidRDefault="00EF6145" w:rsidP="00E05A1B">
      <w:pPr>
        <w:pStyle w:val="ListParagraph"/>
        <w:numPr>
          <w:ilvl w:val="0"/>
          <w:numId w:val="15"/>
        </w:numPr>
        <w:contextualSpacing w:val="0"/>
        <w:rPr>
          <w:rFonts w:ascii="Arial" w:hAnsi="Arial" w:cs="Arial"/>
          <w:sz w:val="20"/>
          <w:szCs w:val="20"/>
        </w:rPr>
      </w:pPr>
      <w:r w:rsidRPr="00651DEF">
        <w:rPr>
          <w:rFonts w:ascii="Arial" w:hAnsi="Arial" w:cs="Arial"/>
          <w:sz w:val="20"/>
          <w:szCs w:val="20"/>
        </w:rPr>
        <w:lastRenderedPageBreak/>
        <w:t>There are known, efficacious and effective population-based and individual interventions to prevent and reduce high blood pressure</w:t>
      </w:r>
    </w:p>
    <w:p w:rsidR="00EF6145" w:rsidRPr="00651DEF" w:rsidRDefault="00EF6145" w:rsidP="00E05A1B">
      <w:pPr>
        <w:pStyle w:val="ListParagraph"/>
        <w:numPr>
          <w:ilvl w:val="0"/>
          <w:numId w:val="15"/>
        </w:numPr>
        <w:contextualSpacing w:val="0"/>
        <w:rPr>
          <w:rFonts w:ascii="Arial" w:hAnsi="Arial" w:cs="Arial"/>
          <w:sz w:val="20"/>
          <w:szCs w:val="20"/>
        </w:rPr>
      </w:pPr>
      <w:r w:rsidRPr="00651DEF">
        <w:rPr>
          <w:rFonts w:ascii="Arial" w:hAnsi="Arial" w:cs="Arial"/>
          <w:sz w:val="20"/>
          <w:szCs w:val="20"/>
        </w:rPr>
        <w:t>At least in high-income societies, marginalized and low-SES groups have higher blood pressure, leading to considerable inequalities in health</w:t>
      </w:r>
    </w:p>
    <w:p w:rsidR="00EF6145" w:rsidRPr="00651DEF" w:rsidRDefault="00EF6145" w:rsidP="00EF6145">
      <w:pPr>
        <w:jc w:val="both"/>
        <w:rPr>
          <w:rFonts w:ascii="Arial" w:hAnsi="Arial" w:cs="Arial"/>
          <w:b/>
          <w:sz w:val="24"/>
          <w:szCs w:val="24"/>
        </w:rPr>
      </w:pPr>
    </w:p>
    <w:p w:rsidR="00A40605" w:rsidRPr="00651DEF" w:rsidRDefault="00A40605" w:rsidP="00EF6145">
      <w:pPr>
        <w:jc w:val="both"/>
        <w:rPr>
          <w:rFonts w:ascii="Arial" w:hAnsi="Arial" w:cs="Arial"/>
          <w:sz w:val="20"/>
          <w:szCs w:val="20"/>
          <w:u w:val="single"/>
        </w:rPr>
      </w:pPr>
      <w:r w:rsidRPr="00651DEF">
        <w:rPr>
          <w:rFonts w:ascii="Arial" w:hAnsi="Arial" w:cs="Arial"/>
          <w:sz w:val="20"/>
          <w:szCs w:val="20"/>
          <w:u w:val="single"/>
        </w:rPr>
        <w:t>Essential readings</w:t>
      </w:r>
    </w:p>
    <w:p w:rsidR="00A40605" w:rsidRPr="00651DEF" w:rsidRDefault="00A40605" w:rsidP="00E05A1B">
      <w:pPr>
        <w:pStyle w:val="ListParagraph"/>
        <w:numPr>
          <w:ilvl w:val="0"/>
          <w:numId w:val="35"/>
        </w:numPr>
        <w:rPr>
          <w:rFonts w:ascii="Arial" w:hAnsi="Arial" w:cs="Arial"/>
          <w:sz w:val="20"/>
          <w:szCs w:val="20"/>
        </w:rPr>
      </w:pPr>
      <w:r w:rsidRPr="00651DEF">
        <w:rPr>
          <w:rFonts w:ascii="Arial" w:hAnsi="Arial" w:cs="Arial"/>
          <w:sz w:val="20"/>
          <w:szCs w:val="20"/>
        </w:rPr>
        <w:t xml:space="preserve">MacMahon S, Neal B, Rodgers A. Hypertension--time to move on. </w:t>
      </w:r>
      <w:r w:rsidRPr="00651DEF">
        <w:rPr>
          <w:rFonts w:ascii="Arial" w:hAnsi="Arial" w:cs="Arial"/>
          <w:i/>
          <w:iCs/>
          <w:sz w:val="20"/>
          <w:szCs w:val="20"/>
        </w:rPr>
        <w:t>Lancet</w:t>
      </w:r>
      <w:r w:rsidRPr="00651DEF">
        <w:rPr>
          <w:rFonts w:ascii="Arial" w:hAnsi="Arial" w:cs="Arial"/>
          <w:sz w:val="20"/>
          <w:szCs w:val="20"/>
        </w:rPr>
        <w:t>. 2005;</w:t>
      </w:r>
      <w:r w:rsidRPr="00651DEF">
        <w:rPr>
          <w:rFonts w:ascii="Arial" w:hAnsi="Arial" w:cs="Arial"/>
        </w:rPr>
        <w:t xml:space="preserve"> </w:t>
      </w:r>
      <w:r w:rsidRPr="00651DEF">
        <w:rPr>
          <w:rFonts w:ascii="Arial" w:hAnsi="Arial" w:cs="Arial"/>
          <w:sz w:val="20"/>
          <w:szCs w:val="20"/>
        </w:rPr>
        <w:t>365(9464):1108-1109</w:t>
      </w:r>
    </w:p>
    <w:p w:rsidR="00A40605" w:rsidRPr="00651DEF" w:rsidRDefault="00A40605" w:rsidP="00E05A1B">
      <w:pPr>
        <w:pStyle w:val="ListParagraph"/>
        <w:numPr>
          <w:ilvl w:val="0"/>
          <w:numId w:val="35"/>
        </w:numPr>
        <w:rPr>
          <w:rFonts w:ascii="Arial" w:hAnsi="Arial" w:cs="Arial"/>
          <w:color w:val="1F497D"/>
          <w:sz w:val="20"/>
          <w:szCs w:val="20"/>
        </w:rPr>
      </w:pPr>
      <w:r w:rsidRPr="00651DEF">
        <w:rPr>
          <w:rFonts w:ascii="Arial" w:hAnsi="Arial" w:cs="Arial"/>
          <w:sz w:val="20"/>
          <w:szCs w:val="20"/>
        </w:rPr>
        <w:t xml:space="preserve">Danaei G, Finucane MM, Lin JK, Singh GM, Paciorek CJ, Cowan MJ, Farzadfar F, Stevens GA, Lim SS, Riley LM, Ezzati M on behalf of the Global Burden of Metabolic Risk Factor of Chronic Diseases Collaborating Group (Blood Pressure). National, regional, and global trends in systolic blood pressure since 1980: Systematic analysis of health examination surveys and epidemiological studies with 786 country-years and 5.4 million participants. </w:t>
      </w:r>
      <w:r w:rsidRPr="00651DEF">
        <w:rPr>
          <w:rFonts w:ascii="Arial" w:hAnsi="Arial" w:cs="Arial"/>
          <w:i/>
          <w:iCs/>
          <w:sz w:val="20"/>
          <w:szCs w:val="20"/>
        </w:rPr>
        <w:t>Lancet</w:t>
      </w:r>
      <w:r w:rsidRPr="00651DEF">
        <w:rPr>
          <w:rFonts w:ascii="Arial" w:hAnsi="Arial" w:cs="Arial"/>
          <w:sz w:val="20"/>
          <w:szCs w:val="20"/>
        </w:rPr>
        <w:t xml:space="preserve"> 2011; </w:t>
      </w:r>
      <w:r w:rsidRPr="00651DEF">
        <w:rPr>
          <w:rFonts w:ascii="Arial" w:hAnsi="Arial" w:cs="Arial"/>
          <w:b/>
          <w:bCs/>
          <w:sz w:val="20"/>
          <w:szCs w:val="20"/>
        </w:rPr>
        <w:t>377</w:t>
      </w:r>
      <w:r w:rsidRPr="00651DEF">
        <w:rPr>
          <w:rFonts w:ascii="Arial" w:hAnsi="Arial" w:cs="Arial"/>
          <w:sz w:val="20"/>
          <w:szCs w:val="20"/>
        </w:rPr>
        <w:t>(9765):568-577</w:t>
      </w:r>
    </w:p>
    <w:p w:rsidR="00A40605" w:rsidRPr="00651DEF" w:rsidRDefault="00A40605" w:rsidP="00E05A1B">
      <w:pPr>
        <w:pStyle w:val="ListParagraph"/>
        <w:numPr>
          <w:ilvl w:val="0"/>
          <w:numId w:val="35"/>
        </w:numPr>
        <w:rPr>
          <w:rFonts w:ascii="Arial" w:hAnsi="Arial" w:cs="Arial"/>
          <w:sz w:val="20"/>
          <w:szCs w:val="20"/>
        </w:rPr>
      </w:pPr>
      <w:r w:rsidRPr="00651DEF">
        <w:rPr>
          <w:rFonts w:ascii="Arial" w:hAnsi="Arial" w:cs="Arial"/>
          <w:sz w:val="20"/>
          <w:szCs w:val="20"/>
        </w:rPr>
        <w:t xml:space="preserve">Elliott P, Stamler J, Nichols R, Dyer AR, Stamler R, Kesteloot H, Marmot M. Intersalt revisited: further analyses of 24 hour sodium excretion and blood pressure within and across populations. Intersalt Cooperative Research Group. </w:t>
      </w:r>
      <w:r w:rsidRPr="00651DEF">
        <w:rPr>
          <w:rFonts w:ascii="Arial" w:hAnsi="Arial" w:cs="Arial"/>
          <w:i/>
          <w:iCs/>
          <w:sz w:val="20"/>
          <w:szCs w:val="20"/>
        </w:rPr>
        <w:t xml:space="preserve">Bmj. </w:t>
      </w:r>
      <w:r w:rsidRPr="00651DEF">
        <w:rPr>
          <w:rFonts w:ascii="Arial" w:hAnsi="Arial" w:cs="Arial"/>
          <w:sz w:val="20"/>
          <w:szCs w:val="20"/>
        </w:rPr>
        <w:t>1996;312(7041):1249-1253</w:t>
      </w:r>
    </w:p>
    <w:p w:rsidR="00A40605" w:rsidRPr="00651DEF" w:rsidRDefault="00A40605" w:rsidP="00EF6145">
      <w:pPr>
        <w:jc w:val="both"/>
        <w:rPr>
          <w:rFonts w:ascii="Arial" w:hAnsi="Arial" w:cs="Arial"/>
          <w:b/>
          <w:sz w:val="24"/>
          <w:szCs w:val="24"/>
        </w:rPr>
      </w:pPr>
    </w:p>
    <w:p w:rsidR="00EF6145" w:rsidRPr="00651DEF" w:rsidRDefault="00A40605" w:rsidP="00EF6145">
      <w:pPr>
        <w:rPr>
          <w:rFonts w:ascii="Arial" w:hAnsi="Arial" w:cs="Arial"/>
          <w:bCs/>
          <w:sz w:val="20"/>
          <w:szCs w:val="20"/>
          <w:u w:val="single"/>
        </w:rPr>
      </w:pPr>
      <w:r w:rsidRPr="00651DEF">
        <w:rPr>
          <w:rFonts w:ascii="Arial" w:hAnsi="Arial" w:cs="Arial"/>
          <w:bCs/>
          <w:sz w:val="20"/>
          <w:szCs w:val="20"/>
          <w:u w:val="single"/>
        </w:rPr>
        <w:t xml:space="preserve">Suggested </w:t>
      </w:r>
      <w:r w:rsidR="00EF6145" w:rsidRPr="00651DEF">
        <w:rPr>
          <w:rFonts w:ascii="Arial" w:hAnsi="Arial" w:cs="Arial"/>
          <w:bCs/>
          <w:sz w:val="20"/>
          <w:szCs w:val="20"/>
          <w:u w:val="single"/>
        </w:rPr>
        <w:t xml:space="preserve">Readings </w:t>
      </w:r>
    </w:p>
    <w:p w:rsidR="00EF6145" w:rsidRPr="00651DEF" w:rsidRDefault="00EF6145" w:rsidP="00E05A1B">
      <w:pPr>
        <w:pStyle w:val="ListParagraph"/>
        <w:numPr>
          <w:ilvl w:val="0"/>
          <w:numId w:val="16"/>
        </w:numPr>
        <w:contextualSpacing w:val="0"/>
        <w:rPr>
          <w:rFonts w:ascii="Arial" w:hAnsi="Arial" w:cs="Arial"/>
          <w:sz w:val="20"/>
          <w:szCs w:val="20"/>
        </w:rPr>
      </w:pPr>
      <w:r w:rsidRPr="00651DEF">
        <w:rPr>
          <w:rFonts w:ascii="Arial" w:hAnsi="Arial" w:cs="Arial"/>
          <w:sz w:val="20"/>
          <w:szCs w:val="20"/>
        </w:rPr>
        <w:t xml:space="preserve">Carvalho JJ, Baruzzi RG, Howard PF, Poulter N, Alpers MP, Franco LJ, Marcopito LF, Spooner VJ, Dyer AR, Elliott P, et al. Blood pressure in four remote populations in the INTERSALT Study. </w:t>
      </w:r>
      <w:r w:rsidRPr="00651DEF">
        <w:rPr>
          <w:rFonts w:ascii="Arial" w:hAnsi="Arial" w:cs="Arial"/>
          <w:i/>
          <w:iCs/>
          <w:sz w:val="20"/>
          <w:szCs w:val="20"/>
        </w:rPr>
        <w:t xml:space="preserve">Hypertension. </w:t>
      </w:r>
      <w:r w:rsidRPr="00651DEF">
        <w:rPr>
          <w:rFonts w:ascii="Arial" w:hAnsi="Arial" w:cs="Arial"/>
          <w:sz w:val="20"/>
          <w:szCs w:val="20"/>
        </w:rPr>
        <w:t>1989;14(3):238-246</w:t>
      </w:r>
    </w:p>
    <w:p w:rsidR="00EF6145" w:rsidRPr="00651DEF" w:rsidRDefault="00EF6145" w:rsidP="00E05A1B">
      <w:pPr>
        <w:pStyle w:val="ListParagraph"/>
        <w:numPr>
          <w:ilvl w:val="0"/>
          <w:numId w:val="16"/>
        </w:numPr>
        <w:contextualSpacing w:val="0"/>
        <w:rPr>
          <w:rFonts w:ascii="Arial" w:hAnsi="Arial" w:cs="Arial"/>
          <w:sz w:val="20"/>
          <w:szCs w:val="20"/>
        </w:rPr>
      </w:pPr>
      <w:r w:rsidRPr="00651DEF">
        <w:rPr>
          <w:rFonts w:ascii="Arial" w:hAnsi="Arial" w:cs="Arial"/>
          <w:sz w:val="20"/>
          <w:szCs w:val="20"/>
        </w:rPr>
        <w:t xml:space="preserve">Danaei G, Rimm EB, Oza S, Kulkarni SC, Murray CJL, Ezzati M. The promise of prevention: the effects of four preventable risk factors on national life expectancy and life expectancy disparities by race and county in the United States. </w:t>
      </w:r>
      <w:r w:rsidRPr="00651DEF">
        <w:rPr>
          <w:rFonts w:ascii="Arial" w:hAnsi="Arial" w:cs="Arial"/>
          <w:i/>
          <w:iCs/>
          <w:sz w:val="20"/>
          <w:szCs w:val="20"/>
        </w:rPr>
        <w:t>PLoS Medicine</w:t>
      </w:r>
      <w:r w:rsidRPr="00651DEF">
        <w:rPr>
          <w:rFonts w:ascii="Arial" w:hAnsi="Arial" w:cs="Arial"/>
          <w:sz w:val="20"/>
          <w:szCs w:val="20"/>
        </w:rPr>
        <w:t xml:space="preserve"> 2010; </w:t>
      </w:r>
      <w:r w:rsidRPr="00651DEF">
        <w:rPr>
          <w:rFonts w:ascii="Arial" w:hAnsi="Arial" w:cs="Arial"/>
          <w:b/>
          <w:bCs/>
          <w:sz w:val="20"/>
          <w:szCs w:val="20"/>
        </w:rPr>
        <w:t>7</w:t>
      </w:r>
      <w:r w:rsidRPr="00651DEF">
        <w:rPr>
          <w:rFonts w:ascii="Arial" w:hAnsi="Arial" w:cs="Arial"/>
          <w:sz w:val="20"/>
          <w:szCs w:val="20"/>
        </w:rPr>
        <w:t>(3):e1000248</w:t>
      </w:r>
    </w:p>
    <w:p w:rsidR="00EF6145" w:rsidRPr="00651DEF" w:rsidRDefault="00EF6145" w:rsidP="00E05A1B">
      <w:pPr>
        <w:pStyle w:val="ListParagraph"/>
        <w:numPr>
          <w:ilvl w:val="0"/>
          <w:numId w:val="16"/>
        </w:numPr>
        <w:contextualSpacing w:val="0"/>
        <w:rPr>
          <w:rFonts w:ascii="Arial" w:hAnsi="Arial" w:cs="Arial"/>
          <w:sz w:val="20"/>
          <w:szCs w:val="20"/>
        </w:rPr>
      </w:pPr>
      <w:r w:rsidRPr="00651DEF">
        <w:rPr>
          <w:rFonts w:ascii="Arial" w:hAnsi="Arial" w:cs="Arial"/>
          <w:sz w:val="20"/>
          <w:szCs w:val="20"/>
        </w:rPr>
        <w:t xml:space="preserve">Wald NJ, Law MR. A strategy to reduce cardiovascular disease by more than 80%. </w:t>
      </w:r>
      <w:r w:rsidRPr="00651DEF">
        <w:rPr>
          <w:rFonts w:ascii="Arial" w:hAnsi="Arial" w:cs="Arial"/>
          <w:i/>
          <w:iCs/>
          <w:sz w:val="20"/>
          <w:szCs w:val="20"/>
        </w:rPr>
        <w:t xml:space="preserve">Bmj. </w:t>
      </w:r>
      <w:r w:rsidRPr="00651DEF">
        <w:rPr>
          <w:rFonts w:ascii="Arial" w:hAnsi="Arial" w:cs="Arial"/>
          <w:sz w:val="20"/>
          <w:szCs w:val="20"/>
        </w:rPr>
        <w:t>2003;326(7404):1419</w:t>
      </w:r>
    </w:p>
    <w:p w:rsidR="00EF6145" w:rsidRPr="009544BD" w:rsidRDefault="00EF6145" w:rsidP="009544BD">
      <w:pPr>
        <w:pStyle w:val="ListParagraph"/>
        <w:numPr>
          <w:ilvl w:val="0"/>
          <w:numId w:val="16"/>
        </w:numPr>
        <w:contextualSpacing w:val="0"/>
        <w:rPr>
          <w:rFonts w:ascii="Arial" w:hAnsi="Arial" w:cs="Arial"/>
          <w:color w:val="1F497D"/>
          <w:sz w:val="20"/>
          <w:szCs w:val="20"/>
        </w:rPr>
      </w:pPr>
      <w:r w:rsidRPr="00651DEF">
        <w:rPr>
          <w:rFonts w:ascii="Arial" w:hAnsi="Arial" w:cs="Arial"/>
          <w:sz w:val="20"/>
          <w:szCs w:val="20"/>
        </w:rPr>
        <w:t xml:space="preserve">Asaria P, Chisholm D, Mathers C, Ezzati M, Beaglehole R. Chronic disease prevention: health effects and financial costs of strategies to reduce salt intake and control tobacco use. </w:t>
      </w:r>
      <w:r w:rsidRPr="00651DEF">
        <w:rPr>
          <w:rFonts w:ascii="Arial" w:hAnsi="Arial" w:cs="Arial"/>
          <w:i/>
          <w:iCs/>
          <w:sz w:val="20"/>
          <w:szCs w:val="20"/>
        </w:rPr>
        <w:t>Lancet</w:t>
      </w:r>
      <w:r w:rsidRPr="00651DEF">
        <w:rPr>
          <w:rFonts w:ascii="Arial" w:hAnsi="Arial" w:cs="Arial"/>
          <w:sz w:val="20"/>
          <w:szCs w:val="20"/>
        </w:rPr>
        <w:t xml:space="preserve"> 2007; </w:t>
      </w:r>
      <w:r w:rsidRPr="00651DEF">
        <w:rPr>
          <w:rFonts w:ascii="Arial" w:hAnsi="Arial" w:cs="Arial"/>
          <w:b/>
          <w:bCs/>
          <w:sz w:val="20"/>
          <w:szCs w:val="20"/>
        </w:rPr>
        <w:t>370</w:t>
      </w:r>
      <w:r w:rsidRPr="00651DEF">
        <w:rPr>
          <w:rFonts w:ascii="Arial" w:hAnsi="Arial" w:cs="Arial"/>
          <w:sz w:val="20"/>
          <w:szCs w:val="20"/>
        </w:rPr>
        <w:t>(9604):2044-2053</w:t>
      </w:r>
    </w:p>
    <w:p w:rsidR="009544BD" w:rsidRPr="009544BD" w:rsidRDefault="009544BD" w:rsidP="009544BD">
      <w:pPr>
        <w:pStyle w:val="ListParagraph"/>
        <w:numPr>
          <w:ilvl w:val="0"/>
          <w:numId w:val="16"/>
        </w:numPr>
        <w:contextualSpacing w:val="0"/>
        <w:rPr>
          <w:rFonts w:ascii="Arial" w:hAnsi="Arial" w:cs="Arial"/>
          <w:color w:val="1F497D"/>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D42D56">
      <w:pPr>
        <w:rPr>
          <w:rFonts w:ascii="Arial" w:hAnsi="Arial" w:cs="Arial"/>
          <w:bCs/>
        </w:rPr>
      </w:pPr>
      <w:r w:rsidRPr="00651DEF">
        <w:rPr>
          <w:rStyle w:val="Strong"/>
          <w:rFonts w:ascii="Arial" w:hAnsi="Arial" w:cs="Arial"/>
        </w:rPr>
        <w:t>One useful learning point I would like to remember from this session:</w:t>
      </w:r>
    </w:p>
    <w:p w:rsidR="00D42D56" w:rsidRDefault="00D42D56" w:rsidP="00D42D56">
      <w:pPr>
        <w:pStyle w:val="ListParagraph"/>
        <w:rPr>
          <w:rFonts w:ascii="Arial" w:hAnsi="Arial" w:cs="Arial"/>
          <w:b/>
          <w:color w:val="FF0000"/>
          <w:sz w:val="20"/>
          <w:szCs w:val="20"/>
        </w:rPr>
      </w:pPr>
    </w:p>
    <w:p w:rsidR="00087127" w:rsidRPr="00651DEF" w:rsidRDefault="00087127"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D850F6" w:rsidRDefault="00D850F6" w:rsidP="000156BF">
      <w:pPr>
        <w:shd w:val="clear" w:color="auto" w:fill="FFFFFF"/>
        <w:rPr>
          <w:rFonts w:ascii="Arial" w:hAnsi="Arial" w:cs="Arial"/>
          <w:b/>
          <w:sz w:val="20"/>
          <w:szCs w:val="20"/>
        </w:rPr>
      </w:pPr>
    </w:p>
    <w:p w:rsidR="00B23595" w:rsidRPr="00651DEF" w:rsidRDefault="00652443" w:rsidP="000156BF">
      <w:pPr>
        <w:shd w:val="clear" w:color="auto" w:fill="FFFFFF"/>
        <w:rPr>
          <w:rFonts w:ascii="Arial" w:hAnsi="Arial" w:cs="Arial"/>
          <w:b/>
          <w:sz w:val="20"/>
          <w:szCs w:val="20"/>
        </w:rPr>
      </w:pPr>
      <w:r w:rsidRPr="00651DEF">
        <w:rPr>
          <w:rFonts w:ascii="Arial" w:hAnsi="Arial" w:cs="Arial"/>
          <w:b/>
          <w:sz w:val="20"/>
          <w:szCs w:val="20"/>
        </w:rPr>
        <w:lastRenderedPageBreak/>
        <w:t>Thurs</w:t>
      </w:r>
      <w:r w:rsidR="00B23595" w:rsidRPr="00651DEF">
        <w:rPr>
          <w:rFonts w:ascii="Arial" w:hAnsi="Arial" w:cs="Arial"/>
          <w:b/>
          <w:sz w:val="20"/>
          <w:szCs w:val="20"/>
        </w:rPr>
        <w:t xml:space="preserve">day 22 November </w:t>
      </w:r>
    </w:p>
    <w:p w:rsidR="0084025C" w:rsidRPr="00651DEF" w:rsidRDefault="0084025C" w:rsidP="000156BF">
      <w:pPr>
        <w:shd w:val="clear" w:color="auto" w:fill="FFFFFF"/>
        <w:rPr>
          <w:rFonts w:ascii="Arial" w:hAnsi="Arial" w:cs="Arial"/>
          <w:b/>
          <w:sz w:val="20"/>
          <w:szCs w:val="20"/>
        </w:rPr>
      </w:pPr>
      <w:r w:rsidRPr="00651DEF">
        <w:rPr>
          <w:rFonts w:ascii="Arial" w:hAnsi="Arial" w:cs="Arial"/>
          <w:b/>
          <w:sz w:val="20"/>
          <w:szCs w:val="20"/>
        </w:rPr>
        <w:t>Global Food Security, Climate Change and Development</w:t>
      </w:r>
    </w:p>
    <w:p w:rsidR="0084025C" w:rsidRPr="00651DEF" w:rsidRDefault="0084025C" w:rsidP="000156BF">
      <w:pPr>
        <w:shd w:val="clear" w:color="auto" w:fill="FFFFFF"/>
        <w:rPr>
          <w:rFonts w:ascii="Arial" w:hAnsi="Arial" w:cs="Arial"/>
          <w:b/>
          <w:sz w:val="20"/>
          <w:szCs w:val="20"/>
        </w:rPr>
      </w:pPr>
      <w:r w:rsidRPr="00651DEF">
        <w:rPr>
          <w:rFonts w:ascii="Arial" w:hAnsi="Arial" w:cs="Arial"/>
          <w:b/>
          <w:sz w:val="20"/>
          <w:szCs w:val="20"/>
        </w:rPr>
        <w:t>Helena Wright</w:t>
      </w:r>
    </w:p>
    <w:p w:rsidR="0084025C" w:rsidRPr="00651DEF" w:rsidRDefault="004C2A16" w:rsidP="000156BF">
      <w:pPr>
        <w:shd w:val="clear" w:color="auto" w:fill="FFFFFF"/>
        <w:rPr>
          <w:rFonts w:ascii="Arial" w:hAnsi="Arial" w:cs="Arial"/>
          <w:sz w:val="20"/>
          <w:szCs w:val="20"/>
          <w:u w:val="single"/>
        </w:rPr>
      </w:pPr>
      <w:r w:rsidRPr="00651DEF">
        <w:rPr>
          <w:rFonts w:ascii="Arial" w:hAnsi="Arial" w:cs="Arial"/>
          <w:sz w:val="20"/>
          <w:szCs w:val="20"/>
          <w:u w:val="single"/>
        </w:rPr>
        <w:t xml:space="preserve">Intended </w:t>
      </w:r>
      <w:r w:rsidR="0084025C" w:rsidRPr="00651DEF">
        <w:rPr>
          <w:rFonts w:ascii="Arial" w:hAnsi="Arial" w:cs="Arial"/>
          <w:sz w:val="20"/>
          <w:szCs w:val="20"/>
          <w:u w:val="single"/>
        </w:rPr>
        <w:t>Learning outcomes</w:t>
      </w:r>
    </w:p>
    <w:p w:rsidR="0084025C" w:rsidRPr="00651DEF" w:rsidRDefault="0084025C" w:rsidP="00E05A1B">
      <w:pPr>
        <w:pStyle w:val="ListParagraph"/>
        <w:numPr>
          <w:ilvl w:val="0"/>
          <w:numId w:val="31"/>
        </w:numPr>
        <w:rPr>
          <w:rFonts w:ascii="Arial" w:hAnsi="Arial" w:cs="Arial"/>
          <w:sz w:val="20"/>
          <w:szCs w:val="20"/>
        </w:rPr>
      </w:pPr>
      <w:r w:rsidRPr="00651DEF">
        <w:rPr>
          <w:rFonts w:ascii="Arial" w:hAnsi="Arial" w:cs="Arial"/>
          <w:sz w:val="20"/>
          <w:szCs w:val="20"/>
        </w:rPr>
        <w:t>Understanding global food security and the implications for global health</w:t>
      </w:r>
    </w:p>
    <w:p w:rsidR="0084025C" w:rsidRPr="00651DEF" w:rsidRDefault="0084025C" w:rsidP="00E05A1B">
      <w:pPr>
        <w:pStyle w:val="ListParagraph"/>
        <w:numPr>
          <w:ilvl w:val="0"/>
          <w:numId w:val="31"/>
        </w:numPr>
        <w:rPr>
          <w:rFonts w:ascii="Arial" w:hAnsi="Arial" w:cs="Arial"/>
          <w:sz w:val="20"/>
          <w:szCs w:val="20"/>
        </w:rPr>
      </w:pPr>
      <w:r w:rsidRPr="00651DEF">
        <w:rPr>
          <w:rFonts w:ascii="Arial" w:hAnsi="Arial" w:cs="Arial"/>
          <w:sz w:val="20"/>
          <w:szCs w:val="20"/>
        </w:rPr>
        <w:t>An overview of the multiple challenges facing global food production</w:t>
      </w:r>
    </w:p>
    <w:p w:rsidR="0084025C" w:rsidRPr="00651DEF" w:rsidRDefault="0084025C" w:rsidP="00E05A1B">
      <w:pPr>
        <w:pStyle w:val="ListParagraph"/>
        <w:numPr>
          <w:ilvl w:val="0"/>
          <w:numId w:val="31"/>
        </w:numPr>
        <w:rPr>
          <w:rFonts w:ascii="Arial" w:hAnsi="Arial" w:cs="Arial"/>
          <w:sz w:val="20"/>
          <w:szCs w:val="20"/>
        </w:rPr>
      </w:pPr>
      <w:r w:rsidRPr="00651DEF">
        <w:rPr>
          <w:rFonts w:ascii="Arial" w:hAnsi="Arial" w:cs="Arial"/>
          <w:sz w:val="20"/>
          <w:szCs w:val="20"/>
        </w:rPr>
        <w:t>Adaptation to climate change and development</w:t>
      </w:r>
    </w:p>
    <w:p w:rsidR="0084025C" w:rsidRPr="00651DEF" w:rsidRDefault="0084025C" w:rsidP="00E05A1B">
      <w:pPr>
        <w:pStyle w:val="ListParagraph"/>
        <w:numPr>
          <w:ilvl w:val="0"/>
          <w:numId w:val="31"/>
        </w:numPr>
        <w:rPr>
          <w:rFonts w:ascii="Arial" w:hAnsi="Arial" w:cs="Arial"/>
          <w:sz w:val="20"/>
          <w:szCs w:val="20"/>
        </w:rPr>
      </w:pPr>
      <w:r w:rsidRPr="00651DEF">
        <w:rPr>
          <w:rFonts w:ascii="Arial" w:hAnsi="Arial" w:cs="Arial"/>
          <w:sz w:val="20"/>
          <w:szCs w:val="20"/>
        </w:rPr>
        <w:t>Case Study: A focus on Bangladesh</w:t>
      </w:r>
    </w:p>
    <w:p w:rsidR="0084025C" w:rsidRPr="00651DEF" w:rsidRDefault="0084025C" w:rsidP="0084025C">
      <w:pPr>
        <w:rPr>
          <w:rFonts w:ascii="Arial" w:hAnsi="Arial" w:cs="Arial"/>
          <w:sz w:val="20"/>
          <w:szCs w:val="20"/>
        </w:rPr>
      </w:pPr>
    </w:p>
    <w:p w:rsidR="0084025C" w:rsidRPr="00345FF4" w:rsidRDefault="0084025C" w:rsidP="0084025C">
      <w:pPr>
        <w:rPr>
          <w:rFonts w:ascii="Arial" w:hAnsi="Arial" w:cs="Arial"/>
          <w:b/>
          <w:sz w:val="20"/>
          <w:szCs w:val="20"/>
        </w:rPr>
      </w:pPr>
      <w:r w:rsidRPr="00345FF4">
        <w:rPr>
          <w:rFonts w:ascii="Arial" w:hAnsi="Arial" w:cs="Arial"/>
          <w:b/>
          <w:sz w:val="20"/>
          <w:szCs w:val="20"/>
        </w:rPr>
        <w:t>Understanding global food security and the implications for global health</w:t>
      </w:r>
      <w:r w:rsidRPr="00345FF4">
        <w:rPr>
          <w:rFonts w:ascii="Arial" w:hAnsi="Arial" w:cs="Arial"/>
          <w:b/>
          <w:sz w:val="20"/>
          <w:szCs w:val="20"/>
        </w:rPr>
        <w:br/>
      </w:r>
      <w:r w:rsidRPr="00345FF4">
        <w:rPr>
          <w:rFonts w:ascii="Arial" w:hAnsi="Arial" w:cs="Arial"/>
          <w:sz w:val="20"/>
          <w:szCs w:val="20"/>
        </w:rPr>
        <w:t>-Conceptual overview of food security; including the differences between food production and access to food.</w:t>
      </w:r>
      <w:r w:rsidRPr="00345FF4">
        <w:rPr>
          <w:rFonts w:ascii="Arial" w:hAnsi="Arial" w:cs="Arial"/>
          <w:sz w:val="20"/>
          <w:szCs w:val="20"/>
        </w:rPr>
        <w:br/>
        <w:t>-The importance of malnutrition and hunger as the world’s greatest human health risk, including for infant mortality.</w:t>
      </w:r>
      <w:r w:rsidRPr="00345FF4">
        <w:rPr>
          <w:rFonts w:ascii="Arial" w:hAnsi="Arial" w:cs="Arial"/>
          <w:sz w:val="20"/>
          <w:szCs w:val="20"/>
        </w:rPr>
        <w:br/>
        <w:t>-Understanding of the concept of ecological public health</w:t>
      </w:r>
      <w:r w:rsidRPr="00345FF4">
        <w:rPr>
          <w:rFonts w:ascii="Arial" w:hAnsi="Arial" w:cs="Arial"/>
          <w:b/>
          <w:sz w:val="20"/>
          <w:szCs w:val="20"/>
        </w:rPr>
        <w:br/>
      </w:r>
      <w:r w:rsidRPr="00345FF4">
        <w:rPr>
          <w:rFonts w:ascii="Arial" w:hAnsi="Arial" w:cs="Arial"/>
          <w:b/>
          <w:sz w:val="20"/>
          <w:szCs w:val="20"/>
        </w:rPr>
        <w:br/>
        <w:t>An overview of the multiple challenges facing global food production</w:t>
      </w:r>
      <w:r w:rsidRPr="00345FF4">
        <w:rPr>
          <w:rFonts w:ascii="Arial" w:hAnsi="Arial" w:cs="Arial"/>
          <w:b/>
          <w:sz w:val="20"/>
          <w:szCs w:val="20"/>
        </w:rPr>
        <w:br/>
      </w:r>
      <w:r w:rsidRPr="00345FF4">
        <w:rPr>
          <w:rFonts w:ascii="Arial" w:hAnsi="Arial" w:cs="Arial"/>
          <w:sz w:val="20"/>
          <w:szCs w:val="20"/>
        </w:rPr>
        <w:t>-Multiple stressors facing global food security in coming decades include scarcity of water, land, energy, phosphate, and the effects of climate change.</w:t>
      </w:r>
      <w:r w:rsidRPr="00345FF4">
        <w:rPr>
          <w:rFonts w:ascii="Arial" w:hAnsi="Arial" w:cs="Arial"/>
          <w:sz w:val="20"/>
          <w:szCs w:val="20"/>
        </w:rPr>
        <w:br/>
        <w:t>-Understanding the concept of global planetary boundaries.</w:t>
      </w:r>
    </w:p>
    <w:p w:rsidR="0084025C" w:rsidRPr="00345FF4" w:rsidRDefault="0084025C" w:rsidP="0084025C">
      <w:pPr>
        <w:rPr>
          <w:rFonts w:ascii="Arial" w:hAnsi="Arial" w:cs="Arial"/>
          <w:b/>
          <w:sz w:val="20"/>
          <w:szCs w:val="20"/>
        </w:rPr>
      </w:pPr>
      <w:r w:rsidRPr="00345FF4">
        <w:rPr>
          <w:rFonts w:ascii="Arial" w:hAnsi="Arial" w:cs="Arial"/>
          <w:b/>
          <w:sz w:val="20"/>
          <w:szCs w:val="20"/>
        </w:rPr>
        <w:br/>
        <w:t>Adaptation to climate change and development</w:t>
      </w:r>
      <w:r w:rsidRPr="00345FF4">
        <w:rPr>
          <w:rFonts w:ascii="Arial" w:hAnsi="Arial" w:cs="Arial"/>
          <w:b/>
          <w:sz w:val="20"/>
          <w:szCs w:val="20"/>
        </w:rPr>
        <w:br/>
      </w:r>
      <w:r w:rsidRPr="00345FF4">
        <w:rPr>
          <w:rFonts w:ascii="Arial" w:hAnsi="Arial" w:cs="Arial"/>
          <w:sz w:val="20"/>
          <w:szCs w:val="20"/>
        </w:rPr>
        <w:t>-Emerging solutions and finance mechanisms are being created to address these problems</w:t>
      </w:r>
      <w:r w:rsidRPr="00345FF4">
        <w:rPr>
          <w:rFonts w:ascii="Arial" w:hAnsi="Arial" w:cs="Arial"/>
          <w:sz w:val="20"/>
          <w:szCs w:val="20"/>
        </w:rPr>
        <w:br/>
        <w:t>-Considering the effectiveness of finance and emerging issues, including transparency and adequacy</w:t>
      </w:r>
    </w:p>
    <w:p w:rsidR="0084025C" w:rsidRPr="00345FF4" w:rsidRDefault="0084025C" w:rsidP="0084025C">
      <w:pPr>
        <w:rPr>
          <w:rFonts w:ascii="Arial" w:hAnsi="Arial" w:cs="Arial"/>
          <w:b/>
          <w:sz w:val="20"/>
          <w:szCs w:val="20"/>
        </w:rPr>
      </w:pPr>
      <w:r w:rsidRPr="00345FF4">
        <w:rPr>
          <w:rFonts w:ascii="Arial" w:hAnsi="Arial" w:cs="Arial"/>
          <w:b/>
          <w:sz w:val="20"/>
          <w:szCs w:val="20"/>
        </w:rPr>
        <w:br/>
        <w:t>Case Study: A focus on Bangladesh</w:t>
      </w:r>
      <w:r w:rsidRPr="00345FF4">
        <w:rPr>
          <w:rFonts w:ascii="Arial" w:hAnsi="Arial" w:cs="Arial"/>
          <w:b/>
          <w:sz w:val="20"/>
          <w:szCs w:val="20"/>
        </w:rPr>
        <w:br/>
      </w:r>
      <w:r w:rsidRPr="00345FF4">
        <w:rPr>
          <w:rFonts w:ascii="Arial" w:hAnsi="Arial" w:cs="Arial"/>
          <w:sz w:val="20"/>
          <w:szCs w:val="20"/>
        </w:rPr>
        <w:t>-Considering the real-life example of Bangladesh, where people are already facing food security challenges and vulnerability to climate change</w:t>
      </w:r>
      <w:r w:rsidRPr="00345FF4">
        <w:rPr>
          <w:rFonts w:ascii="Arial" w:hAnsi="Arial" w:cs="Arial"/>
          <w:b/>
          <w:sz w:val="20"/>
          <w:szCs w:val="20"/>
        </w:rPr>
        <w:br/>
      </w:r>
      <w:r w:rsidRPr="00345FF4">
        <w:rPr>
          <w:rFonts w:ascii="Arial" w:hAnsi="Arial" w:cs="Arial"/>
          <w:sz w:val="20"/>
          <w:szCs w:val="20"/>
        </w:rPr>
        <w:t>-Some initial results from original research are presented</w:t>
      </w:r>
      <w:r w:rsidRPr="00345FF4">
        <w:rPr>
          <w:rFonts w:ascii="Arial" w:hAnsi="Arial" w:cs="Arial"/>
          <w:sz w:val="20"/>
          <w:szCs w:val="20"/>
        </w:rPr>
        <w:br/>
      </w:r>
    </w:p>
    <w:p w:rsidR="0084025C" w:rsidRPr="00345FF4" w:rsidRDefault="0084025C" w:rsidP="0084025C">
      <w:pPr>
        <w:rPr>
          <w:rFonts w:ascii="Arial" w:hAnsi="Arial" w:cs="Arial"/>
          <w:sz w:val="20"/>
          <w:szCs w:val="20"/>
          <w:u w:val="single"/>
        </w:rPr>
      </w:pPr>
      <w:r w:rsidRPr="00345FF4">
        <w:rPr>
          <w:rFonts w:ascii="Arial" w:hAnsi="Arial" w:cs="Arial"/>
          <w:sz w:val="20"/>
          <w:szCs w:val="20"/>
          <w:u w:val="single"/>
        </w:rPr>
        <w:t>Essential reading</w:t>
      </w:r>
    </w:p>
    <w:p w:rsidR="00B10A7A" w:rsidRPr="00345FF4" w:rsidRDefault="00B10A7A" w:rsidP="00B10A7A">
      <w:pPr>
        <w:spacing w:line="240" w:lineRule="auto"/>
        <w:rPr>
          <w:rFonts w:ascii="Arial" w:hAnsi="Arial" w:cs="Arial"/>
          <w:b/>
          <w:sz w:val="20"/>
          <w:szCs w:val="20"/>
        </w:rPr>
      </w:pPr>
      <w:r w:rsidRPr="00345FF4">
        <w:rPr>
          <w:rFonts w:ascii="Arial" w:hAnsi="Arial" w:cs="Arial"/>
          <w:sz w:val="20"/>
          <w:szCs w:val="20"/>
        </w:rPr>
        <w:t>Jägerskog, A., Jønch Clausen, T. (eds.) 2012. ‘Feeding a Thirsty World – Challenges and Opportunities for a Water and Food Secure Future’. Report Nr. 31. SIWI, Stockholm.</w:t>
      </w:r>
      <w:r w:rsidRPr="00345FF4">
        <w:rPr>
          <w:rFonts w:ascii="Arial" w:hAnsi="Arial" w:cs="Arial"/>
          <w:sz w:val="20"/>
          <w:szCs w:val="20"/>
        </w:rPr>
        <w:br/>
      </w:r>
      <w:hyperlink r:id="rId20" w:history="1">
        <w:r w:rsidRPr="00345FF4">
          <w:rPr>
            <w:rStyle w:val="Hyperlink"/>
            <w:rFonts w:ascii="Arial" w:hAnsi="Arial" w:cs="Arial"/>
            <w:sz w:val="20"/>
            <w:szCs w:val="20"/>
          </w:rPr>
          <w:t>http://www.siwi.org/documents/Resources/Reports/Feeding_a_thirsty_world_2012worldwaterweek_report_31.pdf</w:t>
        </w:r>
      </w:hyperlink>
    </w:p>
    <w:p w:rsidR="00B10A7A" w:rsidRPr="00345FF4" w:rsidRDefault="00B10A7A" w:rsidP="00B10A7A">
      <w:pPr>
        <w:spacing w:line="240" w:lineRule="auto"/>
        <w:rPr>
          <w:rFonts w:ascii="Arial" w:hAnsi="Arial" w:cs="Arial"/>
          <w:sz w:val="20"/>
          <w:szCs w:val="20"/>
        </w:rPr>
      </w:pPr>
      <w:r w:rsidRPr="00345FF4">
        <w:rPr>
          <w:rFonts w:ascii="Arial" w:hAnsi="Arial" w:cs="Arial"/>
          <w:sz w:val="20"/>
          <w:szCs w:val="20"/>
        </w:rPr>
        <w:t>Read: Pages 5-12 (Introduction)</w:t>
      </w:r>
    </w:p>
    <w:p w:rsidR="0084025C" w:rsidRPr="00345FF4" w:rsidRDefault="0084025C" w:rsidP="0084025C">
      <w:pPr>
        <w:rPr>
          <w:rFonts w:ascii="Arial" w:hAnsi="Arial" w:cs="Arial"/>
          <w:sz w:val="20"/>
          <w:szCs w:val="20"/>
          <w:u w:val="single"/>
        </w:rPr>
      </w:pPr>
      <w:r w:rsidRPr="00345FF4">
        <w:rPr>
          <w:rFonts w:ascii="Arial" w:hAnsi="Arial" w:cs="Arial"/>
          <w:sz w:val="20"/>
          <w:szCs w:val="20"/>
          <w:u w:val="single"/>
        </w:rPr>
        <w:t>Recommended reading</w:t>
      </w:r>
    </w:p>
    <w:p w:rsidR="0084025C" w:rsidRPr="00345FF4" w:rsidRDefault="0084025C" w:rsidP="0084025C">
      <w:pPr>
        <w:rPr>
          <w:rFonts w:ascii="Arial" w:hAnsi="Arial" w:cs="Arial"/>
          <w:sz w:val="20"/>
          <w:szCs w:val="20"/>
        </w:rPr>
      </w:pPr>
      <w:r w:rsidRPr="00345FF4">
        <w:rPr>
          <w:rFonts w:ascii="Arial" w:hAnsi="Arial" w:cs="Arial"/>
          <w:sz w:val="20"/>
          <w:szCs w:val="20"/>
        </w:rPr>
        <w:t>Godfray et al, 2010. ‘Food Security: The Challenge of Feeding 9 Billion People’ Science Vol 327, no. 5967, pp812-818</w:t>
      </w:r>
      <w:r w:rsidRPr="00345FF4">
        <w:rPr>
          <w:rFonts w:ascii="Arial" w:hAnsi="Arial" w:cs="Arial"/>
          <w:sz w:val="20"/>
          <w:szCs w:val="20"/>
        </w:rPr>
        <w:br/>
      </w:r>
      <w:hyperlink r:id="rId21" w:history="1">
        <w:r w:rsidRPr="00345FF4">
          <w:rPr>
            <w:rStyle w:val="Hyperlink"/>
            <w:rFonts w:ascii="Arial" w:hAnsi="Arial" w:cs="Arial"/>
            <w:sz w:val="20"/>
            <w:szCs w:val="20"/>
          </w:rPr>
          <w:t>http://www.sciencemag.org/content/327/5967/812.full</w:t>
        </w:r>
      </w:hyperlink>
    </w:p>
    <w:p w:rsidR="0084025C" w:rsidRPr="00345FF4" w:rsidRDefault="0084025C" w:rsidP="0084025C">
      <w:pPr>
        <w:rPr>
          <w:rFonts w:ascii="Arial" w:hAnsi="Arial" w:cs="Arial"/>
          <w:sz w:val="20"/>
          <w:szCs w:val="20"/>
        </w:rPr>
      </w:pPr>
      <w:r w:rsidRPr="00345FF4">
        <w:rPr>
          <w:rFonts w:ascii="Arial" w:hAnsi="Arial" w:cs="Arial"/>
          <w:sz w:val="20"/>
          <w:szCs w:val="20"/>
        </w:rPr>
        <w:t>Beddington, J., et al. ‘Achieving food security in the face of climate change’. Summary for Policymakers, November 2011. [Online]</w:t>
      </w:r>
      <w:r w:rsidRPr="00345FF4">
        <w:rPr>
          <w:rFonts w:ascii="Arial" w:hAnsi="Arial" w:cs="Arial"/>
          <w:b/>
          <w:sz w:val="20"/>
          <w:szCs w:val="20"/>
        </w:rPr>
        <w:t xml:space="preserve"> </w:t>
      </w:r>
      <w:hyperlink r:id="rId22" w:history="1">
        <w:r w:rsidRPr="00345FF4">
          <w:rPr>
            <w:rStyle w:val="Hyperlink"/>
            <w:rFonts w:ascii="Arial" w:hAnsi="Arial" w:cs="Arial"/>
            <w:sz w:val="20"/>
            <w:szCs w:val="20"/>
          </w:rPr>
          <w:t>http://cgspace.cgiar.org/bitstream/handle/10568/10701/Climate_food_commission-SPM-Nov2011.pdf</w:t>
        </w:r>
      </w:hyperlink>
    </w:p>
    <w:p w:rsidR="0084025C" w:rsidRPr="00345FF4" w:rsidRDefault="00A60B2A" w:rsidP="0084025C">
      <w:pPr>
        <w:rPr>
          <w:rFonts w:ascii="Arial" w:hAnsi="Arial" w:cs="Arial"/>
          <w:sz w:val="20"/>
          <w:szCs w:val="20"/>
          <w:u w:val="single"/>
        </w:rPr>
      </w:pPr>
      <w:r w:rsidRPr="00345FF4">
        <w:rPr>
          <w:rFonts w:ascii="Arial" w:hAnsi="Arial" w:cs="Arial"/>
          <w:sz w:val="20"/>
          <w:szCs w:val="20"/>
          <w:u w:val="single"/>
        </w:rPr>
        <w:lastRenderedPageBreak/>
        <w:t>Optional reading</w:t>
      </w:r>
    </w:p>
    <w:p w:rsidR="00A60B2A" w:rsidRPr="00345FF4" w:rsidRDefault="00A60B2A" w:rsidP="00A60B2A">
      <w:pPr>
        <w:rPr>
          <w:rFonts w:ascii="Arial" w:hAnsi="Arial" w:cs="Arial"/>
          <w:sz w:val="20"/>
          <w:szCs w:val="20"/>
        </w:rPr>
      </w:pPr>
      <w:r w:rsidRPr="00345FF4">
        <w:rPr>
          <w:rFonts w:ascii="Arial" w:hAnsi="Arial" w:cs="Arial"/>
          <w:sz w:val="20"/>
          <w:szCs w:val="20"/>
        </w:rPr>
        <w:t>Rockstrom et al, 2009. ‘A safe operating space for humanity’ Nature 461, 472-475 September 2009</w:t>
      </w:r>
      <w:r w:rsidRPr="00345FF4">
        <w:rPr>
          <w:rFonts w:ascii="Arial" w:hAnsi="Arial" w:cs="Arial"/>
          <w:sz w:val="20"/>
          <w:szCs w:val="20"/>
        </w:rPr>
        <w:br/>
      </w:r>
      <w:hyperlink r:id="rId23" w:history="1">
        <w:r w:rsidRPr="00345FF4">
          <w:rPr>
            <w:rStyle w:val="Hyperlink"/>
            <w:rFonts w:ascii="Arial" w:hAnsi="Arial" w:cs="Arial"/>
            <w:sz w:val="20"/>
            <w:szCs w:val="20"/>
          </w:rPr>
          <w:t>http://www.nature.com/nature/journal/v461/n7263/full/461472a.html</w:t>
        </w:r>
      </w:hyperlink>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B04D00" w:rsidRPr="00651DEF" w:rsidRDefault="00B04D00" w:rsidP="000156BF">
      <w:pPr>
        <w:shd w:val="clear" w:color="auto" w:fill="FFFFFF"/>
        <w:rPr>
          <w:rFonts w:ascii="Arial" w:hAnsi="Arial" w:cs="Arial"/>
          <w:b/>
          <w:color w:val="000000" w:themeColor="text1"/>
          <w:sz w:val="20"/>
          <w:szCs w:val="20"/>
        </w:rPr>
      </w:pPr>
    </w:p>
    <w:p w:rsidR="00B10A7A" w:rsidRDefault="00B10A7A" w:rsidP="000156BF">
      <w:pPr>
        <w:shd w:val="clear" w:color="auto" w:fill="FFFFFF"/>
        <w:rPr>
          <w:rFonts w:ascii="Arial" w:hAnsi="Arial" w:cs="Arial"/>
          <w:b/>
          <w:color w:val="000000" w:themeColor="text1"/>
          <w:sz w:val="20"/>
          <w:szCs w:val="20"/>
        </w:rPr>
      </w:pPr>
    </w:p>
    <w:p w:rsidR="0063411C" w:rsidRPr="00651DEF" w:rsidRDefault="00B04D00" w:rsidP="000156BF">
      <w:pPr>
        <w:shd w:val="clear" w:color="auto" w:fill="FFFFFF"/>
        <w:rPr>
          <w:rFonts w:ascii="Arial" w:hAnsi="Arial" w:cs="Arial"/>
          <w:b/>
          <w:color w:val="000000" w:themeColor="text1"/>
          <w:sz w:val="20"/>
          <w:szCs w:val="20"/>
        </w:rPr>
      </w:pPr>
      <w:r w:rsidRPr="00651DEF">
        <w:rPr>
          <w:rFonts w:ascii="Arial" w:hAnsi="Arial" w:cs="Arial"/>
          <w:b/>
          <w:color w:val="000000" w:themeColor="text1"/>
          <w:sz w:val="20"/>
          <w:szCs w:val="20"/>
        </w:rPr>
        <w:t>The Salt Industry</w:t>
      </w:r>
    </w:p>
    <w:p w:rsidR="00B04D00" w:rsidRPr="00651DEF" w:rsidRDefault="00B04D00" w:rsidP="000156BF">
      <w:pPr>
        <w:shd w:val="clear" w:color="auto" w:fill="FFFFFF"/>
        <w:rPr>
          <w:rFonts w:ascii="Arial" w:hAnsi="Arial" w:cs="Arial"/>
          <w:b/>
          <w:color w:val="000000" w:themeColor="text1"/>
          <w:sz w:val="20"/>
          <w:szCs w:val="20"/>
        </w:rPr>
      </w:pPr>
      <w:r w:rsidRPr="00651DEF">
        <w:rPr>
          <w:rFonts w:ascii="Arial" w:hAnsi="Arial" w:cs="Arial"/>
          <w:b/>
          <w:color w:val="000000" w:themeColor="text1"/>
          <w:sz w:val="20"/>
          <w:szCs w:val="20"/>
        </w:rPr>
        <w:t>Paul Elliott</w:t>
      </w:r>
    </w:p>
    <w:p w:rsidR="00B04D00" w:rsidRPr="00651DEF" w:rsidRDefault="00B04D00" w:rsidP="000156BF">
      <w:pPr>
        <w:shd w:val="clear" w:color="auto" w:fill="FFFFFF"/>
        <w:rPr>
          <w:rFonts w:ascii="Arial" w:hAnsi="Arial" w:cs="Arial"/>
          <w:b/>
          <w:color w:val="000000" w:themeColor="text1"/>
          <w:sz w:val="20"/>
          <w:szCs w:val="20"/>
        </w:rPr>
      </w:pPr>
      <w:r w:rsidRPr="00651DEF">
        <w:rPr>
          <w:rFonts w:ascii="Arial" w:hAnsi="Arial" w:cs="Arial"/>
          <w:b/>
          <w:color w:val="000000" w:themeColor="text1"/>
          <w:sz w:val="20"/>
          <w:szCs w:val="20"/>
        </w:rPr>
        <w:t>Learning objectives</w:t>
      </w:r>
    </w:p>
    <w:p w:rsidR="00B04D00" w:rsidRPr="00651DEF" w:rsidRDefault="00B04D00" w:rsidP="00E05A1B">
      <w:pPr>
        <w:pStyle w:val="ListParagraph"/>
        <w:numPr>
          <w:ilvl w:val="0"/>
          <w:numId w:val="43"/>
        </w:numPr>
        <w:rPr>
          <w:rFonts w:ascii="Arial" w:hAnsi="Arial" w:cs="Arial"/>
          <w:sz w:val="20"/>
          <w:szCs w:val="20"/>
        </w:rPr>
      </w:pPr>
      <w:r w:rsidRPr="00651DEF">
        <w:rPr>
          <w:rFonts w:ascii="Arial" w:hAnsi="Arial" w:cs="Arial"/>
          <w:sz w:val="20"/>
          <w:szCs w:val="20"/>
        </w:rPr>
        <w:t>To understand major risk factors for mortality worldwide and recent trends in cardiovascular mortality in populations;</w:t>
      </w:r>
    </w:p>
    <w:p w:rsidR="00B04D00" w:rsidRPr="00651DEF" w:rsidRDefault="00B04D00" w:rsidP="00E05A1B">
      <w:pPr>
        <w:pStyle w:val="ListParagraph"/>
        <w:numPr>
          <w:ilvl w:val="0"/>
          <w:numId w:val="43"/>
        </w:numPr>
        <w:rPr>
          <w:rFonts w:ascii="Arial" w:hAnsi="Arial" w:cs="Arial"/>
          <w:sz w:val="20"/>
          <w:szCs w:val="20"/>
        </w:rPr>
      </w:pPr>
      <w:r w:rsidRPr="00651DEF">
        <w:rPr>
          <w:rFonts w:ascii="Arial" w:hAnsi="Arial" w:cs="Arial"/>
          <w:sz w:val="20"/>
          <w:szCs w:val="20"/>
        </w:rPr>
        <w:t>To review key epidemiological evidence available on the relationship between sodium (salt) intake and blood pressure;</w:t>
      </w:r>
    </w:p>
    <w:p w:rsidR="00B04D00" w:rsidRPr="00651DEF" w:rsidRDefault="00B04D00" w:rsidP="00E05A1B">
      <w:pPr>
        <w:pStyle w:val="ListParagraph"/>
        <w:numPr>
          <w:ilvl w:val="0"/>
          <w:numId w:val="43"/>
        </w:numPr>
        <w:rPr>
          <w:rFonts w:ascii="Arial" w:hAnsi="Arial" w:cs="Arial"/>
          <w:sz w:val="20"/>
          <w:szCs w:val="20"/>
        </w:rPr>
      </w:pPr>
      <w:r w:rsidRPr="00651DEF">
        <w:rPr>
          <w:rFonts w:ascii="Arial" w:hAnsi="Arial" w:cs="Arial"/>
          <w:sz w:val="20"/>
          <w:szCs w:val="20"/>
        </w:rPr>
        <w:t>To have an overview of design and main results of examples of major international studies on diet and blood pressure eg, INTERSALT study (non-interventional) and DASH trials (interventional);</w:t>
      </w:r>
    </w:p>
    <w:p w:rsidR="00B04D00" w:rsidRPr="00651DEF" w:rsidRDefault="00B04D00" w:rsidP="00E05A1B">
      <w:pPr>
        <w:pStyle w:val="ListParagraph"/>
        <w:numPr>
          <w:ilvl w:val="0"/>
          <w:numId w:val="43"/>
        </w:numPr>
        <w:rPr>
          <w:rFonts w:ascii="Arial" w:hAnsi="Arial" w:cs="Arial"/>
          <w:sz w:val="20"/>
          <w:szCs w:val="20"/>
        </w:rPr>
      </w:pPr>
      <w:r w:rsidRPr="00651DEF">
        <w:rPr>
          <w:rFonts w:ascii="Arial" w:hAnsi="Arial" w:cs="Arial"/>
          <w:sz w:val="20"/>
          <w:szCs w:val="20"/>
        </w:rPr>
        <w:t>To examine sources of salt in diets of different populations worldwide and variation in intakes;</w:t>
      </w:r>
    </w:p>
    <w:p w:rsidR="00B04D00" w:rsidRPr="00651DEF" w:rsidRDefault="00B04D00" w:rsidP="00E05A1B">
      <w:pPr>
        <w:pStyle w:val="ListParagraph"/>
        <w:numPr>
          <w:ilvl w:val="0"/>
          <w:numId w:val="43"/>
        </w:numPr>
        <w:rPr>
          <w:rFonts w:ascii="Arial" w:hAnsi="Arial" w:cs="Arial"/>
          <w:sz w:val="20"/>
          <w:szCs w:val="20"/>
        </w:rPr>
      </w:pPr>
      <w:r w:rsidRPr="00651DEF">
        <w:rPr>
          <w:rFonts w:ascii="Arial" w:hAnsi="Arial" w:cs="Arial"/>
          <w:sz w:val="20"/>
          <w:szCs w:val="20"/>
        </w:rPr>
        <w:t>To debate the role of food manufacturers and the salt industry and the effectiveness of public health interventions.</w:t>
      </w:r>
    </w:p>
    <w:p w:rsidR="00B04D00" w:rsidRPr="00651DEF" w:rsidRDefault="00B04D00" w:rsidP="000156BF">
      <w:pPr>
        <w:shd w:val="clear" w:color="auto" w:fill="FFFFFF"/>
        <w:rPr>
          <w:rFonts w:ascii="Arial" w:hAnsi="Arial" w:cs="Arial"/>
          <w:b/>
          <w:color w:val="000000" w:themeColor="text1"/>
          <w:sz w:val="20"/>
          <w:szCs w:val="20"/>
        </w:rPr>
      </w:pPr>
    </w:p>
    <w:p w:rsidR="00B04D00" w:rsidRPr="00651DEF" w:rsidRDefault="00B04D00" w:rsidP="000156BF">
      <w:pPr>
        <w:shd w:val="clear" w:color="auto" w:fill="FFFFFF"/>
        <w:rPr>
          <w:rFonts w:ascii="Arial" w:hAnsi="Arial" w:cs="Arial"/>
          <w:b/>
          <w:color w:val="000000" w:themeColor="text1"/>
          <w:sz w:val="20"/>
          <w:szCs w:val="20"/>
        </w:rPr>
      </w:pPr>
      <w:r w:rsidRPr="00651DEF">
        <w:rPr>
          <w:rFonts w:ascii="Arial" w:hAnsi="Arial" w:cs="Arial"/>
          <w:b/>
          <w:color w:val="000000" w:themeColor="text1"/>
          <w:sz w:val="20"/>
          <w:szCs w:val="20"/>
        </w:rPr>
        <w:t>Overview</w:t>
      </w:r>
    </w:p>
    <w:p w:rsidR="00B04D00" w:rsidRPr="00651DEF" w:rsidRDefault="00B04D00" w:rsidP="00B04D00">
      <w:pPr>
        <w:rPr>
          <w:rFonts w:ascii="Arial" w:hAnsi="Arial" w:cs="Arial"/>
        </w:rPr>
      </w:pPr>
      <w:r w:rsidRPr="00651DEF">
        <w:rPr>
          <w:rFonts w:ascii="Arial" w:hAnsi="Arial" w:cs="Arial"/>
          <w:sz w:val="20"/>
          <w:szCs w:val="20"/>
        </w:rPr>
        <w:t xml:space="preserve">High salt intake is associated with raised blood pressure and increased risk of cardiovascular and other diseases. Population efforts to reduce salt intake have been identified as highly cost-effective means of reducing the burden of chronic diseases. Most salt in the diet in western countries is consumed as a food additive in manufactured foods, therefore efforts to reduce salt intake need the cooperation of the food industry. Some food products directed at children have extremely high salt content, and there is evidence that similarly branded products vary in salt content depending on country. Previous efforts to reduce salt content of manufactured foods, and national and international recommendations for lowered population-wide salt intakes, have been resisted by the food industry. Recent progress has been made in some countries (notably, the UK) to reduce salt intakes through cooperation with industry, though salt intakes remain too high in the UK as in most countries of the </w:t>
      </w:r>
      <w:r w:rsidRPr="00651DEF">
        <w:rPr>
          <w:rFonts w:ascii="Arial" w:hAnsi="Arial" w:cs="Arial"/>
          <w:sz w:val="20"/>
          <w:szCs w:val="20"/>
        </w:rPr>
        <w:lastRenderedPageBreak/>
        <w:t>world.</w:t>
      </w:r>
      <w:r w:rsidRPr="00651DEF">
        <w:rPr>
          <w:rFonts w:ascii="Arial" w:hAnsi="Arial" w:cs="Arial"/>
          <w:sz w:val="20"/>
          <w:szCs w:val="20"/>
        </w:rPr>
        <w:br/>
      </w:r>
    </w:p>
    <w:p w:rsidR="00B04D00" w:rsidRPr="00345FF4" w:rsidRDefault="00B04D00" w:rsidP="00B04D00">
      <w:pPr>
        <w:rPr>
          <w:rFonts w:ascii="Arial" w:hAnsi="Arial" w:cs="Arial"/>
          <w:b/>
          <w:sz w:val="20"/>
          <w:szCs w:val="20"/>
        </w:rPr>
      </w:pPr>
      <w:r w:rsidRPr="00345FF4">
        <w:rPr>
          <w:rFonts w:ascii="Arial" w:hAnsi="Arial" w:cs="Arial"/>
          <w:b/>
          <w:sz w:val="20"/>
          <w:szCs w:val="20"/>
        </w:rPr>
        <w:t xml:space="preserve">Essential reading </w:t>
      </w:r>
    </w:p>
    <w:p w:rsidR="00B04D00" w:rsidRPr="00345FF4" w:rsidRDefault="00B04D00" w:rsidP="00B04D00">
      <w:pPr>
        <w:spacing w:after="240" w:line="240" w:lineRule="auto"/>
        <w:rPr>
          <w:rFonts w:ascii="Arial" w:hAnsi="Arial" w:cs="Arial"/>
          <w:sz w:val="20"/>
          <w:szCs w:val="20"/>
        </w:rPr>
      </w:pPr>
      <w:r w:rsidRPr="00345FF4">
        <w:rPr>
          <w:rFonts w:ascii="Arial" w:hAnsi="Arial" w:cs="Arial"/>
          <w:sz w:val="20"/>
          <w:szCs w:val="20"/>
        </w:rPr>
        <w:t>Feng J He, Graham A MacGregor. Reducing population salt intake worldwide: From evidence to implementation. Progress in Cardiovascular Diseases 52 (2010): 363-382.</w:t>
      </w:r>
    </w:p>
    <w:p w:rsidR="00B04D00" w:rsidRPr="00345FF4" w:rsidRDefault="00B04D00" w:rsidP="00B04D00">
      <w:pPr>
        <w:rPr>
          <w:rFonts w:ascii="Arial" w:hAnsi="Arial" w:cs="Arial"/>
          <w:b/>
          <w:sz w:val="20"/>
          <w:szCs w:val="20"/>
        </w:rPr>
      </w:pPr>
      <w:r w:rsidRPr="00345FF4">
        <w:rPr>
          <w:rFonts w:ascii="Arial" w:hAnsi="Arial" w:cs="Arial"/>
          <w:b/>
          <w:sz w:val="20"/>
          <w:szCs w:val="20"/>
        </w:rPr>
        <w:t>Recommended reading</w:t>
      </w:r>
    </w:p>
    <w:p w:rsidR="00B04D00" w:rsidRPr="00345FF4" w:rsidRDefault="00B04D00" w:rsidP="00B04D00">
      <w:pPr>
        <w:spacing w:after="240" w:line="240" w:lineRule="auto"/>
        <w:rPr>
          <w:rFonts w:ascii="Arial" w:hAnsi="Arial" w:cs="Arial"/>
          <w:sz w:val="20"/>
          <w:szCs w:val="20"/>
        </w:rPr>
      </w:pPr>
      <w:r w:rsidRPr="00345FF4">
        <w:rPr>
          <w:rFonts w:ascii="Arial" w:hAnsi="Arial" w:cs="Arial"/>
          <w:sz w:val="20"/>
          <w:szCs w:val="20"/>
        </w:rPr>
        <w:t>Elizabeth Dunford, Jacqueline Webster, Mark Woodward, Sebastien Czernichow, Wen Lun Yuan, Katharine Jenner, Cliona Ni Mhurchu, Michael Jacobson, Norm Campbell, Bruce Neal. The variability of reported salt levels in fast foods across six countries: opportunities for salt reduction. Canadian Medical Association Journal (2012) April 26. Doi:10.1503/cmaj.111895</w:t>
      </w:r>
    </w:p>
    <w:p w:rsidR="00B04D00" w:rsidRPr="00345FF4" w:rsidRDefault="00B04D00" w:rsidP="00B04D00">
      <w:pPr>
        <w:spacing w:after="240" w:line="240" w:lineRule="auto"/>
        <w:rPr>
          <w:rFonts w:ascii="Arial" w:hAnsi="Arial" w:cs="Arial"/>
          <w:sz w:val="20"/>
          <w:szCs w:val="20"/>
        </w:rPr>
      </w:pPr>
      <w:r w:rsidRPr="00345FF4">
        <w:rPr>
          <w:rFonts w:ascii="Arial" w:hAnsi="Arial" w:cs="Arial"/>
          <w:sz w:val="20"/>
          <w:szCs w:val="20"/>
        </w:rPr>
        <w:t>Ian J Brown, Ioanna Tzoulaki, Vanessa Candeias, Paul Elliott. Salt intakes around the world: Implications for public health. International Journal of Epidemiology 38 (2009): 791-813.</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8C7066" w:rsidRDefault="00D42D56" w:rsidP="00D42D56">
      <w:pPr>
        <w:pStyle w:val="ListParagraph"/>
        <w:rPr>
          <w:rFonts w:ascii="Arial" w:hAnsi="Arial" w:cs="Arial"/>
          <w:color w:val="FF0000"/>
          <w:sz w:val="22"/>
          <w:szCs w:val="22"/>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B04D00" w:rsidRPr="00651DEF" w:rsidRDefault="00B04D00" w:rsidP="000156BF">
      <w:pPr>
        <w:shd w:val="clear" w:color="auto" w:fill="FFFFFF"/>
        <w:rPr>
          <w:rFonts w:ascii="Arial" w:hAnsi="Arial" w:cs="Arial"/>
          <w:b/>
          <w:color w:val="000000" w:themeColor="text1"/>
          <w:sz w:val="20"/>
          <w:szCs w:val="20"/>
        </w:rPr>
      </w:pPr>
    </w:p>
    <w:p w:rsidR="009544BD" w:rsidRDefault="009544BD">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br w:type="page"/>
      </w:r>
    </w:p>
    <w:p w:rsidR="00B04D00" w:rsidRPr="00651DEF" w:rsidRDefault="00B04D00" w:rsidP="000156BF">
      <w:pPr>
        <w:shd w:val="clear" w:color="auto" w:fill="FFFFFF"/>
        <w:rPr>
          <w:rFonts w:ascii="Arial" w:hAnsi="Arial" w:cs="Arial"/>
          <w:b/>
          <w:color w:val="000000" w:themeColor="text1"/>
          <w:sz w:val="20"/>
          <w:szCs w:val="20"/>
        </w:rPr>
      </w:pPr>
    </w:p>
    <w:p w:rsidR="00793BA0" w:rsidRPr="00651DEF" w:rsidRDefault="00982D06" w:rsidP="000156BF">
      <w:pPr>
        <w:shd w:val="clear" w:color="auto" w:fill="FFFFFF"/>
        <w:rPr>
          <w:rFonts w:ascii="Arial" w:hAnsi="Arial" w:cs="Arial"/>
          <w:color w:val="000000" w:themeColor="text1"/>
          <w:sz w:val="24"/>
          <w:szCs w:val="24"/>
        </w:rPr>
      </w:pPr>
      <w:r w:rsidRPr="00651DEF">
        <w:rPr>
          <w:rFonts w:ascii="Arial" w:hAnsi="Arial" w:cs="Arial"/>
          <w:color w:val="000000" w:themeColor="text1"/>
          <w:sz w:val="24"/>
          <w:szCs w:val="24"/>
        </w:rPr>
        <w:t>Friday</w:t>
      </w:r>
      <w:r w:rsidR="00822E86" w:rsidRPr="00651DEF">
        <w:rPr>
          <w:rFonts w:ascii="Arial" w:hAnsi="Arial" w:cs="Arial"/>
          <w:color w:val="000000" w:themeColor="text1"/>
          <w:sz w:val="24"/>
          <w:szCs w:val="24"/>
        </w:rPr>
        <w:t xml:space="preserve"> 23</w:t>
      </w:r>
      <w:r w:rsidR="00793BA0" w:rsidRPr="00651DEF">
        <w:rPr>
          <w:rFonts w:ascii="Arial" w:hAnsi="Arial" w:cs="Arial"/>
          <w:color w:val="000000" w:themeColor="text1"/>
          <w:sz w:val="24"/>
          <w:szCs w:val="24"/>
        </w:rPr>
        <w:t xml:space="preserve"> November</w:t>
      </w:r>
    </w:p>
    <w:p w:rsidR="00822E86" w:rsidRPr="00651DEF" w:rsidRDefault="00793BA0" w:rsidP="00822E86">
      <w:pPr>
        <w:shd w:val="clear" w:color="auto" w:fill="FFFFFF"/>
        <w:rPr>
          <w:rFonts w:ascii="Arial" w:hAnsi="Arial" w:cs="Arial"/>
          <w:b/>
          <w:color w:val="000000" w:themeColor="text1"/>
          <w:sz w:val="20"/>
          <w:szCs w:val="20"/>
        </w:rPr>
      </w:pPr>
      <w:r w:rsidRPr="00651DEF">
        <w:rPr>
          <w:rFonts w:ascii="Arial" w:hAnsi="Arial" w:cs="Arial"/>
          <w:b/>
          <w:color w:val="000000" w:themeColor="text1"/>
          <w:sz w:val="20"/>
          <w:szCs w:val="20"/>
        </w:rPr>
        <w:t>Anne-Claire Vergnaud: Lecture –</w:t>
      </w:r>
      <w:r w:rsidR="00822E86" w:rsidRPr="00651DEF">
        <w:rPr>
          <w:rFonts w:ascii="Arial" w:hAnsi="Arial" w:cs="Arial"/>
          <w:b/>
          <w:color w:val="000000" w:themeColor="text1"/>
          <w:sz w:val="20"/>
          <w:szCs w:val="20"/>
        </w:rPr>
        <w:t xml:space="preserve"> </w:t>
      </w:r>
      <w:r w:rsidR="00822E86" w:rsidRPr="00651DEF">
        <w:rPr>
          <w:rFonts w:ascii="Arial" w:hAnsi="Arial" w:cs="Arial"/>
          <w:b/>
          <w:bCs/>
          <w:iCs/>
          <w:color w:val="000000" w:themeColor="text1"/>
          <w:sz w:val="20"/>
          <w:szCs w:val="20"/>
        </w:rPr>
        <w:t>Nutritional epidemiology as a Public Health Science</w:t>
      </w:r>
    </w:p>
    <w:p w:rsidR="008E718A" w:rsidRPr="00651DEF" w:rsidRDefault="008E718A" w:rsidP="008E718A">
      <w:pPr>
        <w:rPr>
          <w:rFonts w:ascii="Arial" w:hAnsi="Arial" w:cs="Arial"/>
          <w:b/>
          <w:bCs/>
        </w:rPr>
      </w:pPr>
      <w:r w:rsidRPr="00651DEF">
        <w:rPr>
          <w:rFonts w:ascii="Arial" w:hAnsi="Arial" w:cs="Arial"/>
          <w:b/>
          <w:bCs/>
        </w:rPr>
        <w:t>Learning objectives</w:t>
      </w:r>
    </w:p>
    <w:p w:rsidR="008E718A" w:rsidRPr="00651DEF" w:rsidRDefault="008E718A" w:rsidP="008E718A">
      <w:pPr>
        <w:rPr>
          <w:rFonts w:ascii="Arial" w:hAnsi="Arial" w:cs="Arial"/>
          <w:sz w:val="20"/>
          <w:szCs w:val="20"/>
        </w:rPr>
      </w:pPr>
      <w:r w:rsidRPr="00651DEF">
        <w:rPr>
          <w:rFonts w:ascii="Arial" w:hAnsi="Arial" w:cs="Arial"/>
          <w:sz w:val="20"/>
          <w:szCs w:val="20"/>
        </w:rPr>
        <w:t xml:space="preserve">By the end of this session, participants must </w:t>
      </w:r>
    </w:p>
    <w:p w:rsidR="008E718A" w:rsidRPr="00651DEF" w:rsidRDefault="008E718A" w:rsidP="00E05A1B">
      <w:pPr>
        <w:pStyle w:val="ListParagraph"/>
        <w:numPr>
          <w:ilvl w:val="0"/>
          <w:numId w:val="37"/>
        </w:numPr>
        <w:rPr>
          <w:rFonts w:ascii="Arial" w:hAnsi="Arial" w:cs="Arial"/>
          <w:sz w:val="20"/>
          <w:szCs w:val="20"/>
        </w:rPr>
      </w:pPr>
      <w:r w:rsidRPr="00651DEF">
        <w:rPr>
          <w:rFonts w:ascii="Arial" w:hAnsi="Arial" w:cs="Arial"/>
          <w:sz w:val="20"/>
          <w:szCs w:val="20"/>
        </w:rPr>
        <w:t xml:space="preserve">Understand the goals of nutritional epidemiology </w:t>
      </w:r>
    </w:p>
    <w:p w:rsidR="008E718A" w:rsidRPr="00651DEF" w:rsidRDefault="008E718A" w:rsidP="00E05A1B">
      <w:pPr>
        <w:pStyle w:val="ListParagraph"/>
        <w:numPr>
          <w:ilvl w:val="0"/>
          <w:numId w:val="37"/>
        </w:numPr>
        <w:rPr>
          <w:rFonts w:ascii="Arial" w:hAnsi="Arial" w:cs="Arial"/>
          <w:sz w:val="20"/>
          <w:szCs w:val="20"/>
        </w:rPr>
      </w:pPr>
      <w:r w:rsidRPr="00651DEF">
        <w:rPr>
          <w:rFonts w:ascii="Arial" w:hAnsi="Arial" w:cs="Arial"/>
          <w:sz w:val="20"/>
          <w:szCs w:val="20"/>
        </w:rPr>
        <w:t>Know the most usual exposure assessment methods</w:t>
      </w:r>
    </w:p>
    <w:p w:rsidR="008E718A" w:rsidRPr="00651DEF" w:rsidRDefault="008E718A" w:rsidP="00E05A1B">
      <w:pPr>
        <w:pStyle w:val="ListParagraph"/>
        <w:numPr>
          <w:ilvl w:val="0"/>
          <w:numId w:val="37"/>
        </w:numPr>
        <w:rPr>
          <w:rFonts w:ascii="Arial" w:hAnsi="Arial" w:cs="Arial"/>
          <w:sz w:val="20"/>
          <w:szCs w:val="20"/>
        </w:rPr>
      </w:pPr>
      <w:r w:rsidRPr="00651DEF">
        <w:rPr>
          <w:rFonts w:ascii="Arial" w:hAnsi="Arial" w:cs="Arial"/>
          <w:sz w:val="20"/>
          <w:szCs w:val="20"/>
        </w:rPr>
        <w:t>Understand their strengths and weaknesses</w:t>
      </w:r>
    </w:p>
    <w:p w:rsidR="008E718A" w:rsidRPr="00651DEF" w:rsidRDefault="008E718A" w:rsidP="00E05A1B">
      <w:pPr>
        <w:pStyle w:val="ListParagraph"/>
        <w:numPr>
          <w:ilvl w:val="0"/>
          <w:numId w:val="37"/>
        </w:numPr>
        <w:rPr>
          <w:rFonts w:ascii="Arial" w:hAnsi="Arial" w:cs="Arial"/>
          <w:sz w:val="20"/>
          <w:szCs w:val="20"/>
        </w:rPr>
      </w:pPr>
      <w:r w:rsidRPr="00651DEF">
        <w:rPr>
          <w:rFonts w:ascii="Arial" w:hAnsi="Arial" w:cs="Arial"/>
          <w:sz w:val="20"/>
          <w:szCs w:val="20"/>
        </w:rPr>
        <w:t>Understand the main methodology issues related to nutritional epidemiology</w:t>
      </w:r>
    </w:p>
    <w:p w:rsidR="008E718A" w:rsidRPr="00651DEF" w:rsidRDefault="008E718A" w:rsidP="00E05A1B">
      <w:pPr>
        <w:pStyle w:val="ListParagraph"/>
        <w:numPr>
          <w:ilvl w:val="0"/>
          <w:numId w:val="37"/>
        </w:numPr>
        <w:rPr>
          <w:rFonts w:ascii="Arial" w:hAnsi="Arial" w:cs="Arial"/>
          <w:sz w:val="20"/>
          <w:szCs w:val="20"/>
        </w:rPr>
      </w:pPr>
      <w:r w:rsidRPr="00651DEF">
        <w:rPr>
          <w:rFonts w:ascii="Arial" w:hAnsi="Arial" w:cs="Arial"/>
          <w:sz w:val="20"/>
          <w:szCs w:val="20"/>
        </w:rPr>
        <w:t>Have a first idea about what is nutrition transition</w:t>
      </w:r>
    </w:p>
    <w:p w:rsidR="008E718A" w:rsidRPr="00651DEF" w:rsidRDefault="008E718A" w:rsidP="008E718A">
      <w:pPr>
        <w:rPr>
          <w:rFonts w:ascii="Arial" w:hAnsi="Arial" w:cs="Arial"/>
          <w:b/>
          <w:bCs/>
          <w:sz w:val="20"/>
          <w:szCs w:val="20"/>
        </w:rPr>
      </w:pPr>
    </w:p>
    <w:p w:rsidR="008E718A" w:rsidRPr="00651DEF" w:rsidRDefault="008E718A" w:rsidP="008E718A">
      <w:pPr>
        <w:rPr>
          <w:rFonts w:ascii="Arial" w:hAnsi="Arial" w:cs="Arial"/>
          <w:b/>
          <w:bCs/>
          <w:sz w:val="20"/>
          <w:szCs w:val="20"/>
        </w:rPr>
      </w:pPr>
      <w:r w:rsidRPr="00651DEF">
        <w:rPr>
          <w:rFonts w:ascii="Arial" w:hAnsi="Arial" w:cs="Arial"/>
          <w:b/>
          <w:bCs/>
          <w:sz w:val="20"/>
          <w:szCs w:val="20"/>
        </w:rPr>
        <w:t>Summary</w:t>
      </w:r>
    </w:p>
    <w:p w:rsidR="008E718A" w:rsidRPr="00651DEF" w:rsidRDefault="008E718A" w:rsidP="008E718A">
      <w:pPr>
        <w:rPr>
          <w:rFonts w:ascii="Arial" w:hAnsi="Arial" w:cs="Arial"/>
          <w:sz w:val="20"/>
          <w:szCs w:val="20"/>
        </w:rPr>
      </w:pPr>
      <w:r w:rsidRPr="00651DEF">
        <w:rPr>
          <w:rFonts w:ascii="Arial" w:hAnsi="Arial" w:cs="Arial"/>
          <w:sz w:val="20"/>
          <w:szCs w:val="20"/>
        </w:rPr>
        <w:t>In this session we will address nutritional epidemiology with a special interest for nutrition transition.</w:t>
      </w:r>
      <w:r w:rsidRPr="00651DEF">
        <w:rPr>
          <w:rFonts w:ascii="Arial" w:hAnsi="Arial" w:cs="Arial"/>
          <w:sz w:val="20"/>
          <w:szCs w:val="20"/>
          <w:lang w:val="en-US"/>
        </w:rPr>
        <w:t>The goal of nutritional epidemiology is to study the relation between nutrition and the occurrence of diseases. We will try to understand how these very complex and multidimensional associations can be assessed.</w:t>
      </w:r>
      <w:r w:rsidRPr="00651DEF">
        <w:rPr>
          <w:rFonts w:ascii="Arial" w:hAnsi="Arial" w:cs="Arial"/>
          <w:sz w:val="20"/>
          <w:szCs w:val="20"/>
        </w:rPr>
        <w:t xml:space="preserve"> Nutritional epidemiology includes diet of course of also adiposity and physical activity exposure. We will see the different methods to estimate those exposures, their strengths and weaknesses. This will be done by using as an example a real research study on nutritional transition in Argentina. Research question and challenges will be discussed step by step with the solutions chosen in this particular study. Finally, we will address several challenges in epidemiology which are particularly relevant in nutritional epidemiology. Those will be very valuable to the students in their future critical reading of nutritional epidemiology papers. </w:t>
      </w:r>
    </w:p>
    <w:p w:rsidR="008E718A" w:rsidRPr="00651DEF" w:rsidRDefault="008E718A" w:rsidP="008E718A">
      <w:pPr>
        <w:rPr>
          <w:rFonts w:ascii="Arial" w:hAnsi="Arial" w:cs="Arial"/>
          <w:sz w:val="20"/>
          <w:szCs w:val="20"/>
        </w:rPr>
      </w:pPr>
    </w:p>
    <w:p w:rsidR="008E718A" w:rsidRPr="00651DEF" w:rsidRDefault="008E718A" w:rsidP="008E718A">
      <w:pPr>
        <w:rPr>
          <w:rFonts w:ascii="Arial" w:hAnsi="Arial" w:cs="Arial"/>
          <w:sz w:val="20"/>
          <w:szCs w:val="20"/>
        </w:rPr>
      </w:pPr>
      <w:r w:rsidRPr="00651DEF">
        <w:rPr>
          <w:rFonts w:ascii="Arial" w:hAnsi="Arial" w:cs="Arial"/>
          <w:b/>
          <w:bCs/>
          <w:sz w:val="20"/>
          <w:szCs w:val="20"/>
        </w:rPr>
        <w:t>Optional reading</w:t>
      </w:r>
      <w:r w:rsidRPr="00651DEF">
        <w:rPr>
          <w:rFonts w:ascii="Arial" w:hAnsi="Arial" w:cs="Arial"/>
          <w:sz w:val="20"/>
          <w:szCs w:val="20"/>
        </w:rPr>
        <w:t>:</w:t>
      </w:r>
    </w:p>
    <w:p w:rsidR="008E718A" w:rsidRPr="00345FF4" w:rsidRDefault="008E718A" w:rsidP="008E718A">
      <w:pPr>
        <w:rPr>
          <w:rFonts w:ascii="Arial" w:hAnsi="Arial" w:cs="Arial"/>
          <w:sz w:val="20"/>
          <w:szCs w:val="20"/>
        </w:rPr>
      </w:pPr>
      <w:r w:rsidRPr="00345FF4">
        <w:rPr>
          <w:rFonts w:ascii="Arial" w:hAnsi="Arial" w:cs="Arial"/>
          <w:sz w:val="20"/>
          <w:szCs w:val="20"/>
        </w:rPr>
        <w:t>Nutritional Epidemiology by Walter Willett - Oxford University Press, USA; 2 edition (June 15, 1998)</w:t>
      </w:r>
    </w:p>
    <w:p w:rsidR="008E718A" w:rsidRPr="00345FF4" w:rsidRDefault="008E718A" w:rsidP="008E718A">
      <w:pPr>
        <w:rPr>
          <w:rFonts w:ascii="Arial" w:hAnsi="Arial" w:cs="Arial"/>
          <w:b/>
          <w:bCs/>
          <w:sz w:val="20"/>
          <w:szCs w:val="20"/>
        </w:rPr>
      </w:pPr>
      <w:r w:rsidRPr="00345FF4">
        <w:rPr>
          <w:rFonts w:ascii="Arial" w:hAnsi="Arial" w:cs="Arial"/>
          <w:b/>
          <w:bCs/>
          <w:sz w:val="20"/>
          <w:szCs w:val="20"/>
        </w:rPr>
        <w:t>Learning objectives</w:t>
      </w:r>
    </w:p>
    <w:p w:rsidR="008E718A" w:rsidRPr="00345FF4" w:rsidRDefault="008E718A" w:rsidP="008E718A">
      <w:pPr>
        <w:rPr>
          <w:rFonts w:ascii="Arial" w:hAnsi="Arial" w:cs="Arial"/>
        </w:rPr>
      </w:pPr>
      <w:r w:rsidRPr="00345FF4">
        <w:rPr>
          <w:rFonts w:ascii="Arial" w:hAnsi="Arial" w:cs="Arial"/>
        </w:rPr>
        <w:t>By the end of this session, participants must be able to critically read a nutritional epidemiology paper, discuss their strengths and weaknesses and interpret their findings.</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8E718A" w:rsidRPr="00651DEF" w:rsidRDefault="008E718A" w:rsidP="008E718A">
      <w:pPr>
        <w:rPr>
          <w:rFonts w:ascii="Arial" w:hAnsi="Arial" w:cs="Arial"/>
        </w:rPr>
      </w:pPr>
    </w:p>
    <w:p w:rsidR="008E718A" w:rsidRPr="00651DEF" w:rsidRDefault="008E718A" w:rsidP="008E718A">
      <w:pPr>
        <w:rPr>
          <w:rFonts w:ascii="Arial" w:hAnsi="Arial" w:cs="Arial"/>
        </w:rPr>
      </w:pPr>
    </w:p>
    <w:p w:rsidR="008E718A" w:rsidRPr="00651DEF" w:rsidRDefault="008E718A" w:rsidP="008E718A">
      <w:pPr>
        <w:shd w:val="clear" w:color="auto" w:fill="FFFFFF"/>
        <w:rPr>
          <w:rFonts w:ascii="Arial" w:hAnsi="Arial" w:cs="Arial"/>
          <w:b/>
          <w:bCs/>
          <w:color w:val="000000" w:themeColor="text1"/>
        </w:rPr>
      </w:pPr>
      <w:r w:rsidRPr="00651DEF">
        <w:rPr>
          <w:rFonts w:ascii="Arial" w:hAnsi="Arial" w:cs="Arial"/>
          <w:b/>
          <w:bCs/>
          <w:color w:val="000000" w:themeColor="text1"/>
        </w:rPr>
        <w:t>Discussion and interpretation of nutritional epidemiology paper</w:t>
      </w:r>
    </w:p>
    <w:p w:rsidR="008E718A" w:rsidRPr="00345FF4" w:rsidRDefault="008E718A" w:rsidP="008E718A">
      <w:pPr>
        <w:shd w:val="clear" w:color="auto" w:fill="FFFFFF"/>
        <w:rPr>
          <w:rFonts w:ascii="Arial" w:hAnsi="Arial" w:cs="Arial"/>
          <w:b/>
          <w:bCs/>
          <w:color w:val="000000" w:themeColor="text1"/>
          <w:sz w:val="20"/>
          <w:szCs w:val="20"/>
        </w:rPr>
      </w:pPr>
      <w:r w:rsidRPr="00345FF4">
        <w:rPr>
          <w:rFonts w:ascii="Arial" w:hAnsi="Arial" w:cs="Arial"/>
          <w:b/>
          <w:bCs/>
          <w:color w:val="000000" w:themeColor="text1"/>
          <w:sz w:val="20"/>
          <w:szCs w:val="20"/>
        </w:rPr>
        <w:t>Anne-Claire Vergnaud</w:t>
      </w:r>
    </w:p>
    <w:p w:rsidR="008E718A" w:rsidRPr="00345FF4" w:rsidRDefault="008E718A" w:rsidP="008E718A">
      <w:pPr>
        <w:shd w:val="clear" w:color="auto" w:fill="FFFFFF"/>
        <w:rPr>
          <w:rFonts w:ascii="Arial" w:hAnsi="Arial" w:cs="Arial"/>
          <w:b/>
          <w:bCs/>
          <w:sz w:val="20"/>
          <w:szCs w:val="20"/>
        </w:rPr>
      </w:pPr>
      <w:r w:rsidRPr="00345FF4">
        <w:rPr>
          <w:rFonts w:ascii="Arial" w:hAnsi="Arial" w:cs="Arial"/>
          <w:b/>
          <w:bCs/>
          <w:sz w:val="20"/>
          <w:szCs w:val="20"/>
        </w:rPr>
        <w:t>Summary</w:t>
      </w:r>
    </w:p>
    <w:p w:rsidR="008E718A" w:rsidRPr="00345FF4" w:rsidRDefault="008E718A" w:rsidP="008E718A">
      <w:pPr>
        <w:autoSpaceDE w:val="0"/>
        <w:autoSpaceDN w:val="0"/>
        <w:rPr>
          <w:rFonts w:ascii="Arial" w:hAnsi="Arial" w:cs="Arial"/>
          <w:sz w:val="20"/>
          <w:szCs w:val="20"/>
        </w:rPr>
      </w:pPr>
      <w:r w:rsidRPr="00345FF4">
        <w:rPr>
          <w:rFonts w:ascii="Arial" w:hAnsi="Arial" w:cs="Arial"/>
          <w:sz w:val="20"/>
          <w:szCs w:val="20"/>
        </w:rPr>
        <w:t>Following the methodological issues addressed in the lecture, two nutritional epidemiology papers will be discussed. The first one investigate the links between major dietary patterns in Iranian Women and prevalence of general obesity and central adiposity. The second one, conducted in Benin, examine the mediating role of nutrition transition in the relationship of urbanisation level and socio-economic status to cardiometabolic risk markers. Learning from the lecture will be put into practice by discussing the strengths and weaknesses of both papers and interpreting their findings. Participants are expected to engage actively in the discussion.</w:t>
      </w:r>
    </w:p>
    <w:p w:rsidR="008E718A" w:rsidRPr="00345FF4" w:rsidRDefault="008E718A" w:rsidP="008E718A">
      <w:pPr>
        <w:autoSpaceDE w:val="0"/>
        <w:autoSpaceDN w:val="0"/>
        <w:rPr>
          <w:rFonts w:ascii="Arial" w:hAnsi="Arial" w:cs="Arial"/>
          <w:sz w:val="20"/>
          <w:szCs w:val="20"/>
        </w:rPr>
      </w:pPr>
    </w:p>
    <w:p w:rsidR="008E718A" w:rsidRPr="00345FF4" w:rsidRDefault="008E718A" w:rsidP="008E718A">
      <w:pPr>
        <w:shd w:val="clear" w:color="auto" w:fill="FFFFFF"/>
        <w:rPr>
          <w:rFonts w:ascii="Arial" w:hAnsi="Arial" w:cs="Arial"/>
          <w:b/>
          <w:bCs/>
          <w:sz w:val="20"/>
          <w:szCs w:val="20"/>
        </w:rPr>
      </w:pPr>
      <w:r w:rsidRPr="00345FF4">
        <w:rPr>
          <w:rFonts w:ascii="Arial" w:hAnsi="Arial" w:cs="Arial"/>
          <w:b/>
          <w:bCs/>
          <w:sz w:val="20"/>
          <w:szCs w:val="20"/>
        </w:rPr>
        <w:t>Essential readings</w:t>
      </w:r>
    </w:p>
    <w:p w:rsidR="008E718A" w:rsidRPr="00345FF4" w:rsidRDefault="008E718A" w:rsidP="008E718A">
      <w:pPr>
        <w:rPr>
          <w:rFonts w:ascii="Arial" w:hAnsi="Arial" w:cs="Arial"/>
          <w:sz w:val="20"/>
          <w:szCs w:val="20"/>
        </w:rPr>
      </w:pPr>
      <w:r w:rsidRPr="00345FF4">
        <w:rPr>
          <w:rFonts w:ascii="Arial" w:hAnsi="Arial" w:cs="Arial"/>
          <w:sz w:val="20"/>
          <w:szCs w:val="20"/>
        </w:rPr>
        <w:t>Esmaillzadeh A and Azadbakht L (2008). Major Dietary Patterns in Relation to General Obesity and Central Adiposity among Iranian Women. J. Nutr. 138:358-363.</w:t>
      </w:r>
    </w:p>
    <w:p w:rsidR="008E718A" w:rsidRPr="00345FF4" w:rsidRDefault="008E718A" w:rsidP="008E718A">
      <w:pPr>
        <w:autoSpaceDE w:val="0"/>
        <w:autoSpaceDN w:val="0"/>
        <w:rPr>
          <w:rFonts w:ascii="Arial" w:hAnsi="Arial" w:cs="Arial"/>
          <w:sz w:val="20"/>
          <w:szCs w:val="20"/>
        </w:rPr>
      </w:pPr>
      <w:r w:rsidRPr="00345FF4">
        <w:rPr>
          <w:rFonts w:ascii="Arial" w:hAnsi="Arial" w:cs="Arial"/>
          <w:sz w:val="20"/>
          <w:szCs w:val="20"/>
        </w:rPr>
        <w:t>Delisle H, Ntandou-Bouzitou G, Agueh V, Sodjinou R, Fayomi B (2012). Urbanisation, nutrition transition and cardiometabolic risk: the Benin study. British Journal of Nutrition (2012), 107, 1534–1544</w:t>
      </w:r>
    </w:p>
    <w:p w:rsidR="00AE3D06" w:rsidRDefault="00AE3D06" w:rsidP="000156BF">
      <w:pPr>
        <w:shd w:val="clear" w:color="auto" w:fill="FFFFFF"/>
        <w:rPr>
          <w:rFonts w:ascii="Arial" w:hAnsi="Arial" w:cs="Arial"/>
          <w:b/>
          <w:color w:val="000000" w:themeColor="text1"/>
          <w:sz w:val="20"/>
          <w:szCs w:val="20"/>
        </w:rPr>
      </w:pPr>
    </w:p>
    <w:p w:rsidR="00793BA0" w:rsidRPr="00345FF4" w:rsidRDefault="00793BA0" w:rsidP="000156BF">
      <w:pPr>
        <w:shd w:val="clear" w:color="auto" w:fill="FFFFFF"/>
        <w:rPr>
          <w:rFonts w:ascii="Arial" w:hAnsi="Arial" w:cs="Arial"/>
          <w:b/>
          <w:color w:val="000000" w:themeColor="text1"/>
          <w:sz w:val="20"/>
          <w:szCs w:val="20"/>
        </w:rPr>
      </w:pPr>
      <w:r w:rsidRPr="00345FF4">
        <w:rPr>
          <w:rFonts w:ascii="Arial" w:hAnsi="Arial" w:cs="Arial"/>
          <w:b/>
          <w:color w:val="000000" w:themeColor="text1"/>
          <w:sz w:val="20"/>
          <w:szCs w:val="20"/>
        </w:rPr>
        <w:t>Practical – Statistical analysis of a cohort study</w:t>
      </w:r>
    </w:p>
    <w:p w:rsidR="008E718A" w:rsidRPr="00345FF4" w:rsidRDefault="008E718A" w:rsidP="000156BF">
      <w:pPr>
        <w:shd w:val="clear" w:color="auto" w:fill="FFFFFF"/>
        <w:rPr>
          <w:rFonts w:ascii="Arial" w:hAnsi="Arial" w:cs="Arial"/>
          <w:b/>
          <w:color w:val="000000" w:themeColor="text1"/>
          <w:sz w:val="20"/>
          <w:szCs w:val="20"/>
        </w:rPr>
      </w:pPr>
      <w:r w:rsidRPr="00345FF4">
        <w:rPr>
          <w:rFonts w:ascii="Arial" w:hAnsi="Arial" w:cs="Arial"/>
          <w:b/>
          <w:color w:val="000000" w:themeColor="text1"/>
          <w:sz w:val="20"/>
          <w:szCs w:val="20"/>
        </w:rPr>
        <w:t>Anne-Claire Vergnaud</w:t>
      </w:r>
    </w:p>
    <w:p w:rsidR="008E718A" w:rsidRPr="00345FF4" w:rsidRDefault="008E718A" w:rsidP="008E718A">
      <w:pPr>
        <w:rPr>
          <w:rFonts w:ascii="Arial" w:hAnsi="Arial" w:cs="Arial"/>
          <w:b/>
          <w:bCs/>
          <w:sz w:val="20"/>
          <w:szCs w:val="20"/>
        </w:rPr>
      </w:pPr>
      <w:r w:rsidRPr="00345FF4">
        <w:rPr>
          <w:rFonts w:ascii="Arial" w:hAnsi="Arial" w:cs="Arial"/>
          <w:b/>
          <w:bCs/>
          <w:sz w:val="20"/>
          <w:szCs w:val="20"/>
        </w:rPr>
        <w:t>Learning objectives</w:t>
      </w:r>
    </w:p>
    <w:p w:rsidR="008E718A" w:rsidRPr="00345FF4" w:rsidRDefault="008E718A" w:rsidP="008E718A">
      <w:pPr>
        <w:rPr>
          <w:rFonts w:ascii="Arial" w:hAnsi="Arial" w:cs="Arial"/>
          <w:sz w:val="20"/>
          <w:szCs w:val="20"/>
        </w:rPr>
      </w:pPr>
      <w:r w:rsidRPr="00345FF4">
        <w:rPr>
          <w:rFonts w:ascii="Arial" w:hAnsi="Arial" w:cs="Arial"/>
          <w:sz w:val="20"/>
          <w:szCs w:val="20"/>
        </w:rPr>
        <w:t xml:space="preserve">By the end of this session, participants must </w:t>
      </w:r>
    </w:p>
    <w:p w:rsidR="008E718A" w:rsidRPr="00345FF4" w:rsidRDefault="008E718A" w:rsidP="00E05A1B">
      <w:pPr>
        <w:pStyle w:val="ListParagraph"/>
        <w:numPr>
          <w:ilvl w:val="0"/>
          <w:numId w:val="36"/>
        </w:numPr>
        <w:contextualSpacing w:val="0"/>
        <w:rPr>
          <w:rFonts w:ascii="Arial" w:hAnsi="Arial" w:cs="Arial"/>
          <w:sz w:val="20"/>
          <w:szCs w:val="20"/>
        </w:rPr>
      </w:pPr>
      <w:r w:rsidRPr="00345FF4">
        <w:rPr>
          <w:rFonts w:ascii="Arial" w:hAnsi="Arial" w:cs="Arial"/>
          <w:sz w:val="20"/>
          <w:szCs w:val="20"/>
        </w:rPr>
        <w:t>Calculate person-years</w:t>
      </w:r>
    </w:p>
    <w:p w:rsidR="008E718A" w:rsidRPr="00345FF4" w:rsidRDefault="008E718A" w:rsidP="00E05A1B">
      <w:pPr>
        <w:pStyle w:val="ListParagraph"/>
        <w:numPr>
          <w:ilvl w:val="0"/>
          <w:numId w:val="36"/>
        </w:numPr>
        <w:contextualSpacing w:val="0"/>
        <w:rPr>
          <w:rFonts w:ascii="Arial" w:hAnsi="Arial" w:cs="Arial"/>
          <w:sz w:val="20"/>
          <w:szCs w:val="20"/>
        </w:rPr>
      </w:pPr>
      <w:r w:rsidRPr="00345FF4">
        <w:rPr>
          <w:rFonts w:ascii="Arial" w:hAnsi="Arial" w:cs="Arial"/>
          <w:sz w:val="20"/>
          <w:szCs w:val="20"/>
        </w:rPr>
        <w:t>Estimate a relative risk associated with an exposure</w:t>
      </w:r>
    </w:p>
    <w:p w:rsidR="008E718A" w:rsidRPr="00345FF4" w:rsidRDefault="008E718A" w:rsidP="00E05A1B">
      <w:pPr>
        <w:pStyle w:val="ListParagraph"/>
        <w:numPr>
          <w:ilvl w:val="0"/>
          <w:numId w:val="36"/>
        </w:numPr>
        <w:contextualSpacing w:val="0"/>
        <w:rPr>
          <w:rFonts w:ascii="Arial" w:hAnsi="Arial" w:cs="Arial"/>
          <w:sz w:val="20"/>
          <w:szCs w:val="20"/>
        </w:rPr>
      </w:pPr>
      <w:r w:rsidRPr="00345FF4">
        <w:rPr>
          <w:rFonts w:ascii="Arial" w:hAnsi="Arial" w:cs="Arial"/>
          <w:sz w:val="20"/>
          <w:szCs w:val="20"/>
        </w:rPr>
        <w:t>Interpret a Cox proportional hazard model</w:t>
      </w:r>
    </w:p>
    <w:p w:rsidR="008E718A" w:rsidRPr="00345FF4" w:rsidRDefault="008E718A" w:rsidP="008E718A">
      <w:pPr>
        <w:rPr>
          <w:rFonts w:ascii="Arial" w:hAnsi="Arial" w:cs="Arial"/>
          <w:b/>
          <w:bCs/>
          <w:sz w:val="20"/>
          <w:szCs w:val="20"/>
        </w:rPr>
      </w:pPr>
    </w:p>
    <w:p w:rsidR="008E718A" w:rsidRPr="00345FF4" w:rsidRDefault="008E718A" w:rsidP="008E718A">
      <w:pPr>
        <w:rPr>
          <w:rFonts w:ascii="Arial" w:hAnsi="Arial" w:cs="Arial"/>
          <w:b/>
          <w:bCs/>
          <w:sz w:val="20"/>
          <w:szCs w:val="20"/>
        </w:rPr>
      </w:pPr>
      <w:r w:rsidRPr="00345FF4">
        <w:rPr>
          <w:rFonts w:ascii="Arial" w:hAnsi="Arial" w:cs="Arial"/>
          <w:b/>
          <w:bCs/>
          <w:sz w:val="20"/>
          <w:szCs w:val="20"/>
        </w:rPr>
        <w:t>Summary</w:t>
      </w:r>
    </w:p>
    <w:p w:rsidR="008E718A" w:rsidRPr="00345FF4" w:rsidRDefault="008E718A" w:rsidP="008E718A">
      <w:pPr>
        <w:rPr>
          <w:rFonts w:ascii="Arial" w:hAnsi="Arial" w:cs="Arial"/>
          <w:sz w:val="20"/>
          <w:szCs w:val="20"/>
        </w:rPr>
      </w:pPr>
      <w:r w:rsidRPr="00345FF4">
        <w:rPr>
          <w:rFonts w:ascii="Arial" w:hAnsi="Arial" w:cs="Arial"/>
          <w:sz w:val="20"/>
          <w:szCs w:val="20"/>
        </w:rPr>
        <w:t>Using a research paper on vegetarianism and risk of diverticular disease, this practical will address several major concepts in cohort studies. We will calculate number of person-year, number of cases and derive relative risk estimates such as cumulative incidence ratio and incidence rate ratio. Accent will be given on interpretation of those estimates as well as their weaknesses. We will talk about Cox proportional hazards regression, interpretion of the Hazard ratio and interpretation of the interaction term. At the end of the session, participants should be able to interpret the meaning of various coefficients from a Cox model. Participant will need a calculator to complete this practical.</w:t>
      </w:r>
    </w:p>
    <w:p w:rsidR="008E718A" w:rsidRPr="00345FF4" w:rsidRDefault="008E718A" w:rsidP="008E718A">
      <w:pPr>
        <w:autoSpaceDE w:val="0"/>
        <w:autoSpaceDN w:val="0"/>
        <w:rPr>
          <w:rFonts w:ascii="Arial" w:hAnsi="Arial" w:cs="Arial"/>
          <w:b/>
          <w:bCs/>
          <w:sz w:val="20"/>
          <w:szCs w:val="20"/>
        </w:rPr>
      </w:pPr>
      <w:r w:rsidRPr="00345FF4">
        <w:rPr>
          <w:rFonts w:ascii="Arial" w:hAnsi="Arial" w:cs="Arial"/>
          <w:b/>
          <w:bCs/>
          <w:sz w:val="20"/>
          <w:szCs w:val="20"/>
        </w:rPr>
        <w:t xml:space="preserve">Essential readings: </w:t>
      </w:r>
    </w:p>
    <w:p w:rsidR="008E718A" w:rsidRPr="00345FF4" w:rsidRDefault="008E718A" w:rsidP="008E718A">
      <w:pPr>
        <w:autoSpaceDE w:val="0"/>
        <w:autoSpaceDN w:val="0"/>
        <w:rPr>
          <w:rFonts w:ascii="Arial" w:hAnsi="Arial" w:cs="Arial"/>
          <w:sz w:val="20"/>
          <w:szCs w:val="20"/>
        </w:rPr>
      </w:pPr>
      <w:r w:rsidRPr="00345FF4">
        <w:rPr>
          <w:rFonts w:ascii="Arial" w:hAnsi="Arial" w:cs="Arial"/>
          <w:sz w:val="20"/>
          <w:szCs w:val="20"/>
        </w:rPr>
        <w:lastRenderedPageBreak/>
        <w:t xml:space="preserve">Crowe et al Diet and risk of diverticular disease in Oxford cohort of European Prospective Investigation into Cancer and Nutrition (EPIC): prospective study of British vegetarians and non-vegetarians. </w:t>
      </w:r>
      <w:r w:rsidRPr="00345FF4">
        <w:rPr>
          <w:rFonts w:ascii="Arial" w:hAnsi="Arial" w:cs="Arial"/>
          <w:i/>
          <w:iCs/>
          <w:sz w:val="20"/>
          <w:szCs w:val="20"/>
        </w:rPr>
        <w:t>British Medical Journal</w:t>
      </w:r>
      <w:r w:rsidRPr="00345FF4">
        <w:rPr>
          <w:rFonts w:ascii="Arial" w:hAnsi="Arial" w:cs="Arial"/>
          <w:sz w:val="20"/>
          <w:szCs w:val="20"/>
        </w:rPr>
        <w:t xml:space="preserve"> 2011:Jul 19;343:d4131</w:t>
      </w:r>
    </w:p>
    <w:p w:rsidR="00822E86" w:rsidRPr="00651DEF" w:rsidRDefault="00822E86" w:rsidP="000156BF">
      <w:pPr>
        <w:shd w:val="clear" w:color="auto" w:fill="FFFFFF"/>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9544BD" w:rsidRDefault="009544BD" w:rsidP="00F31223">
      <w:pPr>
        <w:jc w:val="both"/>
        <w:rPr>
          <w:rFonts w:ascii="Arial" w:hAnsi="Arial" w:cs="Arial"/>
          <w:b/>
          <w:color w:val="FF0000"/>
          <w:sz w:val="20"/>
          <w:szCs w:val="20"/>
        </w:rPr>
      </w:pPr>
    </w:p>
    <w:p w:rsidR="00F31223" w:rsidRDefault="009544BD" w:rsidP="009544BD">
      <w:pPr>
        <w:spacing w:after="0" w:line="240" w:lineRule="auto"/>
        <w:rPr>
          <w:rFonts w:ascii="Arial" w:hAnsi="Arial" w:cs="Arial"/>
          <w:b/>
          <w:bCs/>
          <w:sz w:val="24"/>
          <w:szCs w:val="24"/>
        </w:rPr>
      </w:pPr>
      <w:r>
        <w:rPr>
          <w:rFonts w:ascii="Arial" w:hAnsi="Arial" w:cs="Arial"/>
          <w:b/>
          <w:color w:val="FF0000"/>
          <w:sz w:val="20"/>
          <w:szCs w:val="20"/>
        </w:rPr>
        <w:br w:type="page"/>
      </w:r>
      <w:r w:rsidR="00F31223" w:rsidRPr="00651DEF">
        <w:rPr>
          <w:rFonts w:ascii="Arial" w:hAnsi="Arial" w:cs="Arial"/>
          <w:b/>
          <w:sz w:val="24"/>
          <w:szCs w:val="24"/>
        </w:rPr>
        <w:lastRenderedPageBreak/>
        <w:t xml:space="preserve">Week 3: </w:t>
      </w:r>
      <w:r w:rsidR="00821832" w:rsidRPr="00651DEF">
        <w:rPr>
          <w:rFonts w:ascii="Arial" w:hAnsi="Arial" w:cs="Arial"/>
          <w:b/>
          <w:bCs/>
          <w:sz w:val="24"/>
          <w:szCs w:val="24"/>
        </w:rPr>
        <w:t>Reproduction: foetal programming and epigenetics (methods: the role of the laboratory)</w:t>
      </w:r>
    </w:p>
    <w:p w:rsidR="009544BD" w:rsidRPr="009544BD" w:rsidRDefault="009544BD" w:rsidP="009544BD">
      <w:pPr>
        <w:spacing w:after="0" w:line="240" w:lineRule="auto"/>
        <w:rPr>
          <w:rFonts w:ascii="Arial" w:hAnsi="Arial" w:cs="Arial"/>
          <w:b/>
          <w:color w:val="FF0000"/>
          <w:sz w:val="20"/>
          <w:szCs w:val="20"/>
        </w:rPr>
      </w:pPr>
    </w:p>
    <w:p w:rsidR="00F31223" w:rsidRPr="00651DEF" w:rsidRDefault="00982D06" w:rsidP="00F31223">
      <w:pPr>
        <w:jc w:val="both"/>
        <w:rPr>
          <w:rFonts w:ascii="Arial" w:hAnsi="Arial" w:cs="Arial"/>
          <w:sz w:val="24"/>
          <w:szCs w:val="24"/>
        </w:rPr>
      </w:pPr>
      <w:r w:rsidRPr="00651DEF">
        <w:rPr>
          <w:rFonts w:ascii="Arial" w:hAnsi="Arial" w:cs="Arial"/>
          <w:sz w:val="24"/>
          <w:szCs w:val="24"/>
        </w:rPr>
        <w:t>Monday 26</w:t>
      </w:r>
      <w:r w:rsidR="00F31223" w:rsidRPr="00651DEF">
        <w:rPr>
          <w:rFonts w:ascii="Arial" w:hAnsi="Arial" w:cs="Arial"/>
          <w:sz w:val="24"/>
          <w:szCs w:val="24"/>
        </w:rPr>
        <w:t xml:space="preserve"> November</w:t>
      </w:r>
    </w:p>
    <w:p w:rsidR="00821832" w:rsidRPr="00651DEF" w:rsidRDefault="00821832" w:rsidP="00BB3C63">
      <w:pPr>
        <w:rPr>
          <w:rFonts w:ascii="Arial" w:hAnsi="Arial" w:cs="Arial"/>
          <w:b/>
          <w:color w:val="000000"/>
          <w:sz w:val="20"/>
          <w:szCs w:val="20"/>
        </w:rPr>
      </w:pPr>
      <w:r w:rsidRPr="00651DEF">
        <w:rPr>
          <w:rFonts w:ascii="Arial" w:hAnsi="Arial" w:cs="Arial"/>
          <w:b/>
          <w:color w:val="000000"/>
          <w:sz w:val="20"/>
          <w:szCs w:val="20"/>
        </w:rPr>
        <w:t>Gene-Environment Interaction: The Role of Epigenetics</w:t>
      </w:r>
    </w:p>
    <w:p w:rsidR="00BB3C63" w:rsidRPr="00651DEF" w:rsidRDefault="00BB3C63" w:rsidP="00BB3C63">
      <w:pPr>
        <w:rPr>
          <w:rFonts w:ascii="Arial" w:hAnsi="Arial" w:cs="Arial"/>
          <w:b/>
        </w:rPr>
      </w:pPr>
      <w:r w:rsidRPr="00651DEF">
        <w:rPr>
          <w:rFonts w:ascii="Arial" w:hAnsi="Arial" w:cs="Arial"/>
          <w:b/>
          <w:color w:val="000000"/>
          <w:sz w:val="20"/>
          <w:szCs w:val="20"/>
        </w:rPr>
        <w:t>Marc Gunter</w:t>
      </w:r>
    </w:p>
    <w:p w:rsidR="00821832" w:rsidRPr="00345FF4" w:rsidRDefault="00821832" w:rsidP="00BB3C63">
      <w:pPr>
        <w:rPr>
          <w:rFonts w:ascii="Arial" w:hAnsi="Arial" w:cs="Arial"/>
          <w:sz w:val="20"/>
          <w:szCs w:val="20"/>
        </w:rPr>
      </w:pPr>
      <w:r w:rsidRPr="00345FF4">
        <w:rPr>
          <w:rFonts w:ascii="Arial" w:hAnsi="Arial" w:cs="Arial"/>
          <w:sz w:val="20"/>
          <w:szCs w:val="20"/>
        </w:rPr>
        <w:t>By the end of this session you should be able to:</w:t>
      </w:r>
    </w:p>
    <w:p w:rsidR="00821832" w:rsidRPr="00345FF4" w:rsidRDefault="00821832" w:rsidP="00E05A1B">
      <w:pPr>
        <w:pStyle w:val="ListParagraph"/>
        <w:numPr>
          <w:ilvl w:val="0"/>
          <w:numId w:val="44"/>
        </w:numPr>
        <w:rPr>
          <w:rFonts w:ascii="Arial" w:hAnsi="Arial" w:cs="Arial"/>
          <w:sz w:val="20"/>
          <w:szCs w:val="20"/>
        </w:rPr>
      </w:pPr>
      <w:r w:rsidRPr="00345FF4">
        <w:rPr>
          <w:rFonts w:ascii="Arial" w:hAnsi="Arial" w:cs="Arial"/>
          <w:sz w:val="20"/>
          <w:szCs w:val="20"/>
        </w:rPr>
        <w:t>Define the terms ‘epigenetics’ and ‘epigenome’ and have an understanding of the different types of epigenetic regulation</w:t>
      </w:r>
    </w:p>
    <w:p w:rsidR="00821832" w:rsidRPr="00345FF4" w:rsidRDefault="00821832" w:rsidP="00E05A1B">
      <w:pPr>
        <w:pStyle w:val="ListParagraph"/>
        <w:numPr>
          <w:ilvl w:val="0"/>
          <w:numId w:val="44"/>
        </w:numPr>
        <w:rPr>
          <w:rFonts w:ascii="Arial" w:hAnsi="Arial" w:cs="Arial"/>
          <w:sz w:val="20"/>
          <w:szCs w:val="20"/>
        </w:rPr>
      </w:pPr>
      <w:r w:rsidRPr="00345FF4">
        <w:rPr>
          <w:rFonts w:ascii="Arial" w:hAnsi="Arial" w:cs="Arial"/>
          <w:sz w:val="20"/>
          <w:szCs w:val="20"/>
        </w:rPr>
        <w:t>Understand how environmental exposures and lifestyle factors such as diet can influence epigenetic regulation</w:t>
      </w:r>
    </w:p>
    <w:p w:rsidR="00821832" w:rsidRPr="00345FF4" w:rsidRDefault="00821832" w:rsidP="00E05A1B">
      <w:pPr>
        <w:pStyle w:val="ListParagraph"/>
        <w:numPr>
          <w:ilvl w:val="0"/>
          <w:numId w:val="44"/>
        </w:numPr>
        <w:rPr>
          <w:rFonts w:ascii="Arial" w:hAnsi="Arial" w:cs="Arial"/>
          <w:sz w:val="20"/>
          <w:szCs w:val="20"/>
        </w:rPr>
      </w:pPr>
      <w:r w:rsidRPr="00345FF4">
        <w:rPr>
          <w:rFonts w:ascii="Arial" w:hAnsi="Arial" w:cs="Arial"/>
          <w:sz w:val="20"/>
          <w:szCs w:val="20"/>
        </w:rPr>
        <w:t>Understand what is known about epigenetic dysregulation in health and disease and how epigenetics may provide a link between lifestyle and disease occurrence</w:t>
      </w:r>
    </w:p>
    <w:p w:rsidR="00BB3C63" w:rsidRPr="00651DEF" w:rsidRDefault="00BB3C63" w:rsidP="00BB3C63">
      <w:pPr>
        <w:pStyle w:val="ListParagraph"/>
        <w:rPr>
          <w:rFonts w:ascii="Arial" w:hAnsi="Arial" w:cs="Arial"/>
        </w:rPr>
      </w:pPr>
    </w:p>
    <w:p w:rsidR="00821832" w:rsidRPr="00345FF4" w:rsidRDefault="00821832" w:rsidP="00BB3C63">
      <w:pPr>
        <w:rPr>
          <w:rFonts w:ascii="Arial" w:hAnsi="Arial" w:cs="Arial"/>
          <w:sz w:val="20"/>
          <w:szCs w:val="20"/>
        </w:rPr>
      </w:pPr>
      <w:r w:rsidRPr="00345FF4">
        <w:rPr>
          <w:rFonts w:ascii="Arial" w:hAnsi="Arial" w:cs="Arial"/>
          <w:sz w:val="20"/>
          <w:szCs w:val="20"/>
        </w:rPr>
        <w:t xml:space="preserve">This session will provide an overview of epigenetics and its potential role in public health research. Students will be taught what the main types of epigenetic regulation are and how epigenetic events can be influenced by lifestyle factors such as diet and other environmental exposures. The potential role of epigenetic events in the aetiology of chronic diseases such as cancer will also be discussed. This session will adopt an ‘epigenetics for beginners’ approach and will emphasize the public health implications of this rapidly expanding field.  </w:t>
      </w:r>
    </w:p>
    <w:p w:rsidR="00821832" w:rsidRPr="00345FF4" w:rsidRDefault="00821832" w:rsidP="00BB3C63">
      <w:pPr>
        <w:rPr>
          <w:rStyle w:val="author"/>
          <w:rFonts w:ascii="Arial" w:hAnsi="Arial" w:cs="Arial"/>
          <w:b/>
          <w:sz w:val="20"/>
          <w:szCs w:val="20"/>
        </w:rPr>
      </w:pPr>
      <w:r w:rsidRPr="00345FF4">
        <w:rPr>
          <w:rStyle w:val="author"/>
          <w:rFonts w:ascii="Arial" w:hAnsi="Arial" w:cs="Arial"/>
          <w:b/>
          <w:sz w:val="20"/>
          <w:szCs w:val="20"/>
        </w:rPr>
        <w:t>Essential Reading</w:t>
      </w:r>
    </w:p>
    <w:p w:rsidR="00821832" w:rsidRPr="00345FF4" w:rsidRDefault="00821832" w:rsidP="00BB3C63">
      <w:pPr>
        <w:rPr>
          <w:rFonts w:ascii="Arial" w:hAnsi="Arial" w:cs="Arial"/>
          <w:sz w:val="20"/>
          <w:szCs w:val="20"/>
        </w:rPr>
      </w:pPr>
      <w:r w:rsidRPr="00345FF4">
        <w:rPr>
          <w:rStyle w:val="author"/>
          <w:rFonts w:ascii="Arial" w:hAnsi="Arial" w:cs="Arial"/>
          <w:sz w:val="20"/>
          <w:szCs w:val="20"/>
        </w:rPr>
        <w:t xml:space="preserve">Randy L. Jirtle </w:t>
      </w:r>
      <w:r w:rsidRPr="00345FF4">
        <w:rPr>
          <w:rFonts w:ascii="Arial" w:hAnsi="Arial" w:cs="Arial"/>
          <w:sz w:val="20"/>
          <w:szCs w:val="20"/>
        </w:rPr>
        <w:t xml:space="preserve">&amp; </w:t>
      </w:r>
      <w:r w:rsidRPr="00345FF4">
        <w:rPr>
          <w:rStyle w:val="author"/>
          <w:rFonts w:ascii="Arial" w:hAnsi="Arial" w:cs="Arial"/>
          <w:sz w:val="20"/>
          <w:szCs w:val="20"/>
        </w:rPr>
        <w:t xml:space="preserve">Michael K. Skinner ; Environmental Epigenomics and Disease Susceptibility; </w:t>
      </w:r>
      <w:r w:rsidRPr="00345FF4">
        <w:rPr>
          <w:rStyle w:val="journalname"/>
          <w:rFonts w:ascii="Arial" w:hAnsi="Arial" w:cs="Arial"/>
          <w:sz w:val="20"/>
          <w:szCs w:val="20"/>
        </w:rPr>
        <w:t>Nature Reviews Genetics</w:t>
      </w:r>
      <w:r w:rsidRPr="00345FF4">
        <w:rPr>
          <w:rFonts w:ascii="Arial" w:hAnsi="Arial" w:cs="Arial"/>
          <w:sz w:val="20"/>
          <w:szCs w:val="20"/>
        </w:rPr>
        <w:t xml:space="preserve"> </w:t>
      </w:r>
      <w:r w:rsidRPr="00345FF4">
        <w:rPr>
          <w:rStyle w:val="journalnumber"/>
          <w:rFonts w:ascii="Arial" w:hAnsi="Arial" w:cs="Arial"/>
          <w:sz w:val="20"/>
          <w:szCs w:val="20"/>
        </w:rPr>
        <w:t>8</w:t>
      </w:r>
      <w:r w:rsidRPr="00345FF4">
        <w:rPr>
          <w:rFonts w:ascii="Arial" w:hAnsi="Arial" w:cs="Arial"/>
          <w:sz w:val="20"/>
          <w:szCs w:val="20"/>
        </w:rPr>
        <w:t>, 253–262 (1 April 2007)</w:t>
      </w:r>
    </w:p>
    <w:p w:rsidR="00821832" w:rsidRPr="00345FF4" w:rsidRDefault="00821832" w:rsidP="00BB3C63">
      <w:pPr>
        <w:rPr>
          <w:rFonts w:ascii="Arial" w:hAnsi="Arial" w:cs="Arial"/>
          <w:b/>
          <w:sz w:val="20"/>
          <w:szCs w:val="20"/>
        </w:rPr>
      </w:pPr>
      <w:r w:rsidRPr="00345FF4">
        <w:rPr>
          <w:rFonts w:ascii="Arial" w:hAnsi="Arial" w:cs="Arial"/>
          <w:b/>
          <w:sz w:val="20"/>
          <w:szCs w:val="20"/>
        </w:rPr>
        <w:t>Recommended reading</w:t>
      </w:r>
    </w:p>
    <w:p w:rsidR="00821832" w:rsidRPr="00345FF4" w:rsidRDefault="00821832" w:rsidP="00BB3C63">
      <w:pPr>
        <w:rPr>
          <w:rFonts w:ascii="Arial" w:hAnsi="Arial" w:cs="Arial"/>
          <w:sz w:val="20"/>
          <w:szCs w:val="20"/>
        </w:rPr>
      </w:pPr>
      <w:r w:rsidRPr="00D23A83">
        <w:rPr>
          <w:rFonts w:ascii="Arial" w:hAnsi="Arial" w:cs="Arial"/>
          <w:sz w:val="20"/>
          <w:szCs w:val="20"/>
          <w:lang w:val="it-IT"/>
        </w:rPr>
        <w:t xml:space="preserve">McCabe MT, Brandes JC, Vertino PM. </w:t>
      </w:r>
      <w:r w:rsidRPr="00345FF4">
        <w:rPr>
          <w:rFonts w:ascii="Arial" w:hAnsi="Arial" w:cs="Arial"/>
          <w:sz w:val="20"/>
          <w:szCs w:val="20"/>
        </w:rPr>
        <w:t>Cancer DNA methylation: molecular mechanisms and clinical implications. Clin Cancer Res. 2009 Jun 15;15(12):3927-37.</w:t>
      </w:r>
    </w:p>
    <w:p w:rsidR="00821832" w:rsidRPr="009544BD" w:rsidRDefault="00821832" w:rsidP="00BB3C63">
      <w:pPr>
        <w:rPr>
          <w:rFonts w:ascii="Arial" w:hAnsi="Arial" w:cs="Arial"/>
          <w:sz w:val="20"/>
          <w:szCs w:val="20"/>
        </w:rPr>
      </w:pPr>
      <w:r w:rsidRPr="00345FF4">
        <w:rPr>
          <w:rFonts w:ascii="Arial" w:hAnsi="Arial" w:cs="Arial"/>
          <w:sz w:val="20"/>
          <w:szCs w:val="20"/>
        </w:rPr>
        <w:t>Gerda Egger, Gangning Liang, Ana Aparicio &amp; Peter A. Jones; Epigenetics in Human Disease and Prospects for Epigenetic Therapy.</w:t>
      </w:r>
      <w:r w:rsidRPr="00345FF4">
        <w:rPr>
          <w:rFonts w:ascii="Arial" w:hAnsi="Arial" w:cs="Arial"/>
          <w:i/>
          <w:iCs/>
          <w:sz w:val="20"/>
          <w:szCs w:val="20"/>
        </w:rPr>
        <w:t xml:space="preserve"> Nature</w:t>
      </w:r>
      <w:r w:rsidRPr="00345FF4">
        <w:rPr>
          <w:rFonts w:ascii="Arial" w:hAnsi="Arial" w:cs="Arial"/>
          <w:sz w:val="20"/>
          <w:szCs w:val="20"/>
        </w:rPr>
        <w:t xml:space="preserve"> </w:t>
      </w:r>
      <w:r w:rsidRPr="00345FF4">
        <w:rPr>
          <w:rFonts w:ascii="Arial" w:hAnsi="Arial" w:cs="Arial"/>
          <w:b/>
          <w:bCs/>
          <w:sz w:val="20"/>
          <w:szCs w:val="20"/>
        </w:rPr>
        <w:t>429</w:t>
      </w:r>
      <w:r w:rsidRPr="00345FF4">
        <w:rPr>
          <w:rFonts w:ascii="Arial" w:hAnsi="Arial" w:cs="Arial"/>
          <w:sz w:val="20"/>
          <w:szCs w:val="20"/>
        </w:rPr>
        <w:t>, 457-463 (27 May 2004)</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9544BD" w:rsidRDefault="009544BD" w:rsidP="0016781E">
      <w:pPr>
        <w:rPr>
          <w:rFonts w:ascii="Arial" w:hAnsi="Arial" w:cs="Arial"/>
          <w:sz w:val="20"/>
          <w:szCs w:val="20"/>
        </w:rPr>
      </w:pPr>
    </w:p>
    <w:p w:rsidR="0016781E" w:rsidRPr="00651DEF" w:rsidRDefault="0016781E" w:rsidP="0016781E">
      <w:pPr>
        <w:rPr>
          <w:rFonts w:ascii="Arial" w:hAnsi="Arial" w:cs="Arial"/>
          <w:b/>
          <w:sz w:val="20"/>
          <w:szCs w:val="20"/>
        </w:rPr>
      </w:pPr>
      <w:r w:rsidRPr="00651DEF">
        <w:rPr>
          <w:rFonts w:ascii="Arial" w:hAnsi="Arial" w:cs="Arial"/>
          <w:b/>
          <w:sz w:val="20"/>
          <w:szCs w:val="20"/>
        </w:rPr>
        <w:lastRenderedPageBreak/>
        <w:t>Discussion- Global Inequalities: Is epigenetics the strongest link?</w:t>
      </w:r>
    </w:p>
    <w:p w:rsidR="0016781E" w:rsidRPr="00651DEF" w:rsidRDefault="0016781E" w:rsidP="0016781E">
      <w:pPr>
        <w:rPr>
          <w:rFonts w:ascii="Arial" w:hAnsi="Arial" w:cs="Arial"/>
          <w:b/>
          <w:sz w:val="20"/>
          <w:szCs w:val="20"/>
        </w:rPr>
      </w:pPr>
      <w:r w:rsidRPr="00651DEF">
        <w:rPr>
          <w:rFonts w:ascii="Arial" w:hAnsi="Arial" w:cs="Arial"/>
          <w:b/>
          <w:sz w:val="20"/>
          <w:szCs w:val="20"/>
        </w:rPr>
        <w:t>Rachel Kelly</w:t>
      </w:r>
    </w:p>
    <w:p w:rsidR="0016781E" w:rsidRPr="00651DEF" w:rsidRDefault="0016781E" w:rsidP="0016781E">
      <w:pPr>
        <w:rPr>
          <w:rFonts w:ascii="Arial" w:hAnsi="Arial" w:cs="Arial"/>
          <w:sz w:val="20"/>
          <w:szCs w:val="20"/>
        </w:rPr>
      </w:pPr>
      <w:r w:rsidRPr="00651DEF">
        <w:rPr>
          <w:rFonts w:ascii="Arial" w:hAnsi="Arial" w:cs="Arial"/>
          <w:sz w:val="20"/>
          <w:szCs w:val="20"/>
        </w:rPr>
        <w:t>By the end of this session you should be able to:</w:t>
      </w:r>
    </w:p>
    <w:p w:rsidR="0016781E" w:rsidRPr="00651DEF" w:rsidRDefault="0016781E" w:rsidP="00E05A1B">
      <w:pPr>
        <w:numPr>
          <w:ilvl w:val="0"/>
          <w:numId w:val="42"/>
        </w:numPr>
        <w:rPr>
          <w:rFonts w:ascii="Arial" w:hAnsi="Arial" w:cs="Arial"/>
          <w:sz w:val="20"/>
          <w:szCs w:val="20"/>
        </w:rPr>
      </w:pPr>
      <w:r w:rsidRPr="00651DEF">
        <w:rPr>
          <w:rFonts w:ascii="Arial" w:hAnsi="Arial" w:cs="Arial"/>
          <w:sz w:val="20"/>
          <w:szCs w:val="20"/>
        </w:rPr>
        <w:t>Understand the concept of epigenetics</w:t>
      </w:r>
    </w:p>
    <w:p w:rsidR="0016781E" w:rsidRPr="00651DEF" w:rsidRDefault="0016781E" w:rsidP="00E05A1B">
      <w:pPr>
        <w:numPr>
          <w:ilvl w:val="0"/>
          <w:numId w:val="42"/>
        </w:numPr>
        <w:rPr>
          <w:rFonts w:ascii="Arial" w:hAnsi="Arial" w:cs="Arial"/>
          <w:sz w:val="20"/>
          <w:szCs w:val="20"/>
        </w:rPr>
      </w:pPr>
      <w:r w:rsidRPr="00651DEF">
        <w:rPr>
          <w:rFonts w:ascii="Arial" w:hAnsi="Arial" w:cs="Arial"/>
          <w:sz w:val="20"/>
          <w:szCs w:val="20"/>
        </w:rPr>
        <w:t>Appreciate the role of epigenetics in the future of epidemiology, including the potential advantages and disadvantages</w:t>
      </w:r>
    </w:p>
    <w:p w:rsidR="0016781E" w:rsidRPr="00651DEF" w:rsidRDefault="0016781E" w:rsidP="00E05A1B">
      <w:pPr>
        <w:numPr>
          <w:ilvl w:val="0"/>
          <w:numId w:val="42"/>
        </w:numPr>
        <w:rPr>
          <w:rFonts w:ascii="Arial" w:hAnsi="Arial" w:cs="Arial"/>
          <w:sz w:val="20"/>
          <w:szCs w:val="20"/>
        </w:rPr>
      </w:pPr>
      <w:r w:rsidRPr="00651DEF">
        <w:rPr>
          <w:rFonts w:ascii="Arial" w:hAnsi="Arial" w:cs="Arial"/>
          <w:sz w:val="20"/>
          <w:szCs w:val="20"/>
        </w:rPr>
        <w:t>Discuss the heritability of epigenetic changes</w:t>
      </w:r>
    </w:p>
    <w:p w:rsidR="0016781E" w:rsidRPr="00651DEF" w:rsidRDefault="0016781E" w:rsidP="00E05A1B">
      <w:pPr>
        <w:numPr>
          <w:ilvl w:val="0"/>
          <w:numId w:val="42"/>
        </w:numPr>
        <w:rPr>
          <w:rFonts w:ascii="Arial" w:hAnsi="Arial" w:cs="Arial"/>
          <w:sz w:val="20"/>
          <w:szCs w:val="20"/>
        </w:rPr>
      </w:pPr>
      <w:r w:rsidRPr="00651DEF">
        <w:rPr>
          <w:rFonts w:ascii="Arial" w:hAnsi="Arial" w:cs="Arial"/>
          <w:sz w:val="20"/>
          <w:szCs w:val="20"/>
        </w:rPr>
        <w:t>Argue for and against the importance of epigenetics in understanding global inequalities</w:t>
      </w:r>
    </w:p>
    <w:p w:rsidR="0016781E" w:rsidRPr="00651DEF" w:rsidRDefault="0016781E" w:rsidP="0016781E">
      <w:pPr>
        <w:ind w:left="360"/>
        <w:rPr>
          <w:rFonts w:ascii="Arial" w:hAnsi="Arial" w:cs="Arial"/>
          <w:sz w:val="20"/>
          <w:szCs w:val="20"/>
          <w:u w:val="single"/>
        </w:rPr>
      </w:pPr>
      <w:r w:rsidRPr="00651DEF">
        <w:rPr>
          <w:rFonts w:ascii="Arial" w:hAnsi="Arial" w:cs="Arial"/>
          <w:sz w:val="20"/>
          <w:szCs w:val="20"/>
          <w:u w:val="single"/>
        </w:rPr>
        <w:t>Overview</w:t>
      </w:r>
    </w:p>
    <w:p w:rsidR="0016781E" w:rsidRPr="00651DEF" w:rsidRDefault="0016781E" w:rsidP="0016781E">
      <w:pPr>
        <w:ind w:left="360"/>
        <w:rPr>
          <w:rFonts w:ascii="Arial" w:hAnsi="Arial" w:cs="Arial"/>
          <w:sz w:val="20"/>
          <w:szCs w:val="20"/>
        </w:rPr>
      </w:pPr>
      <w:r w:rsidRPr="00651DEF">
        <w:rPr>
          <w:rFonts w:ascii="Arial" w:hAnsi="Arial" w:cs="Arial"/>
          <w:sz w:val="20"/>
          <w:szCs w:val="20"/>
        </w:rPr>
        <w:t xml:space="preserve">Epigenetics is a rapidly expanding field which promises to vastly improve our understanding of the disease process by considering the interplay between genetic and environmental factors. In particular it has been suggested it may help us to explain the biological mechanisms underpinning the health disparities between social classes.  Although the concept of epigenetics has been around for many years it is still a developing field, and while there are high expectations for potential breakthroughs there is still much to be learnt. In this session we will be discussing the development of the field of epigenetics and how this impacts on the field of epidemiology. We will consider the advantages and disadvantages of epigenetic studies with a focus on the potential of epigenetics to explain global health inequalities. </w:t>
      </w:r>
    </w:p>
    <w:p w:rsidR="00976C67" w:rsidRDefault="00976C67" w:rsidP="00642FC9">
      <w:pPr>
        <w:autoSpaceDE w:val="0"/>
        <w:autoSpaceDN w:val="0"/>
        <w:adjustRightInd w:val="0"/>
        <w:rPr>
          <w:rFonts w:ascii="Arial" w:hAnsi="Arial" w:cs="Arial"/>
          <w:b/>
          <w:sz w:val="20"/>
          <w:szCs w:val="20"/>
        </w:rPr>
      </w:pPr>
    </w:p>
    <w:p w:rsidR="0016781E" w:rsidRPr="00651DEF" w:rsidRDefault="0016781E" w:rsidP="00642FC9">
      <w:pPr>
        <w:autoSpaceDE w:val="0"/>
        <w:autoSpaceDN w:val="0"/>
        <w:adjustRightInd w:val="0"/>
        <w:rPr>
          <w:rFonts w:ascii="Arial" w:hAnsi="Arial" w:cs="Arial"/>
          <w:sz w:val="20"/>
          <w:szCs w:val="20"/>
          <w:u w:val="single"/>
        </w:rPr>
      </w:pPr>
      <w:r w:rsidRPr="00651DEF">
        <w:rPr>
          <w:rFonts w:ascii="Arial" w:hAnsi="Arial" w:cs="Arial"/>
          <w:sz w:val="20"/>
          <w:szCs w:val="20"/>
          <w:u w:val="single"/>
        </w:rPr>
        <w:t>Essential reading</w:t>
      </w:r>
    </w:p>
    <w:p w:rsidR="0016781E" w:rsidRPr="00976C67" w:rsidRDefault="0016781E" w:rsidP="00976C67">
      <w:pPr>
        <w:rPr>
          <w:rFonts w:ascii="Arial" w:hAnsi="Arial" w:cs="Arial"/>
          <w:sz w:val="20"/>
          <w:szCs w:val="20"/>
        </w:rPr>
      </w:pPr>
      <w:r w:rsidRPr="00651DEF">
        <w:rPr>
          <w:rFonts w:ascii="Arial" w:hAnsi="Arial" w:cs="Arial"/>
          <w:sz w:val="20"/>
          <w:szCs w:val="20"/>
        </w:rPr>
        <w:t>Ebrahim S. Epigenetics: the next big thing. International Journal of epidemiology 2012; 41:1-3</w:t>
      </w:r>
    </w:p>
    <w:p w:rsidR="0016781E" w:rsidRPr="00651DEF" w:rsidRDefault="0016781E" w:rsidP="00642FC9">
      <w:pPr>
        <w:autoSpaceDE w:val="0"/>
        <w:autoSpaceDN w:val="0"/>
        <w:adjustRightInd w:val="0"/>
        <w:rPr>
          <w:rFonts w:ascii="Arial" w:hAnsi="Arial" w:cs="Arial"/>
          <w:sz w:val="20"/>
          <w:szCs w:val="20"/>
          <w:u w:val="single"/>
        </w:rPr>
      </w:pPr>
      <w:r w:rsidRPr="00651DEF">
        <w:rPr>
          <w:rFonts w:ascii="Arial" w:hAnsi="Arial" w:cs="Arial"/>
          <w:sz w:val="20"/>
          <w:szCs w:val="20"/>
          <w:u w:val="single"/>
        </w:rPr>
        <w:t>Recommended reading</w:t>
      </w:r>
    </w:p>
    <w:p w:rsidR="0016781E" w:rsidRPr="00651DEF" w:rsidRDefault="0016781E" w:rsidP="0016781E">
      <w:pPr>
        <w:rPr>
          <w:rFonts w:ascii="Arial" w:hAnsi="Arial" w:cs="Arial"/>
          <w:sz w:val="20"/>
          <w:szCs w:val="20"/>
        </w:rPr>
      </w:pPr>
      <w:r w:rsidRPr="00651DEF">
        <w:rPr>
          <w:rFonts w:ascii="Arial" w:hAnsi="Arial" w:cs="Arial"/>
          <w:sz w:val="20"/>
          <w:szCs w:val="20"/>
        </w:rPr>
        <w:t>Heijmans B. The seven plagues of epigenetic epidemiology. International Journal of epidemiology 2012; 41: 74-78</w:t>
      </w:r>
    </w:p>
    <w:p w:rsidR="0016781E" w:rsidRPr="00651DEF" w:rsidRDefault="0016781E" w:rsidP="0016781E">
      <w:pPr>
        <w:rPr>
          <w:rFonts w:ascii="Arial" w:hAnsi="Arial" w:cs="Arial"/>
          <w:sz w:val="20"/>
          <w:szCs w:val="20"/>
        </w:rPr>
      </w:pPr>
      <w:r w:rsidRPr="00651DEF">
        <w:rPr>
          <w:rFonts w:ascii="Arial" w:hAnsi="Arial" w:cs="Arial"/>
          <w:sz w:val="20"/>
          <w:szCs w:val="20"/>
        </w:rPr>
        <w:t>McGuiness D. Socioeconomic status is associated with epigenetic differences in the pSoBid cohort. International Journal of Epidemiology 2012;41:151-160</w:t>
      </w:r>
    </w:p>
    <w:p w:rsidR="0016781E" w:rsidRPr="00651DEF" w:rsidRDefault="0016781E" w:rsidP="0016781E">
      <w:pPr>
        <w:rPr>
          <w:rFonts w:ascii="Arial" w:hAnsi="Arial" w:cs="Arial"/>
          <w:sz w:val="20"/>
          <w:szCs w:val="20"/>
        </w:rPr>
      </w:pPr>
      <w:r w:rsidRPr="00651DEF">
        <w:rPr>
          <w:rFonts w:ascii="Arial" w:hAnsi="Arial" w:cs="Arial"/>
          <w:sz w:val="20"/>
          <w:szCs w:val="20"/>
        </w:rPr>
        <w:t>Borghol N. Associations of early life socio-economic position in adult DNA methylation. International Journal of Epidemiology 2012;41:62-74</w:t>
      </w:r>
    </w:p>
    <w:p w:rsidR="0016781E" w:rsidRPr="00651DEF" w:rsidRDefault="0016781E" w:rsidP="0016781E">
      <w:pPr>
        <w:rPr>
          <w:rFonts w:ascii="Arial" w:hAnsi="Arial" w:cs="Arial"/>
          <w:sz w:val="20"/>
          <w:szCs w:val="20"/>
        </w:rPr>
      </w:pPr>
      <w:r w:rsidRPr="00651DEF">
        <w:rPr>
          <w:rFonts w:ascii="Arial" w:hAnsi="Arial" w:cs="Arial"/>
          <w:sz w:val="20"/>
          <w:szCs w:val="20"/>
        </w:rPr>
        <w:t>Thayer Z. Biological memories of past environments- epigenetic pathways to health disparities. Epigenetics 2011 6:7 798-803</w:t>
      </w:r>
    </w:p>
    <w:p w:rsidR="00D42D56" w:rsidRPr="00651DEF" w:rsidRDefault="00D42D56" w:rsidP="00642FC9">
      <w:pPr>
        <w:autoSpaceDE w:val="0"/>
        <w:autoSpaceDN w:val="0"/>
        <w:adjustRightInd w:val="0"/>
        <w:rPr>
          <w:rFonts w:ascii="Arial" w:hAnsi="Arial" w:cs="Arial"/>
          <w:b/>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lastRenderedPageBreak/>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821832" w:rsidRPr="00651DEF" w:rsidRDefault="00821832" w:rsidP="00642FC9">
      <w:pPr>
        <w:autoSpaceDE w:val="0"/>
        <w:autoSpaceDN w:val="0"/>
        <w:adjustRightInd w:val="0"/>
        <w:rPr>
          <w:rFonts w:ascii="Arial" w:hAnsi="Arial" w:cs="Arial"/>
          <w:sz w:val="20"/>
          <w:szCs w:val="20"/>
        </w:rPr>
      </w:pPr>
    </w:p>
    <w:p w:rsidR="008C5AF6" w:rsidRDefault="008C5AF6">
      <w:pPr>
        <w:spacing w:after="0" w:line="240" w:lineRule="auto"/>
        <w:rPr>
          <w:rFonts w:ascii="Arial" w:hAnsi="Arial" w:cs="Arial"/>
          <w:sz w:val="20"/>
          <w:szCs w:val="20"/>
        </w:rPr>
      </w:pPr>
      <w:r>
        <w:rPr>
          <w:rFonts w:ascii="Arial" w:hAnsi="Arial" w:cs="Arial"/>
          <w:sz w:val="20"/>
          <w:szCs w:val="20"/>
        </w:rPr>
        <w:br w:type="page"/>
      </w:r>
    </w:p>
    <w:p w:rsidR="00D10345" w:rsidRPr="00651DEF" w:rsidRDefault="00982D06" w:rsidP="00642FC9">
      <w:pPr>
        <w:autoSpaceDE w:val="0"/>
        <w:autoSpaceDN w:val="0"/>
        <w:adjustRightInd w:val="0"/>
        <w:rPr>
          <w:rFonts w:ascii="Arial" w:hAnsi="Arial" w:cs="Arial"/>
          <w:sz w:val="24"/>
          <w:szCs w:val="24"/>
        </w:rPr>
      </w:pPr>
      <w:r w:rsidRPr="00651DEF">
        <w:rPr>
          <w:rFonts w:ascii="Arial" w:hAnsi="Arial" w:cs="Arial"/>
          <w:sz w:val="24"/>
          <w:szCs w:val="24"/>
        </w:rPr>
        <w:lastRenderedPageBreak/>
        <w:t>Tuesday 27 November</w:t>
      </w:r>
    </w:p>
    <w:p w:rsidR="000A2BA7" w:rsidRPr="00651DEF" w:rsidRDefault="000A2BA7" w:rsidP="000A2BA7">
      <w:pPr>
        <w:rPr>
          <w:rFonts w:ascii="Arial" w:hAnsi="Arial" w:cs="Arial"/>
          <w:b/>
        </w:rPr>
      </w:pPr>
      <w:r w:rsidRPr="00651DEF">
        <w:rPr>
          <w:rFonts w:ascii="Arial" w:hAnsi="Arial" w:cs="Arial"/>
          <w:b/>
        </w:rPr>
        <w:t>Student led seminar – The long term consequences of famine in the Netherlands in WWII</w:t>
      </w:r>
    </w:p>
    <w:p w:rsidR="002B5879" w:rsidRPr="00345FF4" w:rsidRDefault="002B5879" w:rsidP="000A2BA7">
      <w:pPr>
        <w:rPr>
          <w:rFonts w:ascii="Arial" w:hAnsi="Arial" w:cs="Arial"/>
          <w:b/>
          <w:sz w:val="20"/>
          <w:szCs w:val="20"/>
        </w:rPr>
      </w:pPr>
      <w:r w:rsidRPr="00345FF4">
        <w:rPr>
          <w:rFonts w:ascii="Arial" w:hAnsi="Arial" w:cs="Arial"/>
          <w:b/>
          <w:sz w:val="20"/>
          <w:szCs w:val="20"/>
        </w:rPr>
        <w:t>Rachel Kelly</w:t>
      </w:r>
    </w:p>
    <w:p w:rsidR="000A2BA7" w:rsidRPr="00345FF4" w:rsidRDefault="000A2BA7" w:rsidP="000A2BA7">
      <w:pPr>
        <w:rPr>
          <w:rFonts w:ascii="Arial" w:hAnsi="Arial" w:cs="Arial"/>
          <w:sz w:val="20"/>
          <w:szCs w:val="20"/>
        </w:rPr>
      </w:pPr>
      <w:r w:rsidRPr="00345FF4">
        <w:rPr>
          <w:rFonts w:ascii="Arial" w:hAnsi="Arial" w:cs="Arial"/>
          <w:sz w:val="20"/>
          <w:szCs w:val="20"/>
        </w:rPr>
        <w:t>By the end of this session you should be able to:</w:t>
      </w:r>
    </w:p>
    <w:p w:rsidR="000A2BA7" w:rsidRPr="00345FF4" w:rsidRDefault="000A2BA7" w:rsidP="00E05A1B">
      <w:pPr>
        <w:numPr>
          <w:ilvl w:val="0"/>
          <w:numId w:val="41"/>
        </w:numPr>
        <w:rPr>
          <w:rFonts w:ascii="Arial" w:hAnsi="Arial" w:cs="Arial"/>
          <w:sz w:val="20"/>
          <w:szCs w:val="20"/>
        </w:rPr>
      </w:pPr>
      <w:r w:rsidRPr="00345FF4">
        <w:rPr>
          <w:rFonts w:ascii="Arial" w:hAnsi="Arial" w:cs="Arial"/>
          <w:sz w:val="20"/>
          <w:szCs w:val="20"/>
        </w:rPr>
        <w:t>Understand how prenatal factors can influence the epigenome of adults</w:t>
      </w:r>
    </w:p>
    <w:p w:rsidR="000A2BA7" w:rsidRPr="00345FF4" w:rsidRDefault="000A2BA7" w:rsidP="00E05A1B">
      <w:pPr>
        <w:numPr>
          <w:ilvl w:val="0"/>
          <w:numId w:val="41"/>
        </w:numPr>
        <w:rPr>
          <w:rFonts w:ascii="Arial" w:hAnsi="Arial" w:cs="Arial"/>
          <w:sz w:val="20"/>
          <w:szCs w:val="20"/>
        </w:rPr>
      </w:pPr>
      <w:r w:rsidRPr="00345FF4">
        <w:rPr>
          <w:rFonts w:ascii="Arial" w:hAnsi="Arial" w:cs="Arial"/>
          <w:sz w:val="20"/>
          <w:szCs w:val="20"/>
        </w:rPr>
        <w:t>Lead/participate in a discussion about the long term effects of the Dutch famine</w:t>
      </w:r>
    </w:p>
    <w:p w:rsidR="000A2BA7" w:rsidRPr="00345FF4" w:rsidRDefault="000A2BA7" w:rsidP="00E05A1B">
      <w:pPr>
        <w:numPr>
          <w:ilvl w:val="0"/>
          <w:numId w:val="41"/>
        </w:numPr>
        <w:rPr>
          <w:rFonts w:ascii="Arial" w:hAnsi="Arial" w:cs="Arial"/>
          <w:sz w:val="20"/>
          <w:szCs w:val="20"/>
        </w:rPr>
      </w:pPr>
      <w:r w:rsidRPr="00345FF4">
        <w:rPr>
          <w:rFonts w:ascii="Arial" w:hAnsi="Arial" w:cs="Arial"/>
          <w:sz w:val="20"/>
          <w:szCs w:val="20"/>
        </w:rPr>
        <w:t>Explain how the findings from studies of the Dutch famine and other famines can serve as a model to study other prenatal conditions</w:t>
      </w:r>
    </w:p>
    <w:p w:rsidR="000A2BA7" w:rsidRPr="00345FF4" w:rsidRDefault="000A2BA7" w:rsidP="00E05A1B">
      <w:pPr>
        <w:numPr>
          <w:ilvl w:val="0"/>
          <w:numId w:val="41"/>
        </w:numPr>
        <w:rPr>
          <w:rFonts w:ascii="Arial" w:hAnsi="Arial" w:cs="Arial"/>
          <w:sz w:val="20"/>
          <w:szCs w:val="20"/>
        </w:rPr>
      </w:pPr>
      <w:r w:rsidRPr="00345FF4">
        <w:rPr>
          <w:rFonts w:ascii="Arial" w:hAnsi="Arial" w:cs="Arial"/>
          <w:sz w:val="20"/>
          <w:szCs w:val="20"/>
        </w:rPr>
        <w:t>Consider the global implications of the findings of studies of historical famines</w:t>
      </w:r>
    </w:p>
    <w:p w:rsidR="00D10345" w:rsidRPr="00345FF4" w:rsidRDefault="00D10345" w:rsidP="00642FC9">
      <w:pPr>
        <w:autoSpaceDE w:val="0"/>
        <w:autoSpaceDN w:val="0"/>
        <w:adjustRightInd w:val="0"/>
        <w:rPr>
          <w:rFonts w:ascii="Arial" w:hAnsi="Arial" w:cs="Arial"/>
          <w:b/>
          <w:sz w:val="20"/>
          <w:szCs w:val="20"/>
        </w:rPr>
      </w:pPr>
    </w:p>
    <w:p w:rsidR="000A2BA7" w:rsidRPr="00345FF4" w:rsidRDefault="000A2BA7" w:rsidP="000A2BA7">
      <w:pPr>
        <w:rPr>
          <w:rFonts w:ascii="Arial" w:hAnsi="Arial" w:cs="Arial"/>
          <w:sz w:val="20"/>
          <w:szCs w:val="20"/>
        </w:rPr>
      </w:pPr>
      <w:r w:rsidRPr="00345FF4">
        <w:rPr>
          <w:rFonts w:ascii="Arial" w:hAnsi="Arial" w:cs="Arial"/>
          <w:color w:val="000000"/>
          <w:sz w:val="20"/>
          <w:szCs w:val="20"/>
        </w:rPr>
        <w:t xml:space="preserve">Adverse environmental conditions during development can have lasting effects on metabolic pathways and physiology, thereby influencing future susceptibility to chronic diseases. Recently </w:t>
      </w:r>
      <w:r w:rsidRPr="00345FF4">
        <w:rPr>
          <w:rFonts w:ascii="Arial" w:hAnsi="Arial" w:cs="Arial"/>
          <w:sz w:val="20"/>
          <w:szCs w:val="20"/>
        </w:rPr>
        <w:t>prenatal environmental conditions have been proven to be associated with long term changes in the human genome.  This has been studied most effectively using historical famines which provide a quasi-environmental setting in which the long term consequences of adverse prenatal conditions can be studied in humans. In particular studies of the Dutch famine from 1944-45 have found an increased risk of schizophrenia and cardiovascular disease among those who were exposed to the famine in utero. Epigenetic changes induced by such environmental factors provide a plausible molecular mechanism for this relationship. In this student led session we will be discussing the findings of the studies into the Dutch famine, and considering the long term global consequences of these finding given the current food shortages in many regions through the world.</w:t>
      </w:r>
      <w:r w:rsidRPr="00345FF4">
        <w:rPr>
          <w:rFonts w:ascii="Arial" w:hAnsi="Arial" w:cs="Arial"/>
          <w:sz w:val="20"/>
          <w:szCs w:val="20"/>
        </w:rPr>
        <w:br/>
      </w:r>
    </w:p>
    <w:p w:rsidR="000A2BA7" w:rsidRPr="00345FF4" w:rsidRDefault="000A2BA7" w:rsidP="00642FC9">
      <w:pPr>
        <w:autoSpaceDE w:val="0"/>
        <w:autoSpaceDN w:val="0"/>
        <w:adjustRightInd w:val="0"/>
        <w:rPr>
          <w:rFonts w:ascii="Arial" w:hAnsi="Arial" w:cs="Arial"/>
          <w:sz w:val="20"/>
          <w:szCs w:val="20"/>
          <w:u w:val="single"/>
        </w:rPr>
      </w:pPr>
      <w:r w:rsidRPr="00345FF4">
        <w:rPr>
          <w:rFonts w:ascii="Arial" w:hAnsi="Arial" w:cs="Arial"/>
          <w:sz w:val="20"/>
          <w:szCs w:val="20"/>
          <w:u w:val="single"/>
        </w:rPr>
        <w:t>Essential reading</w:t>
      </w:r>
    </w:p>
    <w:p w:rsidR="000A2BA7" w:rsidRPr="00345FF4" w:rsidRDefault="000A2BA7" w:rsidP="000A2BA7">
      <w:pPr>
        <w:rPr>
          <w:rFonts w:ascii="Arial" w:hAnsi="Arial" w:cs="Arial"/>
          <w:sz w:val="20"/>
          <w:szCs w:val="20"/>
        </w:rPr>
      </w:pPr>
      <w:r w:rsidRPr="00345FF4">
        <w:rPr>
          <w:rFonts w:ascii="Arial" w:hAnsi="Arial" w:cs="Arial"/>
          <w:sz w:val="20"/>
          <w:szCs w:val="20"/>
        </w:rPr>
        <w:t xml:space="preserve">Heijmans B. Persistent </w:t>
      </w:r>
      <w:r w:rsidRPr="00345FF4">
        <w:rPr>
          <w:rStyle w:val="highlight"/>
          <w:rFonts w:ascii="Arial" w:hAnsi="Arial" w:cs="Arial"/>
          <w:sz w:val="20"/>
          <w:szCs w:val="20"/>
        </w:rPr>
        <w:t>epigenetic</w:t>
      </w:r>
      <w:r w:rsidRPr="00345FF4">
        <w:rPr>
          <w:rFonts w:ascii="Arial" w:hAnsi="Arial" w:cs="Arial"/>
          <w:sz w:val="20"/>
          <w:szCs w:val="20"/>
        </w:rPr>
        <w:t xml:space="preserve"> differences associated with prenatal exposure to famine in humans. Proc Natl Acad Sci USA 2008. 405 (44) 17046-9</w:t>
      </w:r>
    </w:p>
    <w:p w:rsidR="000A2BA7" w:rsidRPr="00345FF4" w:rsidRDefault="000A2BA7" w:rsidP="000A2BA7">
      <w:pPr>
        <w:rPr>
          <w:rFonts w:ascii="Arial" w:hAnsi="Arial" w:cs="Arial"/>
          <w:sz w:val="20"/>
          <w:szCs w:val="20"/>
          <w:u w:val="single"/>
        </w:rPr>
      </w:pPr>
      <w:r w:rsidRPr="00345FF4">
        <w:rPr>
          <w:rFonts w:ascii="Arial" w:hAnsi="Arial" w:cs="Arial"/>
          <w:sz w:val="20"/>
          <w:szCs w:val="20"/>
          <w:u w:val="single"/>
        </w:rPr>
        <w:t>Recommended reading</w:t>
      </w:r>
    </w:p>
    <w:p w:rsidR="000A2BA7" w:rsidRPr="00345FF4" w:rsidRDefault="000A2BA7" w:rsidP="000A2BA7">
      <w:pPr>
        <w:rPr>
          <w:rFonts w:ascii="Arial" w:hAnsi="Arial" w:cs="Arial"/>
          <w:sz w:val="20"/>
          <w:szCs w:val="20"/>
        </w:rPr>
      </w:pPr>
      <w:r w:rsidRPr="00345FF4">
        <w:rPr>
          <w:rFonts w:ascii="Arial" w:hAnsi="Arial" w:cs="Arial"/>
          <w:sz w:val="20"/>
          <w:szCs w:val="20"/>
        </w:rPr>
        <w:t>Lumey L. Cohort Profile: The Dutch Hunger Winter Families study. International Journal of Epidemiology 2007; 36 (6) 1196-1204</w:t>
      </w:r>
    </w:p>
    <w:p w:rsidR="000A2BA7" w:rsidRPr="00345FF4" w:rsidRDefault="000A2BA7" w:rsidP="000A2BA7">
      <w:pPr>
        <w:rPr>
          <w:rFonts w:ascii="Arial" w:hAnsi="Arial" w:cs="Arial"/>
          <w:sz w:val="20"/>
          <w:szCs w:val="20"/>
        </w:rPr>
      </w:pPr>
      <w:r w:rsidRPr="00345FF4">
        <w:rPr>
          <w:rFonts w:ascii="Arial" w:hAnsi="Arial" w:cs="Arial"/>
          <w:sz w:val="20"/>
          <w:szCs w:val="20"/>
        </w:rPr>
        <w:t>Lumey L.  Prenatal famine and adult health. Annu Rev Public Health 2011. 32; 237-62</w:t>
      </w:r>
    </w:p>
    <w:p w:rsidR="000A2BA7" w:rsidRPr="00345FF4" w:rsidRDefault="000A2BA7" w:rsidP="000A2BA7">
      <w:pPr>
        <w:rPr>
          <w:rFonts w:ascii="Arial" w:hAnsi="Arial" w:cs="Arial"/>
          <w:sz w:val="20"/>
          <w:szCs w:val="20"/>
        </w:rPr>
      </w:pPr>
      <w:r w:rsidRPr="00345FF4">
        <w:rPr>
          <w:rFonts w:ascii="Arial" w:hAnsi="Arial" w:cs="Arial"/>
          <w:sz w:val="20"/>
          <w:szCs w:val="20"/>
        </w:rPr>
        <w:t>Ahmed F.  Epigenetics-Tales of adversity. Nature 2010. 468; s20</w:t>
      </w:r>
    </w:p>
    <w:p w:rsidR="000A2BA7" w:rsidRPr="00345FF4" w:rsidRDefault="000A2BA7" w:rsidP="000A2BA7">
      <w:pPr>
        <w:rPr>
          <w:rFonts w:ascii="Arial" w:hAnsi="Arial" w:cs="Arial"/>
          <w:sz w:val="20"/>
          <w:szCs w:val="20"/>
        </w:rPr>
      </w:pPr>
      <w:r w:rsidRPr="00345FF4">
        <w:rPr>
          <w:rFonts w:ascii="Arial" w:hAnsi="Arial" w:cs="Arial"/>
          <w:sz w:val="20"/>
          <w:szCs w:val="20"/>
        </w:rPr>
        <w:t>Heijmans B. The epigenome- Archive of the prenatal environment. Epigenetics 2009 4:8; 526-531</w:t>
      </w:r>
    </w:p>
    <w:p w:rsidR="000A2BA7" w:rsidRPr="00651DEF" w:rsidRDefault="000A2BA7" w:rsidP="000A2BA7">
      <w:pPr>
        <w:rPr>
          <w:rFonts w:ascii="Arial" w:hAnsi="Arial" w:cs="Arial"/>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lastRenderedPageBreak/>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8C7066" w:rsidRDefault="00D42D56" w:rsidP="00E05A1B">
      <w:pPr>
        <w:pStyle w:val="ListParagraph"/>
        <w:numPr>
          <w:ilvl w:val="0"/>
          <w:numId w:val="12"/>
        </w:numPr>
        <w:rPr>
          <w:rFonts w:ascii="Arial" w:hAnsi="Arial" w:cs="Arial"/>
          <w:bCs/>
          <w:sz w:val="22"/>
          <w:szCs w:val="22"/>
        </w:rPr>
      </w:pPr>
      <w:r w:rsidRPr="008C7066">
        <w:rPr>
          <w:rStyle w:val="Strong"/>
          <w:rFonts w:ascii="Arial" w:hAnsi="Arial" w:cs="Arial"/>
          <w:sz w:val="22"/>
          <w:szCs w:val="22"/>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0A2BA7" w:rsidRPr="00651DEF" w:rsidRDefault="000A2BA7" w:rsidP="00642FC9">
      <w:pPr>
        <w:autoSpaceDE w:val="0"/>
        <w:autoSpaceDN w:val="0"/>
        <w:adjustRightInd w:val="0"/>
        <w:rPr>
          <w:rFonts w:ascii="Arial" w:hAnsi="Arial" w:cs="Arial"/>
          <w:b/>
          <w:sz w:val="20"/>
          <w:szCs w:val="20"/>
        </w:rPr>
      </w:pPr>
    </w:p>
    <w:p w:rsidR="00976C67" w:rsidRDefault="00976C67" w:rsidP="00642FC9">
      <w:pPr>
        <w:autoSpaceDE w:val="0"/>
        <w:autoSpaceDN w:val="0"/>
        <w:adjustRightInd w:val="0"/>
        <w:rPr>
          <w:rFonts w:ascii="Arial" w:hAnsi="Arial" w:cs="Arial"/>
          <w:b/>
          <w:sz w:val="20"/>
          <w:szCs w:val="20"/>
        </w:rPr>
      </w:pPr>
    </w:p>
    <w:p w:rsidR="000A2BA7" w:rsidRDefault="002D3094" w:rsidP="00642FC9">
      <w:pPr>
        <w:autoSpaceDE w:val="0"/>
        <w:autoSpaceDN w:val="0"/>
        <w:adjustRightInd w:val="0"/>
        <w:rPr>
          <w:rFonts w:ascii="Arial" w:hAnsi="Arial" w:cs="Arial"/>
          <w:b/>
          <w:sz w:val="20"/>
          <w:szCs w:val="20"/>
        </w:rPr>
      </w:pPr>
      <w:r>
        <w:rPr>
          <w:rFonts w:ascii="Arial" w:hAnsi="Arial" w:cs="Arial"/>
          <w:b/>
          <w:sz w:val="20"/>
          <w:szCs w:val="20"/>
        </w:rPr>
        <w:t>Wednesday 28 November</w:t>
      </w:r>
    </w:p>
    <w:p w:rsidR="002D3094" w:rsidRDefault="002D3094" w:rsidP="00642FC9">
      <w:pPr>
        <w:autoSpaceDE w:val="0"/>
        <w:autoSpaceDN w:val="0"/>
        <w:adjustRightInd w:val="0"/>
        <w:rPr>
          <w:rFonts w:ascii="Arial" w:hAnsi="Arial" w:cs="Arial"/>
          <w:b/>
          <w:sz w:val="20"/>
          <w:szCs w:val="20"/>
        </w:rPr>
      </w:pPr>
      <w:r>
        <w:rPr>
          <w:rFonts w:ascii="Arial" w:hAnsi="Arial" w:cs="Arial"/>
          <w:b/>
          <w:sz w:val="20"/>
          <w:szCs w:val="20"/>
        </w:rPr>
        <w:t>Understanding Epigenetics and Diabetes through Migration</w:t>
      </w:r>
    </w:p>
    <w:p w:rsidR="00345FF4" w:rsidRDefault="00345FF4" w:rsidP="00642FC9">
      <w:pPr>
        <w:autoSpaceDE w:val="0"/>
        <w:autoSpaceDN w:val="0"/>
        <w:adjustRightInd w:val="0"/>
        <w:rPr>
          <w:rFonts w:ascii="Arial" w:hAnsi="Arial" w:cs="Arial"/>
          <w:b/>
          <w:sz w:val="20"/>
          <w:szCs w:val="20"/>
        </w:rPr>
      </w:pPr>
      <w:r>
        <w:rPr>
          <w:rFonts w:ascii="Arial" w:hAnsi="Arial" w:cs="Arial"/>
          <w:b/>
          <w:sz w:val="20"/>
          <w:szCs w:val="20"/>
        </w:rPr>
        <w:t>John Chambers</w:t>
      </w:r>
    </w:p>
    <w:p w:rsidR="002D3094" w:rsidRPr="008C7066" w:rsidRDefault="008C7066" w:rsidP="00642FC9">
      <w:pPr>
        <w:autoSpaceDE w:val="0"/>
        <w:autoSpaceDN w:val="0"/>
        <w:adjustRightInd w:val="0"/>
        <w:rPr>
          <w:rFonts w:ascii="Arial" w:hAnsi="Arial" w:cs="Arial"/>
          <w:sz w:val="20"/>
          <w:szCs w:val="20"/>
        </w:rPr>
      </w:pPr>
      <w:r w:rsidRPr="008C7066">
        <w:rPr>
          <w:rFonts w:ascii="Arial" w:hAnsi="Arial" w:cs="Arial"/>
          <w:sz w:val="20"/>
          <w:szCs w:val="20"/>
        </w:rPr>
        <w:t>Details of this session to follow</w:t>
      </w:r>
    </w:p>
    <w:p w:rsidR="002D3094" w:rsidRDefault="002D3094" w:rsidP="00642FC9">
      <w:pPr>
        <w:autoSpaceDE w:val="0"/>
        <w:autoSpaceDN w:val="0"/>
        <w:adjustRightInd w:val="0"/>
        <w:rPr>
          <w:rFonts w:ascii="Arial" w:hAnsi="Arial" w:cs="Arial"/>
          <w:b/>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2D3094" w:rsidRPr="00651DEF" w:rsidTr="00C45285">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2D3094" w:rsidRPr="00651DEF" w:rsidRDefault="002D3094" w:rsidP="00C45285">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2D3094" w:rsidRPr="00651DEF" w:rsidRDefault="002D3094" w:rsidP="00C45285">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2D3094" w:rsidRPr="00651DEF" w:rsidRDefault="002D3094" w:rsidP="00C45285">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2D3094" w:rsidRPr="00651DEF" w:rsidTr="00C45285">
        <w:trPr>
          <w:trHeight w:val="684"/>
          <w:tblHeader/>
        </w:trPr>
        <w:tc>
          <w:tcPr>
            <w:tcW w:w="709" w:type="dxa"/>
            <w:tcBorders>
              <w:top w:val="single" w:sz="4" w:space="0" w:color="auto"/>
              <w:left w:val="single" w:sz="4" w:space="0" w:color="auto"/>
              <w:bottom w:val="single" w:sz="4" w:space="0" w:color="auto"/>
              <w:right w:val="nil"/>
            </w:tcBorders>
            <w:vAlign w:val="center"/>
          </w:tcPr>
          <w:p w:rsidR="002D3094" w:rsidRPr="00651DEF" w:rsidRDefault="002D3094" w:rsidP="00C45285">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2D3094" w:rsidRPr="00651DEF" w:rsidRDefault="002D3094" w:rsidP="00C45285">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2D3094" w:rsidRPr="00651DEF" w:rsidRDefault="002D3094" w:rsidP="00C45285">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2D3094" w:rsidRPr="00651DEF" w:rsidRDefault="002D3094" w:rsidP="00C45285">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2D3094" w:rsidRPr="00651DEF" w:rsidRDefault="002D3094" w:rsidP="00C45285">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2D3094" w:rsidRPr="00651DEF" w:rsidRDefault="002D3094" w:rsidP="00C45285">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2D3094" w:rsidRPr="00651DEF" w:rsidRDefault="002D3094" w:rsidP="00C45285">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2D3094" w:rsidRPr="00651DEF" w:rsidRDefault="002D3094" w:rsidP="00C45285">
            <w:pPr>
              <w:rPr>
                <w:rFonts w:ascii="Arial" w:hAnsi="Arial" w:cs="Arial"/>
                <w:sz w:val="12"/>
                <w:szCs w:val="12"/>
              </w:rPr>
            </w:pPr>
            <w:r w:rsidRPr="00651DEF">
              <w:rPr>
                <w:rFonts w:ascii="Arial" w:hAnsi="Arial" w:cs="Arial"/>
                <w:sz w:val="12"/>
                <w:szCs w:val="12"/>
              </w:rPr>
              <w:t>Strongly Disagree</w:t>
            </w:r>
          </w:p>
        </w:tc>
      </w:tr>
      <w:tr w:rsidR="002D3094" w:rsidRPr="00651DEF" w:rsidTr="00C45285">
        <w:trPr>
          <w:trHeight w:val="355"/>
        </w:trPr>
        <w:tc>
          <w:tcPr>
            <w:tcW w:w="709" w:type="dxa"/>
            <w:tcBorders>
              <w:top w:val="single" w:sz="4" w:space="0" w:color="auto"/>
              <w:left w:val="single" w:sz="4" w:space="0" w:color="auto"/>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2D3094" w:rsidRPr="00651DEF" w:rsidRDefault="002D3094" w:rsidP="00C45285">
            <w:pPr>
              <w:jc w:val="center"/>
              <w:rPr>
                <w:rFonts w:ascii="Arial" w:hAnsi="Arial" w:cs="Arial"/>
                <w:sz w:val="12"/>
                <w:szCs w:val="12"/>
              </w:rPr>
            </w:pPr>
            <w:r w:rsidRPr="00651DEF">
              <w:rPr>
                <w:rFonts w:ascii="Arial" w:hAnsi="Arial" w:cs="Arial"/>
                <w:sz w:val="12"/>
                <w:szCs w:val="12"/>
              </w:rPr>
              <w:sym w:font="Symbol" w:char="F07F"/>
            </w:r>
          </w:p>
        </w:tc>
      </w:tr>
    </w:tbl>
    <w:p w:rsidR="002D3094" w:rsidRPr="00651DEF" w:rsidRDefault="002D3094" w:rsidP="002D3094">
      <w:pPr>
        <w:pStyle w:val="ListParagraph"/>
        <w:rPr>
          <w:rFonts w:ascii="Arial" w:hAnsi="Arial" w:cs="Arial"/>
          <w:color w:val="FF0000"/>
          <w:sz w:val="20"/>
          <w:szCs w:val="20"/>
        </w:rPr>
      </w:pPr>
    </w:p>
    <w:p w:rsidR="002D3094" w:rsidRPr="00651DEF" w:rsidRDefault="002D3094"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2D3094" w:rsidRPr="00651DEF" w:rsidRDefault="002D3094" w:rsidP="002D3094">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2D3094" w:rsidRPr="00651DEF" w:rsidTr="00C45285">
        <w:tc>
          <w:tcPr>
            <w:tcW w:w="10206" w:type="dxa"/>
          </w:tcPr>
          <w:p w:rsidR="002D3094" w:rsidRPr="00651DEF" w:rsidRDefault="002D3094" w:rsidP="00C45285">
            <w:pPr>
              <w:spacing w:after="0" w:line="240" w:lineRule="auto"/>
              <w:rPr>
                <w:rFonts w:ascii="Arial" w:hAnsi="Arial" w:cs="Arial"/>
                <w:b/>
                <w:color w:val="FF0000"/>
                <w:sz w:val="20"/>
                <w:szCs w:val="20"/>
              </w:rPr>
            </w:pPr>
          </w:p>
          <w:p w:rsidR="002D3094" w:rsidRPr="00651DEF" w:rsidRDefault="002D3094" w:rsidP="00C45285">
            <w:pPr>
              <w:spacing w:after="0" w:line="240" w:lineRule="auto"/>
              <w:rPr>
                <w:rFonts w:ascii="Arial" w:hAnsi="Arial" w:cs="Arial"/>
                <w:b/>
                <w:color w:val="FF0000"/>
                <w:sz w:val="20"/>
                <w:szCs w:val="20"/>
              </w:rPr>
            </w:pPr>
          </w:p>
          <w:p w:rsidR="002D3094" w:rsidRPr="00651DEF" w:rsidRDefault="002D3094" w:rsidP="00C45285">
            <w:pPr>
              <w:spacing w:after="0" w:line="240" w:lineRule="auto"/>
              <w:rPr>
                <w:rFonts w:ascii="Arial" w:hAnsi="Arial" w:cs="Arial"/>
                <w:b/>
                <w:color w:val="FF0000"/>
                <w:sz w:val="20"/>
                <w:szCs w:val="20"/>
              </w:rPr>
            </w:pPr>
          </w:p>
          <w:p w:rsidR="002D3094" w:rsidRPr="00651DEF" w:rsidRDefault="002D3094" w:rsidP="00C45285">
            <w:pPr>
              <w:spacing w:after="0" w:line="240" w:lineRule="auto"/>
              <w:rPr>
                <w:rFonts w:ascii="Arial" w:hAnsi="Arial" w:cs="Arial"/>
                <w:b/>
                <w:color w:val="FF0000"/>
                <w:sz w:val="20"/>
                <w:szCs w:val="20"/>
              </w:rPr>
            </w:pPr>
          </w:p>
          <w:p w:rsidR="002D3094" w:rsidRPr="00651DEF" w:rsidRDefault="002D3094" w:rsidP="00C45285">
            <w:pPr>
              <w:spacing w:after="0" w:line="240" w:lineRule="auto"/>
              <w:rPr>
                <w:rFonts w:ascii="Arial" w:hAnsi="Arial" w:cs="Arial"/>
                <w:b/>
                <w:color w:val="FF0000"/>
                <w:sz w:val="20"/>
                <w:szCs w:val="20"/>
              </w:rPr>
            </w:pPr>
          </w:p>
          <w:p w:rsidR="002D3094" w:rsidRPr="00651DEF" w:rsidRDefault="002D3094" w:rsidP="00C45285">
            <w:pPr>
              <w:spacing w:after="0" w:line="240" w:lineRule="auto"/>
              <w:rPr>
                <w:rFonts w:ascii="Arial" w:hAnsi="Arial" w:cs="Arial"/>
                <w:b/>
                <w:color w:val="FF0000"/>
                <w:sz w:val="20"/>
                <w:szCs w:val="20"/>
              </w:rPr>
            </w:pPr>
          </w:p>
          <w:p w:rsidR="002D3094" w:rsidRPr="00651DEF" w:rsidRDefault="002D3094" w:rsidP="00C45285">
            <w:pPr>
              <w:spacing w:after="0" w:line="240" w:lineRule="auto"/>
              <w:rPr>
                <w:rFonts w:ascii="Arial" w:hAnsi="Arial" w:cs="Arial"/>
                <w:b/>
                <w:color w:val="FF0000"/>
                <w:sz w:val="20"/>
                <w:szCs w:val="20"/>
              </w:rPr>
            </w:pPr>
          </w:p>
        </w:tc>
      </w:tr>
    </w:tbl>
    <w:p w:rsidR="002D3094" w:rsidRDefault="002D3094" w:rsidP="00642FC9">
      <w:pPr>
        <w:autoSpaceDE w:val="0"/>
        <w:autoSpaceDN w:val="0"/>
        <w:adjustRightInd w:val="0"/>
        <w:rPr>
          <w:rFonts w:ascii="Arial" w:hAnsi="Arial" w:cs="Arial"/>
          <w:b/>
          <w:sz w:val="20"/>
          <w:szCs w:val="20"/>
        </w:rPr>
      </w:pPr>
    </w:p>
    <w:p w:rsidR="002D3094" w:rsidRPr="00651DEF" w:rsidRDefault="002D3094" w:rsidP="00642FC9">
      <w:pPr>
        <w:autoSpaceDE w:val="0"/>
        <w:autoSpaceDN w:val="0"/>
        <w:adjustRightInd w:val="0"/>
        <w:rPr>
          <w:rFonts w:ascii="Arial" w:hAnsi="Arial" w:cs="Arial"/>
          <w:b/>
          <w:sz w:val="20"/>
          <w:szCs w:val="20"/>
        </w:rPr>
      </w:pPr>
    </w:p>
    <w:p w:rsidR="00CF6109" w:rsidRPr="00651DEF" w:rsidRDefault="00D10345" w:rsidP="00642FC9">
      <w:pPr>
        <w:autoSpaceDE w:val="0"/>
        <w:autoSpaceDN w:val="0"/>
        <w:adjustRightInd w:val="0"/>
        <w:rPr>
          <w:rFonts w:ascii="Arial" w:hAnsi="Arial" w:cs="Arial"/>
          <w:b/>
          <w:sz w:val="20"/>
          <w:szCs w:val="20"/>
        </w:rPr>
      </w:pPr>
      <w:r w:rsidRPr="00651DEF">
        <w:rPr>
          <w:rFonts w:ascii="Arial" w:hAnsi="Arial" w:cs="Arial"/>
          <w:b/>
          <w:sz w:val="20"/>
          <w:szCs w:val="20"/>
        </w:rPr>
        <w:t>Thursday 29 November</w:t>
      </w:r>
    </w:p>
    <w:p w:rsidR="00D10345" w:rsidRPr="00651DEF" w:rsidRDefault="00D10345" w:rsidP="00D10345">
      <w:pPr>
        <w:autoSpaceDE w:val="0"/>
        <w:autoSpaceDN w:val="0"/>
        <w:adjustRightInd w:val="0"/>
        <w:rPr>
          <w:rFonts w:ascii="Arial" w:hAnsi="Arial" w:cs="Arial"/>
          <w:sz w:val="20"/>
          <w:szCs w:val="20"/>
        </w:rPr>
      </w:pPr>
      <w:r w:rsidRPr="00651DEF">
        <w:rPr>
          <w:rFonts w:ascii="Arial" w:hAnsi="Arial" w:cs="Arial"/>
          <w:sz w:val="20"/>
          <w:szCs w:val="20"/>
        </w:rPr>
        <w:t>Marjo-Riitta Jarvelin: Cardiovascular disease epidemiology and biomarkers for CVD</w:t>
      </w:r>
    </w:p>
    <w:p w:rsidR="00D10345" w:rsidRPr="00651DEF" w:rsidRDefault="00D10345" w:rsidP="00D10345">
      <w:pPr>
        <w:rPr>
          <w:rFonts w:ascii="Arial" w:hAnsi="Arial" w:cs="Arial"/>
          <w:b/>
          <w:sz w:val="20"/>
          <w:szCs w:val="20"/>
        </w:rPr>
      </w:pPr>
      <w:r w:rsidRPr="00651DEF">
        <w:rPr>
          <w:rFonts w:ascii="Arial" w:hAnsi="Arial" w:cs="Arial"/>
          <w:b/>
          <w:sz w:val="20"/>
          <w:szCs w:val="20"/>
        </w:rPr>
        <w:t>Session outline / leaning outcomes:</w:t>
      </w:r>
    </w:p>
    <w:p w:rsidR="00D10345" w:rsidRPr="00651DEF" w:rsidRDefault="00D10345" w:rsidP="00E05A1B">
      <w:pPr>
        <w:pStyle w:val="ListParagraph"/>
        <w:numPr>
          <w:ilvl w:val="0"/>
          <w:numId w:val="17"/>
        </w:numPr>
        <w:spacing w:after="200" w:line="276" w:lineRule="auto"/>
        <w:rPr>
          <w:rFonts w:ascii="Arial" w:hAnsi="Arial" w:cs="Arial"/>
          <w:sz w:val="20"/>
          <w:szCs w:val="20"/>
        </w:rPr>
      </w:pPr>
      <w:r w:rsidRPr="00651DEF">
        <w:rPr>
          <w:rFonts w:ascii="Arial" w:hAnsi="Arial" w:cs="Arial"/>
          <w:sz w:val="20"/>
          <w:szCs w:val="20"/>
        </w:rPr>
        <w:lastRenderedPageBreak/>
        <w:t>Cardiovascular diseases (CVD) and their intermediate endophenotypes –  some definitions and diagnostic points</w:t>
      </w:r>
    </w:p>
    <w:p w:rsidR="00D10345" w:rsidRPr="00651DEF" w:rsidRDefault="00D10345" w:rsidP="00E05A1B">
      <w:pPr>
        <w:pStyle w:val="ListParagraph"/>
        <w:numPr>
          <w:ilvl w:val="0"/>
          <w:numId w:val="17"/>
        </w:numPr>
        <w:spacing w:after="200" w:line="276" w:lineRule="auto"/>
        <w:rPr>
          <w:rFonts w:ascii="Arial" w:hAnsi="Arial" w:cs="Arial"/>
          <w:sz w:val="20"/>
          <w:szCs w:val="20"/>
        </w:rPr>
      </w:pPr>
      <w:r w:rsidRPr="00651DEF">
        <w:rPr>
          <w:rFonts w:ascii="Arial" w:hAnsi="Arial" w:cs="Arial"/>
          <w:sz w:val="20"/>
          <w:szCs w:val="20"/>
        </w:rPr>
        <w:t xml:space="preserve">Main causes of death from CVD perspective – globally and in selected regions </w:t>
      </w:r>
    </w:p>
    <w:p w:rsidR="00D10345" w:rsidRPr="00651DEF" w:rsidRDefault="00D10345" w:rsidP="00E05A1B">
      <w:pPr>
        <w:pStyle w:val="ListParagraph"/>
        <w:numPr>
          <w:ilvl w:val="0"/>
          <w:numId w:val="17"/>
        </w:numPr>
        <w:spacing w:after="200" w:line="276" w:lineRule="auto"/>
        <w:rPr>
          <w:rFonts w:ascii="Arial" w:hAnsi="Arial" w:cs="Arial"/>
          <w:sz w:val="20"/>
          <w:szCs w:val="20"/>
        </w:rPr>
      </w:pPr>
      <w:r w:rsidRPr="00651DEF">
        <w:rPr>
          <w:rFonts w:ascii="Arial" w:hAnsi="Arial" w:cs="Arial"/>
          <w:sz w:val="20"/>
          <w:szCs w:val="20"/>
        </w:rPr>
        <w:t>Trends in CVD deaths and disease</w:t>
      </w:r>
    </w:p>
    <w:p w:rsidR="00D10345" w:rsidRPr="00651DEF" w:rsidRDefault="00D10345" w:rsidP="00E05A1B">
      <w:pPr>
        <w:pStyle w:val="ListParagraph"/>
        <w:numPr>
          <w:ilvl w:val="0"/>
          <w:numId w:val="17"/>
        </w:numPr>
        <w:spacing w:after="200" w:line="276" w:lineRule="auto"/>
        <w:rPr>
          <w:rFonts w:ascii="Arial" w:hAnsi="Arial" w:cs="Arial"/>
          <w:sz w:val="20"/>
          <w:szCs w:val="20"/>
        </w:rPr>
      </w:pPr>
      <w:r w:rsidRPr="00651DEF">
        <w:rPr>
          <w:rFonts w:ascii="Arial" w:hAnsi="Arial" w:cs="Arial"/>
          <w:sz w:val="20"/>
          <w:szCs w:val="20"/>
        </w:rPr>
        <w:t>Global burden of CVD</w:t>
      </w:r>
    </w:p>
    <w:p w:rsidR="00D10345" w:rsidRPr="00651DEF" w:rsidRDefault="00D10345" w:rsidP="00E05A1B">
      <w:pPr>
        <w:pStyle w:val="ListParagraph"/>
        <w:numPr>
          <w:ilvl w:val="0"/>
          <w:numId w:val="17"/>
        </w:numPr>
        <w:spacing w:after="200" w:line="276" w:lineRule="auto"/>
        <w:rPr>
          <w:rFonts w:ascii="Arial" w:hAnsi="Arial" w:cs="Arial"/>
          <w:sz w:val="20"/>
          <w:szCs w:val="20"/>
        </w:rPr>
      </w:pPr>
      <w:r w:rsidRPr="00651DEF">
        <w:rPr>
          <w:rFonts w:ascii="Arial" w:hAnsi="Arial" w:cs="Arial"/>
          <w:sz w:val="20"/>
          <w:szCs w:val="20"/>
        </w:rPr>
        <w:t>Determinants, causes and intermediate endophenotypes of CVD</w:t>
      </w:r>
    </w:p>
    <w:p w:rsidR="00D10345" w:rsidRPr="00651DEF" w:rsidRDefault="00D10345" w:rsidP="00E05A1B">
      <w:pPr>
        <w:pStyle w:val="ListParagraph"/>
        <w:numPr>
          <w:ilvl w:val="0"/>
          <w:numId w:val="17"/>
        </w:numPr>
        <w:spacing w:after="200" w:line="276" w:lineRule="auto"/>
        <w:rPr>
          <w:rFonts w:ascii="Arial" w:hAnsi="Arial" w:cs="Arial"/>
          <w:sz w:val="20"/>
          <w:szCs w:val="20"/>
        </w:rPr>
      </w:pPr>
      <w:r w:rsidRPr="00651DEF">
        <w:rPr>
          <w:rFonts w:ascii="Arial" w:hAnsi="Arial" w:cs="Arial"/>
          <w:sz w:val="20"/>
          <w:szCs w:val="20"/>
        </w:rPr>
        <w:t xml:space="preserve">Life-course perspective in CVD mortality and morbidity </w:t>
      </w:r>
    </w:p>
    <w:p w:rsidR="00D10345" w:rsidRPr="00651DEF" w:rsidRDefault="00D10345" w:rsidP="00D10345">
      <w:pPr>
        <w:rPr>
          <w:rFonts w:ascii="Arial" w:hAnsi="Arial" w:cs="Arial"/>
          <w:sz w:val="20"/>
          <w:szCs w:val="20"/>
        </w:rPr>
      </w:pPr>
      <w:r w:rsidRPr="00651DEF">
        <w:rPr>
          <w:rFonts w:ascii="Arial" w:hAnsi="Arial" w:cs="Arial"/>
          <w:sz w:val="20"/>
          <w:szCs w:val="20"/>
        </w:rPr>
        <w:t>Introduction:</w:t>
      </w:r>
    </w:p>
    <w:p w:rsidR="00D10345" w:rsidRPr="00651DEF" w:rsidRDefault="00D10345" w:rsidP="00D10345">
      <w:pPr>
        <w:pStyle w:val="NoSpacing"/>
        <w:spacing w:line="360" w:lineRule="auto"/>
        <w:jc w:val="both"/>
        <w:rPr>
          <w:rFonts w:cs="Arial"/>
        </w:rPr>
      </w:pPr>
      <w:r w:rsidRPr="00651DEF">
        <w:rPr>
          <w:rFonts w:cs="Arial"/>
        </w:rPr>
        <w:t xml:space="preserve">CVD is the leading cause of death globally as the estimated 17.5 million CVD deaths e.g. in 2005 represented 30% of all deaths worldwide.  In Europe, CVD cause about 4.4 million deaths and more than 1.9 million deaths in the European Union (EU) every year accounting for 49% of all deaths in Europe and 42% of all deaths in the EU, respectively. CVD are the main cause of death in women in all European countries and in men in all except France and San Marino.  Comparing Western vs. Eastern Europe, over the past 30 years mortality from CVD has been declining steadily in the developed economies of Western Europe.  However. in some Eastern European newly independent states there has been an increasing trend.  According to the WHO report of 2004, non-communicable diseases are expected to account for just above 75% of all deaths in 2030 worldwide and global CVD deaths will rise from 17.1 million in 2004 to 23.4 million in 2030. </w:t>
      </w:r>
    </w:p>
    <w:p w:rsidR="00F279DF" w:rsidRDefault="00F279DF" w:rsidP="00F279DF">
      <w:pPr>
        <w:pStyle w:val="NoSpacing"/>
        <w:spacing w:line="360" w:lineRule="auto"/>
        <w:jc w:val="both"/>
        <w:rPr>
          <w:rFonts w:cs="Arial"/>
        </w:rPr>
      </w:pPr>
      <w:r>
        <w:rPr>
          <w:rFonts w:cs="Arial"/>
        </w:rPr>
        <w:t>Essential reading:</w:t>
      </w:r>
    </w:p>
    <w:p w:rsidR="00F279DF" w:rsidRDefault="00F279DF" w:rsidP="00F279DF">
      <w:pPr>
        <w:pStyle w:val="NoSpacing"/>
        <w:spacing w:line="360" w:lineRule="auto"/>
        <w:jc w:val="both"/>
        <w:rPr>
          <w:rFonts w:cs="Arial"/>
        </w:rPr>
      </w:pPr>
      <w:r>
        <w:rPr>
          <w:rFonts w:cs="Arial"/>
        </w:rPr>
        <w:t xml:space="preserve">Daar, A., et al., </w:t>
      </w:r>
      <w:r>
        <w:rPr>
          <w:rFonts w:cs="Arial"/>
          <w:i/>
        </w:rPr>
        <w:t xml:space="preserve">Grand challenges in chronic non-communicable diseases. </w:t>
      </w:r>
      <w:r>
        <w:rPr>
          <w:rFonts w:cs="Arial"/>
        </w:rPr>
        <w:t xml:space="preserve">Nature, 2007. </w:t>
      </w:r>
      <w:r>
        <w:rPr>
          <w:rFonts w:cs="Arial"/>
          <w:b/>
        </w:rPr>
        <w:t>450</w:t>
      </w:r>
      <w:r>
        <w:rPr>
          <w:rFonts w:cs="Arial"/>
        </w:rPr>
        <w:t>(7169): p. 494-6.</w:t>
      </w:r>
    </w:p>
    <w:p w:rsidR="00F279DF" w:rsidRDefault="00F279DF" w:rsidP="00F279DF">
      <w:pPr>
        <w:pStyle w:val="NoSpacing"/>
        <w:ind w:left="720" w:hanging="720"/>
        <w:jc w:val="both"/>
        <w:rPr>
          <w:rFonts w:cs="Arial"/>
          <w:noProof/>
        </w:rPr>
      </w:pPr>
    </w:p>
    <w:p w:rsidR="00F279DF" w:rsidRDefault="00F279DF" w:rsidP="00F279DF">
      <w:pPr>
        <w:pStyle w:val="NoSpacing"/>
        <w:ind w:left="720" w:hanging="720"/>
        <w:jc w:val="both"/>
        <w:rPr>
          <w:rFonts w:cs="Arial"/>
          <w:noProof/>
        </w:rPr>
      </w:pPr>
      <w:r>
        <w:rPr>
          <w:rFonts w:cs="Arial"/>
          <w:noProof/>
        </w:rPr>
        <w:t xml:space="preserve">Neil, H.A., et al., </w:t>
      </w:r>
      <w:r>
        <w:rPr>
          <w:rFonts w:cs="Arial"/>
          <w:i/>
          <w:noProof/>
        </w:rPr>
        <w:t>Estimated 10-year cardiovascular risk in a British population: results of a national screening project.</w:t>
      </w:r>
      <w:r>
        <w:rPr>
          <w:rFonts w:cs="Arial"/>
          <w:noProof/>
        </w:rPr>
        <w:t xml:space="preserve"> Int J Clin Pract, 2008. </w:t>
      </w:r>
      <w:r>
        <w:rPr>
          <w:rFonts w:cs="Arial"/>
          <w:b/>
          <w:noProof/>
        </w:rPr>
        <w:t>62</w:t>
      </w:r>
      <w:r>
        <w:rPr>
          <w:rFonts w:cs="Arial"/>
          <w:noProof/>
        </w:rPr>
        <w:t>(9): p. 1322-31.</w:t>
      </w:r>
    </w:p>
    <w:p w:rsidR="00F279DF" w:rsidRDefault="00F279DF" w:rsidP="00F279DF">
      <w:pPr>
        <w:autoSpaceDE w:val="0"/>
        <w:autoSpaceDN w:val="0"/>
        <w:adjustRightInd w:val="0"/>
        <w:spacing w:after="0" w:line="240" w:lineRule="auto"/>
        <w:rPr>
          <w:rFonts w:ascii="Arial" w:hAnsi="Arial" w:cs="Arial"/>
          <w:sz w:val="20"/>
          <w:szCs w:val="20"/>
        </w:rPr>
      </w:pPr>
    </w:p>
    <w:p w:rsidR="00F279DF" w:rsidRDefault="00F279DF" w:rsidP="00F279DF">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Deckert, A., et al., </w:t>
      </w:r>
      <w:r>
        <w:rPr>
          <w:rFonts w:ascii="Arial" w:hAnsi="Arial" w:cs="Arial"/>
          <w:i/>
          <w:sz w:val="20"/>
          <w:szCs w:val="20"/>
        </w:rPr>
        <w:t xml:space="preserve">Time trends in cardiovascular disease mortality in Russia and Germany from 1980 to 2007 – are there migration effects? </w:t>
      </w:r>
      <w:r>
        <w:rPr>
          <w:rFonts w:ascii="Arial" w:hAnsi="Arial" w:cs="Arial"/>
          <w:sz w:val="20"/>
          <w:szCs w:val="20"/>
        </w:rPr>
        <w:t xml:space="preserve">BMC Public Health, 2010. </w:t>
      </w:r>
      <w:r>
        <w:rPr>
          <w:rFonts w:ascii="Arial" w:hAnsi="Arial" w:cs="Arial"/>
          <w:b/>
          <w:sz w:val="20"/>
          <w:szCs w:val="20"/>
        </w:rPr>
        <w:t>10</w:t>
      </w:r>
      <w:r>
        <w:rPr>
          <w:rFonts w:ascii="Arial" w:hAnsi="Arial" w:cs="Arial"/>
          <w:sz w:val="20"/>
          <w:szCs w:val="20"/>
        </w:rPr>
        <w:t>: p. 488</w:t>
      </w:r>
    </w:p>
    <w:p w:rsidR="00F279DF" w:rsidRDefault="00F279DF" w:rsidP="00F279DF">
      <w:pPr>
        <w:autoSpaceDE w:val="0"/>
        <w:autoSpaceDN w:val="0"/>
        <w:adjustRightInd w:val="0"/>
        <w:spacing w:after="0" w:line="240" w:lineRule="auto"/>
        <w:rPr>
          <w:rFonts w:ascii="Arial" w:hAnsi="Arial" w:cs="Arial"/>
          <w:sz w:val="20"/>
          <w:szCs w:val="20"/>
        </w:rPr>
      </w:pPr>
    </w:p>
    <w:p w:rsidR="00F279DF" w:rsidRDefault="00F279DF" w:rsidP="00F279DF">
      <w:pPr>
        <w:autoSpaceDE w:val="0"/>
        <w:autoSpaceDN w:val="0"/>
        <w:adjustRightInd w:val="0"/>
        <w:spacing w:after="0" w:line="240" w:lineRule="auto"/>
        <w:rPr>
          <w:rFonts w:ascii="Arial" w:hAnsi="Arial" w:cs="Arial"/>
          <w:b/>
          <w:sz w:val="20"/>
          <w:szCs w:val="20"/>
        </w:rPr>
      </w:pPr>
      <w:r>
        <w:rPr>
          <w:rFonts w:ascii="Arial" w:hAnsi="Arial" w:cs="Arial"/>
          <w:b/>
          <w:sz w:val="20"/>
          <w:szCs w:val="20"/>
        </w:rPr>
        <w:t>Student led seminar</w:t>
      </w:r>
    </w:p>
    <w:p w:rsidR="00F279DF" w:rsidRDefault="00F279DF" w:rsidP="00F279DF">
      <w:pPr>
        <w:autoSpaceDE w:val="0"/>
        <w:autoSpaceDN w:val="0"/>
        <w:adjustRightInd w:val="0"/>
        <w:spacing w:after="0" w:line="240" w:lineRule="auto"/>
        <w:rPr>
          <w:rFonts w:ascii="Arial" w:hAnsi="Arial" w:cs="Arial"/>
          <w:sz w:val="20"/>
          <w:szCs w:val="20"/>
        </w:rPr>
      </w:pPr>
    </w:p>
    <w:p w:rsidR="00F279DF" w:rsidRDefault="00F279DF" w:rsidP="00F279DF">
      <w:pPr>
        <w:pStyle w:val="NoSpacing"/>
        <w:ind w:left="720" w:hanging="720"/>
        <w:jc w:val="both"/>
        <w:rPr>
          <w:rFonts w:cs="Arial"/>
        </w:rPr>
      </w:pPr>
      <w:r>
        <w:rPr>
          <w:rFonts w:cs="Arial"/>
        </w:rPr>
        <w:t>Students will be split into 2 groups as below, one of which is expected to present the following paper:</w:t>
      </w:r>
    </w:p>
    <w:p w:rsidR="00F279DF" w:rsidRDefault="00F279DF" w:rsidP="00F279DF">
      <w:pPr>
        <w:pStyle w:val="NoSpacing"/>
        <w:ind w:left="720" w:hanging="720"/>
        <w:jc w:val="both"/>
        <w:rPr>
          <w:rFonts w:cs="Arial"/>
        </w:rPr>
      </w:pPr>
    </w:p>
    <w:p w:rsidR="00F279DF" w:rsidRDefault="00F279DF" w:rsidP="00F279DF">
      <w:pPr>
        <w:pStyle w:val="NoSpacing"/>
        <w:ind w:left="720" w:hanging="720"/>
        <w:jc w:val="both"/>
        <w:rPr>
          <w:rFonts w:cs="Arial"/>
          <w:noProof/>
        </w:rPr>
      </w:pPr>
      <w:r>
        <w:rPr>
          <w:rFonts w:cs="Arial"/>
          <w:noProof/>
        </w:rPr>
        <w:t xml:space="preserve">Neil, H.A., et al., </w:t>
      </w:r>
      <w:r>
        <w:rPr>
          <w:rFonts w:cs="Arial"/>
          <w:i/>
          <w:noProof/>
        </w:rPr>
        <w:t>Estimated 10-year cardiovascular risk in a British population: results of a national screening project.</w:t>
      </w:r>
      <w:r>
        <w:rPr>
          <w:rFonts w:cs="Arial"/>
          <w:noProof/>
        </w:rPr>
        <w:t xml:space="preserve"> Int J Clin Pract, 2008. </w:t>
      </w:r>
      <w:r>
        <w:rPr>
          <w:rFonts w:cs="Arial"/>
          <w:b/>
          <w:noProof/>
        </w:rPr>
        <w:t>62</w:t>
      </w:r>
      <w:r>
        <w:rPr>
          <w:rFonts w:cs="Arial"/>
          <w:noProof/>
        </w:rPr>
        <w:t>(9): p. 1322-31.</w:t>
      </w:r>
    </w:p>
    <w:p w:rsidR="00F279DF" w:rsidRDefault="00F279DF" w:rsidP="00F279DF">
      <w:pPr>
        <w:pStyle w:val="NoSpacing"/>
        <w:ind w:left="720" w:hanging="720"/>
        <w:jc w:val="both"/>
        <w:rPr>
          <w:rFonts w:cs="Arial"/>
          <w:noProof/>
        </w:rPr>
      </w:pPr>
    </w:p>
    <w:p w:rsidR="00F279DF" w:rsidRDefault="00F279DF" w:rsidP="00F279DF">
      <w:pPr>
        <w:spacing w:after="0" w:line="240" w:lineRule="auto"/>
        <w:rPr>
          <w:rFonts w:ascii="Arial" w:hAnsi="Arial" w:cs="Arial"/>
          <w:sz w:val="20"/>
          <w:szCs w:val="20"/>
        </w:rPr>
      </w:pPr>
      <w:r>
        <w:rPr>
          <w:rFonts w:ascii="Arial" w:hAnsi="Arial" w:cs="Arial"/>
          <w:sz w:val="20"/>
          <w:szCs w:val="20"/>
        </w:rPr>
        <w:t xml:space="preserve">The presentation will last approximately 20 minutes followed by a discussion and probably best presented on power point. To maximize educational benefit, all participants should read the suggested paper in advance. </w:t>
      </w:r>
    </w:p>
    <w:p w:rsidR="00F279DF" w:rsidRDefault="00F279DF" w:rsidP="00F279DF"/>
    <w:p w:rsidR="00F279DF" w:rsidRDefault="00F279DF" w:rsidP="00F279DF"/>
    <w:p w:rsidR="00F279DF" w:rsidRDefault="00F279DF" w:rsidP="00F279DF"/>
    <w:p w:rsidR="009F37E4" w:rsidRDefault="009F37E4" w:rsidP="00F279DF"/>
    <w:p w:rsidR="009F37E4" w:rsidRDefault="009F37E4" w:rsidP="00F279DF"/>
    <w:p w:rsidR="009F37E4" w:rsidRDefault="009F37E4" w:rsidP="00F279DF"/>
    <w:p w:rsidR="00F279DF" w:rsidRDefault="00F279DF" w:rsidP="00F279DF">
      <w:r>
        <w:lastRenderedPageBreak/>
        <w:t>Group Allocations for ICA</w:t>
      </w:r>
    </w:p>
    <w:tbl>
      <w:tblPr>
        <w:tblW w:w="8263" w:type="dxa"/>
        <w:tblInd w:w="93" w:type="dxa"/>
        <w:tblLook w:val="04A0" w:firstRow="1" w:lastRow="0" w:firstColumn="1" w:lastColumn="0" w:noHBand="0" w:noVBand="1"/>
      </w:tblPr>
      <w:tblGrid>
        <w:gridCol w:w="1373"/>
        <w:gridCol w:w="1373"/>
        <w:gridCol w:w="1840"/>
        <w:gridCol w:w="3677"/>
      </w:tblGrid>
      <w:tr w:rsidR="00F279DF" w:rsidTr="00F279DF">
        <w:trPr>
          <w:trHeight w:val="20"/>
        </w:trPr>
        <w:tc>
          <w:tcPr>
            <w:tcW w:w="1373" w:type="dxa"/>
            <w:tcBorders>
              <w:top w:val="single" w:sz="4" w:space="0" w:color="auto"/>
              <w:left w:val="single" w:sz="4" w:space="0" w:color="auto"/>
              <w:bottom w:val="single" w:sz="4" w:space="0" w:color="auto"/>
              <w:right w:val="single" w:sz="4" w:space="0" w:color="auto"/>
            </w:tcBorders>
          </w:tcPr>
          <w:p w:rsidR="00F279DF" w:rsidRDefault="00F279DF">
            <w:pPr>
              <w:rPr>
                <w:rFonts w:asciiTheme="minorHAnsi" w:eastAsia="Times New Roman" w:hAnsiTheme="minorHAnsi" w:cstheme="minorHAnsi"/>
                <w:b/>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vAlign w:val="bottom"/>
            <w:hideMark/>
          </w:tcPr>
          <w:p w:rsidR="00F279DF" w:rsidRDefault="00F279DF">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Surname</w:t>
            </w:r>
          </w:p>
        </w:tc>
        <w:tc>
          <w:tcPr>
            <w:tcW w:w="1840" w:type="dxa"/>
            <w:tcBorders>
              <w:top w:val="single" w:sz="4" w:space="0" w:color="auto"/>
              <w:left w:val="nil"/>
              <w:bottom w:val="single" w:sz="4" w:space="0" w:color="auto"/>
              <w:right w:val="single" w:sz="4" w:space="0" w:color="auto"/>
            </w:tcBorders>
            <w:vAlign w:val="bottom"/>
            <w:hideMark/>
          </w:tcPr>
          <w:p w:rsidR="00F279DF" w:rsidRDefault="00F279DF">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First name</w:t>
            </w:r>
          </w:p>
        </w:tc>
        <w:tc>
          <w:tcPr>
            <w:tcW w:w="3677" w:type="dxa"/>
            <w:tcBorders>
              <w:top w:val="single" w:sz="4" w:space="0" w:color="auto"/>
              <w:left w:val="nil"/>
              <w:bottom w:val="single" w:sz="4" w:space="0" w:color="auto"/>
              <w:right w:val="single" w:sz="4" w:space="0" w:color="auto"/>
            </w:tcBorders>
            <w:vAlign w:val="bottom"/>
            <w:hideMark/>
          </w:tcPr>
          <w:p w:rsidR="00F279DF" w:rsidRDefault="00F279DF">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Email</w:t>
            </w:r>
          </w:p>
        </w:tc>
      </w:tr>
      <w:tr w:rsidR="00F279DF" w:rsidTr="00F279DF">
        <w:trPr>
          <w:trHeight w:val="20"/>
        </w:trPr>
        <w:tc>
          <w:tcPr>
            <w:tcW w:w="1373" w:type="dxa"/>
            <w:vMerge w:val="restart"/>
            <w:tcBorders>
              <w:top w:val="nil"/>
              <w:left w:val="single" w:sz="4" w:space="0" w:color="auto"/>
              <w:bottom w:val="nil"/>
              <w:right w:val="single" w:sz="4" w:space="0" w:color="auto"/>
            </w:tcBorders>
          </w:tcPr>
          <w:p w:rsidR="00F279DF" w:rsidRDefault="00F279DF">
            <w:pPr>
              <w:rPr>
                <w:rFonts w:asciiTheme="minorHAnsi" w:eastAsia="Times New Roman" w:hAnsiTheme="minorHAnsi" w:cstheme="minorHAnsi"/>
                <w:color w:val="000000"/>
                <w:sz w:val="20"/>
                <w:szCs w:val="20"/>
                <w:lang w:eastAsia="en-GB"/>
              </w:rPr>
            </w:pPr>
          </w:p>
          <w:p w:rsidR="00F279DF" w:rsidRDefault="00F279DF">
            <w:pPr>
              <w:rPr>
                <w:rFonts w:asciiTheme="minorHAnsi" w:eastAsia="Times New Roman" w:hAnsiTheme="minorHAnsi" w:cstheme="minorHAnsi"/>
                <w:color w:val="000000"/>
                <w:sz w:val="20"/>
                <w:szCs w:val="20"/>
                <w:lang w:eastAsia="en-GB"/>
              </w:rPr>
            </w:pPr>
          </w:p>
          <w:p w:rsidR="00F279DF" w:rsidRDefault="00F279DF">
            <w:pPr>
              <w:rPr>
                <w:rFonts w:asciiTheme="minorHAnsi" w:eastAsia="Times New Roman" w:hAnsiTheme="minorHAnsi" w:cstheme="minorHAnsi"/>
                <w:color w:val="000000"/>
                <w:sz w:val="20"/>
                <w:szCs w:val="20"/>
                <w:lang w:eastAsia="en-GB"/>
              </w:rPr>
            </w:pPr>
          </w:p>
          <w:p w:rsidR="00F279DF" w:rsidRDefault="00F279DF">
            <w:pPr>
              <w:rPr>
                <w:rFonts w:asciiTheme="minorHAnsi" w:eastAsia="Times New Roman" w:hAnsiTheme="minorHAnsi" w:cstheme="minorHAnsi"/>
                <w:b/>
                <w:color w:val="000000"/>
                <w:sz w:val="20"/>
                <w:szCs w:val="20"/>
                <w:lang w:eastAsia="en-GB"/>
              </w:rPr>
            </w:pPr>
          </w:p>
          <w:p w:rsidR="00F279DF" w:rsidRDefault="00F279DF">
            <w:pPr>
              <w:rPr>
                <w:rFonts w:asciiTheme="minorHAnsi" w:eastAsia="Times New Roman" w:hAnsiTheme="minorHAnsi" w:cstheme="minorHAnsi"/>
                <w:b/>
                <w:color w:val="000000"/>
                <w:sz w:val="20"/>
                <w:szCs w:val="20"/>
                <w:lang w:eastAsia="en-GB"/>
              </w:rPr>
            </w:pPr>
          </w:p>
          <w:p w:rsidR="00F279DF" w:rsidRDefault="00F279DF">
            <w:pPr>
              <w:rPr>
                <w:rFonts w:asciiTheme="minorHAnsi" w:eastAsia="Times New Roman" w:hAnsiTheme="minorHAnsi" w:cstheme="minorHAnsi"/>
                <w:b/>
                <w:color w:val="000000"/>
                <w:sz w:val="20"/>
                <w:szCs w:val="20"/>
                <w:lang w:eastAsia="en-GB"/>
              </w:rPr>
            </w:pPr>
            <w:r>
              <w:rPr>
                <w:rFonts w:asciiTheme="minorHAnsi" w:eastAsia="Times New Roman" w:hAnsiTheme="minorHAnsi" w:cstheme="minorHAnsi"/>
                <w:b/>
                <w:color w:val="000000"/>
                <w:sz w:val="20"/>
                <w:szCs w:val="20"/>
                <w:lang w:eastAsia="en-GB"/>
              </w:rPr>
              <w:t>Group 1</w:t>
            </w: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Boussabaine</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Emaan</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emaan.boussabaine09@imperial.ac.uk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b/>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Chong</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Amelia</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u w:val="single"/>
                <w:lang w:eastAsia="en-GB"/>
              </w:rPr>
            </w:pPr>
            <w:r>
              <w:rPr>
                <w:rFonts w:asciiTheme="minorHAnsi" w:eastAsia="Times New Roman" w:hAnsiTheme="minorHAnsi" w:cstheme="minorHAnsi"/>
                <w:sz w:val="20"/>
                <w:u w:val="single"/>
                <w:lang w:eastAsia="en-GB"/>
              </w:rPr>
              <w:t>amelia.chong10@imperial.ac.uk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b/>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de Rosa</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Eleanor Jane</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eleanor.de-rosa11@imperial.ac.uk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b/>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Emanuwa</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Emudiaga Jonathan Ewan</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emudiaga.emanuwa12@imperial.ac.uk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b/>
                <w:color w:val="000000"/>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Wynberg</w:t>
            </w:r>
          </w:p>
        </w:tc>
        <w:tc>
          <w:tcPr>
            <w:tcW w:w="1840" w:type="dxa"/>
            <w:tcBorders>
              <w:top w:val="single" w:sz="4" w:space="0" w:color="auto"/>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Elke</w:t>
            </w:r>
          </w:p>
        </w:tc>
        <w:tc>
          <w:tcPr>
            <w:tcW w:w="3677"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elke.wynberg09@imperial.ac.uk</w:t>
            </w:r>
          </w:p>
        </w:tc>
      </w:tr>
      <w:tr w:rsidR="00F279DF" w:rsidTr="00F279DF">
        <w:trPr>
          <w:trHeight w:val="20"/>
        </w:trPr>
        <w:tc>
          <w:tcPr>
            <w:tcW w:w="1373" w:type="dxa"/>
            <w:vMerge w:val="restart"/>
            <w:tcBorders>
              <w:top w:val="nil"/>
              <w:left w:val="single" w:sz="4" w:space="0" w:color="auto"/>
              <w:bottom w:val="nil"/>
              <w:right w:val="single" w:sz="4" w:space="0" w:color="auto"/>
            </w:tcBorders>
          </w:tcPr>
          <w:p w:rsidR="00F279DF" w:rsidRDefault="00F279DF">
            <w:pPr>
              <w:jc w:val="center"/>
              <w:rPr>
                <w:rFonts w:asciiTheme="minorHAnsi" w:eastAsia="Times New Roman" w:hAnsiTheme="minorHAnsi" w:cstheme="minorHAnsi"/>
                <w:sz w:val="20"/>
                <w:szCs w:val="20"/>
                <w:lang w:eastAsia="en-GB"/>
              </w:rPr>
            </w:pPr>
          </w:p>
          <w:p w:rsidR="00F279DF" w:rsidRDefault="00F279DF">
            <w:pPr>
              <w:rPr>
                <w:rFonts w:asciiTheme="minorHAnsi" w:eastAsia="Times New Roman" w:hAnsiTheme="minorHAnsi" w:cstheme="minorHAnsi"/>
                <w:sz w:val="20"/>
                <w:szCs w:val="20"/>
                <w:lang w:eastAsia="en-GB"/>
              </w:rPr>
            </w:pPr>
          </w:p>
          <w:p w:rsidR="00F279DF" w:rsidRDefault="00F279DF">
            <w:pPr>
              <w:rPr>
                <w:rFonts w:asciiTheme="minorHAnsi" w:eastAsia="Times New Roman" w:hAnsiTheme="minorHAnsi" w:cstheme="minorHAnsi"/>
                <w:sz w:val="20"/>
                <w:szCs w:val="20"/>
                <w:lang w:eastAsia="en-GB"/>
              </w:rPr>
            </w:pPr>
          </w:p>
          <w:p w:rsidR="00F279DF" w:rsidRDefault="00F279DF">
            <w:pPr>
              <w:jc w:val="center"/>
              <w:rPr>
                <w:rFonts w:asciiTheme="minorHAnsi" w:eastAsia="Times New Roman" w:hAnsiTheme="minorHAnsi" w:cstheme="minorHAnsi"/>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Forshaw</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Jennifer Anne</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jennifer.forshaw12@imperial.ac.uk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Grahame</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Emma</w:t>
            </w:r>
          </w:p>
        </w:tc>
        <w:tc>
          <w:tcPr>
            <w:tcW w:w="3677"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emma.grahame12@imperial.ac.uk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Johari</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Nur</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u w:val="single"/>
                <w:lang w:eastAsia="en-GB"/>
              </w:rPr>
            </w:pPr>
            <w:r>
              <w:rPr>
                <w:rFonts w:asciiTheme="minorHAnsi" w:eastAsia="Times New Roman" w:hAnsiTheme="minorHAnsi" w:cstheme="minorHAnsi"/>
                <w:sz w:val="20"/>
                <w:u w:val="single"/>
                <w:lang w:eastAsia="en-GB"/>
              </w:rPr>
              <w:t>nur.johari10@imperial.ac.uk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Karnani</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Nisha</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nisha.karnani08@imperial.ac.uk</w:t>
            </w:r>
          </w:p>
        </w:tc>
      </w:tr>
      <w:tr w:rsidR="00F279DF" w:rsidTr="00F279DF">
        <w:trPr>
          <w:trHeight w:val="7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Arnold</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Thomas</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thomas.arnold09@imperial.ac.uk</w:t>
            </w:r>
          </w:p>
        </w:tc>
      </w:tr>
      <w:tr w:rsidR="00F279DF" w:rsidTr="00F279DF">
        <w:trPr>
          <w:trHeight w:val="20"/>
        </w:trPr>
        <w:tc>
          <w:tcPr>
            <w:tcW w:w="1373" w:type="dxa"/>
            <w:vMerge w:val="restart"/>
            <w:tcBorders>
              <w:top w:val="nil"/>
              <w:left w:val="single" w:sz="4" w:space="0" w:color="auto"/>
              <w:bottom w:val="nil"/>
              <w:right w:val="single" w:sz="4" w:space="0" w:color="auto"/>
            </w:tcBorders>
          </w:tcPr>
          <w:p w:rsidR="00F279DF" w:rsidRDefault="00F279DF">
            <w:pPr>
              <w:rPr>
                <w:rFonts w:asciiTheme="minorHAnsi" w:eastAsia="Times New Roman" w:hAnsiTheme="minorHAnsi" w:cstheme="minorHAnsi"/>
                <w:color w:val="000000"/>
                <w:sz w:val="20"/>
                <w:szCs w:val="20"/>
                <w:lang w:eastAsia="en-GB"/>
              </w:rPr>
            </w:pPr>
          </w:p>
          <w:p w:rsidR="00F279DF" w:rsidRDefault="00F279DF">
            <w:pPr>
              <w:rPr>
                <w:rFonts w:asciiTheme="minorHAnsi" w:eastAsia="Times New Roman" w:hAnsiTheme="minorHAnsi" w:cstheme="minorHAnsi"/>
                <w:color w:val="000000"/>
                <w:sz w:val="20"/>
                <w:szCs w:val="20"/>
                <w:lang w:eastAsia="en-GB"/>
              </w:rPr>
            </w:pPr>
          </w:p>
          <w:p w:rsidR="00F279DF" w:rsidRDefault="00F279DF">
            <w:pPr>
              <w:rPr>
                <w:rFonts w:asciiTheme="minorHAnsi" w:eastAsia="Times New Roman" w:hAnsiTheme="minorHAnsi" w:cstheme="minorHAnsi"/>
                <w:color w:val="000000"/>
                <w:sz w:val="20"/>
                <w:szCs w:val="20"/>
                <w:lang w:eastAsia="en-GB"/>
              </w:rPr>
            </w:pPr>
          </w:p>
          <w:p w:rsidR="00F279DF" w:rsidRDefault="00F279DF">
            <w:pPr>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Keech</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Maximillian Morgan Kinder</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maximillian.keech09@imperial.ac.uk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Kim</w:t>
            </w:r>
          </w:p>
        </w:tc>
        <w:tc>
          <w:tcPr>
            <w:tcW w:w="1840"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Sung-Hee</w:t>
            </w:r>
          </w:p>
        </w:tc>
        <w:tc>
          <w:tcPr>
            <w:tcW w:w="3677" w:type="dxa"/>
            <w:tcBorders>
              <w:top w:val="nil"/>
              <w:left w:val="nil"/>
              <w:bottom w:val="single" w:sz="4" w:space="0" w:color="auto"/>
              <w:right w:val="single" w:sz="4" w:space="0" w:color="auto"/>
            </w:tcBorders>
            <w:shd w:val="clear" w:color="auto" w:fill="FFC000"/>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sung-hee.kim08@imperial.ac.uk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Lee</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Samuel</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samuel.lee09@imperial.ac.uk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Lee</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Yin Yin</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yin.lee09@imperial.ac.uk</w:t>
            </w:r>
          </w:p>
        </w:tc>
      </w:tr>
      <w:tr w:rsidR="00F279DF" w:rsidTr="00F279DF">
        <w:trPr>
          <w:trHeight w:val="20"/>
        </w:trPr>
        <w:tc>
          <w:tcPr>
            <w:tcW w:w="0" w:type="auto"/>
            <w:vMerge/>
            <w:tcBorders>
              <w:top w:val="nil"/>
              <w:left w:val="single" w:sz="4" w:space="0" w:color="auto"/>
              <w:bottom w:val="nil"/>
              <w:right w:val="single" w:sz="4" w:space="0" w:color="auto"/>
            </w:tcBorders>
            <w:vAlign w:val="center"/>
            <w:hideMark/>
          </w:tcPr>
          <w:p w:rsidR="00F279DF" w:rsidRDefault="00F279DF">
            <w:pPr>
              <w:spacing w:after="0" w:line="240" w:lineRule="auto"/>
              <w:rPr>
                <w:rFonts w:asciiTheme="minorHAnsi" w:eastAsia="Times New Roman" w:hAnsiTheme="minorHAnsi" w:cstheme="minorHAnsi"/>
                <w:color w:val="000000"/>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Lewis</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Marissa</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marissa.lewis09@imperial.ac.uk</w:t>
            </w:r>
          </w:p>
        </w:tc>
      </w:tr>
      <w:tr w:rsidR="00F279DF" w:rsidTr="00F279DF">
        <w:trPr>
          <w:trHeight w:val="20"/>
        </w:trPr>
        <w:tc>
          <w:tcPr>
            <w:tcW w:w="1373" w:type="dxa"/>
            <w:vMerge w:val="restart"/>
            <w:tcBorders>
              <w:top w:val="nil"/>
              <w:left w:val="single" w:sz="4" w:space="0" w:color="auto"/>
              <w:bottom w:val="single" w:sz="4" w:space="0" w:color="auto"/>
              <w:right w:val="single" w:sz="4" w:space="0" w:color="auto"/>
            </w:tcBorders>
          </w:tcPr>
          <w:p w:rsidR="00F279DF" w:rsidRDefault="00F279DF">
            <w:pPr>
              <w:rPr>
                <w:rFonts w:asciiTheme="minorHAnsi" w:eastAsia="Times New Roman" w:hAnsiTheme="minorHAnsi" w:cstheme="minorHAnsi"/>
                <w:color w:val="000000"/>
                <w:sz w:val="20"/>
                <w:szCs w:val="20"/>
                <w:lang w:eastAsia="en-GB"/>
              </w:rPr>
            </w:pPr>
          </w:p>
          <w:p w:rsidR="00F279DF" w:rsidRDefault="00F279DF">
            <w:pPr>
              <w:rPr>
                <w:rFonts w:asciiTheme="minorHAnsi" w:eastAsia="Times New Roman" w:hAnsiTheme="minorHAnsi" w:cstheme="minorHAnsi"/>
                <w:sz w:val="20"/>
                <w:szCs w:val="20"/>
                <w:lang w:eastAsia="en-GB"/>
              </w:rPr>
            </w:pPr>
          </w:p>
          <w:p w:rsidR="00F279DF" w:rsidRDefault="00F279DF">
            <w:pPr>
              <w:jc w:val="center"/>
              <w:rPr>
                <w:rFonts w:asciiTheme="minorHAnsi" w:eastAsia="Times New Roman" w:hAnsiTheme="minorHAnsi" w:cstheme="minorHAnsi"/>
                <w:sz w:val="20"/>
                <w:szCs w:val="20"/>
                <w:lang w:eastAsia="en-GB"/>
              </w:rPr>
            </w:pPr>
            <w:r>
              <w:rPr>
                <w:rFonts w:asciiTheme="minorHAnsi" w:eastAsia="Times New Roman" w:hAnsiTheme="minorHAnsi" w:cstheme="minorHAnsi"/>
                <w:b/>
                <w:sz w:val="20"/>
                <w:szCs w:val="20"/>
                <w:lang w:eastAsia="en-GB"/>
              </w:rPr>
              <w:t>Group 2</w:t>
            </w:r>
          </w:p>
          <w:p w:rsidR="00F279DF" w:rsidRDefault="00F279DF">
            <w:pPr>
              <w:jc w:val="center"/>
              <w:rPr>
                <w:rFonts w:asciiTheme="minorHAnsi" w:eastAsia="Times New Roman" w:hAnsiTheme="minorHAnsi" w:cstheme="minorHAnsi"/>
                <w:sz w:val="20"/>
                <w:szCs w:val="20"/>
                <w:lang w:eastAsia="en-GB"/>
              </w:rPr>
            </w:pPr>
          </w:p>
          <w:p w:rsidR="00F279DF" w:rsidRDefault="00F279DF">
            <w:pPr>
              <w:jc w:val="center"/>
              <w:rPr>
                <w:rFonts w:asciiTheme="minorHAnsi" w:eastAsia="Times New Roman" w:hAnsiTheme="minorHAnsi" w:cstheme="minorHAnsi"/>
                <w:sz w:val="20"/>
                <w:szCs w:val="20"/>
                <w:lang w:eastAsia="en-GB"/>
              </w:rPr>
            </w:pPr>
          </w:p>
          <w:p w:rsidR="00F279DF" w:rsidRDefault="00F279DF">
            <w:pPr>
              <w:jc w:val="center"/>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Low</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Jen Mae</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jen.low09@imperial.ac.uk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McGown</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Patrick James</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patrick.mcgown09@imperial.ac.uk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Ologunde</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Rele Matthew Adedeji</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rele.ologunde09@imperial.ac.uk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Patel</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Purvi Nimishkumar</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purvi.patel09@imperial.ac.uk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Prager</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Latreille Gabrielle Mary</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latreille.prager09@imperial.ac.uk</w:t>
            </w:r>
          </w:p>
        </w:tc>
      </w:tr>
      <w:tr w:rsidR="00F279DF" w:rsidTr="00F279DF">
        <w:trPr>
          <w:trHeight w:val="7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Zahid</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Shereen Sanaa</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shereen.zahid09@imperial.ac.uk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Ramjan</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Rubeena</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rubeena.ramjan09@imperial.ac.uk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Sadasivan</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Luvarnia</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luvarnia.sadasivan09@imperial.ac.uk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Stewart</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Eleanor Margaret</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eleanor.stewart09@imperial.ac.uk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Yasin</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Maryiam</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maryiam.yasin09@imperial.ac.uk</w:t>
            </w:r>
          </w:p>
        </w:tc>
      </w:tr>
      <w:tr w:rsidR="00F279DF" w:rsidTr="00F279DF">
        <w:trPr>
          <w:trHeight w:val="20"/>
        </w:trPr>
        <w:tc>
          <w:tcPr>
            <w:tcW w:w="0" w:type="auto"/>
            <w:vMerge/>
            <w:tcBorders>
              <w:top w:val="nil"/>
              <w:left w:val="single" w:sz="4" w:space="0" w:color="auto"/>
              <w:bottom w:val="single" w:sz="4" w:space="0" w:color="auto"/>
              <w:right w:val="single" w:sz="4" w:space="0" w:color="auto"/>
            </w:tcBorders>
            <w:vAlign w:val="center"/>
            <w:hideMark/>
          </w:tcPr>
          <w:p w:rsidR="00F279DF" w:rsidRDefault="00F279DF">
            <w:pPr>
              <w:spacing w:after="0" w:line="240" w:lineRule="auto"/>
              <w:rPr>
                <w:rFonts w:asciiTheme="minorHAnsi" w:eastAsia="Times New Roman" w:hAnsiTheme="minorHAnsi" w:cstheme="minorHAnsi"/>
                <w:b/>
                <w:sz w:val="20"/>
                <w:szCs w:val="20"/>
                <w:lang w:eastAsia="en-GB"/>
              </w:rPr>
            </w:pPr>
          </w:p>
        </w:tc>
        <w:tc>
          <w:tcPr>
            <w:tcW w:w="1373" w:type="dxa"/>
            <w:tcBorders>
              <w:top w:val="nil"/>
              <w:left w:val="single" w:sz="4" w:space="0" w:color="auto"/>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Yeats</w:t>
            </w:r>
          </w:p>
        </w:tc>
        <w:tc>
          <w:tcPr>
            <w:tcW w:w="1840"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color w:val="000000"/>
                <w:sz w:val="20"/>
                <w:szCs w:val="20"/>
                <w:lang w:eastAsia="en-GB"/>
              </w:rPr>
            </w:pPr>
            <w:r>
              <w:rPr>
                <w:rFonts w:asciiTheme="minorHAnsi" w:eastAsia="Times New Roman" w:hAnsiTheme="minorHAnsi" w:cstheme="minorHAnsi"/>
                <w:color w:val="000000"/>
                <w:sz w:val="20"/>
                <w:szCs w:val="20"/>
                <w:lang w:eastAsia="en-GB"/>
              </w:rPr>
              <w:t>James</w:t>
            </w:r>
          </w:p>
        </w:tc>
        <w:tc>
          <w:tcPr>
            <w:tcW w:w="3677" w:type="dxa"/>
            <w:tcBorders>
              <w:top w:val="nil"/>
              <w:left w:val="nil"/>
              <w:bottom w:val="single" w:sz="4" w:space="0" w:color="auto"/>
              <w:right w:val="single" w:sz="4" w:space="0" w:color="auto"/>
            </w:tcBorders>
            <w:shd w:val="clear" w:color="auto" w:fill="76923C" w:themeFill="accent3" w:themeFillShade="BF"/>
            <w:vAlign w:val="bottom"/>
            <w:hideMark/>
          </w:tcPr>
          <w:p w:rsidR="00F279DF" w:rsidRDefault="00F279DF">
            <w:pPr>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james.yeats12@imperial.ac.uk</w:t>
            </w:r>
          </w:p>
        </w:tc>
      </w:tr>
    </w:tbl>
    <w:p w:rsidR="00F279DF" w:rsidRDefault="00F279DF" w:rsidP="00F279DF"/>
    <w:p w:rsidR="008C7066" w:rsidRPr="008C7066" w:rsidRDefault="008C7066" w:rsidP="008C7066">
      <w:pPr>
        <w:spacing w:after="0" w:line="240" w:lineRule="auto"/>
        <w:rPr>
          <w:rFonts w:ascii="Arial" w:hAnsi="Arial" w:cs="Arial"/>
          <w:sz w:val="20"/>
          <w:szCs w:val="20"/>
        </w:rPr>
      </w:pPr>
    </w:p>
    <w:p w:rsidR="00D10486" w:rsidRPr="008C7066" w:rsidRDefault="00D10486" w:rsidP="00D10345">
      <w:pPr>
        <w:autoSpaceDE w:val="0"/>
        <w:autoSpaceDN w:val="0"/>
        <w:adjustRightInd w:val="0"/>
        <w:spacing w:after="0" w:line="240" w:lineRule="auto"/>
        <w:rPr>
          <w:rFonts w:ascii="Arial" w:hAnsi="Arial" w:cs="Arial"/>
          <w:sz w:val="20"/>
          <w:szCs w:val="20"/>
        </w:rPr>
      </w:pPr>
    </w:p>
    <w:p w:rsidR="00D10345" w:rsidRPr="00651DEF" w:rsidRDefault="00D10345" w:rsidP="00642FC9">
      <w:pPr>
        <w:autoSpaceDE w:val="0"/>
        <w:autoSpaceDN w:val="0"/>
        <w:adjustRightInd w:val="0"/>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D42D56" w:rsidRPr="00651DEF" w:rsidRDefault="00D42D56" w:rsidP="00642FC9">
      <w:pPr>
        <w:autoSpaceDE w:val="0"/>
        <w:autoSpaceDN w:val="0"/>
        <w:adjustRightInd w:val="0"/>
        <w:rPr>
          <w:rFonts w:ascii="Arial" w:hAnsi="Arial" w:cs="Arial"/>
          <w:sz w:val="20"/>
          <w:szCs w:val="20"/>
        </w:rPr>
      </w:pPr>
    </w:p>
    <w:p w:rsidR="008C5AF6" w:rsidRDefault="008C5AF6">
      <w:pPr>
        <w:spacing w:after="0" w:line="240" w:lineRule="auto"/>
        <w:rPr>
          <w:rFonts w:ascii="Arial" w:hAnsi="Arial" w:cs="Arial"/>
          <w:sz w:val="20"/>
          <w:szCs w:val="20"/>
        </w:rPr>
      </w:pPr>
      <w:r>
        <w:rPr>
          <w:rFonts w:ascii="Arial" w:hAnsi="Arial" w:cs="Arial"/>
          <w:sz w:val="20"/>
          <w:szCs w:val="20"/>
        </w:rPr>
        <w:br w:type="page"/>
      </w:r>
    </w:p>
    <w:p w:rsidR="00E62A6E" w:rsidRPr="00651DEF" w:rsidRDefault="00E62A6E" w:rsidP="00E62A6E">
      <w:pPr>
        <w:spacing w:before="240" w:after="240" w:line="240" w:lineRule="auto"/>
        <w:rPr>
          <w:rFonts w:ascii="Arial" w:hAnsi="Arial" w:cs="Arial"/>
          <w:b/>
          <w:color w:val="000000" w:themeColor="text1"/>
          <w:sz w:val="20"/>
          <w:szCs w:val="20"/>
        </w:rPr>
      </w:pPr>
      <w:r w:rsidRPr="00651DEF">
        <w:rPr>
          <w:rFonts w:ascii="Arial" w:hAnsi="Arial" w:cs="Arial"/>
          <w:b/>
          <w:color w:val="000000" w:themeColor="text1"/>
          <w:sz w:val="20"/>
          <w:szCs w:val="20"/>
        </w:rPr>
        <w:lastRenderedPageBreak/>
        <w:t>Queenie Chan - Practical session - Case-Control Study on Cardiovascular Disease</w:t>
      </w:r>
    </w:p>
    <w:p w:rsidR="00E62A6E" w:rsidRPr="00651DEF" w:rsidRDefault="00E62A6E" w:rsidP="00E62A6E">
      <w:pPr>
        <w:spacing w:before="240" w:after="240" w:line="240" w:lineRule="auto"/>
        <w:jc w:val="both"/>
        <w:rPr>
          <w:rFonts w:ascii="Arial" w:hAnsi="Arial" w:cs="Arial"/>
          <w:color w:val="000000" w:themeColor="text1"/>
          <w:sz w:val="20"/>
          <w:szCs w:val="20"/>
        </w:rPr>
      </w:pPr>
      <w:r w:rsidRPr="00651DEF">
        <w:rPr>
          <w:rFonts w:ascii="Arial" w:hAnsi="Arial" w:cs="Arial"/>
          <w:color w:val="000000" w:themeColor="text1"/>
          <w:sz w:val="20"/>
          <w:szCs w:val="20"/>
        </w:rPr>
        <w:t xml:space="preserve">The lecture will provide the skills necessary to interpret and critically appraise findings on a case-control study on risk factors and myocardial infarction (MI).  </w:t>
      </w:r>
    </w:p>
    <w:p w:rsidR="00D2482B" w:rsidRPr="00D2482B" w:rsidRDefault="00D2482B" w:rsidP="00D2482B">
      <w:r>
        <w:rPr>
          <w:rFonts w:ascii="Arial" w:hAnsi="Arial" w:cs="Arial"/>
          <w:sz w:val="20"/>
          <w:szCs w:val="20"/>
        </w:rPr>
        <w:t xml:space="preserve">Essential </w:t>
      </w:r>
      <w:r w:rsidR="007B24EB" w:rsidRPr="00D2482B">
        <w:rPr>
          <w:rFonts w:ascii="Arial" w:hAnsi="Arial" w:cs="Arial"/>
          <w:sz w:val="20"/>
          <w:szCs w:val="20"/>
        </w:rPr>
        <w:t xml:space="preserve">Reading - </w:t>
      </w:r>
      <w:r w:rsidRPr="00D2482B">
        <w:t>Teo, Qunpuu, et al Lancet 2006; 368:647-658</w:t>
      </w:r>
    </w:p>
    <w:p w:rsidR="00D42D56" w:rsidRPr="00651DEF" w:rsidRDefault="00D42D56" w:rsidP="00D10345">
      <w:pPr>
        <w:autoSpaceDE w:val="0"/>
        <w:autoSpaceDN w:val="0"/>
        <w:adjustRightInd w:val="0"/>
        <w:rPr>
          <w:rFonts w:ascii="Arial" w:hAnsi="Arial" w:cs="Arial"/>
          <w:color w:val="FF0000"/>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D42D56" w:rsidRPr="00651DEF" w:rsidRDefault="00D42D56" w:rsidP="00D10345">
      <w:pPr>
        <w:autoSpaceDE w:val="0"/>
        <w:autoSpaceDN w:val="0"/>
        <w:adjustRightInd w:val="0"/>
        <w:rPr>
          <w:rFonts w:ascii="Arial" w:hAnsi="Arial" w:cs="Arial"/>
          <w:color w:val="FF0000"/>
          <w:sz w:val="20"/>
          <w:szCs w:val="20"/>
        </w:rPr>
      </w:pPr>
    </w:p>
    <w:p w:rsidR="00345FF4" w:rsidRDefault="00345FF4" w:rsidP="00D10345">
      <w:pPr>
        <w:autoSpaceDE w:val="0"/>
        <w:autoSpaceDN w:val="0"/>
        <w:adjustRightInd w:val="0"/>
        <w:rPr>
          <w:rFonts w:ascii="Arial" w:hAnsi="Arial" w:cs="Arial"/>
          <w:color w:val="FF0000"/>
          <w:sz w:val="20"/>
          <w:szCs w:val="20"/>
        </w:rPr>
      </w:pPr>
    </w:p>
    <w:p w:rsidR="00D10345" w:rsidRPr="00C53F40" w:rsidRDefault="00D10345" w:rsidP="00D10345">
      <w:pPr>
        <w:autoSpaceDE w:val="0"/>
        <w:autoSpaceDN w:val="0"/>
        <w:adjustRightInd w:val="0"/>
        <w:rPr>
          <w:rFonts w:ascii="Arial" w:hAnsi="Arial" w:cs="Arial"/>
          <w:sz w:val="20"/>
          <w:szCs w:val="20"/>
        </w:rPr>
      </w:pPr>
      <w:r w:rsidRPr="00C53F40">
        <w:rPr>
          <w:rFonts w:ascii="Arial" w:hAnsi="Arial" w:cs="Arial"/>
          <w:sz w:val="20"/>
          <w:szCs w:val="20"/>
        </w:rPr>
        <w:t xml:space="preserve">Friday 30 November </w:t>
      </w:r>
    </w:p>
    <w:p w:rsidR="001C55C9" w:rsidRPr="00C53F40" w:rsidRDefault="001C55C9" w:rsidP="00642FC9">
      <w:pPr>
        <w:autoSpaceDE w:val="0"/>
        <w:autoSpaceDN w:val="0"/>
        <w:adjustRightInd w:val="0"/>
        <w:rPr>
          <w:rFonts w:ascii="Arial" w:hAnsi="Arial" w:cs="Arial"/>
          <w:sz w:val="20"/>
          <w:szCs w:val="20"/>
        </w:rPr>
      </w:pPr>
      <w:r w:rsidRPr="00C53F40">
        <w:rPr>
          <w:rFonts w:ascii="Arial" w:hAnsi="Arial" w:cs="Arial"/>
          <w:sz w:val="20"/>
          <w:szCs w:val="20"/>
        </w:rPr>
        <w:t>Lesley Regan: Lecture and seminar - Global Maternal Health and Mortality</w:t>
      </w:r>
    </w:p>
    <w:p w:rsidR="00030C0A" w:rsidRPr="00C53F40" w:rsidRDefault="00030C0A" w:rsidP="00030C0A">
      <w:pPr>
        <w:rPr>
          <w:rFonts w:ascii="Arial" w:hAnsi="Arial" w:cs="Arial"/>
          <w:b/>
          <w:bCs/>
        </w:rPr>
      </w:pPr>
      <w:r w:rsidRPr="00C53F40">
        <w:rPr>
          <w:rFonts w:ascii="Arial" w:hAnsi="Arial" w:cs="Arial"/>
          <w:b/>
          <w:bCs/>
        </w:rPr>
        <w:t>Learning outcomes</w:t>
      </w:r>
    </w:p>
    <w:p w:rsidR="00030C0A" w:rsidRPr="00C53F40" w:rsidRDefault="00030C0A" w:rsidP="00030C0A">
      <w:pPr>
        <w:pStyle w:val="NormalWeb"/>
        <w:shd w:val="clear" w:color="auto" w:fill="FEFEFE"/>
        <w:rPr>
          <w:rFonts w:ascii="Arial" w:hAnsi="Arial" w:cs="Arial"/>
          <w:sz w:val="20"/>
          <w:szCs w:val="20"/>
        </w:rPr>
      </w:pPr>
      <w:r w:rsidRPr="00C53F40">
        <w:rPr>
          <w:rFonts w:ascii="Arial" w:hAnsi="Arial" w:cs="Arial"/>
          <w:sz w:val="20"/>
          <w:szCs w:val="20"/>
        </w:rPr>
        <w:t xml:space="preserve">Develop an in-depth knowledge and appreciation of issues relating to the practice of maternal and child health in developing countries. This lecture addresses global maternal health problems and their underlying social, cultural and political causes. You will also explore a range of primary health care approaches, including new interventions and strategies. </w:t>
      </w:r>
    </w:p>
    <w:p w:rsidR="00030C0A" w:rsidRPr="00C53F40" w:rsidRDefault="00030C0A" w:rsidP="00030C0A">
      <w:pPr>
        <w:pStyle w:val="NormalWeb"/>
        <w:shd w:val="clear" w:color="auto" w:fill="FEFEFE"/>
        <w:rPr>
          <w:rFonts w:ascii="Arial" w:hAnsi="Arial" w:cs="Arial"/>
          <w:sz w:val="20"/>
          <w:szCs w:val="20"/>
        </w:rPr>
      </w:pPr>
      <w:bookmarkStart w:id="1" w:name="Learning"/>
      <w:bookmarkEnd w:id="1"/>
      <w:r w:rsidRPr="00C53F40">
        <w:rPr>
          <w:rFonts w:ascii="Arial" w:hAnsi="Arial" w:cs="Arial"/>
          <w:sz w:val="20"/>
          <w:szCs w:val="20"/>
        </w:rPr>
        <w:t xml:space="preserve">At the end of this lecture you should be able to : </w:t>
      </w:r>
    </w:p>
    <w:p w:rsidR="00030C0A" w:rsidRPr="00C53F40" w:rsidRDefault="00030C0A" w:rsidP="00E05A1B">
      <w:pPr>
        <w:numPr>
          <w:ilvl w:val="0"/>
          <w:numId w:val="26"/>
        </w:numPr>
        <w:shd w:val="clear" w:color="auto" w:fill="FEFEFE"/>
        <w:spacing w:before="100" w:beforeAutospacing="1" w:after="100" w:afterAutospacing="1" w:line="240" w:lineRule="auto"/>
        <w:ind w:left="1155"/>
        <w:rPr>
          <w:rFonts w:ascii="Arial" w:hAnsi="Arial" w:cs="Arial"/>
          <w:sz w:val="20"/>
          <w:szCs w:val="20"/>
        </w:rPr>
      </w:pPr>
      <w:r w:rsidRPr="00C53F40">
        <w:rPr>
          <w:rFonts w:ascii="Arial" w:hAnsi="Arial" w:cs="Arial"/>
          <w:sz w:val="20"/>
          <w:szCs w:val="20"/>
        </w:rPr>
        <w:t>Demonstrate an understanding of global, national and local factors impacting on the reproductive health of women in developing countries</w:t>
      </w:r>
    </w:p>
    <w:p w:rsidR="00030C0A" w:rsidRPr="00C53F40" w:rsidRDefault="00030C0A" w:rsidP="00E05A1B">
      <w:pPr>
        <w:numPr>
          <w:ilvl w:val="0"/>
          <w:numId w:val="26"/>
        </w:numPr>
        <w:shd w:val="clear" w:color="auto" w:fill="FEFEFE"/>
        <w:spacing w:before="100" w:beforeAutospacing="1" w:after="100" w:afterAutospacing="1" w:line="240" w:lineRule="auto"/>
        <w:ind w:left="1155"/>
        <w:rPr>
          <w:rFonts w:ascii="Arial" w:hAnsi="Arial" w:cs="Arial"/>
          <w:sz w:val="20"/>
          <w:szCs w:val="20"/>
        </w:rPr>
      </w:pPr>
      <w:r w:rsidRPr="00C53F40">
        <w:rPr>
          <w:rFonts w:ascii="Arial" w:hAnsi="Arial" w:cs="Arial"/>
          <w:sz w:val="20"/>
          <w:szCs w:val="20"/>
        </w:rPr>
        <w:t>have outlined the magnitude, patterns and causes of maternal morbidity and mortality in developing countries</w:t>
      </w:r>
    </w:p>
    <w:p w:rsidR="00030C0A" w:rsidRPr="00C53F40" w:rsidRDefault="00030C0A" w:rsidP="00E05A1B">
      <w:pPr>
        <w:numPr>
          <w:ilvl w:val="0"/>
          <w:numId w:val="26"/>
        </w:numPr>
        <w:shd w:val="clear" w:color="auto" w:fill="FEFEFE"/>
        <w:spacing w:before="100" w:beforeAutospacing="1" w:after="100" w:afterAutospacing="1" w:line="240" w:lineRule="auto"/>
        <w:ind w:left="1155"/>
        <w:rPr>
          <w:rFonts w:ascii="Arial" w:hAnsi="Arial" w:cs="Arial"/>
          <w:sz w:val="20"/>
          <w:szCs w:val="20"/>
        </w:rPr>
      </w:pPr>
      <w:r w:rsidRPr="00C53F40">
        <w:rPr>
          <w:rFonts w:ascii="Arial" w:hAnsi="Arial" w:cs="Arial"/>
          <w:sz w:val="20"/>
          <w:szCs w:val="20"/>
        </w:rPr>
        <w:t>have developed an understanding of antenatal and obstetric causes of public health importance, and of current intervention strategies</w:t>
      </w:r>
    </w:p>
    <w:p w:rsidR="00030C0A" w:rsidRPr="00C53F40" w:rsidRDefault="00030C0A" w:rsidP="00E05A1B">
      <w:pPr>
        <w:numPr>
          <w:ilvl w:val="0"/>
          <w:numId w:val="26"/>
        </w:numPr>
        <w:shd w:val="clear" w:color="auto" w:fill="FEFEFE"/>
        <w:spacing w:before="100" w:beforeAutospacing="1" w:after="100" w:afterAutospacing="1" w:line="240" w:lineRule="auto"/>
        <w:ind w:left="1155"/>
        <w:rPr>
          <w:rFonts w:ascii="Arial" w:hAnsi="Arial" w:cs="Arial"/>
          <w:sz w:val="20"/>
          <w:szCs w:val="20"/>
        </w:rPr>
      </w:pPr>
      <w:r w:rsidRPr="00C53F40">
        <w:rPr>
          <w:rFonts w:ascii="Arial" w:hAnsi="Arial" w:cs="Arial"/>
          <w:sz w:val="20"/>
          <w:szCs w:val="20"/>
        </w:rPr>
        <w:t>have critically appraised principles of programme development within the context of specific maternal and child health care issues.</w:t>
      </w:r>
    </w:p>
    <w:p w:rsidR="00734DE4" w:rsidRPr="00C53F40" w:rsidRDefault="00C53F40" w:rsidP="00642FC9">
      <w:pPr>
        <w:autoSpaceDE w:val="0"/>
        <w:autoSpaceDN w:val="0"/>
        <w:adjustRightInd w:val="0"/>
        <w:rPr>
          <w:rFonts w:ascii="Arial" w:hAnsi="Arial" w:cs="Arial"/>
          <w:b/>
          <w:sz w:val="20"/>
          <w:szCs w:val="20"/>
        </w:rPr>
      </w:pPr>
      <w:r>
        <w:rPr>
          <w:rFonts w:ascii="Arial" w:hAnsi="Arial" w:cs="Arial"/>
          <w:b/>
          <w:sz w:val="20"/>
          <w:szCs w:val="20"/>
        </w:rPr>
        <w:t>Essential Reading</w:t>
      </w:r>
    </w:p>
    <w:p w:rsidR="00734DE4" w:rsidRDefault="00734DE4" w:rsidP="00734DE4">
      <w:pPr>
        <w:autoSpaceDE w:val="0"/>
        <w:autoSpaceDN w:val="0"/>
        <w:rPr>
          <w:rFonts w:ascii="Arial" w:hAnsi="Arial" w:cs="Arial"/>
          <w:sz w:val="20"/>
          <w:szCs w:val="20"/>
        </w:rPr>
      </w:pPr>
      <w:r w:rsidRPr="00C53F40">
        <w:rPr>
          <w:rFonts w:ascii="Arial" w:hAnsi="Arial" w:cs="Arial"/>
          <w:sz w:val="20"/>
          <w:szCs w:val="20"/>
        </w:rPr>
        <w:t xml:space="preserve">Starrs AM (2006). Safe motherhood initiative: 20 years and counting. Lancet 368,(9542,30):1130-1132 </w:t>
      </w:r>
    </w:p>
    <w:p w:rsidR="00C53F40" w:rsidRPr="00C53F40" w:rsidRDefault="008E5D0B" w:rsidP="00734DE4">
      <w:pPr>
        <w:autoSpaceDE w:val="0"/>
        <w:autoSpaceDN w:val="0"/>
        <w:rPr>
          <w:rFonts w:ascii="Arial" w:hAnsi="Arial" w:cs="Arial"/>
          <w:b/>
          <w:sz w:val="20"/>
          <w:szCs w:val="20"/>
        </w:rPr>
      </w:pPr>
      <w:r w:rsidRPr="00C53F40">
        <w:rPr>
          <w:rFonts w:ascii="Arial" w:hAnsi="Arial" w:cs="Arial"/>
          <w:b/>
          <w:sz w:val="20"/>
          <w:szCs w:val="20"/>
        </w:rPr>
        <w:lastRenderedPageBreak/>
        <w:t xml:space="preserve">Recommended reading </w:t>
      </w:r>
    </w:p>
    <w:p w:rsidR="008E5D0B" w:rsidRPr="00C53F40" w:rsidRDefault="008944BD" w:rsidP="00734DE4">
      <w:pPr>
        <w:autoSpaceDE w:val="0"/>
        <w:autoSpaceDN w:val="0"/>
        <w:rPr>
          <w:rFonts w:ascii="Arial" w:hAnsi="Arial" w:cs="Arial"/>
          <w:sz w:val="20"/>
          <w:szCs w:val="20"/>
        </w:rPr>
      </w:pPr>
      <w:hyperlink r:id="rId24" w:history="1">
        <w:r w:rsidR="008E5D0B" w:rsidRPr="00C53F40">
          <w:rPr>
            <w:rStyle w:val="Hyperlink"/>
            <w:rFonts w:ascii="Arial" w:hAnsi="Arial" w:cs="Arial"/>
            <w:color w:val="auto"/>
            <w:sz w:val="20"/>
            <w:szCs w:val="20"/>
          </w:rPr>
          <w:t>http://www.thelancet.com/series/maternal-survival</w:t>
        </w:r>
      </w:hyperlink>
    </w:p>
    <w:p w:rsidR="008E5D0B" w:rsidRPr="00651DEF" w:rsidRDefault="008E5D0B" w:rsidP="00734DE4">
      <w:pPr>
        <w:autoSpaceDE w:val="0"/>
        <w:autoSpaceDN w:val="0"/>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734DE4" w:rsidRPr="00651DEF" w:rsidRDefault="00734DE4" w:rsidP="00642FC9">
      <w:pPr>
        <w:autoSpaceDE w:val="0"/>
        <w:autoSpaceDN w:val="0"/>
        <w:adjustRightInd w:val="0"/>
        <w:rPr>
          <w:rFonts w:ascii="Arial" w:hAnsi="Arial" w:cs="Arial"/>
          <w:b/>
          <w:sz w:val="20"/>
          <w:szCs w:val="20"/>
        </w:rPr>
      </w:pPr>
    </w:p>
    <w:p w:rsidR="00982D06" w:rsidRPr="00651DEF" w:rsidRDefault="00982D06" w:rsidP="00642FC9">
      <w:pPr>
        <w:autoSpaceDE w:val="0"/>
        <w:autoSpaceDN w:val="0"/>
        <w:adjustRightInd w:val="0"/>
        <w:rPr>
          <w:rFonts w:ascii="Arial" w:hAnsi="Arial" w:cs="Arial"/>
          <w:b/>
          <w:sz w:val="24"/>
          <w:szCs w:val="24"/>
        </w:rPr>
      </w:pPr>
    </w:p>
    <w:p w:rsidR="001C55C9" w:rsidRPr="00651DEF" w:rsidRDefault="001C55C9" w:rsidP="00642FC9">
      <w:pPr>
        <w:autoSpaceDE w:val="0"/>
        <w:autoSpaceDN w:val="0"/>
        <w:adjustRightInd w:val="0"/>
        <w:rPr>
          <w:rFonts w:ascii="Arial" w:hAnsi="Arial" w:cs="Arial"/>
          <w:b/>
          <w:sz w:val="24"/>
          <w:szCs w:val="24"/>
        </w:rPr>
      </w:pPr>
      <w:r w:rsidRPr="00651DEF">
        <w:rPr>
          <w:rFonts w:ascii="Arial" w:hAnsi="Arial" w:cs="Arial"/>
          <w:b/>
          <w:sz w:val="24"/>
          <w:szCs w:val="24"/>
        </w:rPr>
        <w:t>Week 4: Tobacco, occupation</w:t>
      </w:r>
      <w:r w:rsidR="0081151E" w:rsidRPr="00651DEF">
        <w:rPr>
          <w:rFonts w:ascii="Arial" w:hAnsi="Arial" w:cs="Arial"/>
          <w:b/>
          <w:sz w:val="24"/>
          <w:szCs w:val="24"/>
        </w:rPr>
        <w:t xml:space="preserve"> and other exposures (methods: case-control studies)</w:t>
      </w:r>
    </w:p>
    <w:p w:rsidR="00686AE6" w:rsidRPr="00651DEF" w:rsidRDefault="00686AE6" w:rsidP="00686AE6">
      <w:pPr>
        <w:jc w:val="both"/>
        <w:rPr>
          <w:rFonts w:ascii="Arial" w:hAnsi="Arial" w:cs="Arial"/>
          <w:sz w:val="20"/>
        </w:rPr>
      </w:pPr>
      <w:r w:rsidRPr="00651DEF">
        <w:rPr>
          <w:rFonts w:ascii="Arial" w:hAnsi="Arial" w:cs="Arial"/>
          <w:sz w:val="20"/>
        </w:rPr>
        <w:t xml:space="preserve">Monday </w:t>
      </w:r>
      <w:r w:rsidR="001B515D" w:rsidRPr="00651DEF">
        <w:rPr>
          <w:rFonts w:ascii="Arial" w:hAnsi="Arial" w:cs="Arial"/>
          <w:sz w:val="20"/>
        </w:rPr>
        <w:t>3</w:t>
      </w:r>
      <w:r w:rsidR="001B515D" w:rsidRPr="00651DEF">
        <w:rPr>
          <w:rFonts w:ascii="Arial" w:hAnsi="Arial" w:cs="Arial"/>
          <w:sz w:val="20"/>
          <w:vertAlign w:val="superscript"/>
        </w:rPr>
        <w:t>rd</w:t>
      </w:r>
      <w:r w:rsidR="001B515D" w:rsidRPr="00651DEF">
        <w:rPr>
          <w:rFonts w:ascii="Arial" w:hAnsi="Arial" w:cs="Arial"/>
          <w:sz w:val="20"/>
        </w:rPr>
        <w:t xml:space="preserve"> </w:t>
      </w:r>
      <w:r w:rsidRPr="00651DEF">
        <w:rPr>
          <w:rFonts w:ascii="Arial" w:hAnsi="Arial" w:cs="Arial"/>
          <w:sz w:val="20"/>
        </w:rPr>
        <w:t>December</w:t>
      </w:r>
    </w:p>
    <w:p w:rsidR="00686AE6" w:rsidRPr="00651DEF" w:rsidRDefault="00686AE6" w:rsidP="00686AE6">
      <w:pPr>
        <w:jc w:val="both"/>
        <w:rPr>
          <w:rFonts w:ascii="Arial" w:hAnsi="Arial" w:cs="Arial"/>
          <w:sz w:val="20"/>
        </w:rPr>
      </w:pPr>
      <w:r w:rsidRPr="00651DEF">
        <w:rPr>
          <w:rFonts w:ascii="Arial" w:hAnsi="Arial" w:cs="Arial"/>
          <w:sz w:val="20"/>
        </w:rPr>
        <w:t>Toby Athersuch:  “The Era of Chemical Hazards”</w:t>
      </w:r>
    </w:p>
    <w:p w:rsidR="00686AE6" w:rsidRPr="00651DEF" w:rsidRDefault="00686AE6" w:rsidP="00686AE6">
      <w:pPr>
        <w:jc w:val="both"/>
        <w:rPr>
          <w:rFonts w:ascii="Arial" w:hAnsi="Arial" w:cs="Arial"/>
          <w:b/>
          <w:sz w:val="20"/>
        </w:rPr>
      </w:pPr>
      <w:r w:rsidRPr="00651DEF">
        <w:rPr>
          <w:rFonts w:ascii="Arial" w:hAnsi="Arial" w:cs="Arial"/>
          <w:b/>
          <w:sz w:val="20"/>
        </w:rPr>
        <w:t>Outline</w:t>
      </w:r>
    </w:p>
    <w:p w:rsidR="00686AE6" w:rsidRPr="00651DEF" w:rsidRDefault="00686AE6" w:rsidP="00686AE6">
      <w:pPr>
        <w:jc w:val="both"/>
        <w:rPr>
          <w:rFonts w:ascii="Arial" w:hAnsi="Arial" w:cs="Arial"/>
          <w:sz w:val="20"/>
        </w:rPr>
      </w:pPr>
      <w:r w:rsidRPr="00651DEF">
        <w:rPr>
          <w:rFonts w:ascii="Arial" w:hAnsi="Arial" w:cs="Arial"/>
          <w:sz w:val="20"/>
        </w:rPr>
        <w:t>The content of this topic will:</w:t>
      </w:r>
    </w:p>
    <w:p w:rsidR="00686AE6" w:rsidRPr="00651DEF" w:rsidRDefault="00686AE6" w:rsidP="00686AE6">
      <w:pPr>
        <w:jc w:val="both"/>
        <w:rPr>
          <w:rFonts w:ascii="Arial" w:hAnsi="Arial" w:cs="Arial"/>
          <w:sz w:val="20"/>
        </w:rPr>
      </w:pPr>
      <w:r w:rsidRPr="00651DEF">
        <w:rPr>
          <w:rFonts w:ascii="Arial" w:hAnsi="Arial" w:cs="Arial"/>
          <w:sz w:val="20"/>
        </w:rPr>
        <w:t>- Discuss how industrial development has influenced the type of chemical hazards that are present in the natural, built and working environment.</w:t>
      </w:r>
    </w:p>
    <w:p w:rsidR="00686AE6" w:rsidRPr="00651DEF" w:rsidRDefault="00686AE6" w:rsidP="00686AE6">
      <w:pPr>
        <w:jc w:val="both"/>
        <w:rPr>
          <w:rFonts w:ascii="Arial" w:hAnsi="Arial" w:cs="Arial"/>
          <w:sz w:val="20"/>
        </w:rPr>
      </w:pPr>
      <w:r w:rsidRPr="00651DEF">
        <w:rPr>
          <w:rFonts w:ascii="Arial" w:hAnsi="Arial" w:cs="Arial"/>
          <w:sz w:val="20"/>
        </w:rPr>
        <w:t>- Highlight key examples of environmental and occupational chemical exposures and describe their relationship with disease.</w:t>
      </w:r>
    </w:p>
    <w:p w:rsidR="00686AE6" w:rsidRPr="00651DEF" w:rsidRDefault="00686AE6" w:rsidP="00686AE6">
      <w:pPr>
        <w:jc w:val="both"/>
        <w:rPr>
          <w:rFonts w:ascii="Arial" w:hAnsi="Arial" w:cs="Arial"/>
          <w:sz w:val="20"/>
        </w:rPr>
      </w:pPr>
      <w:r w:rsidRPr="00651DEF">
        <w:rPr>
          <w:rFonts w:ascii="Arial" w:hAnsi="Arial" w:cs="Arial"/>
          <w:sz w:val="20"/>
        </w:rPr>
        <w:t>- Consider the efforts that have been made worldwide to understand and control chemical hazards to reduce the burden of disease.</w:t>
      </w:r>
    </w:p>
    <w:p w:rsidR="00686AE6" w:rsidRPr="00651DEF" w:rsidRDefault="00686AE6" w:rsidP="00686AE6">
      <w:pPr>
        <w:jc w:val="both"/>
        <w:rPr>
          <w:rFonts w:ascii="Arial" w:hAnsi="Arial" w:cs="Arial"/>
          <w:b/>
          <w:sz w:val="20"/>
        </w:rPr>
      </w:pPr>
      <w:r w:rsidRPr="00651DEF">
        <w:rPr>
          <w:rFonts w:ascii="Arial" w:hAnsi="Arial" w:cs="Arial"/>
          <w:b/>
          <w:sz w:val="20"/>
        </w:rPr>
        <w:t>Learning Outcomes</w:t>
      </w:r>
    </w:p>
    <w:p w:rsidR="00686AE6" w:rsidRPr="00651DEF" w:rsidRDefault="00686AE6" w:rsidP="00686AE6">
      <w:pPr>
        <w:jc w:val="both"/>
        <w:rPr>
          <w:rFonts w:ascii="Arial" w:hAnsi="Arial" w:cs="Arial"/>
          <w:sz w:val="20"/>
        </w:rPr>
      </w:pPr>
      <w:r w:rsidRPr="00651DEF">
        <w:rPr>
          <w:rFonts w:ascii="Arial" w:hAnsi="Arial" w:cs="Arial"/>
          <w:sz w:val="20"/>
        </w:rPr>
        <w:t>By then end of the learning activities in this session you will:</w:t>
      </w:r>
    </w:p>
    <w:p w:rsidR="00686AE6" w:rsidRPr="00651DEF" w:rsidRDefault="00686AE6" w:rsidP="00686AE6">
      <w:pPr>
        <w:jc w:val="both"/>
        <w:rPr>
          <w:rFonts w:ascii="Arial" w:hAnsi="Arial" w:cs="Arial"/>
          <w:sz w:val="20"/>
        </w:rPr>
      </w:pPr>
      <w:r w:rsidRPr="00651DEF">
        <w:rPr>
          <w:rFonts w:ascii="Arial" w:hAnsi="Arial" w:cs="Arial"/>
          <w:sz w:val="20"/>
        </w:rPr>
        <w:t>- Be able to describe how the industrial revolution and continued industrialisation around the world has influenced chemical hazards and exposure</w:t>
      </w:r>
      <w:r w:rsidR="00662CB8" w:rsidRPr="00651DEF">
        <w:rPr>
          <w:rFonts w:ascii="Arial" w:hAnsi="Arial" w:cs="Arial"/>
          <w:sz w:val="20"/>
        </w:rPr>
        <w:t>s</w:t>
      </w:r>
      <w:r w:rsidRPr="00651DEF">
        <w:rPr>
          <w:rFonts w:ascii="Arial" w:hAnsi="Arial" w:cs="Arial"/>
          <w:sz w:val="20"/>
        </w:rPr>
        <w:t xml:space="preserve">. </w:t>
      </w:r>
    </w:p>
    <w:p w:rsidR="00686AE6" w:rsidRPr="00651DEF" w:rsidRDefault="00686AE6" w:rsidP="00686AE6">
      <w:pPr>
        <w:jc w:val="both"/>
        <w:rPr>
          <w:rFonts w:ascii="Arial" w:hAnsi="Arial" w:cs="Arial"/>
          <w:sz w:val="20"/>
        </w:rPr>
      </w:pPr>
      <w:r w:rsidRPr="00651DEF">
        <w:rPr>
          <w:rFonts w:ascii="Arial" w:hAnsi="Arial" w:cs="Arial"/>
          <w:sz w:val="20"/>
        </w:rPr>
        <w:t>- Have knowledge of several examples of chemical hazards that exist in the natural, built, and occupational environment that have an impact on health, and describe efforts that have been made to limit this impact.</w:t>
      </w:r>
    </w:p>
    <w:p w:rsidR="00686AE6" w:rsidRPr="00651DEF" w:rsidRDefault="00686AE6" w:rsidP="00686AE6">
      <w:pPr>
        <w:jc w:val="both"/>
        <w:rPr>
          <w:rFonts w:ascii="Arial" w:hAnsi="Arial" w:cs="Arial"/>
          <w:sz w:val="20"/>
        </w:rPr>
      </w:pPr>
      <w:r w:rsidRPr="00651DEF">
        <w:rPr>
          <w:rFonts w:ascii="Arial" w:hAnsi="Arial" w:cs="Arial"/>
          <w:sz w:val="20"/>
        </w:rPr>
        <w:lastRenderedPageBreak/>
        <w:t>- Be able to describe recent EU legislation that is aimed at characterising chemical hazards, and comment on the limitations that exist in the implementation of this legislation.</w:t>
      </w:r>
    </w:p>
    <w:p w:rsidR="00686AE6" w:rsidRPr="00651DEF" w:rsidRDefault="00686AE6" w:rsidP="00686AE6">
      <w:pPr>
        <w:jc w:val="both"/>
        <w:rPr>
          <w:rFonts w:ascii="Arial" w:hAnsi="Arial" w:cs="Arial"/>
          <w:b/>
          <w:sz w:val="20"/>
        </w:rPr>
      </w:pPr>
      <w:r w:rsidRPr="00651DEF">
        <w:rPr>
          <w:rFonts w:ascii="Arial" w:hAnsi="Arial" w:cs="Arial"/>
          <w:b/>
          <w:sz w:val="20"/>
        </w:rPr>
        <w:t>Articles to be read before the session (to be discussed as a group in the seminar):</w:t>
      </w:r>
    </w:p>
    <w:p w:rsidR="00686AE6" w:rsidRPr="00651DEF" w:rsidRDefault="00686AE6" w:rsidP="00686AE6">
      <w:pPr>
        <w:jc w:val="both"/>
        <w:rPr>
          <w:rFonts w:ascii="Arial" w:hAnsi="Arial" w:cs="Arial"/>
          <w:sz w:val="20"/>
          <w:szCs w:val="16"/>
        </w:rPr>
      </w:pPr>
      <w:r w:rsidRPr="00651DEF">
        <w:rPr>
          <w:rFonts w:ascii="Arial" w:hAnsi="Arial" w:cs="Arial"/>
          <w:sz w:val="20"/>
          <w:szCs w:val="64"/>
        </w:rPr>
        <w:t xml:space="preserve">Hartung and Rovida. 2009. Chemical regulators have overreached. </w:t>
      </w:r>
      <w:r w:rsidRPr="00651DEF">
        <w:rPr>
          <w:rFonts w:ascii="Arial" w:hAnsi="Arial" w:cs="Arial"/>
          <w:i/>
          <w:sz w:val="20"/>
          <w:szCs w:val="64"/>
        </w:rPr>
        <w:t>Nature</w:t>
      </w:r>
      <w:r w:rsidRPr="00651DEF">
        <w:rPr>
          <w:rFonts w:ascii="Arial" w:hAnsi="Arial" w:cs="Arial"/>
          <w:sz w:val="20"/>
          <w:szCs w:val="64"/>
        </w:rPr>
        <w:t xml:space="preserve">. </w:t>
      </w:r>
      <w:r w:rsidRPr="00651DEF">
        <w:rPr>
          <w:rFonts w:ascii="Arial" w:hAnsi="Arial" w:cs="Arial"/>
          <w:sz w:val="20"/>
          <w:szCs w:val="16"/>
        </w:rPr>
        <w:t>460 1081-1082.</w:t>
      </w:r>
    </w:p>
    <w:p w:rsidR="00686AE6" w:rsidRPr="00651DEF" w:rsidRDefault="00686AE6" w:rsidP="00686AE6">
      <w:pPr>
        <w:widowControl w:val="0"/>
        <w:autoSpaceDE w:val="0"/>
        <w:autoSpaceDN w:val="0"/>
        <w:adjustRightInd w:val="0"/>
        <w:jc w:val="both"/>
        <w:rPr>
          <w:rFonts w:ascii="Arial" w:hAnsi="Arial" w:cs="Arial"/>
          <w:sz w:val="20"/>
          <w:szCs w:val="20"/>
        </w:rPr>
      </w:pPr>
      <w:r w:rsidRPr="00651DEF">
        <w:rPr>
          <w:rFonts w:ascii="Arial" w:hAnsi="Arial" w:cs="Arial"/>
          <w:sz w:val="20"/>
        </w:rPr>
        <w:t xml:space="preserve">Turley. 2010. </w:t>
      </w:r>
      <w:r w:rsidRPr="00651DEF">
        <w:rPr>
          <w:rFonts w:ascii="Arial" w:hAnsi="Arial" w:cs="Arial"/>
          <w:sz w:val="20"/>
          <w:szCs w:val="20"/>
        </w:rPr>
        <w:t>Reach deadline passes, registrations fall short of predictions.</w:t>
      </w:r>
    </w:p>
    <w:p w:rsidR="00686AE6" w:rsidRPr="00651DEF" w:rsidRDefault="00686AE6" w:rsidP="00686AE6">
      <w:pPr>
        <w:jc w:val="both"/>
        <w:rPr>
          <w:rFonts w:ascii="Arial" w:hAnsi="Arial" w:cs="Arial"/>
          <w:sz w:val="20"/>
        </w:rPr>
      </w:pPr>
      <w:r w:rsidRPr="00651DEF">
        <w:rPr>
          <w:rFonts w:ascii="Arial" w:hAnsi="Arial" w:cs="Arial"/>
          <w:i/>
          <w:sz w:val="20"/>
          <w:szCs w:val="20"/>
        </w:rPr>
        <w:t>Online:</w:t>
      </w:r>
      <w:r w:rsidRPr="00651DEF">
        <w:rPr>
          <w:rFonts w:ascii="Arial" w:hAnsi="Arial" w:cs="Arial"/>
          <w:sz w:val="20"/>
          <w:szCs w:val="20"/>
        </w:rPr>
        <w:t xml:space="preserve"> </w:t>
      </w:r>
      <w:r w:rsidRPr="00651DEF">
        <w:rPr>
          <w:rFonts w:ascii="Arial" w:hAnsi="Arial" w:cs="Arial"/>
          <w:sz w:val="20"/>
        </w:rPr>
        <w:t>http://www.rsc.org/chemistryworld/News/2010/December/01121003.asp</w:t>
      </w:r>
    </w:p>
    <w:p w:rsidR="00686AE6" w:rsidRPr="00651DEF" w:rsidRDefault="00686AE6" w:rsidP="008944BD">
      <w:pPr>
        <w:spacing w:beforeLines="1" w:before="2" w:afterLines="1" w:after="2"/>
        <w:jc w:val="both"/>
        <w:outlineLvl w:val="0"/>
        <w:rPr>
          <w:rFonts w:ascii="Arial" w:hAnsi="Arial" w:cs="Arial"/>
          <w:sz w:val="20"/>
          <w:szCs w:val="20"/>
        </w:rPr>
      </w:pPr>
      <w:r w:rsidRPr="00651DEF">
        <w:rPr>
          <w:rFonts w:ascii="Arial" w:hAnsi="Arial" w:cs="Arial"/>
          <w:kern w:val="36"/>
          <w:sz w:val="20"/>
          <w:szCs w:val="20"/>
        </w:rPr>
        <w:t xml:space="preserve">Editorial. 2011. REACH further. </w:t>
      </w:r>
      <w:r w:rsidRPr="00651DEF">
        <w:rPr>
          <w:rFonts w:ascii="Arial" w:hAnsi="Arial" w:cs="Arial"/>
          <w:i/>
          <w:sz w:val="20"/>
          <w:szCs w:val="20"/>
        </w:rPr>
        <w:t>Nature.</w:t>
      </w:r>
      <w:r w:rsidRPr="00651DEF">
        <w:rPr>
          <w:rFonts w:ascii="Arial" w:hAnsi="Arial" w:cs="Arial"/>
          <w:sz w:val="20"/>
          <w:szCs w:val="20"/>
        </w:rPr>
        <w:t xml:space="preserve">  475, 139–140</w:t>
      </w:r>
    </w:p>
    <w:p w:rsidR="00805C87" w:rsidRPr="00651DEF" w:rsidRDefault="00805C87" w:rsidP="008944BD">
      <w:pPr>
        <w:spacing w:beforeLines="1" w:before="2" w:afterLines="1" w:after="2"/>
        <w:jc w:val="both"/>
        <w:outlineLvl w:val="0"/>
        <w:rPr>
          <w:rFonts w:ascii="Arial" w:hAnsi="Arial" w:cs="Arial"/>
          <w:color w:val="FF0000"/>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9B4E86" w:rsidRPr="00651DEF" w:rsidRDefault="009B4E86" w:rsidP="008944BD">
      <w:pPr>
        <w:spacing w:beforeLines="1" w:before="2" w:afterLines="1" w:after="2"/>
        <w:jc w:val="both"/>
        <w:outlineLvl w:val="0"/>
        <w:rPr>
          <w:rFonts w:ascii="Arial" w:hAnsi="Arial" w:cs="Arial"/>
          <w:sz w:val="20"/>
          <w:szCs w:val="20"/>
        </w:rPr>
      </w:pPr>
    </w:p>
    <w:p w:rsidR="008C5AF6" w:rsidRDefault="008C5AF6">
      <w:pPr>
        <w:spacing w:after="0" w:line="240" w:lineRule="auto"/>
        <w:rPr>
          <w:rFonts w:ascii="Arial" w:hAnsi="Arial" w:cs="Arial"/>
          <w:sz w:val="20"/>
          <w:szCs w:val="20"/>
        </w:rPr>
      </w:pPr>
      <w:r>
        <w:rPr>
          <w:rFonts w:ascii="Arial" w:hAnsi="Arial" w:cs="Arial"/>
          <w:sz w:val="20"/>
          <w:szCs w:val="20"/>
        </w:rPr>
        <w:br w:type="page"/>
      </w:r>
    </w:p>
    <w:p w:rsidR="009B4E86" w:rsidRPr="00651DEF" w:rsidRDefault="009B4E86" w:rsidP="008944BD">
      <w:pPr>
        <w:spacing w:beforeLines="1" w:before="2" w:afterLines="1" w:after="2"/>
        <w:jc w:val="both"/>
        <w:outlineLvl w:val="0"/>
        <w:rPr>
          <w:rFonts w:ascii="Arial" w:hAnsi="Arial" w:cs="Arial"/>
          <w:sz w:val="20"/>
          <w:szCs w:val="20"/>
        </w:rPr>
      </w:pPr>
    </w:p>
    <w:p w:rsidR="00490204" w:rsidRPr="007D65AD" w:rsidRDefault="00490204" w:rsidP="00490204">
      <w:pPr>
        <w:spacing w:after="0" w:line="240" w:lineRule="auto"/>
        <w:rPr>
          <w:rFonts w:ascii="Arial" w:hAnsi="Arial" w:cs="Arial"/>
          <w:b/>
        </w:rPr>
      </w:pPr>
      <w:r w:rsidRPr="007D65AD">
        <w:rPr>
          <w:rFonts w:ascii="Arial" w:hAnsi="Arial" w:cs="Arial"/>
          <w:b/>
        </w:rPr>
        <w:t xml:space="preserve">Discussion and reading of Lancet paper on Diesel industry </w:t>
      </w:r>
    </w:p>
    <w:p w:rsidR="00490204" w:rsidRDefault="00490204" w:rsidP="00490204">
      <w:pPr>
        <w:rPr>
          <w:rFonts w:ascii="Arial" w:hAnsi="Arial" w:cs="Arial"/>
          <w:b/>
        </w:rPr>
      </w:pPr>
      <w:r w:rsidRPr="007D65AD">
        <w:rPr>
          <w:rFonts w:ascii="Arial" w:hAnsi="Arial" w:cs="Arial"/>
          <w:b/>
        </w:rPr>
        <w:t>P Vineis</w:t>
      </w:r>
    </w:p>
    <w:p w:rsidR="00490204" w:rsidRPr="007D65AD" w:rsidRDefault="00490204" w:rsidP="00490204">
      <w:pPr>
        <w:rPr>
          <w:rFonts w:ascii="Arial" w:hAnsi="Arial" w:cs="Arial"/>
          <w:b/>
          <w:color w:val="FF0000"/>
          <w:sz w:val="20"/>
          <w:szCs w:val="20"/>
          <w:lang w:val="en-US"/>
        </w:rPr>
      </w:pPr>
      <w:r w:rsidRPr="007D65AD">
        <w:rPr>
          <w:rFonts w:ascii="Arial" w:hAnsi="Arial" w:cs="Arial"/>
          <w:b/>
          <w:sz w:val="20"/>
          <w:szCs w:val="20"/>
        </w:rPr>
        <w:t>Essential reading</w:t>
      </w:r>
    </w:p>
    <w:p w:rsidR="00490204" w:rsidRPr="00D76647" w:rsidRDefault="00490204" w:rsidP="00490204">
      <w:pPr>
        <w:spacing w:after="0" w:line="240" w:lineRule="auto"/>
        <w:rPr>
          <w:rFonts w:ascii="Arial" w:hAnsi="Arial" w:cs="Arial"/>
          <w:b/>
          <w:sz w:val="20"/>
          <w:szCs w:val="20"/>
        </w:rPr>
      </w:pPr>
      <w:r w:rsidRPr="00D76647">
        <w:rPr>
          <w:rFonts w:ascii="Arial" w:hAnsi="Arial" w:cs="Arial"/>
          <w:sz w:val="20"/>
          <w:szCs w:val="20"/>
        </w:rPr>
        <w:t xml:space="preserve">Furlow B (2012). Industry group “threatens” journals to delay publications. Lancet Oncol. 2012 Apr;13(4):337. Epub 2012. </w:t>
      </w:r>
      <w:hyperlink r:id="rId25" w:history="1">
        <w:r w:rsidRPr="00D76647">
          <w:rPr>
            <w:rStyle w:val="Hyperlink"/>
            <w:rFonts w:ascii="Arial" w:hAnsi="Arial" w:cs="Arial"/>
            <w:color w:val="auto"/>
            <w:sz w:val="20"/>
            <w:szCs w:val="20"/>
          </w:rPr>
          <w:t>http://download.thelancet.com/flatcontentassets/pdfs/S1470204512700943.pdf</w:t>
        </w:r>
      </w:hyperlink>
      <w:r w:rsidRPr="00D76647">
        <w:rPr>
          <w:rFonts w:ascii="Arial" w:hAnsi="Arial" w:cs="Arial"/>
          <w:b/>
          <w:sz w:val="20"/>
          <w:szCs w:val="20"/>
        </w:rPr>
        <w:t xml:space="preserve"> </w:t>
      </w:r>
    </w:p>
    <w:p w:rsidR="00805C87" w:rsidRPr="00651DEF" w:rsidRDefault="00805C87" w:rsidP="008944BD">
      <w:pPr>
        <w:spacing w:beforeLines="1" w:before="2" w:afterLines="1" w:after="2"/>
        <w:jc w:val="both"/>
        <w:outlineLvl w:val="0"/>
        <w:rPr>
          <w:rFonts w:ascii="Arial" w:hAnsi="Arial" w:cs="Arial"/>
          <w:color w:val="FF0000"/>
          <w:sz w:val="20"/>
          <w:szCs w:val="20"/>
        </w:rPr>
      </w:pPr>
    </w:p>
    <w:p w:rsidR="009B4E86" w:rsidRDefault="009B4E86" w:rsidP="008944BD">
      <w:pPr>
        <w:spacing w:beforeLines="1" w:before="2" w:afterLines="1" w:after="2"/>
        <w:jc w:val="both"/>
        <w:outlineLvl w:val="0"/>
        <w:rPr>
          <w:rFonts w:ascii="Arial" w:hAnsi="Arial" w:cs="Arial"/>
          <w:sz w:val="20"/>
          <w:szCs w:val="20"/>
        </w:rPr>
      </w:pPr>
    </w:p>
    <w:p w:rsidR="00614D46" w:rsidRDefault="00614D46" w:rsidP="008944BD">
      <w:pPr>
        <w:spacing w:beforeLines="1" w:before="2" w:afterLines="1" w:after="2"/>
        <w:jc w:val="both"/>
        <w:outlineLvl w:val="0"/>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614D46" w:rsidRPr="00651DEF" w:rsidTr="00614D4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614D46" w:rsidRPr="00651DEF" w:rsidRDefault="00614D46" w:rsidP="00614D4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14D46" w:rsidRPr="00651DEF" w:rsidRDefault="00614D46" w:rsidP="00614D4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614D46" w:rsidRPr="00651DEF" w:rsidRDefault="00614D46" w:rsidP="00614D4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614D46" w:rsidRPr="00651DEF" w:rsidTr="00614D46">
        <w:trPr>
          <w:trHeight w:val="684"/>
          <w:tblHeader/>
        </w:trPr>
        <w:tc>
          <w:tcPr>
            <w:tcW w:w="709" w:type="dxa"/>
            <w:tcBorders>
              <w:top w:val="single" w:sz="4" w:space="0" w:color="auto"/>
              <w:left w:val="single" w:sz="4" w:space="0" w:color="auto"/>
              <w:bottom w:val="single" w:sz="4" w:space="0" w:color="auto"/>
              <w:right w:val="nil"/>
            </w:tcBorders>
            <w:vAlign w:val="center"/>
          </w:tcPr>
          <w:p w:rsidR="00614D46" w:rsidRPr="00651DEF" w:rsidRDefault="00614D46" w:rsidP="00614D4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614D46" w:rsidRPr="00651DEF" w:rsidRDefault="00614D46" w:rsidP="00614D4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614D46" w:rsidRPr="00651DEF" w:rsidRDefault="00614D46" w:rsidP="00614D4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614D46" w:rsidRPr="00651DEF" w:rsidRDefault="00614D46" w:rsidP="00614D4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614D46" w:rsidRPr="00651DEF" w:rsidRDefault="00614D46" w:rsidP="00614D4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614D46" w:rsidRPr="00651DEF" w:rsidRDefault="00614D46" w:rsidP="00614D4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614D46" w:rsidRPr="00651DEF" w:rsidRDefault="00614D46" w:rsidP="00614D4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614D46" w:rsidRPr="00651DEF" w:rsidRDefault="00614D46" w:rsidP="00614D46">
            <w:pPr>
              <w:rPr>
                <w:rFonts w:ascii="Arial" w:hAnsi="Arial" w:cs="Arial"/>
                <w:sz w:val="12"/>
                <w:szCs w:val="12"/>
              </w:rPr>
            </w:pPr>
            <w:r w:rsidRPr="00651DEF">
              <w:rPr>
                <w:rFonts w:ascii="Arial" w:hAnsi="Arial" w:cs="Arial"/>
                <w:sz w:val="12"/>
                <w:szCs w:val="12"/>
              </w:rPr>
              <w:t>Strongly Disagree</w:t>
            </w:r>
          </w:p>
        </w:tc>
      </w:tr>
      <w:tr w:rsidR="00614D46" w:rsidRPr="00651DEF" w:rsidTr="00614D46">
        <w:trPr>
          <w:trHeight w:val="355"/>
        </w:trPr>
        <w:tc>
          <w:tcPr>
            <w:tcW w:w="709" w:type="dxa"/>
            <w:tcBorders>
              <w:top w:val="single" w:sz="4" w:space="0" w:color="auto"/>
              <w:left w:val="single" w:sz="4" w:space="0" w:color="auto"/>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614D46" w:rsidRPr="00651DEF" w:rsidRDefault="00614D46" w:rsidP="00614D46">
            <w:pPr>
              <w:jc w:val="center"/>
              <w:rPr>
                <w:rFonts w:ascii="Arial" w:hAnsi="Arial" w:cs="Arial"/>
                <w:sz w:val="12"/>
                <w:szCs w:val="12"/>
              </w:rPr>
            </w:pPr>
            <w:r w:rsidRPr="00651DEF">
              <w:rPr>
                <w:rFonts w:ascii="Arial" w:hAnsi="Arial" w:cs="Arial"/>
                <w:sz w:val="12"/>
                <w:szCs w:val="12"/>
              </w:rPr>
              <w:sym w:font="Symbol" w:char="F07F"/>
            </w:r>
          </w:p>
        </w:tc>
      </w:tr>
    </w:tbl>
    <w:p w:rsidR="00614D46" w:rsidRPr="00651DEF" w:rsidRDefault="00614D46" w:rsidP="00614D46">
      <w:pPr>
        <w:pStyle w:val="ListParagraph"/>
        <w:rPr>
          <w:rFonts w:ascii="Arial" w:hAnsi="Arial" w:cs="Arial"/>
          <w:color w:val="FF0000"/>
          <w:sz w:val="20"/>
          <w:szCs w:val="20"/>
        </w:rPr>
      </w:pPr>
    </w:p>
    <w:p w:rsidR="00614D46" w:rsidRPr="008C5AF6" w:rsidRDefault="00614D46" w:rsidP="00614D46">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614D46" w:rsidRPr="00651DEF" w:rsidRDefault="00614D46" w:rsidP="00614D4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614D46" w:rsidRPr="00651DEF" w:rsidTr="00614D46">
        <w:tc>
          <w:tcPr>
            <w:tcW w:w="10206" w:type="dxa"/>
          </w:tcPr>
          <w:p w:rsidR="00614D46" w:rsidRPr="00651DEF" w:rsidRDefault="00614D46" w:rsidP="00614D46">
            <w:pPr>
              <w:spacing w:after="0" w:line="240" w:lineRule="auto"/>
              <w:rPr>
                <w:rFonts w:ascii="Arial" w:hAnsi="Arial" w:cs="Arial"/>
                <w:b/>
                <w:color w:val="FF0000"/>
                <w:sz w:val="20"/>
                <w:szCs w:val="20"/>
              </w:rPr>
            </w:pPr>
          </w:p>
          <w:p w:rsidR="00614D46" w:rsidRPr="00651DEF" w:rsidRDefault="00614D46" w:rsidP="00614D46">
            <w:pPr>
              <w:spacing w:after="0" w:line="240" w:lineRule="auto"/>
              <w:rPr>
                <w:rFonts w:ascii="Arial" w:hAnsi="Arial" w:cs="Arial"/>
                <w:b/>
                <w:color w:val="FF0000"/>
                <w:sz w:val="20"/>
                <w:szCs w:val="20"/>
              </w:rPr>
            </w:pPr>
          </w:p>
          <w:p w:rsidR="00614D46" w:rsidRPr="00651DEF" w:rsidRDefault="00614D46" w:rsidP="00614D46">
            <w:pPr>
              <w:spacing w:after="0" w:line="240" w:lineRule="auto"/>
              <w:rPr>
                <w:rFonts w:ascii="Arial" w:hAnsi="Arial" w:cs="Arial"/>
                <w:b/>
                <w:color w:val="FF0000"/>
                <w:sz w:val="20"/>
                <w:szCs w:val="20"/>
              </w:rPr>
            </w:pPr>
          </w:p>
          <w:p w:rsidR="00614D46" w:rsidRPr="00651DEF" w:rsidRDefault="00614D46" w:rsidP="00614D46">
            <w:pPr>
              <w:spacing w:after="0" w:line="240" w:lineRule="auto"/>
              <w:rPr>
                <w:rFonts w:ascii="Arial" w:hAnsi="Arial" w:cs="Arial"/>
                <w:b/>
                <w:color w:val="FF0000"/>
                <w:sz w:val="20"/>
                <w:szCs w:val="20"/>
              </w:rPr>
            </w:pPr>
          </w:p>
          <w:p w:rsidR="00614D46" w:rsidRPr="00651DEF" w:rsidRDefault="00614D46" w:rsidP="00614D46">
            <w:pPr>
              <w:spacing w:after="0" w:line="240" w:lineRule="auto"/>
              <w:rPr>
                <w:rFonts w:ascii="Arial" w:hAnsi="Arial" w:cs="Arial"/>
                <w:b/>
                <w:color w:val="FF0000"/>
                <w:sz w:val="20"/>
                <w:szCs w:val="20"/>
              </w:rPr>
            </w:pPr>
          </w:p>
          <w:p w:rsidR="00614D46" w:rsidRPr="00651DEF" w:rsidRDefault="00614D46" w:rsidP="00614D46">
            <w:pPr>
              <w:spacing w:after="0" w:line="240" w:lineRule="auto"/>
              <w:rPr>
                <w:rFonts w:ascii="Arial" w:hAnsi="Arial" w:cs="Arial"/>
                <w:b/>
                <w:color w:val="FF0000"/>
                <w:sz w:val="20"/>
                <w:szCs w:val="20"/>
              </w:rPr>
            </w:pPr>
          </w:p>
          <w:p w:rsidR="00614D46" w:rsidRPr="00651DEF" w:rsidRDefault="00614D46" w:rsidP="00614D46">
            <w:pPr>
              <w:spacing w:after="0" w:line="240" w:lineRule="auto"/>
              <w:rPr>
                <w:rFonts w:ascii="Arial" w:hAnsi="Arial" w:cs="Arial"/>
                <w:b/>
                <w:color w:val="FF0000"/>
                <w:sz w:val="20"/>
                <w:szCs w:val="20"/>
              </w:rPr>
            </w:pPr>
          </w:p>
        </w:tc>
      </w:tr>
    </w:tbl>
    <w:p w:rsidR="00D76647" w:rsidRDefault="00D76647" w:rsidP="008944BD">
      <w:pPr>
        <w:spacing w:beforeLines="1" w:before="2" w:afterLines="1" w:after="2"/>
        <w:jc w:val="both"/>
        <w:outlineLvl w:val="0"/>
        <w:rPr>
          <w:rFonts w:ascii="Arial" w:hAnsi="Arial" w:cs="Arial"/>
          <w:sz w:val="20"/>
          <w:szCs w:val="20"/>
        </w:rPr>
      </w:pPr>
    </w:p>
    <w:p w:rsidR="0043343E" w:rsidRDefault="0043343E" w:rsidP="00BF09FD">
      <w:pPr>
        <w:spacing w:after="0" w:line="240" w:lineRule="auto"/>
        <w:rPr>
          <w:rFonts w:ascii="Arial" w:hAnsi="Arial" w:cs="Arial"/>
          <w:sz w:val="20"/>
          <w:szCs w:val="20"/>
        </w:rPr>
      </w:pPr>
    </w:p>
    <w:p w:rsidR="0043343E" w:rsidRDefault="0043343E" w:rsidP="00BF09FD">
      <w:pPr>
        <w:spacing w:after="0" w:line="240" w:lineRule="auto"/>
        <w:rPr>
          <w:rFonts w:ascii="Arial" w:hAnsi="Arial" w:cs="Arial"/>
          <w:sz w:val="20"/>
          <w:szCs w:val="20"/>
        </w:rPr>
      </w:pPr>
    </w:p>
    <w:p w:rsidR="0043343E" w:rsidRDefault="0043343E" w:rsidP="00BF09FD">
      <w:pPr>
        <w:spacing w:after="0" w:line="240" w:lineRule="auto"/>
        <w:rPr>
          <w:b/>
          <w:sz w:val="24"/>
          <w:szCs w:val="24"/>
        </w:rPr>
      </w:pPr>
      <w:r w:rsidRPr="00AA2A19">
        <w:rPr>
          <w:b/>
          <w:sz w:val="24"/>
          <w:szCs w:val="24"/>
        </w:rPr>
        <w:t>Disaster Risk Management: When, How, Why?</w:t>
      </w:r>
    </w:p>
    <w:p w:rsidR="00AA2A19" w:rsidRPr="00AA2A19" w:rsidRDefault="00AA2A19" w:rsidP="00BF09FD">
      <w:pPr>
        <w:spacing w:after="0" w:line="240" w:lineRule="auto"/>
        <w:rPr>
          <w:b/>
          <w:sz w:val="24"/>
          <w:szCs w:val="24"/>
        </w:rPr>
      </w:pPr>
      <w:r>
        <w:rPr>
          <w:b/>
          <w:sz w:val="24"/>
          <w:szCs w:val="24"/>
        </w:rPr>
        <w:t>Ashton Barnett-Vanes</w:t>
      </w:r>
    </w:p>
    <w:p w:rsidR="0043343E" w:rsidRDefault="0043343E" w:rsidP="00BF09FD">
      <w:pPr>
        <w:spacing w:after="0" w:line="240" w:lineRule="auto"/>
        <w:rPr>
          <w:b/>
          <w:sz w:val="24"/>
          <w:szCs w:val="24"/>
          <w:u w:val="single"/>
        </w:rPr>
      </w:pPr>
    </w:p>
    <w:p w:rsidR="0043343E" w:rsidRDefault="0043343E" w:rsidP="00AA2A19">
      <w:r>
        <w:t>By the end of this session you should be able to:</w:t>
      </w:r>
    </w:p>
    <w:p w:rsidR="0043343E" w:rsidRDefault="0043343E" w:rsidP="00AA2A19">
      <w:r>
        <w:t>1.</w:t>
      </w:r>
      <w:r>
        <w:tab/>
        <w:t>To outline and describe the disaster cycle</w:t>
      </w:r>
    </w:p>
    <w:p w:rsidR="0043343E" w:rsidRDefault="0043343E" w:rsidP="00AA2A19">
      <w:r>
        <w:t>2.</w:t>
      </w:r>
      <w:r>
        <w:tab/>
        <w:t>To appreciate the importance of disaster risk reduction and management</w:t>
      </w:r>
    </w:p>
    <w:p w:rsidR="0043343E" w:rsidRDefault="0043343E" w:rsidP="00AA2A19">
      <w:r>
        <w:t>3.</w:t>
      </w:r>
      <w:r>
        <w:tab/>
        <w:t>To recall some of the important documents in this area</w:t>
      </w:r>
    </w:p>
    <w:p w:rsidR="0043343E" w:rsidRDefault="0043343E" w:rsidP="00AA2A19">
      <w:r>
        <w:t>4.</w:t>
      </w:r>
      <w:r>
        <w:tab/>
        <w:t>To appreciate the importance of Emergency Risk Management in the context of disasters with examples.</w:t>
      </w:r>
    </w:p>
    <w:p w:rsidR="0043343E" w:rsidRDefault="0043343E" w:rsidP="00AA2A19">
      <w:r>
        <w:t>5.</w:t>
      </w:r>
      <w:r>
        <w:tab/>
        <w:t>To recognise the on-going developments in DRR as we move towards 2015</w:t>
      </w:r>
    </w:p>
    <w:p w:rsidR="0043343E" w:rsidRDefault="0043343E" w:rsidP="00AA2A19">
      <w:r>
        <w:t>In 2011, 332 disasters from natural hazards were recorded in 101 countries, causing more than 30 770 deaths, and affecting over 244 million people. Recorded damages amounted to more than US$ 366.1 billion. Reports of extreme weather events and disasters have more than tripled since the 1960s and scientists expect such events to become more frequent and severe in the future due to climate change in many parts of the world.</w:t>
      </w:r>
    </w:p>
    <w:p w:rsidR="0043343E" w:rsidRDefault="0043343E" w:rsidP="00AA2A19">
      <w:r>
        <w:lastRenderedPageBreak/>
        <w:t>The Yokohama Strategy adopted in 1994 provided landmark guidance on reducing disaster risk and the impacts of disasters. This was built upon by the Hyogo-framework for action (HFA) 2005-2015, the strategic goals of which were to;</w:t>
      </w:r>
    </w:p>
    <w:p w:rsidR="0043343E" w:rsidRDefault="0043343E" w:rsidP="00AA2A19">
      <w:r>
        <w:t>1)</w:t>
      </w:r>
      <w:r>
        <w:tab/>
        <w:t>Foster the integration of disaster risk reduction into sustainable development policies and planning.</w:t>
      </w:r>
    </w:p>
    <w:p w:rsidR="0043343E" w:rsidRDefault="0043343E" w:rsidP="00AA2A19">
      <w:r>
        <w:t>2)</w:t>
      </w:r>
      <w:r>
        <w:tab/>
        <w:t xml:space="preserve">Facilitate the development and strengthening of institutions, mechanisms and capacities to build resilience to hazards. </w:t>
      </w:r>
    </w:p>
    <w:p w:rsidR="0043343E" w:rsidRDefault="0043343E" w:rsidP="00AA2A19">
      <w:r>
        <w:t>3)</w:t>
      </w:r>
      <w:r>
        <w:tab/>
        <w:t>Promote the systematic incorporation of risk reduction approaches into the implementation of emergency preparedness.</w:t>
      </w:r>
    </w:p>
    <w:p w:rsidR="0043343E" w:rsidRDefault="0043343E" w:rsidP="00AA2A19">
      <w:r>
        <w:t>The HFA is soon to expire and on-going dialogues are helping to shape the next 10 years of global DRR. As this goes to print, the threat of extreme weather events to societies across the globe is as evident now as ever, with Hurricane ‘Sandy’ causing damage to one of the world’s most populous cities – New York.</w:t>
      </w:r>
    </w:p>
    <w:p w:rsidR="0043343E" w:rsidRDefault="0043343E" w:rsidP="0043343E">
      <w:pPr>
        <w:spacing w:after="0" w:line="240" w:lineRule="auto"/>
        <w:rPr>
          <w:rFonts w:ascii="Arial" w:hAnsi="Arial" w:cs="Arial"/>
          <w:sz w:val="20"/>
          <w:szCs w:val="20"/>
        </w:rPr>
      </w:pPr>
      <w:r>
        <w:t>This lecture will outline the concept of the ‘Disaster Cycle’, and clarify some key terminologies in the area. The concepts of ‘disaster risk reduction’ and ‘emergency risk management’ will be introduced along with the guiding documents in the field. Examples of these concepts in the context of disasters will be explored and finally the future developments in this field will be discussed.</w:t>
      </w:r>
      <w:r>
        <w:rPr>
          <w:rFonts w:ascii="Arial" w:hAnsi="Arial" w:cs="Arial"/>
          <w:sz w:val="20"/>
          <w:szCs w:val="20"/>
        </w:rPr>
        <w:br/>
      </w:r>
    </w:p>
    <w:p w:rsidR="0043343E" w:rsidRPr="00AA2A19" w:rsidRDefault="0043343E" w:rsidP="0043343E">
      <w:pPr>
        <w:spacing w:after="0" w:line="240" w:lineRule="auto"/>
        <w:rPr>
          <w:rFonts w:ascii="Arial" w:hAnsi="Arial" w:cs="Arial"/>
          <w:sz w:val="20"/>
          <w:szCs w:val="20"/>
          <w:u w:val="single"/>
        </w:rPr>
      </w:pPr>
      <w:r w:rsidRPr="00AA2A19">
        <w:rPr>
          <w:rFonts w:ascii="Arial" w:hAnsi="Arial" w:cs="Arial"/>
          <w:sz w:val="20"/>
          <w:szCs w:val="20"/>
          <w:u w:val="single"/>
        </w:rPr>
        <w:t>Essential reading</w:t>
      </w:r>
    </w:p>
    <w:p w:rsidR="0043343E" w:rsidRDefault="0043343E" w:rsidP="0043343E">
      <w:pPr>
        <w:spacing w:after="0" w:line="240" w:lineRule="auto"/>
        <w:rPr>
          <w:rFonts w:ascii="Arial" w:hAnsi="Arial" w:cs="Arial"/>
          <w:sz w:val="20"/>
          <w:szCs w:val="20"/>
        </w:rPr>
      </w:pPr>
    </w:p>
    <w:p w:rsidR="0043343E" w:rsidRPr="009529E3" w:rsidRDefault="0043343E" w:rsidP="00AA2A19">
      <w:pPr>
        <w:rPr>
          <w:rFonts w:ascii="Arial" w:hAnsi="Arial" w:cs="Arial"/>
          <w:sz w:val="20"/>
          <w:szCs w:val="20"/>
        </w:rPr>
      </w:pPr>
      <w:r w:rsidRPr="009529E3">
        <w:rPr>
          <w:rFonts w:ascii="Arial" w:hAnsi="Arial" w:cs="Arial"/>
          <w:sz w:val="20"/>
          <w:szCs w:val="20"/>
        </w:rPr>
        <w:t>Risk reduction and Emergency Preparedness WHO six-year strategy for the health sector and community capacity development.</w:t>
      </w:r>
      <w:r>
        <w:rPr>
          <w:rFonts w:ascii="Arial" w:hAnsi="Arial" w:cs="Arial"/>
          <w:sz w:val="20"/>
          <w:szCs w:val="20"/>
        </w:rPr>
        <w:t xml:space="preserve"> WHO 2007.</w:t>
      </w:r>
    </w:p>
    <w:p w:rsidR="00AA2A19" w:rsidRDefault="008944BD" w:rsidP="00AA2A19">
      <w:pPr>
        <w:rPr>
          <w:rFonts w:ascii="Arial" w:hAnsi="Arial" w:cs="Arial"/>
          <w:sz w:val="20"/>
          <w:szCs w:val="20"/>
        </w:rPr>
      </w:pPr>
      <w:hyperlink r:id="rId26" w:history="1">
        <w:r w:rsidR="00AA2A19" w:rsidRPr="00EA65D4">
          <w:rPr>
            <w:rStyle w:val="Hyperlink"/>
            <w:rFonts w:ascii="Arial" w:hAnsi="Arial" w:cs="Arial"/>
            <w:sz w:val="20"/>
            <w:szCs w:val="20"/>
          </w:rPr>
          <w:t>http://www.who.int/hac/techguidance/preparedness/emergency_preparedness_eng.pdf</w:t>
        </w:r>
      </w:hyperlink>
    </w:p>
    <w:p w:rsidR="00AA2A19" w:rsidRPr="00AA2A19" w:rsidRDefault="00AA2A19" w:rsidP="00AA2A19">
      <w:pPr>
        <w:rPr>
          <w:rFonts w:ascii="Arial" w:hAnsi="Arial" w:cs="Arial"/>
          <w:sz w:val="20"/>
          <w:szCs w:val="20"/>
          <w:u w:val="single"/>
        </w:rPr>
      </w:pPr>
      <w:r w:rsidRPr="00AA2A19">
        <w:rPr>
          <w:rFonts w:ascii="Arial" w:hAnsi="Arial" w:cs="Arial"/>
          <w:sz w:val="20"/>
          <w:szCs w:val="20"/>
          <w:u w:val="single"/>
        </w:rPr>
        <w:t>Recommended reading</w:t>
      </w:r>
    </w:p>
    <w:p w:rsidR="0043343E" w:rsidRDefault="0043343E" w:rsidP="00AA2A19">
      <w:pPr>
        <w:rPr>
          <w:rFonts w:ascii="Arial" w:hAnsi="Arial" w:cs="Arial"/>
          <w:sz w:val="20"/>
          <w:szCs w:val="20"/>
        </w:rPr>
      </w:pPr>
      <w:r w:rsidRPr="009529E3">
        <w:rPr>
          <w:rFonts w:ascii="Arial" w:hAnsi="Arial" w:cs="Arial"/>
          <w:sz w:val="20"/>
          <w:szCs w:val="20"/>
        </w:rPr>
        <w:t>Emergencies Section - Health &amp; Climate Atlas WHO/WMO</w:t>
      </w:r>
    </w:p>
    <w:p w:rsidR="0043343E" w:rsidRDefault="008944BD" w:rsidP="00AA2A19">
      <w:pPr>
        <w:rPr>
          <w:rFonts w:ascii="Arial" w:hAnsi="Arial" w:cs="Arial"/>
          <w:sz w:val="20"/>
          <w:szCs w:val="20"/>
        </w:rPr>
      </w:pPr>
      <w:hyperlink r:id="rId27" w:history="1">
        <w:r w:rsidR="00AA2A19" w:rsidRPr="00EA65D4">
          <w:rPr>
            <w:rStyle w:val="Hyperlink"/>
            <w:rFonts w:ascii="Arial" w:hAnsi="Arial" w:cs="Arial"/>
            <w:sz w:val="20"/>
            <w:szCs w:val="20"/>
          </w:rPr>
          <w:t>http://www.who.int/globalchange/publications/atlas/report/en/index.html</w:t>
        </w:r>
      </w:hyperlink>
    </w:p>
    <w:p w:rsidR="00AA2A19" w:rsidRDefault="00AA2A19" w:rsidP="00AA2A19">
      <w:pPr>
        <w:rPr>
          <w:rFonts w:ascii="Arial" w:hAnsi="Arial" w:cs="Arial"/>
          <w:sz w:val="20"/>
          <w:szCs w:val="20"/>
        </w:rPr>
      </w:pPr>
    </w:p>
    <w:p w:rsidR="009B4E86" w:rsidRPr="00651DEF" w:rsidRDefault="00BF09FD" w:rsidP="0043343E">
      <w:pPr>
        <w:spacing w:after="0" w:line="240" w:lineRule="auto"/>
        <w:rPr>
          <w:rFonts w:ascii="Arial" w:hAnsi="Arial" w:cs="Arial"/>
          <w:sz w:val="20"/>
          <w:szCs w:val="20"/>
        </w:rPr>
      </w:pPr>
      <w:r>
        <w:rPr>
          <w:rFonts w:ascii="Arial" w:hAnsi="Arial" w:cs="Arial"/>
          <w:sz w:val="20"/>
          <w:szCs w:val="20"/>
        </w:rPr>
        <w:br w:type="page"/>
      </w:r>
      <w:r w:rsidR="00982D06" w:rsidRPr="00651DEF">
        <w:rPr>
          <w:rFonts w:ascii="Arial" w:hAnsi="Arial" w:cs="Arial"/>
          <w:sz w:val="20"/>
          <w:szCs w:val="20"/>
        </w:rPr>
        <w:lastRenderedPageBreak/>
        <w:t>Wednesday 5</w:t>
      </w:r>
      <w:r w:rsidR="009B4E86" w:rsidRPr="00651DEF">
        <w:rPr>
          <w:rFonts w:ascii="Arial" w:hAnsi="Arial" w:cs="Arial"/>
          <w:sz w:val="20"/>
          <w:szCs w:val="20"/>
        </w:rPr>
        <w:t xml:space="preserve"> December</w:t>
      </w:r>
    </w:p>
    <w:p w:rsidR="006D4BC5" w:rsidRPr="00651DEF" w:rsidRDefault="006D4BC5" w:rsidP="008944BD">
      <w:pPr>
        <w:spacing w:beforeLines="1" w:before="2" w:afterLines="1" w:after="2"/>
        <w:jc w:val="both"/>
        <w:outlineLvl w:val="0"/>
        <w:rPr>
          <w:rFonts w:ascii="Arial" w:hAnsi="Arial" w:cs="Arial"/>
          <w:sz w:val="20"/>
          <w:szCs w:val="20"/>
        </w:rPr>
      </w:pPr>
    </w:p>
    <w:p w:rsidR="006D4BC5" w:rsidRPr="00651DEF" w:rsidRDefault="006D4BC5" w:rsidP="008944BD">
      <w:pPr>
        <w:spacing w:beforeLines="1" w:before="2" w:afterLines="1" w:after="2"/>
        <w:jc w:val="both"/>
        <w:outlineLvl w:val="0"/>
        <w:rPr>
          <w:rFonts w:ascii="Arial" w:hAnsi="Arial" w:cs="Arial"/>
          <w:b/>
        </w:rPr>
      </w:pPr>
      <w:r w:rsidRPr="00651DEF">
        <w:rPr>
          <w:rFonts w:ascii="Arial" w:hAnsi="Arial" w:cs="Arial"/>
          <w:b/>
        </w:rPr>
        <w:t>Multiple pathways from the built environment to health</w:t>
      </w:r>
    </w:p>
    <w:p w:rsidR="006D4BC5" w:rsidRPr="00651DEF" w:rsidRDefault="006D4BC5" w:rsidP="008944BD">
      <w:pPr>
        <w:spacing w:beforeLines="1" w:before="2" w:afterLines="1" w:after="2"/>
        <w:jc w:val="both"/>
        <w:outlineLvl w:val="0"/>
        <w:rPr>
          <w:rFonts w:ascii="Arial" w:hAnsi="Arial" w:cs="Arial"/>
          <w:b/>
        </w:rPr>
      </w:pPr>
      <w:r w:rsidRPr="00651DEF">
        <w:rPr>
          <w:rFonts w:ascii="Arial" w:hAnsi="Arial" w:cs="Arial"/>
          <w:b/>
        </w:rPr>
        <w:t>Audrey De Nazelle</w:t>
      </w:r>
    </w:p>
    <w:p w:rsidR="006D4BC5" w:rsidRPr="00651DEF" w:rsidRDefault="006D4BC5" w:rsidP="008944BD">
      <w:pPr>
        <w:spacing w:beforeLines="1" w:before="2" w:afterLines="1" w:after="2"/>
        <w:jc w:val="both"/>
        <w:outlineLvl w:val="0"/>
        <w:rPr>
          <w:rFonts w:ascii="Arial" w:hAnsi="Arial" w:cs="Arial"/>
        </w:rPr>
      </w:pPr>
    </w:p>
    <w:p w:rsidR="006D4BC5" w:rsidRPr="00345FF4" w:rsidRDefault="006D4BC5" w:rsidP="006D4BC5">
      <w:pPr>
        <w:rPr>
          <w:rFonts w:ascii="Arial" w:hAnsi="Arial" w:cs="Arial"/>
          <w:sz w:val="20"/>
          <w:szCs w:val="20"/>
        </w:rPr>
      </w:pPr>
      <w:r w:rsidRPr="00345FF4">
        <w:rPr>
          <w:rFonts w:ascii="Arial" w:hAnsi="Arial" w:cs="Arial"/>
          <w:sz w:val="20"/>
          <w:szCs w:val="20"/>
        </w:rPr>
        <w:t>By the end of this session you should be able to:</w:t>
      </w:r>
    </w:p>
    <w:p w:rsidR="006D4BC5" w:rsidRPr="00345FF4" w:rsidRDefault="006D4BC5" w:rsidP="006D4BC5">
      <w:pPr>
        <w:rPr>
          <w:rFonts w:ascii="Arial" w:hAnsi="Arial" w:cs="Arial"/>
          <w:sz w:val="20"/>
          <w:szCs w:val="20"/>
        </w:rPr>
      </w:pPr>
      <w:r w:rsidRPr="00345FF4">
        <w:rPr>
          <w:rFonts w:ascii="Arial" w:hAnsi="Arial" w:cs="Arial"/>
          <w:sz w:val="20"/>
          <w:szCs w:val="20"/>
        </w:rPr>
        <w:t>- Identify some of the greatest global public health concerns potentially affected by city planning policies and practices</w:t>
      </w:r>
    </w:p>
    <w:p w:rsidR="006D4BC5" w:rsidRPr="00345FF4" w:rsidRDefault="006D4BC5" w:rsidP="006D4BC5">
      <w:pPr>
        <w:rPr>
          <w:rFonts w:ascii="Arial" w:hAnsi="Arial" w:cs="Arial"/>
          <w:sz w:val="20"/>
          <w:szCs w:val="20"/>
        </w:rPr>
      </w:pPr>
      <w:r w:rsidRPr="00345FF4">
        <w:rPr>
          <w:rFonts w:ascii="Arial" w:hAnsi="Arial" w:cs="Arial"/>
          <w:sz w:val="20"/>
          <w:szCs w:val="20"/>
        </w:rPr>
        <w:t>- Understand the multiple and interrelated ways in which the urban environment affects health</w:t>
      </w:r>
    </w:p>
    <w:p w:rsidR="006D4BC5" w:rsidRPr="00345FF4" w:rsidRDefault="006D4BC5" w:rsidP="006D4BC5">
      <w:pPr>
        <w:rPr>
          <w:rFonts w:ascii="Arial" w:hAnsi="Arial" w:cs="Arial"/>
          <w:sz w:val="20"/>
          <w:szCs w:val="20"/>
        </w:rPr>
      </w:pPr>
      <w:r w:rsidRPr="00345FF4">
        <w:rPr>
          <w:rFonts w:ascii="Arial" w:hAnsi="Arial" w:cs="Arial"/>
          <w:sz w:val="20"/>
          <w:szCs w:val="20"/>
        </w:rPr>
        <w:t xml:space="preserve">- Recognize risk trade-offs in developing health-promoting built environments </w:t>
      </w:r>
    </w:p>
    <w:p w:rsidR="006D4BC5" w:rsidRPr="00345FF4" w:rsidRDefault="006D4BC5" w:rsidP="006D4BC5">
      <w:pPr>
        <w:rPr>
          <w:rFonts w:ascii="Arial" w:hAnsi="Arial" w:cs="Arial"/>
          <w:b/>
          <w:sz w:val="20"/>
          <w:szCs w:val="20"/>
        </w:rPr>
      </w:pPr>
      <w:r w:rsidRPr="00345FF4">
        <w:rPr>
          <w:rFonts w:ascii="Arial" w:hAnsi="Arial" w:cs="Arial"/>
          <w:b/>
          <w:sz w:val="20"/>
          <w:szCs w:val="20"/>
        </w:rPr>
        <w:t>Overview</w:t>
      </w:r>
    </w:p>
    <w:p w:rsidR="006D4BC5" w:rsidRPr="00345FF4" w:rsidRDefault="006D4BC5" w:rsidP="006D4BC5">
      <w:pPr>
        <w:spacing w:line="240" w:lineRule="auto"/>
        <w:rPr>
          <w:rFonts w:ascii="Arial" w:hAnsi="Arial" w:cs="Arial"/>
          <w:sz w:val="20"/>
          <w:szCs w:val="20"/>
        </w:rPr>
      </w:pPr>
      <w:r w:rsidRPr="00345FF4">
        <w:rPr>
          <w:rFonts w:ascii="Arial" w:hAnsi="Arial" w:cs="Arial"/>
          <w:sz w:val="20"/>
          <w:szCs w:val="20"/>
        </w:rPr>
        <w:t xml:space="preserve">This session will provide a global perspective on how city and community designs may affect health, with a particular focus on active transportation strategies. We will identify the greatest public health challenges which can be addressed through better planning practices, such as obesity, exposure to urban air pollution, and climate change. Theoretical and empirical evidence of links between the built environment, behaviours, exposures and health will be reviewed. Topics will include for example neighbourhood design, physical activity, social interaction, travel behaviour, traffic injuries, air pollution exposure, climate change, greenspace, and health impact of the various behaviours and exposures. In the context of the growing concern over the pandemic of obesity and physical inactivity we will make the case for comprehensive approaches to health and planning decision-making.  In particular, we will consider the need to evaluate unintended consequences of planning policies, such as physical activity in polluted environments. Research and policy frameworks for assessing and addressing health and the built environment will be discussed.  </w:t>
      </w:r>
    </w:p>
    <w:p w:rsidR="006D4BC5" w:rsidRPr="00345FF4" w:rsidRDefault="006D4BC5" w:rsidP="006D4BC5">
      <w:pPr>
        <w:rPr>
          <w:rFonts w:ascii="Arial" w:hAnsi="Arial" w:cs="Arial"/>
          <w:b/>
          <w:sz w:val="20"/>
          <w:szCs w:val="20"/>
        </w:rPr>
      </w:pPr>
      <w:r w:rsidRPr="00345FF4">
        <w:rPr>
          <w:rFonts w:ascii="Arial" w:hAnsi="Arial" w:cs="Arial"/>
          <w:b/>
          <w:sz w:val="20"/>
          <w:szCs w:val="20"/>
        </w:rPr>
        <w:t>Essential reading</w:t>
      </w:r>
    </w:p>
    <w:p w:rsidR="006D4BC5" w:rsidRPr="00345FF4" w:rsidRDefault="006D4BC5" w:rsidP="006D4BC5">
      <w:pPr>
        <w:rPr>
          <w:rFonts w:ascii="Arial" w:hAnsi="Arial" w:cs="Arial"/>
          <w:sz w:val="20"/>
          <w:szCs w:val="20"/>
        </w:rPr>
      </w:pPr>
      <w:r w:rsidRPr="00345FF4">
        <w:rPr>
          <w:rFonts w:ascii="Arial" w:hAnsi="Arial" w:cs="Arial"/>
          <w:sz w:val="20"/>
          <w:szCs w:val="20"/>
          <w:lang w:val="fr-FR"/>
        </w:rPr>
        <w:t xml:space="preserve">de Nazelle A, Nieuwenhuijsen MJ, Antó JM, Brauer M, Briggs D, Braun-Fahrlander C, et al. </w:t>
      </w:r>
      <w:r w:rsidRPr="00345FF4">
        <w:rPr>
          <w:rFonts w:ascii="Arial" w:hAnsi="Arial" w:cs="Arial"/>
          <w:sz w:val="20"/>
          <w:szCs w:val="20"/>
        </w:rPr>
        <w:t>Improving health through policies that promote active travel: A review of evidence to support integrated health impact assessment. Environment International. 2011;37(4):766-77.</w:t>
      </w:r>
    </w:p>
    <w:p w:rsidR="006D4BC5" w:rsidRPr="00345FF4" w:rsidRDefault="006D4BC5" w:rsidP="006D4BC5">
      <w:pPr>
        <w:rPr>
          <w:rFonts w:ascii="Arial" w:hAnsi="Arial" w:cs="Arial"/>
          <w:b/>
          <w:sz w:val="20"/>
          <w:szCs w:val="20"/>
        </w:rPr>
      </w:pPr>
      <w:r w:rsidRPr="00345FF4">
        <w:rPr>
          <w:rFonts w:ascii="Arial" w:hAnsi="Arial" w:cs="Arial"/>
          <w:b/>
          <w:sz w:val="20"/>
          <w:szCs w:val="20"/>
        </w:rPr>
        <w:t>Recommended reading</w:t>
      </w:r>
    </w:p>
    <w:p w:rsidR="006D4BC5" w:rsidRPr="00BF09FD" w:rsidRDefault="006D4BC5" w:rsidP="006D4BC5">
      <w:pPr>
        <w:rPr>
          <w:rFonts w:ascii="Arial" w:hAnsi="Arial" w:cs="Arial"/>
          <w:sz w:val="20"/>
          <w:szCs w:val="20"/>
        </w:rPr>
      </w:pPr>
      <w:r w:rsidRPr="00345FF4">
        <w:rPr>
          <w:rFonts w:ascii="Arial" w:hAnsi="Arial" w:cs="Arial"/>
          <w:sz w:val="20"/>
          <w:szCs w:val="20"/>
        </w:rPr>
        <w:t>Frumkin H. Urban sprawl and public health. Public Health Rep. 2002 May-Jun;117(3):201-17.</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BF09FD" w:rsidRDefault="00BF09FD" w:rsidP="006D4BC5">
      <w:pPr>
        <w:rPr>
          <w:rFonts w:ascii="Arial" w:hAnsi="Arial" w:cs="Arial"/>
        </w:rPr>
      </w:pPr>
    </w:p>
    <w:p w:rsidR="008512D6" w:rsidRPr="0043343E" w:rsidRDefault="00BF09FD" w:rsidP="0043343E">
      <w:pPr>
        <w:spacing w:after="0" w:line="240" w:lineRule="auto"/>
        <w:rPr>
          <w:rFonts w:ascii="Arial" w:hAnsi="Arial" w:cs="Arial"/>
        </w:rPr>
      </w:pPr>
      <w:r>
        <w:rPr>
          <w:rFonts w:ascii="Arial" w:hAnsi="Arial" w:cs="Arial"/>
        </w:rPr>
        <w:br w:type="page"/>
      </w:r>
      <w:r w:rsidR="00982D06" w:rsidRPr="00651DEF">
        <w:rPr>
          <w:rFonts w:ascii="Arial" w:hAnsi="Arial" w:cs="Arial"/>
          <w:bCs/>
          <w:color w:val="000000" w:themeColor="text1"/>
          <w:sz w:val="20"/>
          <w:szCs w:val="20"/>
        </w:rPr>
        <w:lastRenderedPageBreak/>
        <w:t>Thursday 6</w:t>
      </w:r>
      <w:r w:rsidR="004B01BF" w:rsidRPr="00651DEF">
        <w:rPr>
          <w:rFonts w:ascii="Arial" w:hAnsi="Arial" w:cs="Arial"/>
          <w:bCs/>
          <w:color w:val="000000" w:themeColor="text1"/>
          <w:sz w:val="20"/>
          <w:szCs w:val="20"/>
        </w:rPr>
        <w:t xml:space="preserve"> December </w:t>
      </w:r>
    </w:p>
    <w:p w:rsidR="00982D06" w:rsidRPr="00651DEF" w:rsidRDefault="00982D06" w:rsidP="00982D06">
      <w:pPr>
        <w:autoSpaceDE w:val="0"/>
        <w:autoSpaceDN w:val="0"/>
        <w:adjustRightInd w:val="0"/>
        <w:spacing w:line="240" w:lineRule="auto"/>
        <w:rPr>
          <w:rFonts w:ascii="Arial" w:hAnsi="Arial" w:cs="Arial"/>
          <w:bCs/>
          <w:sz w:val="20"/>
          <w:szCs w:val="20"/>
        </w:rPr>
      </w:pPr>
      <w:r w:rsidRPr="00651DEF">
        <w:rPr>
          <w:rFonts w:ascii="Arial" w:hAnsi="Arial" w:cs="Arial"/>
          <w:b/>
          <w:sz w:val="20"/>
          <w:szCs w:val="20"/>
          <w:u w:val="single"/>
        </w:rPr>
        <w:t>Tobacco as a major global health issue – Ben Hawkins (LSHTM)</w:t>
      </w:r>
    </w:p>
    <w:p w:rsidR="00982D06" w:rsidRPr="00651DEF" w:rsidRDefault="00982D06" w:rsidP="00982D06">
      <w:pPr>
        <w:rPr>
          <w:rFonts w:ascii="Arial" w:hAnsi="Arial" w:cs="Arial"/>
          <w:b/>
          <w:sz w:val="20"/>
          <w:szCs w:val="20"/>
        </w:rPr>
      </w:pPr>
      <w:r w:rsidRPr="00651DEF">
        <w:rPr>
          <w:rFonts w:ascii="Arial" w:hAnsi="Arial" w:cs="Arial"/>
          <w:b/>
          <w:sz w:val="20"/>
          <w:szCs w:val="20"/>
        </w:rPr>
        <w:t>Session Overview</w:t>
      </w:r>
    </w:p>
    <w:p w:rsidR="00982D06" w:rsidRPr="00651DEF" w:rsidRDefault="00982D06" w:rsidP="00982D06">
      <w:pPr>
        <w:rPr>
          <w:rFonts w:ascii="Arial" w:hAnsi="Arial" w:cs="Arial"/>
          <w:sz w:val="20"/>
          <w:szCs w:val="20"/>
        </w:rPr>
      </w:pPr>
      <w:r w:rsidRPr="00651DEF">
        <w:rPr>
          <w:rFonts w:ascii="Arial" w:hAnsi="Arial" w:cs="Arial"/>
          <w:sz w:val="20"/>
          <w:szCs w:val="20"/>
        </w:rPr>
        <w:t>This session examined the global tobacco pandemic and its impact on global health. The lecture focuses on the attempts by Transnational Tobacco Corporations (TTCs) to resist tobacco control measures aimed at addressing tobacco related mortality and morbidity. It will examine the research conducted on TTC activities as a result of documents released during class action lawsuits in the USA in the 1990s. We will focus on the different stages of the tobacco pandemic, the interventions designed to counter it and the shift in TTC strategy which resulted from this. The lecture examines the lobbying strategies employed by TTCs to influence policy at the national and trans-national levels, including their use of international trade agreements to prevent national governments from introducing restrictions on their ability to sell and market their products (e.g. through then introduction of plain packaging). We focus also on attempts by corporate actors to circumnavigate government interventions to influence the price of cigarettes through taxation through their complicity in smuggling and contraband activity. The final part of the lecture examines the FCTC and tobacco corporations response to this, using Corporate Social Responsibility (CSR) initiatives as a means of avoiding further regulation.</w:t>
      </w:r>
    </w:p>
    <w:p w:rsidR="00982D06" w:rsidRPr="00651DEF" w:rsidRDefault="00982D06" w:rsidP="00982D06">
      <w:pPr>
        <w:rPr>
          <w:rFonts w:ascii="Arial" w:hAnsi="Arial" w:cs="Arial"/>
          <w:b/>
          <w:sz w:val="20"/>
          <w:szCs w:val="20"/>
        </w:rPr>
      </w:pPr>
      <w:r w:rsidRPr="00651DEF">
        <w:rPr>
          <w:rFonts w:ascii="Arial" w:hAnsi="Arial" w:cs="Arial"/>
          <w:b/>
          <w:sz w:val="20"/>
          <w:szCs w:val="20"/>
        </w:rPr>
        <w:t>Learning Outcomes</w:t>
      </w:r>
    </w:p>
    <w:p w:rsidR="00982D06" w:rsidRPr="00651DEF" w:rsidRDefault="00982D06" w:rsidP="00982D06">
      <w:pPr>
        <w:rPr>
          <w:rFonts w:ascii="Arial" w:hAnsi="Arial" w:cs="Arial"/>
          <w:sz w:val="20"/>
          <w:szCs w:val="20"/>
        </w:rPr>
      </w:pPr>
      <w:r w:rsidRPr="00651DEF">
        <w:rPr>
          <w:rFonts w:ascii="Arial" w:hAnsi="Arial" w:cs="Arial"/>
          <w:sz w:val="20"/>
          <w:szCs w:val="20"/>
        </w:rPr>
        <w:t>By the end of the session, you will have:</w:t>
      </w:r>
    </w:p>
    <w:p w:rsidR="00982D06" w:rsidRPr="00651DEF" w:rsidRDefault="00982D06" w:rsidP="00E05A1B">
      <w:pPr>
        <w:pStyle w:val="ListParagraph"/>
        <w:numPr>
          <w:ilvl w:val="0"/>
          <w:numId w:val="24"/>
        </w:numPr>
        <w:spacing w:after="200" w:line="276" w:lineRule="auto"/>
        <w:rPr>
          <w:rFonts w:ascii="Arial" w:hAnsi="Arial" w:cs="Arial"/>
          <w:sz w:val="20"/>
          <w:szCs w:val="20"/>
        </w:rPr>
      </w:pPr>
      <w:r w:rsidRPr="00651DEF">
        <w:rPr>
          <w:rFonts w:ascii="Arial" w:hAnsi="Arial" w:cs="Arial"/>
          <w:sz w:val="20"/>
          <w:szCs w:val="20"/>
        </w:rPr>
        <w:t>been introduced to the structure of TTCs;</w:t>
      </w:r>
    </w:p>
    <w:p w:rsidR="00982D06" w:rsidRPr="00651DEF" w:rsidRDefault="00982D06" w:rsidP="00982D06">
      <w:pPr>
        <w:pStyle w:val="ListParagraph"/>
        <w:rPr>
          <w:rFonts w:ascii="Arial" w:hAnsi="Arial" w:cs="Arial"/>
          <w:sz w:val="20"/>
          <w:szCs w:val="20"/>
        </w:rPr>
      </w:pPr>
    </w:p>
    <w:p w:rsidR="00982D06" w:rsidRPr="00651DEF" w:rsidRDefault="00982D06" w:rsidP="00E05A1B">
      <w:pPr>
        <w:pStyle w:val="ListParagraph"/>
        <w:numPr>
          <w:ilvl w:val="0"/>
          <w:numId w:val="24"/>
        </w:numPr>
        <w:spacing w:after="200" w:line="276" w:lineRule="auto"/>
        <w:rPr>
          <w:rFonts w:ascii="Arial" w:hAnsi="Arial" w:cs="Arial"/>
          <w:sz w:val="20"/>
          <w:szCs w:val="20"/>
        </w:rPr>
      </w:pPr>
      <w:r w:rsidRPr="00651DEF">
        <w:rPr>
          <w:rFonts w:ascii="Arial" w:hAnsi="Arial" w:cs="Arial"/>
          <w:sz w:val="20"/>
          <w:szCs w:val="20"/>
        </w:rPr>
        <w:t>examined their marketing and lobbying strategies;</w:t>
      </w:r>
    </w:p>
    <w:p w:rsidR="00982D06" w:rsidRPr="00651DEF" w:rsidRDefault="00982D06" w:rsidP="00982D06">
      <w:pPr>
        <w:pStyle w:val="ListParagraph"/>
        <w:rPr>
          <w:rFonts w:ascii="Arial" w:hAnsi="Arial" w:cs="Arial"/>
          <w:sz w:val="20"/>
          <w:szCs w:val="20"/>
        </w:rPr>
      </w:pPr>
    </w:p>
    <w:p w:rsidR="00982D06" w:rsidRPr="00651DEF" w:rsidRDefault="00982D06" w:rsidP="00E05A1B">
      <w:pPr>
        <w:pStyle w:val="ListParagraph"/>
        <w:numPr>
          <w:ilvl w:val="0"/>
          <w:numId w:val="24"/>
        </w:numPr>
        <w:spacing w:after="200" w:line="276" w:lineRule="auto"/>
        <w:rPr>
          <w:rFonts w:ascii="Arial" w:hAnsi="Arial" w:cs="Arial"/>
          <w:sz w:val="20"/>
          <w:szCs w:val="20"/>
        </w:rPr>
      </w:pPr>
      <w:r w:rsidRPr="00651DEF">
        <w:rPr>
          <w:rFonts w:ascii="Arial" w:hAnsi="Arial" w:cs="Arial"/>
          <w:sz w:val="20"/>
          <w:szCs w:val="20"/>
        </w:rPr>
        <w:t>assessed their attempts to avoid regulation and their complicity through various measures.</w:t>
      </w:r>
    </w:p>
    <w:p w:rsidR="00982D06" w:rsidRPr="00651DEF" w:rsidRDefault="00982D06" w:rsidP="00982D06">
      <w:pPr>
        <w:pStyle w:val="ListParagraph"/>
        <w:rPr>
          <w:rFonts w:ascii="Arial" w:hAnsi="Arial" w:cs="Arial"/>
          <w:sz w:val="20"/>
          <w:szCs w:val="20"/>
        </w:rPr>
      </w:pPr>
    </w:p>
    <w:p w:rsidR="00982D06" w:rsidRPr="00651DEF" w:rsidRDefault="00982D06" w:rsidP="00141810">
      <w:pPr>
        <w:pStyle w:val="ListParagraph"/>
        <w:spacing w:after="200" w:line="276" w:lineRule="auto"/>
        <w:rPr>
          <w:rFonts w:ascii="Arial" w:hAnsi="Arial" w:cs="Arial"/>
          <w:sz w:val="20"/>
          <w:szCs w:val="20"/>
        </w:rPr>
      </w:pPr>
    </w:p>
    <w:p w:rsidR="00982D06" w:rsidRPr="00651DEF" w:rsidRDefault="00C20D19" w:rsidP="00982D06">
      <w:pPr>
        <w:rPr>
          <w:rFonts w:ascii="Arial" w:hAnsi="Arial" w:cs="Arial"/>
          <w:sz w:val="20"/>
          <w:szCs w:val="20"/>
        </w:rPr>
      </w:pPr>
      <w:r w:rsidRPr="00651DEF">
        <w:rPr>
          <w:rFonts w:ascii="Arial" w:hAnsi="Arial" w:cs="Arial"/>
          <w:b/>
          <w:sz w:val="20"/>
          <w:szCs w:val="20"/>
          <w:u w:val="single"/>
        </w:rPr>
        <w:t>Essential</w:t>
      </w:r>
      <w:r w:rsidR="00982D06" w:rsidRPr="00651DEF">
        <w:rPr>
          <w:rFonts w:ascii="Arial" w:hAnsi="Arial" w:cs="Arial"/>
          <w:b/>
          <w:sz w:val="20"/>
          <w:szCs w:val="20"/>
          <w:u w:val="single"/>
        </w:rPr>
        <w:t xml:space="preserve"> Reading</w:t>
      </w:r>
    </w:p>
    <w:p w:rsidR="00982D06" w:rsidRPr="00651DEF" w:rsidRDefault="00982D06" w:rsidP="00982D06">
      <w:pPr>
        <w:pStyle w:val="ListParagraph"/>
        <w:rPr>
          <w:rFonts w:ascii="Arial" w:hAnsi="Arial" w:cs="Arial"/>
          <w:b/>
          <w:sz w:val="20"/>
          <w:szCs w:val="20"/>
          <w:u w:val="single"/>
        </w:rPr>
      </w:pPr>
    </w:p>
    <w:p w:rsidR="00982D06" w:rsidRPr="00651DEF" w:rsidRDefault="00982D06" w:rsidP="00982D06">
      <w:pPr>
        <w:autoSpaceDE w:val="0"/>
        <w:autoSpaceDN w:val="0"/>
        <w:adjustRightInd w:val="0"/>
        <w:rPr>
          <w:rFonts w:ascii="Arial" w:hAnsi="Arial" w:cs="Arial"/>
          <w:b/>
          <w:sz w:val="20"/>
          <w:szCs w:val="20"/>
          <w:lang w:eastAsia="en-GB"/>
        </w:rPr>
      </w:pPr>
      <w:r w:rsidRPr="00651DEF">
        <w:rPr>
          <w:rFonts w:ascii="Arial" w:hAnsi="Arial" w:cs="Arial"/>
          <w:b/>
          <w:sz w:val="20"/>
          <w:szCs w:val="20"/>
          <w:lang w:eastAsia="en-GB"/>
        </w:rPr>
        <w:t xml:space="preserve">Holden, C and Lee, K. </w:t>
      </w:r>
      <w:r w:rsidRPr="00651DEF">
        <w:rPr>
          <w:rFonts w:ascii="Arial" w:hAnsi="Arial" w:cs="Arial"/>
          <w:b/>
          <w:iCs/>
          <w:sz w:val="20"/>
          <w:szCs w:val="20"/>
          <w:lang w:eastAsia="en-GB"/>
        </w:rPr>
        <w:t xml:space="preserve">Corporate power and social policy: </w:t>
      </w:r>
      <w:r w:rsidRPr="00651DEF">
        <w:rPr>
          <w:rFonts w:ascii="Arial" w:hAnsi="Arial" w:cs="Arial"/>
          <w:b/>
          <w:sz w:val="20"/>
          <w:szCs w:val="20"/>
          <w:lang w:eastAsia="en-GB"/>
        </w:rPr>
        <w:t>the political economy of the</w:t>
      </w:r>
      <w:r w:rsidRPr="00651DEF">
        <w:rPr>
          <w:rFonts w:ascii="Arial" w:hAnsi="Arial" w:cs="Arial"/>
          <w:b/>
          <w:iCs/>
          <w:sz w:val="20"/>
          <w:szCs w:val="20"/>
          <w:lang w:eastAsia="en-GB"/>
        </w:rPr>
        <w:t xml:space="preserve"> </w:t>
      </w:r>
      <w:r w:rsidRPr="00651DEF">
        <w:rPr>
          <w:rFonts w:ascii="Arial" w:hAnsi="Arial" w:cs="Arial"/>
          <w:b/>
          <w:sz w:val="20"/>
          <w:szCs w:val="20"/>
          <w:lang w:eastAsia="en-GB"/>
        </w:rPr>
        <w:t>transnational tobacco companies</w:t>
      </w:r>
      <w:r w:rsidRPr="00651DEF">
        <w:rPr>
          <w:rFonts w:ascii="Arial" w:hAnsi="Arial" w:cs="Arial"/>
          <w:b/>
          <w:iCs/>
          <w:sz w:val="20"/>
          <w:szCs w:val="20"/>
          <w:lang w:eastAsia="en-GB"/>
        </w:rPr>
        <w:t xml:space="preserve">. Global Social Policy 2009; </w:t>
      </w:r>
      <w:r w:rsidRPr="00651DEF">
        <w:rPr>
          <w:rFonts w:ascii="Arial" w:hAnsi="Arial" w:cs="Arial"/>
          <w:b/>
          <w:sz w:val="20"/>
          <w:szCs w:val="20"/>
          <w:lang w:eastAsia="en-GB"/>
        </w:rPr>
        <w:t>9(3): 328–354.</w:t>
      </w:r>
    </w:p>
    <w:p w:rsidR="00982D06" w:rsidRPr="00651DEF" w:rsidRDefault="00982D06" w:rsidP="00982D06">
      <w:pPr>
        <w:autoSpaceDE w:val="0"/>
        <w:autoSpaceDN w:val="0"/>
        <w:adjustRightInd w:val="0"/>
        <w:rPr>
          <w:rFonts w:ascii="Arial" w:hAnsi="Arial" w:cs="Arial"/>
          <w:iCs/>
          <w:sz w:val="20"/>
          <w:szCs w:val="20"/>
          <w:lang w:eastAsia="en-GB"/>
        </w:rPr>
      </w:pPr>
      <w:r w:rsidRPr="00651DEF">
        <w:rPr>
          <w:rFonts w:ascii="Arial" w:hAnsi="Arial" w:cs="Arial"/>
          <w:sz w:val="20"/>
          <w:szCs w:val="20"/>
          <w:lang w:eastAsia="en-GB"/>
        </w:rPr>
        <w:t>This article focuses on the economic and political interests of global tobacco corporations. It begins by setting out a useful framework for analysing the political influence of corporate actors in terms of structure and agency power. This may prove a useful tool for students when analysing the activities of corporations in other sectors. It goes on to offer a useful overview of the emergence and consolidation of trans-national tobacco corporations. The latter part of the article examines their political interests and influence through the lens of the structure-agency model. In reading the article students should focus on the different activities engaged in by TTCs in order to influence policy and try to assess the effectiveness of these in influencing policy. How effective are they in achieving their goals and why do they employ the approach they do? In addition, students should evaluate the values of the structure agency framework for analysing these issues. How could this approach be applied to other policy issues and industries?</w:t>
      </w:r>
    </w:p>
    <w:p w:rsidR="00982D06" w:rsidRPr="00651DEF" w:rsidRDefault="00982D06" w:rsidP="00982D06">
      <w:pPr>
        <w:autoSpaceDE w:val="0"/>
        <w:autoSpaceDN w:val="0"/>
        <w:adjustRightInd w:val="0"/>
        <w:rPr>
          <w:rFonts w:ascii="Arial" w:hAnsi="Arial" w:cs="Arial"/>
          <w:b/>
          <w:sz w:val="20"/>
          <w:szCs w:val="20"/>
          <w:u w:val="single"/>
          <w:lang w:eastAsia="en-GB"/>
        </w:rPr>
      </w:pPr>
      <w:r w:rsidRPr="00651DEF">
        <w:rPr>
          <w:rFonts w:ascii="Arial" w:hAnsi="Arial" w:cs="Arial"/>
          <w:b/>
          <w:sz w:val="20"/>
          <w:szCs w:val="20"/>
          <w:u w:val="single"/>
          <w:lang w:eastAsia="en-GB"/>
        </w:rPr>
        <w:t>Further Reading</w:t>
      </w:r>
    </w:p>
    <w:p w:rsidR="00982D06" w:rsidRPr="00651DEF" w:rsidRDefault="00982D06" w:rsidP="00982D06">
      <w:pPr>
        <w:autoSpaceDE w:val="0"/>
        <w:autoSpaceDN w:val="0"/>
        <w:adjustRightInd w:val="0"/>
        <w:rPr>
          <w:rFonts w:ascii="Arial" w:hAnsi="Arial" w:cs="Arial"/>
          <w:b/>
          <w:sz w:val="20"/>
          <w:szCs w:val="20"/>
          <w:lang w:eastAsia="en-GB"/>
        </w:rPr>
      </w:pPr>
      <w:r w:rsidRPr="00651DEF">
        <w:rPr>
          <w:rFonts w:ascii="Arial" w:hAnsi="Arial" w:cs="Arial"/>
          <w:b/>
          <w:sz w:val="20"/>
          <w:szCs w:val="20"/>
          <w:lang w:eastAsia="en-GB"/>
        </w:rPr>
        <w:t>Lopez, A et al. A descriptive model of the cigarette epidemic in developed countries. Tob. Control 1994; 3: 242-247.</w:t>
      </w:r>
    </w:p>
    <w:p w:rsidR="00982D06" w:rsidRPr="00651DEF" w:rsidRDefault="00982D06" w:rsidP="00982D06">
      <w:pPr>
        <w:autoSpaceDE w:val="0"/>
        <w:autoSpaceDN w:val="0"/>
        <w:adjustRightInd w:val="0"/>
        <w:rPr>
          <w:rFonts w:ascii="Arial" w:hAnsi="Arial" w:cs="Arial"/>
          <w:sz w:val="20"/>
          <w:szCs w:val="20"/>
          <w:lang w:eastAsia="en-GB"/>
        </w:rPr>
      </w:pPr>
      <w:r w:rsidRPr="00651DEF">
        <w:rPr>
          <w:rFonts w:ascii="Arial" w:hAnsi="Arial" w:cs="Arial"/>
          <w:sz w:val="20"/>
          <w:szCs w:val="20"/>
          <w:lang w:eastAsia="en-GB"/>
        </w:rPr>
        <w:lastRenderedPageBreak/>
        <w:t>This article charts the development of the tobacco epidemic in developed countries over a period of more than 100 years. In so doing it demonstrates the effectiveness of tobacco control measures in countering the population level health impact of widespread tobacco use and demonstrates the challenges faced by developing countries in countering the health impact of tobacco.</w:t>
      </w:r>
    </w:p>
    <w:p w:rsidR="00982D06" w:rsidRPr="00651DEF" w:rsidRDefault="00982D06" w:rsidP="00982D06">
      <w:pPr>
        <w:autoSpaceDE w:val="0"/>
        <w:autoSpaceDN w:val="0"/>
        <w:adjustRightInd w:val="0"/>
        <w:rPr>
          <w:rFonts w:ascii="Arial" w:hAnsi="Arial" w:cs="Arial"/>
          <w:b/>
          <w:sz w:val="20"/>
          <w:szCs w:val="20"/>
          <w:lang w:eastAsia="en-GB"/>
        </w:rPr>
      </w:pPr>
      <w:r w:rsidRPr="00651DEF">
        <w:rPr>
          <w:rFonts w:ascii="Arial" w:hAnsi="Arial" w:cs="Arial"/>
          <w:b/>
          <w:sz w:val="20"/>
          <w:szCs w:val="20"/>
          <w:lang w:eastAsia="en-GB"/>
        </w:rPr>
        <w:t xml:space="preserve">Holden, C et al. Trade policy, health and </w:t>
      </w:r>
      <w:r w:rsidRPr="00651DEF">
        <w:rPr>
          <w:rFonts w:ascii="Arial" w:hAnsi="Arial" w:cs="Arial"/>
          <w:b/>
          <w:iCs/>
          <w:sz w:val="20"/>
          <w:szCs w:val="20"/>
          <w:lang w:eastAsia="en-GB"/>
        </w:rPr>
        <w:t xml:space="preserve">corporate influence: </w:t>
      </w:r>
      <w:r w:rsidRPr="00651DEF">
        <w:rPr>
          <w:rFonts w:ascii="Arial" w:hAnsi="Arial" w:cs="Arial"/>
          <w:b/>
          <w:sz w:val="20"/>
          <w:szCs w:val="20"/>
          <w:lang w:eastAsia="en-GB"/>
        </w:rPr>
        <w:t>British American Tobacco and China’s accession to the World Trade Organisation</w:t>
      </w:r>
      <w:r w:rsidRPr="00651DEF">
        <w:rPr>
          <w:rFonts w:ascii="Arial" w:hAnsi="Arial" w:cs="Arial"/>
          <w:b/>
          <w:iCs/>
          <w:sz w:val="20"/>
          <w:szCs w:val="20"/>
          <w:lang w:eastAsia="en-GB"/>
        </w:rPr>
        <w:t xml:space="preserve">. Int J Health Serv 2010; </w:t>
      </w:r>
      <w:r w:rsidRPr="00651DEF">
        <w:rPr>
          <w:rFonts w:ascii="Arial" w:hAnsi="Arial" w:cs="Arial"/>
          <w:b/>
          <w:sz w:val="20"/>
          <w:szCs w:val="20"/>
          <w:lang w:eastAsia="en-GB"/>
        </w:rPr>
        <w:t>40 (3): 421–441.</w:t>
      </w:r>
    </w:p>
    <w:p w:rsidR="00982D06" w:rsidRPr="00651DEF" w:rsidRDefault="00982D06" w:rsidP="00982D06">
      <w:pPr>
        <w:autoSpaceDE w:val="0"/>
        <w:autoSpaceDN w:val="0"/>
        <w:adjustRightInd w:val="0"/>
        <w:rPr>
          <w:rFonts w:ascii="Arial" w:hAnsi="Arial" w:cs="Arial"/>
          <w:sz w:val="20"/>
          <w:szCs w:val="20"/>
          <w:lang w:eastAsia="en-GB"/>
        </w:rPr>
      </w:pPr>
      <w:r w:rsidRPr="00651DEF">
        <w:rPr>
          <w:rFonts w:ascii="Arial" w:hAnsi="Arial" w:cs="Arial"/>
          <w:bCs/>
          <w:sz w:val="20"/>
          <w:szCs w:val="20"/>
          <w:lang w:eastAsia="en-GB"/>
        </w:rPr>
        <w:t xml:space="preserve">This articles examines the influence of Transnational Tobacco Corporations (TTCs) </w:t>
      </w:r>
      <w:r w:rsidRPr="00651DEF">
        <w:rPr>
          <w:rFonts w:ascii="Arial" w:hAnsi="Arial" w:cs="Arial"/>
          <w:sz w:val="20"/>
          <w:szCs w:val="20"/>
          <w:lang w:eastAsia="en-GB"/>
        </w:rPr>
        <w:t>attempts to influence negotiations over China’s accession to the World Trade Organization through a range of mechanisms, including personal access of BAT employees and lobbyists to policymakers; employment of former civil servants from key U.K. government departments; use of organized business groups and participation in forums organized by Chatham House. As such it provides an important insight into the global reach of TTC and the variety of over and covert tactics employed by them to pursue their interests. It demonstrates also that the political forums targeted by the TTCs and the lobbying activities they employ extend beyond the level of the state and into the international sphere. In addition, the article examines the interaction between corporate and state actors, particularly the US government, during the negotiations. When reading the article students should consider the extent to which the interests of the US government (and the European Commission) coincided with those of the TTCs. They should ask themselves when reading this article what role governments ought to play in representing corporate interests in international trade negotiations and other forums? Should the role they play differ when dealing with tobacco as opposed to other, arguably less harmful products?</w:t>
      </w:r>
    </w:p>
    <w:p w:rsidR="00982D06" w:rsidRPr="00651DEF" w:rsidRDefault="00982D06" w:rsidP="00982D06">
      <w:pPr>
        <w:pStyle w:val="ListParagraph"/>
        <w:jc w:val="both"/>
        <w:rPr>
          <w:rFonts w:ascii="Arial" w:hAnsi="Arial" w:cs="Arial"/>
          <w:b/>
          <w:sz w:val="20"/>
          <w:szCs w:val="20"/>
        </w:rPr>
      </w:pPr>
    </w:p>
    <w:p w:rsidR="00982D06" w:rsidRPr="00651DEF" w:rsidRDefault="00982D06" w:rsidP="00E05A1B">
      <w:pPr>
        <w:pStyle w:val="ListParagraph"/>
        <w:numPr>
          <w:ilvl w:val="0"/>
          <w:numId w:val="24"/>
        </w:numPr>
        <w:jc w:val="both"/>
        <w:rPr>
          <w:rFonts w:ascii="Arial" w:hAnsi="Arial" w:cs="Arial"/>
          <w:b/>
          <w:sz w:val="20"/>
          <w:szCs w:val="20"/>
        </w:rPr>
      </w:pPr>
      <w:r w:rsidRPr="00651DEF">
        <w:rPr>
          <w:rFonts w:ascii="Arial" w:hAnsi="Arial" w:cs="Arial"/>
          <w:b/>
          <w:sz w:val="20"/>
          <w:szCs w:val="20"/>
        </w:rPr>
        <w:t>WHO Report on the Global Tobacco Epidemic – The MPOWER package (2008)</w:t>
      </w:r>
    </w:p>
    <w:p w:rsidR="00982D06" w:rsidRPr="00651DEF" w:rsidRDefault="00982D06" w:rsidP="00E05A1B">
      <w:pPr>
        <w:pStyle w:val="ListParagraph"/>
        <w:numPr>
          <w:ilvl w:val="0"/>
          <w:numId w:val="24"/>
        </w:numPr>
        <w:autoSpaceDE w:val="0"/>
        <w:autoSpaceDN w:val="0"/>
        <w:adjustRightInd w:val="0"/>
        <w:rPr>
          <w:rFonts w:ascii="Arial" w:hAnsi="Arial" w:cs="Arial"/>
          <w:sz w:val="20"/>
          <w:szCs w:val="20"/>
          <w:lang w:eastAsia="en-GB"/>
        </w:rPr>
      </w:pPr>
      <w:r w:rsidRPr="00651DEF">
        <w:rPr>
          <w:rFonts w:ascii="Arial" w:hAnsi="Arial" w:cs="Arial"/>
          <w:sz w:val="20"/>
          <w:szCs w:val="20"/>
        </w:rPr>
        <w:t xml:space="preserve">Available at: </w:t>
      </w:r>
      <w:hyperlink r:id="rId28" w:history="1">
        <w:r w:rsidRPr="00651DEF">
          <w:rPr>
            <w:rStyle w:val="Hyperlink"/>
            <w:rFonts w:ascii="Arial" w:hAnsi="Arial" w:cs="Arial"/>
            <w:color w:val="auto"/>
            <w:sz w:val="20"/>
            <w:szCs w:val="20"/>
          </w:rPr>
          <w:t>http://www.who.int/tobacco/mpower/en/index.html</w:t>
        </w:r>
      </w:hyperlink>
    </w:p>
    <w:p w:rsidR="00982D06" w:rsidRPr="00651DEF" w:rsidRDefault="00982D06" w:rsidP="00982D06">
      <w:pPr>
        <w:rPr>
          <w:rFonts w:ascii="Arial" w:hAnsi="Arial" w:cs="Arial"/>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982D06" w:rsidRPr="00651DEF" w:rsidRDefault="00982D06" w:rsidP="008512D6">
      <w:pPr>
        <w:autoSpaceDE w:val="0"/>
        <w:autoSpaceDN w:val="0"/>
        <w:adjustRightInd w:val="0"/>
        <w:spacing w:line="240" w:lineRule="auto"/>
        <w:rPr>
          <w:rFonts w:ascii="Arial" w:hAnsi="Arial" w:cs="Arial"/>
          <w:bCs/>
          <w:color w:val="000000" w:themeColor="text1"/>
          <w:sz w:val="20"/>
          <w:szCs w:val="20"/>
        </w:rPr>
      </w:pPr>
    </w:p>
    <w:p w:rsidR="00BF09FD" w:rsidRDefault="00BF09FD" w:rsidP="002045F6">
      <w:pPr>
        <w:rPr>
          <w:rFonts w:ascii="Arial" w:hAnsi="Arial" w:cs="Arial"/>
          <w:bCs/>
          <w:sz w:val="20"/>
          <w:szCs w:val="20"/>
        </w:rPr>
      </w:pPr>
    </w:p>
    <w:p w:rsidR="00BF09FD" w:rsidRDefault="00BF09FD" w:rsidP="002045F6">
      <w:pPr>
        <w:rPr>
          <w:rFonts w:ascii="Arial" w:hAnsi="Arial" w:cs="Arial"/>
          <w:bCs/>
          <w:sz w:val="20"/>
          <w:szCs w:val="20"/>
        </w:rPr>
      </w:pPr>
    </w:p>
    <w:p w:rsidR="00BF09FD" w:rsidRDefault="00BF09FD" w:rsidP="002045F6">
      <w:pPr>
        <w:rPr>
          <w:rFonts w:ascii="Arial" w:hAnsi="Arial" w:cs="Arial"/>
          <w:bCs/>
          <w:sz w:val="20"/>
          <w:szCs w:val="20"/>
        </w:rPr>
      </w:pPr>
    </w:p>
    <w:p w:rsidR="00BF09FD" w:rsidRDefault="00BF09FD" w:rsidP="002045F6">
      <w:pPr>
        <w:rPr>
          <w:rFonts w:ascii="Arial" w:hAnsi="Arial" w:cs="Arial"/>
          <w:bCs/>
          <w:sz w:val="20"/>
          <w:szCs w:val="20"/>
        </w:rPr>
      </w:pPr>
    </w:p>
    <w:p w:rsidR="00B00892" w:rsidRPr="00651DEF" w:rsidRDefault="004B01BF" w:rsidP="002045F6">
      <w:pPr>
        <w:rPr>
          <w:rFonts w:ascii="Arial" w:hAnsi="Arial" w:cs="Arial"/>
          <w:sz w:val="20"/>
          <w:szCs w:val="20"/>
        </w:rPr>
      </w:pPr>
      <w:r w:rsidRPr="00651DEF">
        <w:rPr>
          <w:rFonts w:ascii="Arial" w:hAnsi="Arial" w:cs="Arial"/>
          <w:bCs/>
          <w:sz w:val="20"/>
          <w:szCs w:val="20"/>
        </w:rPr>
        <w:lastRenderedPageBreak/>
        <w:t xml:space="preserve">Karin van Veldhoven: </w:t>
      </w:r>
      <w:r w:rsidRPr="00651DEF">
        <w:rPr>
          <w:rFonts w:ascii="Arial" w:hAnsi="Arial" w:cs="Arial"/>
          <w:b/>
          <w:bCs/>
          <w:sz w:val="20"/>
          <w:szCs w:val="20"/>
        </w:rPr>
        <w:t>Student- led seminar: asbestos as a world-wide occupational and environmental carcinogenic exposure</w:t>
      </w:r>
    </w:p>
    <w:p w:rsidR="00BD25DD" w:rsidRPr="00651DEF" w:rsidRDefault="00BD25DD" w:rsidP="00B00892">
      <w:pPr>
        <w:autoSpaceDE w:val="0"/>
        <w:autoSpaceDN w:val="0"/>
        <w:adjustRightInd w:val="0"/>
        <w:spacing w:line="240" w:lineRule="auto"/>
        <w:rPr>
          <w:rFonts w:ascii="Arial" w:hAnsi="Arial" w:cs="Arial"/>
          <w:b/>
          <w:bCs/>
          <w:sz w:val="20"/>
          <w:szCs w:val="20"/>
        </w:rPr>
      </w:pPr>
      <w:r w:rsidRPr="00651DEF">
        <w:rPr>
          <w:rFonts w:ascii="Arial" w:hAnsi="Arial" w:cs="Arial"/>
          <w:b/>
          <w:bCs/>
          <w:sz w:val="20"/>
          <w:szCs w:val="20"/>
        </w:rPr>
        <w:t>Outline</w:t>
      </w:r>
    </w:p>
    <w:p w:rsidR="00B00892" w:rsidRPr="00651DEF" w:rsidRDefault="00B00892" w:rsidP="00B00892">
      <w:pPr>
        <w:pStyle w:val="ListParagraph"/>
        <w:ind w:left="426"/>
        <w:rPr>
          <w:rFonts w:ascii="Arial" w:eastAsia="Times New Roman" w:hAnsi="Arial" w:cs="Arial"/>
          <w:sz w:val="20"/>
          <w:szCs w:val="20"/>
        </w:rPr>
      </w:pPr>
      <w:r w:rsidRPr="00651DEF">
        <w:rPr>
          <w:rFonts w:ascii="Arial" w:eastAsia="Times New Roman" w:hAnsi="Arial" w:cs="Arial"/>
          <w:sz w:val="20"/>
          <w:szCs w:val="20"/>
        </w:rPr>
        <w:t>The students will prepare for the student led seminar by reading the paper by Magnani et al. They will be asked to discuss</w:t>
      </w:r>
      <w:r w:rsidR="009042A6" w:rsidRPr="00651DEF">
        <w:rPr>
          <w:rFonts w:ascii="Arial" w:eastAsia="Times New Roman" w:hAnsi="Arial" w:cs="Arial"/>
          <w:sz w:val="20"/>
          <w:szCs w:val="20"/>
        </w:rPr>
        <w:t xml:space="preserve"> the paper and as a guideline we will</w:t>
      </w:r>
      <w:r w:rsidRPr="00651DEF">
        <w:rPr>
          <w:rFonts w:ascii="Arial" w:eastAsia="Times New Roman" w:hAnsi="Arial" w:cs="Arial"/>
          <w:sz w:val="20"/>
          <w:szCs w:val="20"/>
        </w:rPr>
        <w:t xml:space="preserve"> make sure that the following points have been addressed:</w:t>
      </w:r>
    </w:p>
    <w:p w:rsidR="00B00892" w:rsidRPr="00651DEF" w:rsidRDefault="00B00892" w:rsidP="00E05A1B">
      <w:pPr>
        <w:pStyle w:val="ListParagraph"/>
        <w:numPr>
          <w:ilvl w:val="0"/>
          <w:numId w:val="9"/>
        </w:numPr>
        <w:ind w:left="709" w:hanging="283"/>
        <w:rPr>
          <w:rFonts w:ascii="Arial" w:eastAsia="Times New Roman" w:hAnsi="Arial" w:cs="Arial"/>
          <w:sz w:val="20"/>
          <w:szCs w:val="20"/>
        </w:rPr>
      </w:pPr>
      <w:r w:rsidRPr="00651DEF">
        <w:rPr>
          <w:rFonts w:ascii="Arial" w:eastAsia="Times New Roman" w:hAnsi="Arial" w:cs="Arial"/>
          <w:sz w:val="20"/>
          <w:szCs w:val="20"/>
        </w:rPr>
        <w:t>Sources of non-occupational exposure</w:t>
      </w:r>
    </w:p>
    <w:p w:rsidR="00B00892" w:rsidRPr="00651DEF" w:rsidRDefault="00B00892" w:rsidP="00E05A1B">
      <w:pPr>
        <w:pStyle w:val="ListParagraph"/>
        <w:numPr>
          <w:ilvl w:val="0"/>
          <w:numId w:val="9"/>
        </w:numPr>
        <w:ind w:left="709" w:hanging="283"/>
        <w:rPr>
          <w:rFonts w:ascii="Arial" w:eastAsia="Times New Roman" w:hAnsi="Arial" w:cs="Arial"/>
          <w:sz w:val="20"/>
          <w:szCs w:val="20"/>
        </w:rPr>
      </w:pPr>
      <w:r w:rsidRPr="00651DEF">
        <w:rPr>
          <w:rFonts w:ascii="Arial" w:eastAsia="Times New Roman" w:hAnsi="Arial" w:cs="Arial"/>
          <w:sz w:val="20"/>
          <w:szCs w:val="20"/>
        </w:rPr>
        <w:t>Why a case-control study</w:t>
      </w:r>
    </w:p>
    <w:p w:rsidR="00B00892" w:rsidRPr="00651DEF" w:rsidRDefault="00B00892" w:rsidP="00E05A1B">
      <w:pPr>
        <w:pStyle w:val="ListParagraph"/>
        <w:numPr>
          <w:ilvl w:val="0"/>
          <w:numId w:val="9"/>
        </w:numPr>
        <w:ind w:left="709" w:hanging="283"/>
        <w:rPr>
          <w:rFonts w:ascii="Arial" w:eastAsia="Times New Roman" w:hAnsi="Arial" w:cs="Arial"/>
          <w:sz w:val="20"/>
          <w:szCs w:val="20"/>
        </w:rPr>
      </w:pPr>
      <w:r w:rsidRPr="00651DEF">
        <w:rPr>
          <w:rFonts w:ascii="Arial" w:eastAsia="Times New Roman" w:hAnsi="Arial" w:cs="Arial"/>
          <w:sz w:val="20"/>
          <w:szCs w:val="20"/>
        </w:rPr>
        <w:t>Who are selected as cases and who are selected as controls and what are the implications of this?</w:t>
      </w:r>
    </w:p>
    <w:p w:rsidR="00B00892" w:rsidRPr="00651DEF" w:rsidRDefault="00B00892" w:rsidP="00E05A1B">
      <w:pPr>
        <w:pStyle w:val="ListParagraph"/>
        <w:numPr>
          <w:ilvl w:val="0"/>
          <w:numId w:val="9"/>
        </w:numPr>
        <w:ind w:left="709" w:hanging="283"/>
        <w:rPr>
          <w:rFonts w:ascii="Arial" w:eastAsia="Times New Roman" w:hAnsi="Arial" w:cs="Arial"/>
          <w:sz w:val="20"/>
          <w:szCs w:val="20"/>
        </w:rPr>
      </w:pPr>
      <w:r w:rsidRPr="00651DEF">
        <w:rPr>
          <w:rFonts w:ascii="Arial" w:eastAsia="Times New Roman" w:hAnsi="Arial" w:cs="Arial"/>
          <w:sz w:val="20"/>
          <w:szCs w:val="20"/>
        </w:rPr>
        <w:t>Methods (implications)</w:t>
      </w:r>
    </w:p>
    <w:p w:rsidR="00B00892" w:rsidRPr="00651DEF" w:rsidRDefault="00B00892" w:rsidP="00E05A1B">
      <w:pPr>
        <w:pStyle w:val="ListParagraph"/>
        <w:numPr>
          <w:ilvl w:val="0"/>
          <w:numId w:val="9"/>
        </w:numPr>
        <w:ind w:left="709" w:hanging="283"/>
        <w:rPr>
          <w:rFonts w:ascii="Arial" w:eastAsia="Times New Roman" w:hAnsi="Arial" w:cs="Arial"/>
          <w:sz w:val="20"/>
          <w:szCs w:val="20"/>
        </w:rPr>
      </w:pPr>
      <w:r w:rsidRPr="00651DEF">
        <w:rPr>
          <w:rFonts w:ascii="Arial" w:eastAsia="Times New Roman" w:hAnsi="Arial" w:cs="Arial"/>
          <w:sz w:val="20"/>
          <w:szCs w:val="20"/>
        </w:rPr>
        <w:t>Results (descriptive statistics and outcomes), discussion, conclusion, implications</w:t>
      </w:r>
    </w:p>
    <w:p w:rsidR="00B00892" w:rsidRPr="00651DEF" w:rsidRDefault="00B00892" w:rsidP="00E05A1B">
      <w:pPr>
        <w:pStyle w:val="ListParagraph"/>
        <w:numPr>
          <w:ilvl w:val="0"/>
          <w:numId w:val="9"/>
        </w:numPr>
        <w:ind w:left="709" w:hanging="283"/>
        <w:rPr>
          <w:rFonts w:ascii="Arial" w:eastAsia="Times New Roman" w:hAnsi="Arial" w:cs="Arial"/>
          <w:sz w:val="20"/>
          <w:szCs w:val="20"/>
        </w:rPr>
      </w:pPr>
      <w:r w:rsidRPr="00651DEF">
        <w:rPr>
          <w:rFonts w:ascii="Arial" w:eastAsia="Times New Roman" w:hAnsi="Arial" w:cs="Arial"/>
          <w:sz w:val="20"/>
          <w:szCs w:val="20"/>
        </w:rPr>
        <w:t>Potential sources of bias</w:t>
      </w:r>
    </w:p>
    <w:p w:rsidR="00B00892" w:rsidRPr="00651DEF" w:rsidRDefault="00B00892" w:rsidP="00B00892">
      <w:pPr>
        <w:spacing w:after="0" w:line="240" w:lineRule="auto"/>
        <w:rPr>
          <w:rFonts w:ascii="Arial" w:eastAsia="Times New Roman" w:hAnsi="Arial" w:cs="Arial"/>
          <w:sz w:val="20"/>
          <w:szCs w:val="20"/>
        </w:rPr>
      </w:pPr>
    </w:p>
    <w:p w:rsidR="00B00892" w:rsidRPr="00651DEF" w:rsidRDefault="00C0484A" w:rsidP="00B00892">
      <w:pPr>
        <w:spacing w:after="0" w:line="240" w:lineRule="auto"/>
        <w:ind w:left="426" w:hanging="426"/>
        <w:rPr>
          <w:rFonts w:ascii="Arial" w:eastAsia="Times New Roman" w:hAnsi="Arial" w:cs="Arial"/>
          <w:b/>
          <w:sz w:val="20"/>
          <w:szCs w:val="20"/>
        </w:rPr>
      </w:pPr>
      <w:r w:rsidRPr="00651DEF">
        <w:rPr>
          <w:rFonts w:ascii="Arial" w:eastAsia="Times New Roman" w:hAnsi="Arial" w:cs="Arial"/>
          <w:b/>
          <w:sz w:val="20"/>
          <w:szCs w:val="20"/>
        </w:rPr>
        <w:t>Essential Reading</w:t>
      </w:r>
    </w:p>
    <w:p w:rsidR="00BD25DD" w:rsidRPr="00651DEF" w:rsidRDefault="00BD25DD" w:rsidP="00B00892">
      <w:pPr>
        <w:spacing w:after="0" w:line="240" w:lineRule="auto"/>
        <w:ind w:left="426" w:hanging="426"/>
        <w:rPr>
          <w:rFonts w:ascii="Arial" w:eastAsia="Times New Roman" w:hAnsi="Arial" w:cs="Arial"/>
          <w:b/>
          <w:sz w:val="20"/>
          <w:szCs w:val="20"/>
        </w:rPr>
      </w:pPr>
    </w:p>
    <w:p w:rsidR="003C28BE" w:rsidRPr="00651DEF" w:rsidRDefault="003C28BE" w:rsidP="003C28BE">
      <w:pPr>
        <w:spacing w:after="125"/>
        <w:rPr>
          <w:rFonts w:ascii="Arial" w:hAnsi="Arial" w:cs="Arial"/>
          <w:sz w:val="20"/>
          <w:szCs w:val="20"/>
        </w:rPr>
      </w:pPr>
      <w:r w:rsidRPr="00D23A83">
        <w:rPr>
          <w:rFonts w:ascii="Arial" w:hAnsi="Arial" w:cs="Arial"/>
          <w:sz w:val="20"/>
          <w:szCs w:val="20"/>
        </w:rPr>
        <w:t xml:space="preserve">Magnani C, Agudo A, González CA, Andrion A, Calleja A, Chellini E, Dalmasso P, Escolar A, Hernandez S, Ivaldi C, Mirabelli D, Ramirez J, Turuguet D, Usel M, Terracini B. Multicentric study on malignant pleural mesothelioma and non-occupational exposure to asbestos. </w:t>
      </w:r>
      <w:r w:rsidRPr="00651DEF">
        <w:rPr>
          <w:rFonts w:ascii="Arial" w:hAnsi="Arial" w:cs="Arial"/>
          <w:sz w:val="20"/>
          <w:szCs w:val="20"/>
        </w:rPr>
        <w:t>Br J Cancer. 2000 Jul;83(1):104-11.</w:t>
      </w:r>
    </w:p>
    <w:p w:rsidR="00614D46" w:rsidRPr="00651DEF" w:rsidRDefault="00614D46" w:rsidP="003C28BE">
      <w:pPr>
        <w:spacing w:after="125"/>
        <w:rPr>
          <w:rFonts w:ascii="Arial" w:hAnsi="Arial" w:cs="Arial"/>
          <w:sz w:val="20"/>
          <w:szCs w:val="20"/>
        </w:rPr>
      </w:pPr>
    </w:p>
    <w:p w:rsidR="00D42D56" w:rsidRPr="00651DEF" w:rsidRDefault="00D42D56" w:rsidP="003C28BE">
      <w:pPr>
        <w:spacing w:after="125"/>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BF09FD" w:rsidRDefault="00BF09FD" w:rsidP="0064569B">
      <w:pPr>
        <w:autoSpaceDE w:val="0"/>
        <w:autoSpaceDN w:val="0"/>
        <w:adjustRightInd w:val="0"/>
        <w:spacing w:line="240" w:lineRule="auto"/>
        <w:rPr>
          <w:rFonts w:ascii="Arial" w:hAnsi="Arial" w:cs="Arial"/>
          <w:bCs/>
          <w:color w:val="FF0000"/>
          <w:sz w:val="20"/>
          <w:szCs w:val="20"/>
        </w:rPr>
      </w:pPr>
    </w:p>
    <w:p w:rsidR="00BF09FD" w:rsidRDefault="00BF09FD">
      <w:pPr>
        <w:spacing w:after="0" w:line="240" w:lineRule="auto"/>
        <w:rPr>
          <w:rFonts w:ascii="Arial" w:hAnsi="Arial" w:cs="Arial"/>
          <w:bCs/>
          <w:color w:val="FF0000"/>
          <w:sz w:val="20"/>
          <w:szCs w:val="20"/>
        </w:rPr>
      </w:pPr>
      <w:r>
        <w:rPr>
          <w:rFonts w:ascii="Arial" w:hAnsi="Arial" w:cs="Arial"/>
          <w:bCs/>
          <w:color w:val="FF0000"/>
          <w:sz w:val="20"/>
          <w:szCs w:val="20"/>
        </w:rPr>
        <w:br w:type="page"/>
      </w:r>
    </w:p>
    <w:p w:rsidR="004B01BF" w:rsidRPr="00651DEF" w:rsidRDefault="00387CB1" w:rsidP="0064569B">
      <w:pPr>
        <w:autoSpaceDE w:val="0"/>
        <w:autoSpaceDN w:val="0"/>
        <w:adjustRightInd w:val="0"/>
        <w:spacing w:line="240" w:lineRule="auto"/>
        <w:rPr>
          <w:rFonts w:ascii="Arial" w:hAnsi="Arial" w:cs="Arial"/>
          <w:bCs/>
          <w:color w:val="000000" w:themeColor="text1"/>
          <w:sz w:val="20"/>
          <w:szCs w:val="20"/>
        </w:rPr>
      </w:pPr>
      <w:r w:rsidRPr="00651DEF">
        <w:rPr>
          <w:rFonts w:ascii="Arial" w:hAnsi="Arial" w:cs="Arial"/>
          <w:bCs/>
          <w:color w:val="000000" w:themeColor="text1"/>
          <w:sz w:val="20"/>
          <w:szCs w:val="20"/>
        </w:rPr>
        <w:lastRenderedPageBreak/>
        <w:t>Friday 7</w:t>
      </w:r>
      <w:r w:rsidR="004B01BF" w:rsidRPr="00651DEF">
        <w:rPr>
          <w:rFonts w:ascii="Arial" w:hAnsi="Arial" w:cs="Arial"/>
          <w:bCs/>
          <w:color w:val="000000" w:themeColor="text1"/>
          <w:sz w:val="20"/>
          <w:szCs w:val="20"/>
        </w:rPr>
        <w:t xml:space="preserve"> December</w:t>
      </w:r>
    </w:p>
    <w:p w:rsidR="00387CB1" w:rsidRPr="00651DEF" w:rsidRDefault="00387CB1" w:rsidP="00387CB1">
      <w:pPr>
        <w:rPr>
          <w:rFonts w:ascii="Arial" w:hAnsi="Arial" w:cs="Arial"/>
          <w:b/>
          <w:sz w:val="20"/>
          <w:szCs w:val="20"/>
        </w:rPr>
      </w:pPr>
      <w:r w:rsidRPr="00651DEF">
        <w:rPr>
          <w:rFonts w:ascii="Arial" w:hAnsi="Arial" w:cs="Arial"/>
          <w:b/>
          <w:sz w:val="20"/>
          <w:szCs w:val="20"/>
        </w:rPr>
        <w:t>The global burden of Alzheimer’s disease and other late-onset dementias</w:t>
      </w:r>
    </w:p>
    <w:p w:rsidR="00387CB1" w:rsidRPr="00651DEF" w:rsidRDefault="00387CB1" w:rsidP="00387CB1">
      <w:pPr>
        <w:rPr>
          <w:rFonts w:ascii="Arial" w:hAnsi="Arial" w:cs="Arial"/>
          <w:b/>
          <w:sz w:val="20"/>
          <w:szCs w:val="20"/>
        </w:rPr>
      </w:pPr>
      <w:r w:rsidRPr="00651DEF">
        <w:rPr>
          <w:rFonts w:ascii="Arial" w:hAnsi="Arial" w:cs="Arial"/>
          <w:b/>
          <w:sz w:val="20"/>
          <w:szCs w:val="20"/>
        </w:rPr>
        <w:t>Lefkos Middleton</w:t>
      </w:r>
    </w:p>
    <w:p w:rsidR="00387CB1" w:rsidRPr="00651DEF" w:rsidRDefault="00387CB1" w:rsidP="00387CB1">
      <w:pPr>
        <w:rPr>
          <w:rFonts w:ascii="Arial" w:hAnsi="Arial" w:cs="Arial"/>
          <w:sz w:val="20"/>
          <w:szCs w:val="20"/>
          <w:u w:val="single"/>
        </w:rPr>
      </w:pPr>
      <w:r w:rsidRPr="00651DEF">
        <w:rPr>
          <w:rFonts w:ascii="Arial" w:hAnsi="Arial" w:cs="Arial"/>
          <w:sz w:val="20"/>
          <w:szCs w:val="20"/>
          <w:u w:val="single"/>
        </w:rPr>
        <w:t>Learning outcomes</w:t>
      </w:r>
    </w:p>
    <w:p w:rsidR="00387CB1" w:rsidRPr="00651DEF" w:rsidRDefault="00387CB1" w:rsidP="00E05A1B">
      <w:pPr>
        <w:pStyle w:val="ListParagraph"/>
        <w:numPr>
          <w:ilvl w:val="0"/>
          <w:numId w:val="33"/>
        </w:numPr>
        <w:rPr>
          <w:rFonts w:ascii="Arial" w:hAnsi="Arial" w:cs="Arial"/>
          <w:sz w:val="20"/>
          <w:szCs w:val="20"/>
        </w:rPr>
      </w:pPr>
      <w:r w:rsidRPr="00651DEF">
        <w:rPr>
          <w:rFonts w:ascii="Arial" w:hAnsi="Arial" w:cs="Arial"/>
          <w:sz w:val="20"/>
          <w:szCs w:val="20"/>
        </w:rPr>
        <w:t>Ageing  of the world’s population and effects on age related diseases, such as dementias</w:t>
      </w:r>
    </w:p>
    <w:p w:rsidR="00387CB1" w:rsidRPr="00651DEF" w:rsidRDefault="00387CB1" w:rsidP="00E05A1B">
      <w:pPr>
        <w:pStyle w:val="ListParagraph"/>
        <w:numPr>
          <w:ilvl w:val="0"/>
          <w:numId w:val="33"/>
        </w:numPr>
        <w:rPr>
          <w:rFonts w:ascii="Arial" w:hAnsi="Arial" w:cs="Arial"/>
          <w:sz w:val="20"/>
          <w:szCs w:val="20"/>
        </w:rPr>
      </w:pPr>
      <w:r w:rsidRPr="00651DEF">
        <w:rPr>
          <w:rFonts w:ascii="Arial" w:hAnsi="Arial" w:cs="Arial"/>
          <w:sz w:val="20"/>
          <w:szCs w:val="20"/>
        </w:rPr>
        <w:t>Known risk factors of Alzheimer’s disease and other dementias.</w:t>
      </w:r>
    </w:p>
    <w:p w:rsidR="00387CB1" w:rsidRPr="00651DEF" w:rsidRDefault="00387CB1" w:rsidP="00E05A1B">
      <w:pPr>
        <w:pStyle w:val="ListParagraph"/>
        <w:numPr>
          <w:ilvl w:val="0"/>
          <w:numId w:val="33"/>
        </w:numPr>
        <w:rPr>
          <w:rFonts w:ascii="Arial" w:hAnsi="Arial" w:cs="Arial"/>
          <w:sz w:val="20"/>
          <w:szCs w:val="20"/>
        </w:rPr>
      </w:pPr>
      <w:r w:rsidRPr="00651DEF">
        <w:rPr>
          <w:rFonts w:ascii="Arial" w:hAnsi="Arial" w:cs="Arial"/>
          <w:sz w:val="20"/>
          <w:szCs w:val="20"/>
        </w:rPr>
        <w:t xml:space="preserve">Methodological difficulties in conducting epidemiological studies in neurodegenerative diseases such as dementias around the world. </w:t>
      </w:r>
    </w:p>
    <w:p w:rsidR="00387CB1" w:rsidRPr="00651DEF" w:rsidRDefault="00387CB1" w:rsidP="00E05A1B">
      <w:pPr>
        <w:pStyle w:val="ListParagraph"/>
        <w:numPr>
          <w:ilvl w:val="0"/>
          <w:numId w:val="33"/>
        </w:numPr>
        <w:rPr>
          <w:rFonts w:ascii="Arial" w:hAnsi="Arial" w:cs="Arial"/>
          <w:sz w:val="20"/>
          <w:szCs w:val="20"/>
        </w:rPr>
      </w:pPr>
      <w:r w:rsidRPr="00651DEF">
        <w:rPr>
          <w:rFonts w:ascii="Arial" w:hAnsi="Arial" w:cs="Arial"/>
          <w:sz w:val="20"/>
          <w:szCs w:val="20"/>
        </w:rPr>
        <w:t xml:space="preserve">Prevention strategies for dementias. </w:t>
      </w:r>
    </w:p>
    <w:p w:rsidR="00387CB1" w:rsidRPr="00651DEF" w:rsidRDefault="00387CB1" w:rsidP="00387CB1">
      <w:pPr>
        <w:rPr>
          <w:rFonts w:ascii="Arial" w:hAnsi="Arial" w:cs="Arial"/>
          <w:sz w:val="20"/>
          <w:szCs w:val="20"/>
        </w:rPr>
      </w:pPr>
    </w:p>
    <w:p w:rsidR="00387CB1" w:rsidRPr="00651DEF" w:rsidRDefault="00387CB1" w:rsidP="00387CB1">
      <w:pPr>
        <w:rPr>
          <w:rFonts w:ascii="Arial" w:hAnsi="Arial" w:cs="Arial"/>
          <w:sz w:val="20"/>
          <w:szCs w:val="20"/>
          <w:u w:val="single"/>
        </w:rPr>
      </w:pPr>
      <w:r w:rsidRPr="00651DEF">
        <w:rPr>
          <w:rFonts w:ascii="Arial" w:hAnsi="Arial" w:cs="Arial"/>
          <w:sz w:val="20"/>
          <w:szCs w:val="20"/>
          <w:u w:val="single"/>
        </w:rPr>
        <w:t>Overview</w:t>
      </w:r>
    </w:p>
    <w:p w:rsidR="00387CB1" w:rsidRPr="00651DEF" w:rsidRDefault="00387CB1" w:rsidP="00387CB1">
      <w:pPr>
        <w:jc w:val="both"/>
        <w:rPr>
          <w:rFonts w:ascii="Arial" w:hAnsi="Arial" w:cs="Arial"/>
          <w:sz w:val="20"/>
          <w:szCs w:val="20"/>
          <w:lang w:val="en-US"/>
        </w:rPr>
      </w:pPr>
      <w:r w:rsidRPr="00651DEF">
        <w:rPr>
          <w:rFonts w:ascii="Arial" w:hAnsi="Arial" w:cs="Arial"/>
          <w:sz w:val="20"/>
          <w:szCs w:val="20"/>
          <w:lang w:val="en-US"/>
        </w:rPr>
        <w:t>The World Health Organization (WHO) reports a 223% expected increase from 1970 to 2025 in adults age 60 and above. By 2025, there will be 1.2 billion people in this age group worldwide and, by the year 2047, the number of older people aged 60 years and older world-wide is expected to exceed the number of children (younger than 15 years). Late-onset dementias are chronic, progressive and debilitating disorders, mainly characterized by cognitive and memory decline. The Delphi consensus report (Ferri et al, 2005) estimated that there were 24.3 million dementia sufferers in the world in 2001 and predicted that this number would rise to 42.3 million in 2020 and exceed 81.1 million by 2040, as a result of demographic changes and longer life expectancies. Alzheimer’s disease (AD) is the commonest form of dementia, accounting for &gt;70% of all dementia cases. AD w</w:t>
      </w:r>
      <w:r w:rsidRPr="00651DEF">
        <w:rPr>
          <w:rFonts w:ascii="Arial" w:hAnsi="Arial" w:cs="Arial"/>
          <w:sz w:val="20"/>
          <w:szCs w:val="20"/>
        </w:rPr>
        <w:t>ill similarly increase and by 2050 the number of patients with AD is projected to more than quadruple.</w:t>
      </w:r>
      <w:r w:rsidRPr="00651DEF">
        <w:rPr>
          <w:rFonts w:ascii="Arial" w:hAnsi="Arial" w:cs="Arial"/>
          <w:sz w:val="20"/>
          <w:szCs w:val="20"/>
          <w:lang w:val="en-US"/>
        </w:rPr>
        <w:t xml:space="preserve"> Fratiglioni et al (1999) showed that dementia prevalence ranged from 0.3 to 1% in ages 60-64, increasing to 42.3-68.3% among those aged 95 and older; incidence rates have been shown to increase exponentially with age, particularly in the seventh and eighth decades of life, varying from</w:t>
      </w:r>
      <w:r w:rsidRPr="00651DEF">
        <w:rPr>
          <w:rFonts w:ascii="Arial" w:eastAsia="Arial Unicode MS" w:hAnsi="Arial" w:cs="Arial"/>
          <w:sz w:val="20"/>
          <w:szCs w:val="20"/>
          <w:lang w:val="en-US"/>
        </w:rPr>
        <w:t xml:space="preserve"> 0.8-4.0 per 1,000 person years in ages 60-64 to 49.8-135.7 per 1,000 person years in those 95 and older. Estimates of geographic and ethnic variations of incidence rates have given somewhat contradictory results. However, a recent systematic review of peer-review literature on the rate of increase of the risk of AD with advancing age showed that variations between different populations ethnic groups and gender are not statistically significant (Ziegler-Graham et al, 2008). There are no effective disease modifying or preventative therapies and the only available treatment is symptomatic.</w:t>
      </w:r>
      <w:r w:rsidRPr="00651DEF">
        <w:rPr>
          <w:rFonts w:ascii="Arial" w:eastAsia="Times New Roman" w:hAnsi="Arial" w:cs="Arial"/>
          <w:sz w:val="20"/>
          <w:szCs w:val="20"/>
          <w:lang w:val="en-US"/>
        </w:rPr>
        <w:t xml:space="preserve"> In recent years, several modifiable risk factors for late-life, sporadic dementia and AD have been identified through observational studies. Many are related to vascular health and include </w:t>
      </w:r>
      <w:r w:rsidRPr="00651DEF">
        <w:rPr>
          <w:rFonts w:ascii="Arial" w:hAnsi="Arial" w:cs="Arial"/>
          <w:sz w:val="20"/>
          <w:szCs w:val="20"/>
          <w:lang w:val="en-US"/>
        </w:rPr>
        <w:t xml:space="preserve">hypertension, obesity, type 2 diabetes mellitus (T2DM), and </w:t>
      </w:r>
      <w:r w:rsidRPr="00651DEF">
        <w:rPr>
          <w:rFonts w:ascii="Arial" w:eastAsia="Times New Roman" w:hAnsi="Arial" w:cs="Arial"/>
          <w:sz w:val="20"/>
          <w:szCs w:val="20"/>
          <w:lang w:val="en-US"/>
        </w:rPr>
        <w:t xml:space="preserve">cardiovascular </w:t>
      </w:r>
      <w:r w:rsidRPr="00651DEF">
        <w:rPr>
          <w:rFonts w:ascii="Arial" w:hAnsi="Arial" w:cs="Arial"/>
          <w:sz w:val="20"/>
          <w:szCs w:val="20"/>
          <w:lang w:val="en-US"/>
        </w:rPr>
        <w:t>diseases (CVD)</w:t>
      </w:r>
      <w:r w:rsidRPr="00651DEF">
        <w:rPr>
          <w:rFonts w:ascii="Arial" w:eastAsia="Times New Roman" w:hAnsi="Arial" w:cs="Arial"/>
          <w:sz w:val="20"/>
          <w:szCs w:val="20"/>
          <w:lang w:val="en-US"/>
        </w:rPr>
        <w:t>. With obesity, a cornerstone of vascular risk becoming pandemic, increases</w:t>
      </w:r>
      <w:r w:rsidRPr="00651DEF">
        <w:rPr>
          <w:rFonts w:ascii="Arial" w:hAnsi="Arial" w:cs="Arial"/>
          <w:sz w:val="20"/>
          <w:szCs w:val="20"/>
          <w:lang w:val="en-US"/>
        </w:rPr>
        <w:t xml:space="preserve"> in dementia occurrence are projected over and above those due to population ageing. However, vascular risk factors are modifiable, and there is increasing evidence that other modifiable factors, such as higher levels of </w:t>
      </w:r>
      <w:r w:rsidRPr="00651DEF">
        <w:rPr>
          <w:rFonts w:ascii="Arial" w:eastAsia="Times New Roman" w:hAnsi="Arial" w:cs="Arial"/>
          <w:sz w:val="20"/>
          <w:szCs w:val="20"/>
          <w:lang w:val="en-US"/>
        </w:rPr>
        <w:t>intellectual, social and physical activities, as well as Mediterranean-type diet, may be protective. Depression (also associated with stress, obesity, and CVD) may be a risk factor and/or prodromal feature of dementia</w:t>
      </w:r>
      <w:r w:rsidRPr="00651DEF">
        <w:rPr>
          <w:rFonts w:ascii="Arial" w:hAnsi="Arial" w:cs="Arial"/>
          <w:sz w:val="20"/>
          <w:szCs w:val="20"/>
          <w:lang w:val="en-US"/>
        </w:rPr>
        <w:t xml:space="preserve">. Age and genetic susceptibility are important, albeit non modifiable, risk factors. Whilst the rare genetic cases typically occur earlier in life, recent studies have shown that the “sporadic” form of late-onset AD has a heritability of approximately 70%. Several risk genes have been identified for AD, with APOE still the most validated susceptibility gene. </w:t>
      </w:r>
    </w:p>
    <w:p w:rsidR="00387CB1" w:rsidRPr="00651DEF" w:rsidRDefault="00102552" w:rsidP="00387CB1">
      <w:pPr>
        <w:rPr>
          <w:rFonts w:ascii="Arial" w:hAnsi="Arial" w:cs="Arial"/>
          <w:sz w:val="20"/>
          <w:szCs w:val="20"/>
          <w:u w:val="single"/>
        </w:rPr>
      </w:pPr>
      <w:r w:rsidRPr="00651DEF">
        <w:rPr>
          <w:rFonts w:ascii="Arial" w:hAnsi="Arial" w:cs="Arial"/>
          <w:sz w:val="20"/>
          <w:szCs w:val="20"/>
          <w:u w:val="single"/>
        </w:rPr>
        <w:t>Essential Reading</w:t>
      </w:r>
    </w:p>
    <w:p w:rsidR="00387CB1" w:rsidRPr="00651DEF" w:rsidRDefault="008944BD" w:rsidP="00E05A1B">
      <w:pPr>
        <w:numPr>
          <w:ilvl w:val="0"/>
          <w:numId w:val="34"/>
        </w:numPr>
        <w:spacing w:after="0" w:line="240" w:lineRule="auto"/>
        <w:ind w:left="360"/>
        <w:contextualSpacing/>
        <w:outlineLvl w:val="3"/>
        <w:rPr>
          <w:rFonts w:ascii="Arial" w:hAnsi="Arial" w:cs="Arial"/>
          <w:sz w:val="20"/>
          <w:szCs w:val="20"/>
        </w:rPr>
      </w:pPr>
      <w:hyperlink r:id="rId29" w:history="1">
        <w:r w:rsidR="00387CB1" w:rsidRPr="00651DEF">
          <w:rPr>
            <w:rFonts w:ascii="Arial" w:hAnsi="Arial" w:cs="Arial"/>
            <w:sz w:val="20"/>
            <w:szCs w:val="20"/>
          </w:rPr>
          <w:t>Ballard C</w:t>
        </w:r>
      </w:hyperlink>
      <w:r w:rsidR="00387CB1" w:rsidRPr="00651DEF">
        <w:rPr>
          <w:rFonts w:ascii="Arial" w:hAnsi="Arial" w:cs="Arial"/>
          <w:sz w:val="20"/>
          <w:szCs w:val="20"/>
        </w:rPr>
        <w:t xml:space="preserve">, </w:t>
      </w:r>
      <w:hyperlink r:id="rId30" w:history="1">
        <w:r w:rsidR="00387CB1" w:rsidRPr="00651DEF">
          <w:rPr>
            <w:rFonts w:ascii="Arial" w:hAnsi="Arial" w:cs="Arial"/>
            <w:sz w:val="20"/>
            <w:szCs w:val="20"/>
          </w:rPr>
          <w:t>Gauthier S</w:t>
        </w:r>
      </w:hyperlink>
      <w:r w:rsidR="00387CB1" w:rsidRPr="00651DEF">
        <w:rPr>
          <w:rFonts w:ascii="Arial" w:hAnsi="Arial" w:cs="Arial"/>
          <w:sz w:val="20"/>
          <w:szCs w:val="20"/>
        </w:rPr>
        <w:t xml:space="preserve">, </w:t>
      </w:r>
      <w:hyperlink r:id="rId31" w:history="1">
        <w:r w:rsidR="00387CB1" w:rsidRPr="00651DEF">
          <w:rPr>
            <w:rFonts w:ascii="Arial" w:hAnsi="Arial" w:cs="Arial"/>
            <w:sz w:val="20"/>
            <w:szCs w:val="20"/>
          </w:rPr>
          <w:t>Corbett A</w:t>
        </w:r>
      </w:hyperlink>
      <w:r w:rsidR="00387CB1" w:rsidRPr="00651DEF">
        <w:rPr>
          <w:rFonts w:ascii="Arial" w:hAnsi="Arial" w:cs="Arial"/>
          <w:sz w:val="20"/>
          <w:szCs w:val="20"/>
        </w:rPr>
        <w:t xml:space="preserve">, </w:t>
      </w:r>
      <w:hyperlink r:id="rId32" w:history="1">
        <w:r w:rsidR="00387CB1" w:rsidRPr="00651DEF">
          <w:rPr>
            <w:rFonts w:ascii="Arial" w:hAnsi="Arial" w:cs="Arial"/>
            <w:sz w:val="20"/>
            <w:szCs w:val="20"/>
          </w:rPr>
          <w:t>Brayne C</w:t>
        </w:r>
      </w:hyperlink>
      <w:r w:rsidR="00387CB1" w:rsidRPr="00651DEF">
        <w:rPr>
          <w:rFonts w:ascii="Arial" w:hAnsi="Arial" w:cs="Arial"/>
          <w:sz w:val="20"/>
          <w:szCs w:val="20"/>
        </w:rPr>
        <w:t xml:space="preserve">, </w:t>
      </w:r>
      <w:hyperlink r:id="rId33" w:history="1">
        <w:r w:rsidR="00387CB1" w:rsidRPr="00651DEF">
          <w:rPr>
            <w:rFonts w:ascii="Arial" w:hAnsi="Arial" w:cs="Arial"/>
            <w:sz w:val="20"/>
            <w:szCs w:val="20"/>
          </w:rPr>
          <w:t>Aarsland D</w:t>
        </w:r>
      </w:hyperlink>
      <w:r w:rsidR="00387CB1" w:rsidRPr="00651DEF">
        <w:rPr>
          <w:rFonts w:ascii="Arial" w:hAnsi="Arial" w:cs="Arial"/>
          <w:sz w:val="20"/>
          <w:szCs w:val="20"/>
        </w:rPr>
        <w:t xml:space="preserve">, </w:t>
      </w:r>
      <w:hyperlink r:id="rId34" w:history="1">
        <w:r w:rsidR="00387CB1" w:rsidRPr="00651DEF">
          <w:rPr>
            <w:rFonts w:ascii="Arial" w:hAnsi="Arial" w:cs="Arial"/>
            <w:sz w:val="20"/>
            <w:szCs w:val="20"/>
          </w:rPr>
          <w:t>Jones E</w:t>
        </w:r>
      </w:hyperlink>
      <w:r w:rsidR="00387CB1" w:rsidRPr="00651DEF">
        <w:rPr>
          <w:rFonts w:ascii="Arial" w:hAnsi="Arial" w:cs="Arial"/>
          <w:sz w:val="20"/>
          <w:szCs w:val="20"/>
        </w:rPr>
        <w:t xml:space="preserve">.. Alzheimer’s disease. </w:t>
      </w:r>
      <w:hyperlink r:id="rId35" w:tooltip="Lancet." w:history="1">
        <w:r w:rsidR="00387CB1" w:rsidRPr="00651DEF">
          <w:rPr>
            <w:rFonts w:ascii="Arial" w:hAnsi="Arial" w:cs="Arial"/>
            <w:sz w:val="20"/>
            <w:szCs w:val="20"/>
          </w:rPr>
          <w:t>Lancet.</w:t>
        </w:r>
      </w:hyperlink>
      <w:r w:rsidR="00387CB1" w:rsidRPr="00651DEF">
        <w:rPr>
          <w:rFonts w:ascii="Arial" w:hAnsi="Arial" w:cs="Arial"/>
          <w:sz w:val="20"/>
          <w:szCs w:val="20"/>
        </w:rPr>
        <w:t xml:space="preserve"> 2011 Mar 19;377(9770):1019-31</w:t>
      </w:r>
    </w:p>
    <w:p w:rsidR="00102552" w:rsidRPr="00651DEF" w:rsidRDefault="00102552" w:rsidP="00102552">
      <w:pPr>
        <w:spacing w:after="0" w:line="240" w:lineRule="auto"/>
        <w:contextualSpacing/>
        <w:outlineLvl w:val="3"/>
        <w:rPr>
          <w:rFonts w:ascii="Arial" w:hAnsi="Arial" w:cs="Arial"/>
          <w:sz w:val="20"/>
          <w:szCs w:val="20"/>
        </w:rPr>
      </w:pPr>
    </w:p>
    <w:p w:rsidR="00102552" w:rsidRPr="00651DEF" w:rsidRDefault="00102552" w:rsidP="00102552">
      <w:pPr>
        <w:spacing w:after="0" w:line="240" w:lineRule="auto"/>
        <w:contextualSpacing/>
        <w:outlineLvl w:val="3"/>
        <w:rPr>
          <w:rFonts w:ascii="Arial" w:hAnsi="Arial" w:cs="Arial"/>
          <w:sz w:val="20"/>
          <w:szCs w:val="20"/>
          <w:u w:val="single"/>
        </w:rPr>
      </w:pPr>
      <w:r w:rsidRPr="00651DEF">
        <w:rPr>
          <w:rFonts w:ascii="Arial" w:hAnsi="Arial" w:cs="Arial"/>
          <w:sz w:val="20"/>
          <w:szCs w:val="20"/>
          <w:u w:val="single"/>
        </w:rPr>
        <w:t>Suggested Reading</w:t>
      </w:r>
    </w:p>
    <w:p w:rsidR="00102552" w:rsidRPr="00651DEF" w:rsidRDefault="00102552" w:rsidP="00102552">
      <w:pPr>
        <w:spacing w:after="0" w:line="240" w:lineRule="auto"/>
        <w:contextualSpacing/>
        <w:outlineLvl w:val="3"/>
        <w:rPr>
          <w:rFonts w:ascii="Arial" w:hAnsi="Arial" w:cs="Arial"/>
          <w:sz w:val="20"/>
          <w:szCs w:val="20"/>
          <w:u w:val="single"/>
        </w:rPr>
      </w:pPr>
    </w:p>
    <w:p w:rsidR="00387CB1" w:rsidRPr="00651DEF" w:rsidRDefault="00387CB1" w:rsidP="00E05A1B">
      <w:pPr>
        <w:numPr>
          <w:ilvl w:val="0"/>
          <w:numId w:val="34"/>
        </w:numPr>
        <w:spacing w:after="0" w:line="240" w:lineRule="auto"/>
        <w:ind w:left="360"/>
        <w:contextualSpacing/>
        <w:outlineLvl w:val="3"/>
        <w:rPr>
          <w:rFonts w:ascii="Arial" w:hAnsi="Arial" w:cs="Arial"/>
          <w:sz w:val="20"/>
          <w:szCs w:val="20"/>
        </w:rPr>
      </w:pPr>
      <w:r w:rsidRPr="00651DEF">
        <w:rPr>
          <w:rFonts w:ascii="Arial" w:eastAsia="Times New Roman" w:hAnsi="Arial" w:cs="Arial"/>
          <w:iCs/>
          <w:sz w:val="20"/>
          <w:szCs w:val="20"/>
          <w:lang w:eastAsia="en-GB"/>
        </w:rPr>
        <w:t>Brookmeyer R, Gray S, Kawas C. Projections of Alzheimer’s disease in the United States and the public health impact of delaying disease onset. Am J Public Health 1998; 88: 1337–1342.</w:t>
      </w:r>
    </w:p>
    <w:p w:rsidR="00387CB1" w:rsidRPr="00651DEF" w:rsidRDefault="00387CB1" w:rsidP="00E05A1B">
      <w:pPr>
        <w:numPr>
          <w:ilvl w:val="0"/>
          <w:numId w:val="34"/>
        </w:numPr>
        <w:spacing w:after="0" w:line="240" w:lineRule="auto"/>
        <w:ind w:left="360"/>
        <w:contextualSpacing/>
        <w:outlineLvl w:val="3"/>
        <w:rPr>
          <w:rFonts w:ascii="Arial" w:hAnsi="Arial" w:cs="Arial"/>
          <w:sz w:val="20"/>
          <w:szCs w:val="20"/>
        </w:rPr>
      </w:pPr>
      <w:r w:rsidRPr="00651DEF">
        <w:rPr>
          <w:rFonts w:ascii="Arial" w:eastAsia="Times New Roman" w:hAnsi="Arial" w:cs="Arial"/>
          <w:iCs/>
          <w:sz w:val="20"/>
          <w:szCs w:val="20"/>
          <w:lang w:eastAsia="en-GB"/>
        </w:rPr>
        <w:t>Ferri CP, Prince M, Brayne C, Brodaty H, Fratiglioni L, Ganguli M, Hall K, Hasegawa K, Hendrie H, Huang Y, et al. 2005. Global prevalence of dementia: A Delphi consensus study. Lancet 366: 2112–2117.Fratiglioni L, De Ronchi D, Aguero-Torres H. World-wide prevalence and incidence of dementia. Drugs Aging. 1999;15:365-375</w:t>
      </w:r>
    </w:p>
    <w:p w:rsidR="00387CB1" w:rsidRPr="00651DEF" w:rsidRDefault="00387CB1" w:rsidP="00E05A1B">
      <w:pPr>
        <w:numPr>
          <w:ilvl w:val="0"/>
          <w:numId w:val="34"/>
        </w:numPr>
        <w:spacing w:after="0" w:line="240" w:lineRule="auto"/>
        <w:ind w:left="360"/>
        <w:contextualSpacing/>
        <w:outlineLvl w:val="3"/>
        <w:rPr>
          <w:rFonts w:ascii="Arial" w:hAnsi="Arial" w:cs="Arial"/>
          <w:sz w:val="20"/>
          <w:szCs w:val="20"/>
        </w:rPr>
      </w:pPr>
      <w:r w:rsidRPr="00651DEF">
        <w:rPr>
          <w:rFonts w:ascii="Arial" w:hAnsi="Arial" w:cs="Arial"/>
          <w:sz w:val="20"/>
          <w:szCs w:val="20"/>
        </w:rPr>
        <w:t xml:space="preserve">Gustafson D, Rothenberg E, Blennow K, Steen B, Skoog I. 2003. An 18-year follow-up of overweight and risk of Alzheimer disease. Arch Intern Med 163: 1524–1528. </w:t>
      </w:r>
    </w:p>
    <w:p w:rsidR="00387CB1" w:rsidRPr="00651DEF" w:rsidRDefault="00387CB1" w:rsidP="00E05A1B">
      <w:pPr>
        <w:numPr>
          <w:ilvl w:val="0"/>
          <w:numId w:val="34"/>
        </w:numPr>
        <w:spacing w:after="0" w:line="240" w:lineRule="auto"/>
        <w:ind w:left="360"/>
        <w:contextualSpacing/>
        <w:outlineLvl w:val="3"/>
        <w:rPr>
          <w:rFonts w:ascii="Arial" w:hAnsi="Arial" w:cs="Arial"/>
          <w:sz w:val="20"/>
          <w:szCs w:val="20"/>
        </w:rPr>
      </w:pPr>
      <w:r w:rsidRPr="00651DEF">
        <w:rPr>
          <w:rFonts w:ascii="Arial" w:hAnsi="Arial" w:cs="Arial"/>
          <w:sz w:val="20"/>
          <w:szCs w:val="20"/>
        </w:rPr>
        <w:t xml:space="preserve">Mayeux R and Stern Y. Epidemiology of Alzheimer’s disease. </w:t>
      </w:r>
      <w:hyperlink r:id="rId36" w:tooltip="Cold Spring Harbor perspectives in medicine." w:history="1">
        <w:r w:rsidRPr="00651DEF">
          <w:rPr>
            <w:rFonts w:ascii="Arial" w:hAnsi="Arial" w:cs="Arial"/>
            <w:sz w:val="20"/>
            <w:szCs w:val="20"/>
          </w:rPr>
          <w:t>Cold Spring Harb Perspect Med.</w:t>
        </w:r>
      </w:hyperlink>
      <w:r w:rsidRPr="00651DEF">
        <w:rPr>
          <w:rFonts w:ascii="Arial" w:hAnsi="Arial" w:cs="Arial"/>
          <w:sz w:val="20"/>
          <w:szCs w:val="20"/>
        </w:rPr>
        <w:t xml:space="preserve"> 2012 Aug 1;2(8). pii: a006239. doi: 0.1101/cshperspect.a006239.</w:t>
      </w:r>
    </w:p>
    <w:p w:rsidR="00387CB1" w:rsidRPr="00651DEF" w:rsidRDefault="00387CB1" w:rsidP="00E05A1B">
      <w:pPr>
        <w:numPr>
          <w:ilvl w:val="0"/>
          <w:numId w:val="34"/>
        </w:numPr>
        <w:spacing w:after="0" w:line="240" w:lineRule="auto"/>
        <w:ind w:left="360"/>
        <w:contextualSpacing/>
        <w:outlineLvl w:val="3"/>
        <w:rPr>
          <w:rFonts w:ascii="Arial" w:hAnsi="Arial" w:cs="Arial"/>
          <w:sz w:val="20"/>
          <w:szCs w:val="20"/>
        </w:rPr>
      </w:pPr>
      <w:r w:rsidRPr="00651DEF">
        <w:rPr>
          <w:rFonts w:ascii="Arial" w:hAnsi="Arial" w:cs="Arial"/>
          <w:sz w:val="20"/>
          <w:szCs w:val="20"/>
        </w:rPr>
        <w:t>Scarmeas N, Luchsinger JA, Schupf N, Brickman AM, Cosentino S, Tang MX, Stern Y. 2009. Physical activity, diet, and risk of Alzheimer disease. JAMA 302: 627–637</w:t>
      </w:r>
    </w:p>
    <w:p w:rsidR="00387CB1" w:rsidRPr="00651DEF" w:rsidRDefault="00387CB1" w:rsidP="00E05A1B">
      <w:pPr>
        <w:numPr>
          <w:ilvl w:val="0"/>
          <w:numId w:val="34"/>
        </w:numPr>
        <w:spacing w:after="0" w:line="240" w:lineRule="auto"/>
        <w:ind w:left="360"/>
        <w:contextualSpacing/>
        <w:outlineLvl w:val="3"/>
        <w:rPr>
          <w:rFonts w:ascii="Arial" w:hAnsi="Arial" w:cs="Arial"/>
          <w:sz w:val="20"/>
          <w:szCs w:val="20"/>
        </w:rPr>
      </w:pPr>
      <w:r w:rsidRPr="00651DEF">
        <w:rPr>
          <w:rFonts w:ascii="Arial" w:eastAsia="Times New Roman" w:hAnsi="Arial" w:cs="Arial"/>
          <w:bCs/>
          <w:iCs/>
          <w:sz w:val="20"/>
          <w:szCs w:val="20"/>
          <w:lang w:eastAsia="en-GB"/>
        </w:rPr>
        <w:t>Ziegler-Graham K, Brookmeyer R, Arrighi HM. World-wide variation in the doubling time of Alzheimer’s disease incidence rates. Alzheimer’s &amp; Dementia 2008;4:316-323</w:t>
      </w:r>
    </w:p>
    <w:p w:rsidR="00387CB1" w:rsidRPr="00651DEF" w:rsidRDefault="00387CB1" w:rsidP="00387CB1">
      <w:pPr>
        <w:rPr>
          <w:rFonts w:ascii="Arial" w:hAnsi="Arial" w:cs="Arial"/>
          <w:sz w:val="20"/>
          <w:szCs w:val="20"/>
        </w:rPr>
      </w:pPr>
    </w:p>
    <w:p w:rsidR="00387CB1" w:rsidRPr="00651DEF" w:rsidRDefault="00387CB1" w:rsidP="00387CB1">
      <w:pPr>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387CB1" w:rsidRPr="00651DEF" w:rsidRDefault="00387CB1" w:rsidP="0064569B">
      <w:pPr>
        <w:autoSpaceDE w:val="0"/>
        <w:autoSpaceDN w:val="0"/>
        <w:adjustRightInd w:val="0"/>
        <w:spacing w:line="240" w:lineRule="auto"/>
        <w:rPr>
          <w:rFonts w:ascii="Arial" w:hAnsi="Arial" w:cs="Arial"/>
          <w:bCs/>
          <w:color w:val="000000" w:themeColor="text1"/>
          <w:sz w:val="20"/>
          <w:szCs w:val="20"/>
        </w:rPr>
      </w:pPr>
    </w:p>
    <w:p w:rsidR="00BF09FD" w:rsidRDefault="00BF09FD">
      <w:pPr>
        <w:spacing w:after="0" w:line="240" w:lineRule="auto"/>
        <w:rPr>
          <w:rFonts w:ascii="Arial" w:hAnsi="Arial" w:cs="Arial"/>
          <w:bCs/>
          <w:color w:val="000000" w:themeColor="text1"/>
          <w:sz w:val="20"/>
          <w:szCs w:val="20"/>
        </w:rPr>
      </w:pPr>
      <w:r>
        <w:rPr>
          <w:rFonts w:ascii="Arial" w:hAnsi="Arial" w:cs="Arial"/>
          <w:bCs/>
          <w:color w:val="000000" w:themeColor="text1"/>
          <w:sz w:val="20"/>
          <w:szCs w:val="20"/>
        </w:rPr>
        <w:br w:type="page"/>
      </w:r>
    </w:p>
    <w:p w:rsidR="00387CB1" w:rsidRPr="00651DEF" w:rsidRDefault="00387CB1" w:rsidP="0064569B">
      <w:pPr>
        <w:autoSpaceDE w:val="0"/>
        <w:autoSpaceDN w:val="0"/>
        <w:adjustRightInd w:val="0"/>
        <w:spacing w:line="240" w:lineRule="auto"/>
        <w:rPr>
          <w:rFonts w:ascii="Arial" w:hAnsi="Arial" w:cs="Arial"/>
          <w:bCs/>
          <w:color w:val="000000" w:themeColor="text1"/>
          <w:sz w:val="20"/>
          <w:szCs w:val="20"/>
        </w:rPr>
      </w:pPr>
    </w:p>
    <w:p w:rsidR="00B23583" w:rsidRDefault="00B23583" w:rsidP="00B23583">
      <w:pPr>
        <w:rPr>
          <w:b/>
          <w:u w:val="single"/>
        </w:rPr>
      </w:pPr>
      <w:r>
        <w:rPr>
          <w:b/>
          <w:u w:val="single"/>
        </w:rPr>
        <w:t>Asthma as a major global public health problem</w:t>
      </w:r>
    </w:p>
    <w:p w:rsidR="00B23583" w:rsidRPr="00A1037E" w:rsidRDefault="00B23583" w:rsidP="00B23583">
      <w:r w:rsidRPr="00A1037E">
        <w:t>Neil Pearce</w:t>
      </w:r>
    </w:p>
    <w:p w:rsidR="00B23583" w:rsidRPr="00A1037E" w:rsidRDefault="00B23583" w:rsidP="00B23583">
      <w:r w:rsidRPr="00A1037E">
        <w:t>London School of Hygiene and Tropical Medicine</w:t>
      </w:r>
    </w:p>
    <w:p w:rsidR="00B23583" w:rsidRDefault="00B23583" w:rsidP="00B23583">
      <w:r>
        <w:t>Until recently, most studies had reported that asthma prevalence has increased in recent decades. The best indication of what is now happening globally will be provided by Phase III of the ISAAC study. Some individual ISAAC centres in Western countries, as well as several studies in adults, have already reported either no increase, or even a decrease, in asthma prevalence over the last ten years. “Established” risk factors for asthma cannot account for the global prevalence increases, or the international patterns, or the recent declines in prevalence in some Western countries. It seems that the “package” of changes in the intrauterine and infant environment occurring with “Westernization” is causing an increased susceptibility to the development of asthma and/or allergy. The “package” includes changes in maternal diet, increased fetal growth, smaller family size, reduced infant infections and increased use of antibiotics and paracetamol, and immunization, all of which have been (inconsistently) associated with an increased risk of childhood asthma, but none of which can alone explain the increases in prevalence. It is likely that the “package” is more than the sum of its parts, and that these social and environmental changes are all pushing our immune systems in the same direction. To know what that direction is, requires that better etiologic theories of asthma are developed to replace the allergen theory, or to incorporate it as a special case. Global comparisons of asthma prevalence, and assessment of time trends, will continue to play a major role in this process.</w:t>
      </w:r>
    </w:p>
    <w:p w:rsidR="00B23583" w:rsidRPr="00B23583" w:rsidRDefault="00B23583" w:rsidP="00B23583">
      <w:pPr>
        <w:autoSpaceDE w:val="0"/>
        <w:autoSpaceDN w:val="0"/>
        <w:adjustRightInd w:val="0"/>
        <w:spacing w:line="240" w:lineRule="auto"/>
        <w:rPr>
          <w:rFonts w:ascii="Arial" w:hAnsi="Arial" w:cs="Arial"/>
          <w:b/>
          <w:bCs/>
          <w:sz w:val="20"/>
          <w:szCs w:val="20"/>
        </w:rPr>
      </w:pPr>
      <w:r w:rsidRPr="00B23583">
        <w:rPr>
          <w:rFonts w:ascii="Arial" w:hAnsi="Arial" w:cs="Arial"/>
          <w:b/>
          <w:bCs/>
          <w:sz w:val="20"/>
          <w:szCs w:val="20"/>
        </w:rPr>
        <w:t>Essential reading</w:t>
      </w:r>
    </w:p>
    <w:p w:rsidR="004D2D42" w:rsidRDefault="00B23583" w:rsidP="00B23583">
      <w:pPr>
        <w:autoSpaceDE w:val="0"/>
        <w:autoSpaceDN w:val="0"/>
        <w:adjustRightInd w:val="0"/>
        <w:spacing w:line="240" w:lineRule="auto"/>
        <w:rPr>
          <w:rFonts w:asciiTheme="minorHAnsi" w:hAnsiTheme="minorHAnsi" w:cstheme="minorHAnsi"/>
          <w:b/>
          <w:bCs/>
          <w:lang w:eastAsia="en-GB"/>
        </w:rPr>
      </w:pPr>
      <w:r w:rsidRPr="00B23583">
        <w:rPr>
          <w:rFonts w:asciiTheme="minorHAnsi" w:hAnsiTheme="minorHAnsi" w:cstheme="minorHAnsi"/>
          <w:bCs/>
          <w:lang w:eastAsia="en-GB"/>
        </w:rPr>
        <w:t xml:space="preserve">N.Pearce, J.Douwes, The global epidemiology of asthma in children STATE OF THE ART SERIES, </w:t>
      </w:r>
      <w:r w:rsidRPr="00B23583">
        <w:rPr>
          <w:rFonts w:asciiTheme="minorHAnsi" w:hAnsiTheme="minorHAnsi" w:cstheme="minorHAnsi"/>
          <w:b/>
          <w:bCs/>
          <w:lang w:eastAsia="en-GB"/>
        </w:rPr>
        <w:t>INT J TUBERC LUNG DIS 10(2):125–132</w:t>
      </w:r>
    </w:p>
    <w:p w:rsidR="00E61647" w:rsidRPr="00B23583" w:rsidRDefault="00E61647" w:rsidP="00B23583">
      <w:pPr>
        <w:autoSpaceDE w:val="0"/>
        <w:autoSpaceDN w:val="0"/>
        <w:adjustRightInd w:val="0"/>
        <w:spacing w:line="240" w:lineRule="auto"/>
        <w:rPr>
          <w:rFonts w:ascii="Arial" w:hAnsi="Arial" w:cs="Arial"/>
          <w:bCs/>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D42D56" w:rsidRPr="00651DEF" w:rsidRDefault="00D42D56" w:rsidP="003F737D">
      <w:pPr>
        <w:jc w:val="both"/>
        <w:rPr>
          <w:rFonts w:ascii="Arial" w:hAnsi="Arial" w:cs="Arial"/>
          <w:b/>
          <w:color w:val="FF0000"/>
          <w:sz w:val="20"/>
          <w:szCs w:val="20"/>
        </w:rPr>
      </w:pPr>
    </w:p>
    <w:p w:rsidR="00D42D56" w:rsidRPr="00651DEF" w:rsidRDefault="00D42D56" w:rsidP="003F737D">
      <w:pPr>
        <w:jc w:val="both"/>
        <w:rPr>
          <w:rFonts w:ascii="Arial" w:hAnsi="Arial" w:cs="Arial"/>
          <w:b/>
          <w:color w:val="FF0000"/>
          <w:sz w:val="20"/>
          <w:szCs w:val="20"/>
        </w:rPr>
      </w:pPr>
    </w:p>
    <w:p w:rsidR="00782A04" w:rsidRDefault="008739B7" w:rsidP="003F737D">
      <w:pPr>
        <w:jc w:val="both"/>
        <w:rPr>
          <w:rFonts w:ascii="Arial" w:hAnsi="Arial" w:cs="Arial"/>
          <w:b/>
          <w:sz w:val="20"/>
          <w:szCs w:val="20"/>
        </w:rPr>
      </w:pPr>
      <w:r w:rsidRPr="00651DEF">
        <w:rPr>
          <w:rFonts w:ascii="Arial" w:hAnsi="Arial" w:cs="Arial"/>
          <w:b/>
          <w:sz w:val="20"/>
          <w:szCs w:val="20"/>
        </w:rPr>
        <w:lastRenderedPageBreak/>
        <w:t>Tuesday 11 December</w:t>
      </w:r>
    </w:p>
    <w:p w:rsidR="00C45285" w:rsidRPr="00651DEF" w:rsidRDefault="00C45285" w:rsidP="00C45285">
      <w:pPr>
        <w:autoSpaceDE w:val="0"/>
        <w:autoSpaceDN w:val="0"/>
        <w:adjustRightInd w:val="0"/>
        <w:rPr>
          <w:rFonts w:ascii="Arial" w:hAnsi="Arial" w:cs="Arial"/>
          <w:sz w:val="20"/>
          <w:szCs w:val="20"/>
        </w:rPr>
      </w:pPr>
      <w:r w:rsidRPr="00651DEF">
        <w:rPr>
          <w:rFonts w:ascii="Arial" w:hAnsi="Arial" w:cs="Arial"/>
          <w:sz w:val="20"/>
          <w:szCs w:val="20"/>
        </w:rPr>
        <w:t>Tuesday 11 December</w:t>
      </w:r>
    </w:p>
    <w:p w:rsidR="00C45285" w:rsidRPr="00651DEF" w:rsidRDefault="00C45285" w:rsidP="00C45285">
      <w:pPr>
        <w:rPr>
          <w:rFonts w:ascii="Arial" w:hAnsi="Arial" w:cs="Arial"/>
          <w:b/>
          <w:sz w:val="20"/>
          <w:szCs w:val="20"/>
          <w:u w:val="single"/>
        </w:rPr>
      </w:pPr>
      <w:r w:rsidRPr="00651DEF">
        <w:rPr>
          <w:rFonts w:ascii="Arial" w:hAnsi="Arial" w:cs="Arial"/>
          <w:b/>
          <w:sz w:val="20"/>
          <w:szCs w:val="20"/>
          <w:u w:val="single"/>
        </w:rPr>
        <w:t>Corporate Actors Lecture</w:t>
      </w:r>
    </w:p>
    <w:p w:rsidR="00C45285" w:rsidRPr="00651DEF" w:rsidRDefault="00C45285" w:rsidP="00C45285">
      <w:pPr>
        <w:rPr>
          <w:rFonts w:ascii="Arial" w:hAnsi="Arial" w:cs="Arial"/>
          <w:sz w:val="20"/>
          <w:szCs w:val="20"/>
        </w:rPr>
      </w:pPr>
      <w:r w:rsidRPr="00651DEF">
        <w:rPr>
          <w:rFonts w:ascii="Arial" w:hAnsi="Arial" w:cs="Arial"/>
          <w:sz w:val="20"/>
          <w:szCs w:val="20"/>
        </w:rPr>
        <w:t>Ben Hawkins</w:t>
      </w:r>
    </w:p>
    <w:p w:rsidR="00C45285" w:rsidRPr="00651DEF" w:rsidRDefault="00C45285" w:rsidP="00C45285">
      <w:pPr>
        <w:rPr>
          <w:rFonts w:ascii="Arial" w:hAnsi="Arial" w:cs="Arial"/>
          <w:b/>
          <w:sz w:val="20"/>
          <w:szCs w:val="20"/>
        </w:rPr>
      </w:pPr>
      <w:r w:rsidRPr="00651DEF">
        <w:rPr>
          <w:rFonts w:ascii="Arial" w:hAnsi="Arial" w:cs="Arial"/>
          <w:b/>
          <w:sz w:val="20"/>
          <w:szCs w:val="20"/>
        </w:rPr>
        <w:t>Session Overview</w:t>
      </w:r>
    </w:p>
    <w:p w:rsidR="00C45285" w:rsidRPr="00651DEF" w:rsidRDefault="00C45285" w:rsidP="00C45285">
      <w:pPr>
        <w:rPr>
          <w:rFonts w:ascii="Arial" w:hAnsi="Arial" w:cs="Arial"/>
          <w:b/>
          <w:sz w:val="20"/>
          <w:szCs w:val="20"/>
        </w:rPr>
      </w:pPr>
      <w:r w:rsidRPr="00651DEF">
        <w:rPr>
          <w:rFonts w:ascii="Arial" w:hAnsi="Arial" w:cs="Arial"/>
          <w:sz w:val="20"/>
          <w:szCs w:val="20"/>
        </w:rPr>
        <w:t>The aim of this session is to introduce students to the idea of Trans-National Corporations (TNCs) as political actors and the impact they have on global health policy.</w:t>
      </w:r>
      <w:r w:rsidRPr="00651DEF">
        <w:rPr>
          <w:rFonts w:ascii="Arial" w:hAnsi="Arial" w:cs="Arial"/>
          <w:b/>
          <w:sz w:val="20"/>
          <w:szCs w:val="20"/>
        </w:rPr>
        <w:t xml:space="preserve"> </w:t>
      </w:r>
      <w:r w:rsidRPr="00651DEF">
        <w:rPr>
          <w:rFonts w:ascii="Arial" w:hAnsi="Arial" w:cs="Arial"/>
          <w:sz w:val="20"/>
          <w:szCs w:val="20"/>
        </w:rPr>
        <w:t>The first part of the session will focus on the nature of a corporation and will chart the emergence of Transnational Corporations. It will be argue that the economic and political power of corporations make them important actors in the policy process, who follow distinct political strategies designed to obtain specific politcal objectives. It will examine the role that TNCs play in the political process in both the domestic and international spheres. We examine how the global nature of these corporations differentiates them from domestic actors and the ways in which this impacts on the political power they can wield.</w:t>
      </w:r>
      <w:r w:rsidRPr="00651DEF">
        <w:rPr>
          <w:rFonts w:ascii="Arial" w:hAnsi="Arial" w:cs="Arial"/>
          <w:b/>
          <w:sz w:val="20"/>
          <w:szCs w:val="20"/>
        </w:rPr>
        <w:t xml:space="preserve"> </w:t>
      </w:r>
      <w:r w:rsidRPr="00651DEF">
        <w:rPr>
          <w:rFonts w:ascii="Arial" w:hAnsi="Arial" w:cs="Arial"/>
          <w:sz w:val="20"/>
          <w:szCs w:val="20"/>
        </w:rPr>
        <w:t>The second part of the lecture examines some specific examples of the role of corporations in global health.</w:t>
      </w:r>
      <w:r w:rsidRPr="00651DEF">
        <w:rPr>
          <w:rFonts w:ascii="Arial" w:hAnsi="Arial" w:cs="Arial"/>
          <w:b/>
          <w:sz w:val="20"/>
          <w:szCs w:val="20"/>
        </w:rPr>
        <w:t xml:space="preserve"> </w:t>
      </w:r>
      <w:r w:rsidRPr="00651DEF">
        <w:rPr>
          <w:rFonts w:ascii="Arial" w:hAnsi="Arial" w:cs="Arial"/>
          <w:sz w:val="20"/>
          <w:szCs w:val="20"/>
        </w:rPr>
        <w:t>We will look at the ways in which</w:t>
      </w:r>
      <w:r w:rsidRPr="00651DEF">
        <w:rPr>
          <w:rFonts w:ascii="Arial" w:eastAsia="+mn-ea" w:hAnsi="Arial" w:cs="Arial"/>
          <w:sz w:val="20"/>
          <w:szCs w:val="20"/>
          <w:lang w:eastAsia="en-GB"/>
        </w:rPr>
        <w:t xml:space="preserve"> corporate actors i</w:t>
      </w:r>
      <w:r w:rsidRPr="00651DEF">
        <w:rPr>
          <w:rFonts w:ascii="Arial" w:hAnsi="Arial" w:cs="Arial"/>
          <w:sz w:val="20"/>
          <w:szCs w:val="20"/>
        </w:rPr>
        <w:t>nfluence governance through public regulation, co-regulation and self-regulation by private standards.</w:t>
      </w:r>
      <w:r w:rsidRPr="00651DEF">
        <w:rPr>
          <w:rFonts w:ascii="Arial" w:hAnsi="Arial" w:cs="Arial"/>
          <w:b/>
          <w:sz w:val="20"/>
          <w:szCs w:val="20"/>
        </w:rPr>
        <w:t xml:space="preserve"> </w:t>
      </w:r>
      <w:r w:rsidRPr="00651DEF">
        <w:rPr>
          <w:rFonts w:ascii="Arial" w:hAnsi="Arial" w:cs="Arial"/>
          <w:sz w:val="20"/>
          <w:szCs w:val="20"/>
        </w:rPr>
        <w:t>In so doing, we shall look at case studies if the WTO TRIPS agreement, The UN Global Compact and WHO Framework Convention on Tobacco Control (FCTC).</w:t>
      </w:r>
    </w:p>
    <w:p w:rsidR="00C45285" w:rsidRPr="00651DEF" w:rsidRDefault="00C45285" w:rsidP="00C45285">
      <w:pPr>
        <w:pStyle w:val="ListParagraph"/>
        <w:rPr>
          <w:rFonts w:ascii="Arial" w:hAnsi="Arial" w:cs="Arial"/>
          <w:sz w:val="20"/>
          <w:szCs w:val="20"/>
        </w:rPr>
      </w:pPr>
    </w:p>
    <w:p w:rsidR="00C45285" w:rsidRPr="00651DEF" w:rsidRDefault="00C45285" w:rsidP="00C45285">
      <w:pPr>
        <w:rPr>
          <w:rFonts w:ascii="Arial" w:hAnsi="Arial" w:cs="Arial"/>
          <w:b/>
          <w:sz w:val="20"/>
          <w:szCs w:val="20"/>
        </w:rPr>
      </w:pPr>
      <w:r w:rsidRPr="00651DEF">
        <w:rPr>
          <w:rFonts w:ascii="Arial" w:hAnsi="Arial" w:cs="Arial"/>
          <w:b/>
          <w:sz w:val="20"/>
          <w:szCs w:val="20"/>
        </w:rPr>
        <w:t>Learning Outcomes</w:t>
      </w:r>
    </w:p>
    <w:p w:rsidR="00C45285" w:rsidRPr="00651DEF" w:rsidRDefault="00C45285" w:rsidP="00C45285">
      <w:pPr>
        <w:rPr>
          <w:rFonts w:ascii="Arial" w:hAnsi="Arial" w:cs="Arial"/>
          <w:sz w:val="20"/>
          <w:szCs w:val="20"/>
        </w:rPr>
      </w:pPr>
      <w:r w:rsidRPr="00651DEF">
        <w:rPr>
          <w:rFonts w:ascii="Arial" w:hAnsi="Arial" w:cs="Arial"/>
          <w:sz w:val="20"/>
          <w:szCs w:val="20"/>
        </w:rPr>
        <w:t>By the end of the session, you will have:</w:t>
      </w:r>
    </w:p>
    <w:p w:rsidR="00C45285" w:rsidRPr="00651DEF" w:rsidRDefault="00C45285" w:rsidP="00E05A1B">
      <w:pPr>
        <w:pStyle w:val="ListParagraph"/>
        <w:numPr>
          <w:ilvl w:val="0"/>
          <w:numId w:val="23"/>
        </w:numPr>
        <w:spacing w:after="200" w:line="276" w:lineRule="auto"/>
        <w:rPr>
          <w:rFonts w:ascii="Arial" w:hAnsi="Arial" w:cs="Arial"/>
          <w:sz w:val="20"/>
          <w:szCs w:val="20"/>
        </w:rPr>
      </w:pPr>
      <w:r w:rsidRPr="00651DEF">
        <w:rPr>
          <w:rFonts w:ascii="Arial" w:hAnsi="Arial" w:cs="Arial"/>
          <w:sz w:val="20"/>
          <w:szCs w:val="20"/>
        </w:rPr>
        <w:t>been introduced to the structure and workings of a TNC;</w:t>
      </w:r>
    </w:p>
    <w:p w:rsidR="00C45285" w:rsidRPr="00651DEF" w:rsidRDefault="00C45285" w:rsidP="00C45285">
      <w:pPr>
        <w:pStyle w:val="ListParagraph"/>
        <w:rPr>
          <w:rFonts w:ascii="Arial" w:hAnsi="Arial" w:cs="Arial"/>
          <w:sz w:val="20"/>
          <w:szCs w:val="20"/>
        </w:rPr>
      </w:pPr>
    </w:p>
    <w:p w:rsidR="00C45285" w:rsidRPr="00651DEF" w:rsidRDefault="00C45285" w:rsidP="00E05A1B">
      <w:pPr>
        <w:pStyle w:val="ListParagraph"/>
        <w:numPr>
          <w:ilvl w:val="0"/>
          <w:numId w:val="23"/>
        </w:numPr>
        <w:spacing w:after="200" w:line="276" w:lineRule="auto"/>
        <w:rPr>
          <w:rFonts w:ascii="Arial" w:hAnsi="Arial" w:cs="Arial"/>
          <w:sz w:val="20"/>
          <w:szCs w:val="20"/>
        </w:rPr>
      </w:pPr>
      <w:r w:rsidRPr="00651DEF">
        <w:rPr>
          <w:rFonts w:ascii="Arial" w:hAnsi="Arial" w:cs="Arial"/>
          <w:sz w:val="20"/>
          <w:szCs w:val="20"/>
        </w:rPr>
        <w:t>examined the various ways in which TNCs engage in the political process;</w:t>
      </w:r>
    </w:p>
    <w:p w:rsidR="00C45285" w:rsidRPr="00651DEF" w:rsidRDefault="00C45285" w:rsidP="00C45285">
      <w:pPr>
        <w:pStyle w:val="ListParagraph"/>
        <w:rPr>
          <w:rFonts w:ascii="Arial" w:hAnsi="Arial" w:cs="Arial"/>
          <w:sz w:val="20"/>
          <w:szCs w:val="20"/>
        </w:rPr>
      </w:pPr>
    </w:p>
    <w:p w:rsidR="00C45285" w:rsidRPr="00651DEF" w:rsidRDefault="00C45285" w:rsidP="00E05A1B">
      <w:pPr>
        <w:pStyle w:val="ListParagraph"/>
        <w:numPr>
          <w:ilvl w:val="0"/>
          <w:numId w:val="23"/>
        </w:numPr>
        <w:spacing w:after="200" w:line="276" w:lineRule="auto"/>
        <w:rPr>
          <w:rFonts w:ascii="Arial" w:hAnsi="Arial" w:cs="Arial"/>
          <w:sz w:val="20"/>
          <w:szCs w:val="20"/>
        </w:rPr>
      </w:pPr>
      <w:r w:rsidRPr="00651DEF">
        <w:rPr>
          <w:rFonts w:ascii="Arial" w:hAnsi="Arial" w:cs="Arial"/>
          <w:sz w:val="20"/>
          <w:szCs w:val="20"/>
        </w:rPr>
        <w:t>understood their relevance to global health;</w:t>
      </w:r>
    </w:p>
    <w:p w:rsidR="00C45285" w:rsidRPr="00651DEF" w:rsidRDefault="00C45285" w:rsidP="00C45285">
      <w:pPr>
        <w:pStyle w:val="ListParagraph"/>
        <w:rPr>
          <w:rFonts w:ascii="Arial" w:hAnsi="Arial" w:cs="Arial"/>
          <w:sz w:val="20"/>
          <w:szCs w:val="20"/>
        </w:rPr>
      </w:pPr>
    </w:p>
    <w:p w:rsidR="00C45285" w:rsidRPr="00651DEF" w:rsidRDefault="00C45285" w:rsidP="00E05A1B">
      <w:pPr>
        <w:pStyle w:val="ListParagraph"/>
        <w:numPr>
          <w:ilvl w:val="0"/>
          <w:numId w:val="23"/>
        </w:numPr>
        <w:spacing w:after="200" w:line="276" w:lineRule="auto"/>
        <w:rPr>
          <w:rFonts w:ascii="Arial" w:hAnsi="Arial" w:cs="Arial"/>
          <w:sz w:val="20"/>
          <w:szCs w:val="20"/>
        </w:rPr>
      </w:pPr>
      <w:r w:rsidRPr="00651DEF">
        <w:rPr>
          <w:rFonts w:ascii="Arial" w:hAnsi="Arial" w:cs="Arial"/>
          <w:sz w:val="20"/>
          <w:szCs w:val="20"/>
        </w:rPr>
        <w:t>critically engaged with specific examples of TNC activity in the field of global health.</w:t>
      </w:r>
    </w:p>
    <w:p w:rsidR="00C45285" w:rsidRPr="00651DEF" w:rsidRDefault="00C45285" w:rsidP="00C45285">
      <w:pPr>
        <w:autoSpaceDE w:val="0"/>
        <w:autoSpaceDN w:val="0"/>
        <w:adjustRightInd w:val="0"/>
        <w:rPr>
          <w:rFonts w:ascii="Arial" w:hAnsi="Arial" w:cs="Arial"/>
          <w:b/>
          <w:sz w:val="20"/>
          <w:szCs w:val="20"/>
        </w:rPr>
      </w:pPr>
    </w:p>
    <w:p w:rsidR="00C45285" w:rsidRPr="00651DEF" w:rsidRDefault="00C45285" w:rsidP="00C45285">
      <w:pPr>
        <w:autoSpaceDE w:val="0"/>
        <w:autoSpaceDN w:val="0"/>
        <w:adjustRightInd w:val="0"/>
        <w:rPr>
          <w:rFonts w:ascii="Arial" w:hAnsi="Arial" w:cs="Arial"/>
          <w:b/>
          <w:sz w:val="20"/>
          <w:szCs w:val="20"/>
          <w:u w:val="single"/>
          <w:lang w:eastAsia="en-GB"/>
        </w:rPr>
      </w:pPr>
      <w:r w:rsidRPr="00651DEF">
        <w:rPr>
          <w:rFonts w:ascii="Arial" w:hAnsi="Arial" w:cs="Arial"/>
          <w:b/>
          <w:sz w:val="20"/>
          <w:szCs w:val="20"/>
          <w:u w:val="single"/>
          <w:lang w:eastAsia="en-GB"/>
        </w:rPr>
        <w:t>Essential Reading</w:t>
      </w:r>
    </w:p>
    <w:p w:rsidR="00C45285" w:rsidRPr="00651DEF" w:rsidRDefault="00C45285" w:rsidP="00C45285">
      <w:pPr>
        <w:autoSpaceDE w:val="0"/>
        <w:autoSpaceDN w:val="0"/>
        <w:adjustRightInd w:val="0"/>
        <w:rPr>
          <w:rFonts w:ascii="Arial" w:hAnsi="Arial" w:cs="Arial"/>
          <w:b/>
          <w:sz w:val="20"/>
          <w:szCs w:val="20"/>
          <w:lang w:eastAsia="en-GB"/>
        </w:rPr>
      </w:pPr>
      <w:r w:rsidRPr="00651DEF">
        <w:rPr>
          <w:rFonts w:ascii="Arial" w:hAnsi="Arial" w:cs="Arial"/>
          <w:b/>
          <w:sz w:val="20"/>
          <w:szCs w:val="20"/>
          <w:lang w:eastAsia="en-GB"/>
        </w:rPr>
        <w:t>Bond, L, Daube, M and Chikritzhs, T. Selling addictions: similarities in approaches between big tobacco and big booze. Australasian Medical Journal 2010; 3 (6): 325-332.</w:t>
      </w:r>
    </w:p>
    <w:p w:rsidR="00C45285" w:rsidRPr="00651DEF" w:rsidRDefault="00C45285" w:rsidP="00C45285">
      <w:pPr>
        <w:contextualSpacing/>
        <w:rPr>
          <w:rFonts w:ascii="Arial" w:hAnsi="Arial" w:cs="Arial"/>
          <w:sz w:val="20"/>
          <w:szCs w:val="20"/>
        </w:rPr>
      </w:pPr>
      <w:r w:rsidRPr="00651DEF">
        <w:rPr>
          <w:rFonts w:ascii="Arial" w:hAnsi="Arial" w:cs="Arial"/>
          <w:sz w:val="20"/>
          <w:szCs w:val="20"/>
        </w:rPr>
        <w:t>This article examines the similarities in approach between the global alcohol and tobacco industries by focusing on corporations active in both the tobacco and alcohol markets. It draws parallels between the framing of debates and the influencing tactics employed in each sector. Furthermore, it draws on the internal communications of these corporations to examine the extent to which the lobbying strategy employed by alcohol industry actors was specifically informed by the experiences of the tobacco industry. In reading the article students are encouraged to reflect on the similarities and differences between the two industries. In what ways are the pressures and calls for regulation faced by each industry the same and how do they differ? What differences are there in approach to the policy process and what may account for this? Finally students should consider the effects of industry lobbying on the policy process and how this impacts on public policy and public health more broadly.</w:t>
      </w:r>
    </w:p>
    <w:p w:rsidR="00C45285" w:rsidRPr="00651DEF" w:rsidRDefault="00C45285" w:rsidP="00C45285">
      <w:pPr>
        <w:contextualSpacing/>
        <w:rPr>
          <w:rFonts w:ascii="Arial" w:hAnsi="Arial" w:cs="Arial"/>
          <w:sz w:val="20"/>
          <w:szCs w:val="20"/>
        </w:rPr>
      </w:pPr>
    </w:p>
    <w:p w:rsidR="00C45285" w:rsidRPr="00651DEF" w:rsidRDefault="00C45285" w:rsidP="00C45285">
      <w:pPr>
        <w:rPr>
          <w:rFonts w:ascii="Arial" w:hAnsi="Arial" w:cs="Arial"/>
          <w:sz w:val="20"/>
          <w:szCs w:val="20"/>
        </w:rPr>
      </w:pPr>
      <w:r w:rsidRPr="00651DEF">
        <w:rPr>
          <w:rFonts w:ascii="Arial" w:hAnsi="Arial" w:cs="Arial"/>
          <w:sz w:val="20"/>
          <w:szCs w:val="20"/>
        </w:rPr>
        <w:t xml:space="preserve">In addition, students should watch the film </w:t>
      </w:r>
      <w:r w:rsidRPr="00651DEF">
        <w:rPr>
          <w:rFonts w:ascii="Arial" w:hAnsi="Arial" w:cs="Arial"/>
          <w:b/>
          <w:i/>
          <w:sz w:val="20"/>
          <w:szCs w:val="20"/>
        </w:rPr>
        <w:t>The Corporation</w:t>
      </w:r>
      <w:r w:rsidRPr="00651DEF">
        <w:rPr>
          <w:rFonts w:ascii="Arial" w:hAnsi="Arial" w:cs="Arial"/>
          <w:b/>
          <w:sz w:val="20"/>
          <w:szCs w:val="20"/>
        </w:rPr>
        <w:t xml:space="preserve"> </w:t>
      </w:r>
      <w:r w:rsidRPr="00651DEF">
        <w:rPr>
          <w:rFonts w:ascii="Arial" w:hAnsi="Arial" w:cs="Arial"/>
          <w:sz w:val="20"/>
          <w:szCs w:val="20"/>
        </w:rPr>
        <w:t>prior to the lecture. The entire film is available on its own (legal and official) You Tube page:</w:t>
      </w:r>
    </w:p>
    <w:p w:rsidR="00C45285" w:rsidRPr="00651DEF" w:rsidRDefault="00C45285" w:rsidP="00C45285">
      <w:pPr>
        <w:rPr>
          <w:rFonts w:ascii="Arial" w:hAnsi="Arial" w:cs="Arial"/>
          <w:sz w:val="20"/>
          <w:szCs w:val="20"/>
        </w:rPr>
      </w:pPr>
      <w:r w:rsidRPr="00651DEF">
        <w:rPr>
          <w:rFonts w:ascii="Arial" w:hAnsi="Arial" w:cs="Arial"/>
          <w:sz w:val="20"/>
          <w:szCs w:val="20"/>
        </w:rPr>
        <w:lastRenderedPageBreak/>
        <w:t> </w:t>
      </w:r>
      <w:hyperlink r:id="rId37" w:history="1">
        <w:r w:rsidRPr="00651DEF">
          <w:rPr>
            <w:rStyle w:val="Hyperlink"/>
            <w:rFonts w:ascii="Arial" w:hAnsi="Arial" w:cs="Arial"/>
            <w:color w:val="auto"/>
            <w:sz w:val="20"/>
            <w:szCs w:val="20"/>
          </w:rPr>
          <w:t>http://www.youtube.com/view_play_list?p=FA50FBC214A6CE87</w:t>
        </w:r>
      </w:hyperlink>
    </w:p>
    <w:p w:rsidR="00C45285" w:rsidRPr="00651DEF" w:rsidRDefault="00C45285" w:rsidP="00C45285">
      <w:pPr>
        <w:contextualSpacing/>
        <w:rPr>
          <w:rFonts w:ascii="Arial" w:hAnsi="Arial" w:cs="Arial"/>
          <w:b/>
          <w:sz w:val="20"/>
          <w:szCs w:val="20"/>
          <w:u w:val="single"/>
        </w:rPr>
      </w:pPr>
    </w:p>
    <w:p w:rsidR="00C45285" w:rsidRPr="00651DEF" w:rsidRDefault="00C45285" w:rsidP="00C45285">
      <w:pPr>
        <w:contextualSpacing/>
        <w:rPr>
          <w:rFonts w:ascii="Arial" w:hAnsi="Arial" w:cs="Arial"/>
          <w:b/>
          <w:sz w:val="20"/>
          <w:szCs w:val="20"/>
          <w:u w:val="single"/>
        </w:rPr>
      </w:pPr>
      <w:r w:rsidRPr="00651DEF">
        <w:rPr>
          <w:rFonts w:ascii="Arial" w:hAnsi="Arial" w:cs="Arial"/>
          <w:b/>
          <w:sz w:val="20"/>
          <w:szCs w:val="20"/>
          <w:u w:val="single"/>
        </w:rPr>
        <w:t>Further Reading</w:t>
      </w:r>
    </w:p>
    <w:p w:rsidR="00C45285" w:rsidRPr="00651DEF" w:rsidRDefault="00C45285" w:rsidP="00C45285">
      <w:pPr>
        <w:contextualSpacing/>
        <w:rPr>
          <w:rFonts w:ascii="Arial" w:hAnsi="Arial" w:cs="Arial"/>
          <w:b/>
          <w:sz w:val="20"/>
          <w:szCs w:val="20"/>
          <w:u w:val="single"/>
        </w:rPr>
      </w:pPr>
    </w:p>
    <w:p w:rsidR="00C45285" w:rsidRPr="00651DEF" w:rsidRDefault="00C45285" w:rsidP="00C45285">
      <w:pPr>
        <w:contextualSpacing/>
        <w:rPr>
          <w:rFonts w:ascii="Arial" w:hAnsi="Arial" w:cs="Arial"/>
          <w:b/>
          <w:sz w:val="20"/>
          <w:szCs w:val="20"/>
          <w:u w:val="single"/>
        </w:rPr>
      </w:pPr>
      <w:r w:rsidRPr="00651DEF">
        <w:rPr>
          <w:rFonts w:ascii="Arial" w:hAnsi="Arial" w:cs="Arial"/>
          <w:b/>
          <w:bCs/>
          <w:sz w:val="20"/>
          <w:szCs w:val="20"/>
          <w:lang w:eastAsia="en-GB"/>
        </w:rPr>
        <w:t>Jernigan, D.</w:t>
      </w:r>
      <w:r w:rsidRPr="00651DEF">
        <w:rPr>
          <w:rFonts w:ascii="Arial" w:hAnsi="Arial" w:cs="Arial"/>
          <w:b/>
          <w:sz w:val="20"/>
          <w:szCs w:val="20"/>
          <w:lang w:eastAsia="en-GB"/>
        </w:rPr>
        <w:t>.</w:t>
      </w:r>
      <w:r w:rsidRPr="00651DEF">
        <w:rPr>
          <w:rFonts w:ascii="Arial" w:hAnsi="Arial" w:cs="Arial"/>
          <w:b/>
          <w:bCs/>
          <w:sz w:val="20"/>
          <w:szCs w:val="20"/>
          <w:lang w:eastAsia="en-GB"/>
        </w:rPr>
        <w:t xml:space="preserve">The global alcohol industry: an overview. Addiction 2008; 104 </w:t>
      </w:r>
      <w:r w:rsidRPr="00651DEF">
        <w:rPr>
          <w:rFonts w:ascii="Arial" w:hAnsi="Arial" w:cs="Arial"/>
          <w:b/>
          <w:sz w:val="20"/>
          <w:szCs w:val="20"/>
          <w:lang w:eastAsia="en-GB"/>
        </w:rPr>
        <w:t>(Suppl. 1): 6–12.</w:t>
      </w:r>
    </w:p>
    <w:p w:rsidR="00C45285" w:rsidRPr="00651DEF" w:rsidRDefault="00C45285" w:rsidP="00C45285">
      <w:pPr>
        <w:autoSpaceDE w:val="0"/>
        <w:autoSpaceDN w:val="0"/>
        <w:adjustRightInd w:val="0"/>
        <w:rPr>
          <w:rFonts w:ascii="Arial" w:hAnsi="Arial" w:cs="Arial"/>
          <w:bCs/>
          <w:sz w:val="20"/>
          <w:szCs w:val="20"/>
          <w:lang w:eastAsia="en-GB"/>
        </w:rPr>
      </w:pPr>
      <w:r w:rsidRPr="00651DEF">
        <w:rPr>
          <w:rFonts w:ascii="Arial" w:hAnsi="Arial" w:cs="Arial"/>
          <w:bCs/>
          <w:sz w:val="20"/>
          <w:szCs w:val="20"/>
          <w:lang w:eastAsia="en-GB"/>
        </w:rPr>
        <w:t xml:space="preserve">This article was chosen as it offers and overview of the structure and interests of the global alcohol industry. It should be read therefore as a supplement to the core reading set out above which focus on the links between the tobacco and alcohol industries. Furthermore, the article looks to explain the development and characteristics of the industry within the context of globalisation. It argues that industry activity is shaped by the trans-national character of the largest corporations which control many of the best selling alcohol brands in the market. When reading the article, students should attempt to understand the policy priorities of these corporations and the rationale they have for adopting the positions they do. This is essential to understanding the direct and indirect ways in which corporations articulate their interests to regulators and in order to shape policy. One mechanism through which industry actors engage in the policy arena is through social aspects organisations (SAOs) which are discussed here. Understanding these issues allows us to question whether policy as it currently stands privileges certain powerful actors over other interests and to analyse how further regulation of the industry may impact on the alcohol corporations. </w:t>
      </w:r>
    </w:p>
    <w:p w:rsidR="00C45285" w:rsidRPr="00651DEF" w:rsidRDefault="00C45285" w:rsidP="00C45285">
      <w:pPr>
        <w:autoSpaceDE w:val="0"/>
        <w:autoSpaceDN w:val="0"/>
        <w:adjustRightInd w:val="0"/>
        <w:rPr>
          <w:rFonts w:ascii="Arial" w:hAnsi="Arial" w:cs="Arial"/>
          <w:b/>
          <w:bCs/>
          <w:sz w:val="20"/>
          <w:szCs w:val="20"/>
          <w:lang w:eastAsia="en-GB"/>
        </w:rPr>
      </w:pPr>
    </w:p>
    <w:p w:rsidR="00C45285" w:rsidRPr="00651DEF" w:rsidRDefault="00C45285" w:rsidP="00C45285">
      <w:pPr>
        <w:autoSpaceDE w:val="0"/>
        <w:autoSpaceDN w:val="0"/>
        <w:adjustRightInd w:val="0"/>
        <w:rPr>
          <w:rFonts w:ascii="Arial" w:hAnsi="Arial" w:cs="Arial"/>
          <w:b/>
          <w:bCs/>
          <w:sz w:val="20"/>
          <w:szCs w:val="20"/>
          <w:lang w:eastAsia="en-GB"/>
        </w:rPr>
      </w:pPr>
      <w:r w:rsidRPr="00651DEF">
        <w:rPr>
          <w:rFonts w:ascii="Arial" w:hAnsi="Arial" w:cs="Arial"/>
          <w:b/>
          <w:bCs/>
          <w:sz w:val="20"/>
          <w:szCs w:val="20"/>
          <w:lang w:eastAsia="en-GB"/>
        </w:rPr>
        <w:t>Munro, G. An addiction agency’s collaboration with drinks industry: Moo Joose as a case study. Addiction 2004; 99</w:t>
      </w:r>
      <w:r w:rsidRPr="00651DEF">
        <w:rPr>
          <w:rFonts w:ascii="Arial" w:hAnsi="Arial" w:cs="Arial"/>
          <w:b/>
          <w:sz w:val="20"/>
          <w:szCs w:val="20"/>
          <w:lang w:eastAsia="en-GB"/>
        </w:rPr>
        <w:t>: 1370–1374.</w:t>
      </w:r>
    </w:p>
    <w:p w:rsidR="00C45285" w:rsidRPr="00651DEF" w:rsidRDefault="00C45285" w:rsidP="00C45285">
      <w:pPr>
        <w:contextualSpacing/>
        <w:rPr>
          <w:rFonts w:ascii="Arial" w:hAnsi="Arial" w:cs="Arial"/>
          <w:sz w:val="20"/>
          <w:szCs w:val="20"/>
        </w:rPr>
      </w:pPr>
      <w:r w:rsidRPr="00651DEF">
        <w:rPr>
          <w:rFonts w:ascii="Arial" w:hAnsi="Arial" w:cs="Arial"/>
          <w:sz w:val="20"/>
          <w:szCs w:val="20"/>
        </w:rPr>
        <w:t>This article presents a case study of how corporate actors have sought to influence the regulation of alcoholic beverages in Australia through the mechanism of a SAO. As such it follows on and complements the issues covered in the previous article. When reading the article students are encourages to consider the function played by SAOs and whether they should be involved in the policy making process. Are the criticisms levelled at their involvement well founded or can they make a positive contribution to regulating the industry effectively? What are the consequences of excluding these organisations from the policy process? What issues does this case study raise beyond the remit of SAOs?</w:t>
      </w:r>
    </w:p>
    <w:p w:rsidR="00C45285" w:rsidRPr="00651DEF" w:rsidRDefault="00C45285" w:rsidP="00C45285">
      <w:pPr>
        <w:rPr>
          <w:rFonts w:ascii="Arial" w:hAnsi="Arial" w:cs="Arial"/>
        </w:rPr>
      </w:pPr>
    </w:p>
    <w:p w:rsidR="00C45285" w:rsidRPr="00651DEF" w:rsidRDefault="00C45285" w:rsidP="00C45285">
      <w:pPr>
        <w:rPr>
          <w:rFonts w:ascii="Arial" w:hAnsi="Arial" w:cs="Arial"/>
          <w:b/>
          <w:sz w:val="20"/>
          <w:szCs w:val="20"/>
        </w:rPr>
      </w:pPr>
      <w:r w:rsidRPr="00651DEF">
        <w:rPr>
          <w:rFonts w:ascii="Arial" w:hAnsi="Arial" w:cs="Arial"/>
          <w:b/>
          <w:sz w:val="20"/>
          <w:szCs w:val="20"/>
        </w:rPr>
        <w:t xml:space="preserve">Seminar Role Play:  US-Indonesia WTO Dispute </w:t>
      </w:r>
    </w:p>
    <w:p w:rsidR="00C45285" w:rsidRPr="00651DEF" w:rsidRDefault="00C45285" w:rsidP="00C45285">
      <w:pPr>
        <w:rPr>
          <w:rFonts w:ascii="Arial" w:hAnsi="Arial" w:cs="Arial"/>
          <w:sz w:val="20"/>
          <w:szCs w:val="20"/>
          <w:u w:val="single"/>
        </w:rPr>
      </w:pPr>
      <w:r w:rsidRPr="00651DEF">
        <w:rPr>
          <w:rFonts w:ascii="Arial" w:hAnsi="Arial" w:cs="Arial"/>
          <w:sz w:val="20"/>
          <w:szCs w:val="20"/>
          <w:u w:val="single"/>
        </w:rPr>
        <w:t>Background</w:t>
      </w:r>
    </w:p>
    <w:p w:rsidR="00C45285" w:rsidRPr="00651DEF" w:rsidRDefault="00C45285" w:rsidP="00C45285">
      <w:pPr>
        <w:jc w:val="both"/>
        <w:rPr>
          <w:rFonts w:ascii="Arial" w:hAnsi="Arial" w:cs="Arial"/>
          <w:sz w:val="20"/>
          <w:szCs w:val="20"/>
        </w:rPr>
      </w:pPr>
      <w:r w:rsidRPr="00651DEF">
        <w:rPr>
          <w:rFonts w:ascii="Arial" w:hAnsi="Arial" w:cs="Arial"/>
          <w:sz w:val="20"/>
          <w:szCs w:val="20"/>
        </w:rPr>
        <w:t>Ninety percent of world trade is regulated by the World Trade Organisation (WTO) which oversees the various treaties and rules regarding the regulation of international trade through national tariff systems and other measures. There are a number of examples of trade disputes arising from efforts to protect public health. Trade in goods and services can be restricted by various measures if they are believed to pose a risk to public health, but this must be based on sound scientific evidence and should be as least trade restrictive as possible. Evidence used must be of certain scientific standards, and the applicability of the “precautionary principle” (potential risk/harm to health versus proven risk/harm to health) as a basis for limiting trade remains contested.  A member state of the WTO can</w:t>
      </w:r>
      <w:r w:rsidRPr="00651DEF">
        <w:rPr>
          <w:rFonts w:ascii="Arial" w:hAnsi="Arial" w:cs="Arial"/>
        </w:rPr>
        <w:t xml:space="preserve"> </w:t>
      </w:r>
      <w:r w:rsidRPr="00651DEF">
        <w:rPr>
          <w:rFonts w:ascii="Arial" w:hAnsi="Arial" w:cs="Arial"/>
          <w:sz w:val="20"/>
          <w:szCs w:val="20"/>
        </w:rPr>
        <w:t xml:space="preserve">challenge the imposition of such measures through the Disputes Settlement Body (DSB) if it feels there is evidence of unfair trade practices at play.  </w:t>
      </w:r>
    </w:p>
    <w:p w:rsidR="00C45285" w:rsidRPr="00651DEF" w:rsidRDefault="00C45285" w:rsidP="00C45285">
      <w:pPr>
        <w:jc w:val="both"/>
        <w:rPr>
          <w:rFonts w:ascii="Arial" w:hAnsi="Arial" w:cs="Arial"/>
          <w:sz w:val="20"/>
          <w:szCs w:val="20"/>
        </w:rPr>
      </w:pPr>
    </w:p>
    <w:p w:rsidR="00C45285" w:rsidRPr="00651DEF" w:rsidRDefault="00C45285" w:rsidP="00C45285">
      <w:pPr>
        <w:jc w:val="both"/>
        <w:rPr>
          <w:rFonts w:ascii="Arial" w:hAnsi="Arial" w:cs="Arial"/>
          <w:sz w:val="20"/>
          <w:szCs w:val="20"/>
        </w:rPr>
      </w:pPr>
      <w:r w:rsidRPr="00651DEF">
        <w:rPr>
          <w:rFonts w:ascii="Arial" w:hAnsi="Arial" w:cs="Arial"/>
          <w:sz w:val="20"/>
          <w:szCs w:val="20"/>
        </w:rPr>
        <w:t xml:space="preserve">The US Family Smoking Prevention and Tobacco Control Act became law in June 2009. From September of that year, the Act bans all flavoured cigarettes except menthol cigarettes. The intention of the measure is to protect teenagers and children from smoking, since it is believed that they are </w:t>
      </w:r>
      <w:r w:rsidRPr="00651DEF">
        <w:rPr>
          <w:rFonts w:ascii="Arial" w:hAnsi="Arial" w:cs="Arial"/>
          <w:sz w:val="20"/>
          <w:szCs w:val="20"/>
        </w:rPr>
        <w:lastRenderedPageBreak/>
        <w:t xml:space="preserve">more likely to be attracted to flavoured cigarettes. In August 2009, Indonesia circulated a communication to the WTO Committee on Technical Barriers to Trade, questioning why menthol cigarettes had been exempted from the law when clove cigarettes had not, and on 9th June 2010 it requested the establishment of a disputes panel. The panel has not yet reported its findings. </w:t>
      </w:r>
    </w:p>
    <w:p w:rsidR="00C45285" w:rsidRPr="00651DEF" w:rsidRDefault="00C45285" w:rsidP="00C45285">
      <w:pPr>
        <w:jc w:val="both"/>
        <w:rPr>
          <w:rFonts w:ascii="Arial" w:hAnsi="Arial" w:cs="Arial"/>
          <w:sz w:val="20"/>
          <w:szCs w:val="20"/>
        </w:rPr>
      </w:pPr>
    </w:p>
    <w:p w:rsidR="00C45285" w:rsidRPr="00651DEF" w:rsidRDefault="00C45285" w:rsidP="00C45285">
      <w:pPr>
        <w:jc w:val="both"/>
        <w:rPr>
          <w:rFonts w:ascii="Arial" w:hAnsi="Arial" w:cs="Arial"/>
          <w:sz w:val="20"/>
          <w:szCs w:val="20"/>
        </w:rPr>
      </w:pPr>
      <w:r w:rsidRPr="00651DEF">
        <w:rPr>
          <w:rFonts w:ascii="Arial" w:hAnsi="Arial" w:cs="Arial"/>
          <w:sz w:val="20"/>
          <w:szCs w:val="20"/>
        </w:rPr>
        <w:t xml:space="preserve">Clove cigarettes, kreteks, are the main form of tobacco consumption in Indonesia, and the country is the largest exporter of such cigarettes to the US and other countries. Whilst most clove cigarettes smoked in the US are imported, most menthol cigarettes are produced domestically. Menthol is the most popular flavoured cigarette in the US, with a large market among African Americans. Indonesia argues that the different treatment of clove and menthol cigarettes is discriminatory and violates several WTO agreements, including the General Agreement on Tariffs and Trade (GATT), the Agreement on the Application of Sanitary and Phytosanitary Measures (SPS), and the Agreement on Technical Barriers to Trade (TBT). </w:t>
      </w:r>
    </w:p>
    <w:p w:rsidR="00C45285" w:rsidRPr="00651DEF" w:rsidRDefault="00C45285" w:rsidP="00C45285">
      <w:pPr>
        <w:jc w:val="both"/>
        <w:rPr>
          <w:rFonts w:ascii="Arial" w:hAnsi="Arial" w:cs="Arial"/>
          <w:sz w:val="20"/>
          <w:szCs w:val="20"/>
          <w:u w:val="single"/>
        </w:rPr>
      </w:pPr>
      <w:r w:rsidRPr="00651DEF">
        <w:rPr>
          <w:rFonts w:ascii="Arial" w:hAnsi="Arial" w:cs="Arial"/>
          <w:sz w:val="20"/>
          <w:szCs w:val="20"/>
          <w:u w:val="single"/>
        </w:rPr>
        <w:t>Task</w:t>
      </w:r>
    </w:p>
    <w:p w:rsidR="00C45285" w:rsidRPr="00651DEF" w:rsidRDefault="00C45285" w:rsidP="00C45285">
      <w:pPr>
        <w:jc w:val="both"/>
        <w:rPr>
          <w:rFonts w:ascii="Arial" w:hAnsi="Arial" w:cs="Arial"/>
          <w:sz w:val="20"/>
          <w:szCs w:val="20"/>
        </w:rPr>
      </w:pPr>
      <w:r w:rsidRPr="00651DEF">
        <w:rPr>
          <w:rFonts w:ascii="Arial" w:hAnsi="Arial" w:cs="Arial"/>
          <w:sz w:val="20"/>
          <w:szCs w:val="20"/>
        </w:rPr>
        <w:t xml:space="preserve">This task takes the form of a role-play based upon the presentation of the respective cases of Indonesia and the USA to the WTO disputes panel. You, along with your fellow group members, will act as one of the legal representatives to the panel of the WTO DSB.  The class will be divided into 3 groups. </w:t>
      </w:r>
      <w:r w:rsidRPr="00651DEF">
        <w:rPr>
          <w:rFonts w:ascii="Arial" w:hAnsi="Arial" w:cs="Arial"/>
          <w:b/>
          <w:sz w:val="20"/>
          <w:szCs w:val="20"/>
        </w:rPr>
        <w:t>Group 1</w:t>
      </w:r>
      <w:r w:rsidRPr="00651DEF">
        <w:rPr>
          <w:rFonts w:ascii="Arial" w:hAnsi="Arial" w:cs="Arial"/>
          <w:sz w:val="20"/>
          <w:szCs w:val="20"/>
        </w:rPr>
        <w:t xml:space="preserve"> will present the case for Indonesia, arguing that the Family Smoking and Tobacco Control Act is discriminatory and that importation and sale of clove cigarettes in the US should be permitted. </w:t>
      </w:r>
      <w:r w:rsidRPr="00651DEF">
        <w:rPr>
          <w:rFonts w:ascii="Arial" w:hAnsi="Arial" w:cs="Arial"/>
          <w:b/>
          <w:sz w:val="20"/>
          <w:szCs w:val="20"/>
        </w:rPr>
        <w:t>Group 2</w:t>
      </w:r>
      <w:r w:rsidRPr="00651DEF">
        <w:rPr>
          <w:rFonts w:ascii="Arial" w:hAnsi="Arial" w:cs="Arial"/>
          <w:sz w:val="20"/>
          <w:szCs w:val="20"/>
        </w:rPr>
        <w:t xml:space="preserve"> will present the position of the US government, arguing that the Act is not discriminatory but is a legitimate public health measure. </w:t>
      </w:r>
      <w:r w:rsidRPr="00651DEF">
        <w:rPr>
          <w:rFonts w:ascii="Arial" w:hAnsi="Arial" w:cs="Arial"/>
          <w:b/>
          <w:sz w:val="20"/>
          <w:szCs w:val="20"/>
        </w:rPr>
        <w:t>Group 3</w:t>
      </w:r>
      <w:r w:rsidRPr="00651DEF">
        <w:rPr>
          <w:rFonts w:ascii="Arial" w:hAnsi="Arial" w:cs="Arial"/>
          <w:sz w:val="20"/>
          <w:szCs w:val="20"/>
        </w:rPr>
        <w:t xml:space="preserve"> will be play the role of the WTO Dispute Resolution Panel. The members of the panel will hear the case and make a ruling based on the strengths of the arguments (NB: votes should be based on group performance and not your own personal views). </w:t>
      </w:r>
    </w:p>
    <w:p w:rsidR="00C45285" w:rsidRPr="00651DEF" w:rsidRDefault="00C45285" w:rsidP="00C45285">
      <w:pPr>
        <w:jc w:val="both"/>
        <w:rPr>
          <w:rFonts w:ascii="Arial" w:hAnsi="Arial" w:cs="Arial"/>
          <w:sz w:val="20"/>
          <w:szCs w:val="20"/>
        </w:rPr>
      </w:pPr>
    </w:p>
    <w:p w:rsidR="00C45285" w:rsidRPr="00651DEF" w:rsidRDefault="00C45285" w:rsidP="00C45285">
      <w:pPr>
        <w:jc w:val="both"/>
        <w:rPr>
          <w:rFonts w:ascii="Arial" w:hAnsi="Arial" w:cs="Arial"/>
          <w:sz w:val="20"/>
          <w:szCs w:val="20"/>
          <w:u w:val="single"/>
        </w:rPr>
      </w:pPr>
      <w:r w:rsidRPr="00651DEF">
        <w:rPr>
          <w:rFonts w:ascii="Arial" w:hAnsi="Arial" w:cs="Arial"/>
          <w:sz w:val="20"/>
          <w:szCs w:val="20"/>
          <w:u w:val="single"/>
        </w:rPr>
        <w:t>Rules and Procedure</w:t>
      </w:r>
    </w:p>
    <w:p w:rsidR="00C45285" w:rsidRPr="00651DEF" w:rsidRDefault="00C45285" w:rsidP="00E05A1B">
      <w:pPr>
        <w:numPr>
          <w:ilvl w:val="0"/>
          <w:numId w:val="29"/>
        </w:numPr>
        <w:spacing w:after="0" w:line="240" w:lineRule="auto"/>
        <w:jc w:val="both"/>
        <w:rPr>
          <w:rFonts w:ascii="Arial" w:hAnsi="Arial" w:cs="Arial"/>
          <w:sz w:val="20"/>
          <w:szCs w:val="20"/>
        </w:rPr>
      </w:pPr>
      <w:r w:rsidRPr="00651DEF">
        <w:rPr>
          <w:rFonts w:ascii="Arial" w:hAnsi="Arial" w:cs="Arial"/>
          <w:sz w:val="20"/>
          <w:szCs w:val="20"/>
        </w:rPr>
        <w:t xml:space="preserve">Each legal team will be permitted up to 30 minutes to present their case as they wish.  You may present evidence, cite scientific data, and/or call expert witnesses.  The seminar leader will act as the chair of the panel and keep speakers </w:t>
      </w:r>
      <w:r w:rsidRPr="00651DEF">
        <w:rPr>
          <w:rFonts w:ascii="Arial" w:hAnsi="Arial" w:cs="Arial"/>
          <w:sz w:val="20"/>
          <w:szCs w:val="20"/>
          <w:u w:val="single"/>
        </w:rPr>
        <w:t>strictly</w:t>
      </w:r>
      <w:r w:rsidRPr="00651DEF">
        <w:rPr>
          <w:rFonts w:ascii="Arial" w:hAnsi="Arial" w:cs="Arial"/>
          <w:sz w:val="20"/>
          <w:szCs w:val="20"/>
        </w:rPr>
        <w:t xml:space="preserve"> to time. (two teams x 30 minutes = 60 minutes total) </w:t>
      </w:r>
    </w:p>
    <w:p w:rsidR="00C45285" w:rsidRPr="00651DEF" w:rsidRDefault="00C45285" w:rsidP="00C45285">
      <w:pPr>
        <w:spacing w:after="0" w:line="240" w:lineRule="auto"/>
        <w:ind w:left="720"/>
        <w:jc w:val="both"/>
        <w:rPr>
          <w:rFonts w:ascii="Arial" w:hAnsi="Arial" w:cs="Arial"/>
          <w:sz w:val="20"/>
          <w:szCs w:val="20"/>
        </w:rPr>
      </w:pPr>
    </w:p>
    <w:p w:rsidR="00C45285" w:rsidRPr="00651DEF" w:rsidRDefault="00C45285" w:rsidP="00E05A1B">
      <w:pPr>
        <w:numPr>
          <w:ilvl w:val="0"/>
          <w:numId w:val="29"/>
        </w:numPr>
        <w:spacing w:after="0" w:line="240" w:lineRule="auto"/>
        <w:jc w:val="both"/>
        <w:rPr>
          <w:rFonts w:ascii="Arial" w:hAnsi="Arial" w:cs="Arial"/>
          <w:sz w:val="20"/>
          <w:szCs w:val="20"/>
        </w:rPr>
      </w:pPr>
      <w:r w:rsidRPr="00651DEF">
        <w:rPr>
          <w:rFonts w:ascii="Arial" w:hAnsi="Arial" w:cs="Arial"/>
          <w:sz w:val="20"/>
          <w:szCs w:val="20"/>
        </w:rPr>
        <w:t>After the two teams have presented their cases there will be a period for questions from the panel (remainder of the class). (20 minutes maximum)</w:t>
      </w:r>
    </w:p>
    <w:p w:rsidR="00C45285" w:rsidRPr="00651DEF" w:rsidRDefault="00C45285" w:rsidP="00C45285">
      <w:pPr>
        <w:pStyle w:val="ListParagraph"/>
        <w:rPr>
          <w:rFonts w:ascii="Arial" w:hAnsi="Arial" w:cs="Arial"/>
          <w:sz w:val="20"/>
          <w:szCs w:val="20"/>
        </w:rPr>
      </w:pPr>
    </w:p>
    <w:p w:rsidR="00C45285" w:rsidRPr="00651DEF" w:rsidRDefault="00C45285" w:rsidP="00E05A1B">
      <w:pPr>
        <w:numPr>
          <w:ilvl w:val="0"/>
          <w:numId w:val="29"/>
        </w:numPr>
        <w:spacing w:after="0" w:line="240" w:lineRule="auto"/>
        <w:jc w:val="both"/>
        <w:rPr>
          <w:rFonts w:ascii="Arial" w:hAnsi="Arial" w:cs="Arial"/>
          <w:sz w:val="20"/>
          <w:szCs w:val="20"/>
        </w:rPr>
      </w:pPr>
      <w:r w:rsidRPr="00651DEF">
        <w:rPr>
          <w:rFonts w:ascii="Arial" w:hAnsi="Arial" w:cs="Arial"/>
          <w:sz w:val="20"/>
          <w:szCs w:val="20"/>
        </w:rPr>
        <w:t>Each team will then be permitted 5 minutes to summarise their case. (two teams x 5 = 10 minutes)</w:t>
      </w:r>
    </w:p>
    <w:p w:rsidR="00C45285" w:rsidRPr="00651DEF" w:rsidRDefault="00C45285" w:rsidP="00C45285">
      <w:pPr>
        <w:pStyle w:val="ListParagraph"/>
        <w:rPr>
          <w:rFonts w:ascii="Arial" w:hAnsi="Arial" w:cs="Arial"/>
          <w:sz w:val="20"/>
          <w:szCs w:val="20"/>
        </w:rPr>
      </w:pPr>
    </w:p>
    <w:p w:rsidR="00C45285" w:rsidRPr="00651DEF" w:rsidRDefault="00C45285" w:rsidP="00E05A1B">
      <w:pPr>
        <w:numPr>
          <w:ilvl w:val="0"/>
          <w:numId w:val="29"/>
        </w:numPr>
        <w:spacing w:after="0" w:line="240" w:lineRule="auto"/>
        <w:jc w:val="both"/>
        <w:rPr>
          <w:rFonts w:ascii="Arial" w:hAnsi="Arial" w:cs="Arial"/>
          <w:sz w:val="20"/>
          <w:szCs w:val="20"/>
        </w:rPr>
      </w:pPr>
      <w:r w:rsidRPr="00651DEF">
        <w:rPr>
          <w:rFonts w:ascii="Arial" w:hAnsi="Arial" w:cs="Arial"/>
          <w:sz w:val="20"/>
          <w:szCs w:val="20"/>
        </w:rPr>
        <w:t xml:space="preserve">The members of the panel (Group 3) will then have an opportunity to discuss among themselves the pros and cons of the case. </w:t>
      </w:r>
      <w:r w:rsidRPr="00651DEF">
        <w:rPr>
          <w:rFonts w:ascii="Arial" w:hAnsi="Arial" w:cs="Arial"/>
          <w:sz w:val="20"/>
          <w:szCs w:val="20"/>
          <w:u w:val="single"/>
        </w:rPr>
        <w:t>Members of Groups 1 and 2 may not speak during this part of the seminar</w:t>
      </w:r>
      <w:r w:rsidRPr="00651DEF">
        <w:rPr>
          <w:rFonts w:ascii="Arial" w:hAnsi="Arial" w:cs="Arial"/>
          <w:sz w:val="20"/>
          <w:szCs w:val="20"/>
        </w:rPr>
        <w:t>. (10 minutes maximum)</w:t>
      </w:r>
    </w:p>
    <w:p w:rsidR="00C45285" w:rsidRPr="00651DEF" w:rsidRDefault="00C45285" w:rsidP="00C45285">
      <w:pPr>
        <w:pStyle w:val="ListParagraph"/>
        <w:rPr>
          <w:rFonts w:ascii="Arial" w:hAnsi="Arial" w:cs="Arial"/>
          <w:sz w:val="20"/>
          <w:szCs w:val="20"/>
        </w:rPr>
      </w:pPr>
    </w:p>
    <w:p w:rsidR="00C45285" w:rsidRPr="00651DEF" w:rsidRDefault="00C45285" w:rsidP="00E05A1B">
      <w:pPr>
        <w:numPr>
          <w:ilvl w:val="0"/>
          <w:numId w:val="29"/>
        </w:numPr>
        <w:spacing w:after="0" w:line="240" w:lineRule="auto"/>
        <w:jc w:val="both"/>
        <w:rPr>
          <w:rFonts w:ascii="Arial" w:hAnsi="Arial" w:cs="Arial"/>
          <w:sz w:val="20"/>
          <w:szCs w:val="20"/>
        </w:rPr>
      </w:pPr>
      <w:r w:rsidRPr="00651DEF">
        <w:rPr>
          <w:rFonts w:ascii="Arial" w:hAnsi="Arial" w:cs="Arial"/>
          <w:sz w:val="20"/>
          <w:szCs w:val="20"/>
        </w:rPr>
        <w:t>The members of the panel (Group 3) should elect a chair who will deliver their judgement (in collaboration with other group members). Group 3 will then make a decision by a vote on the case (if there is a draw the Chair will cast the final vote) and explain their decision to the representatives of the US and Indonesia.</w:t>
      </w:r>
    </w:p>
    <w:p w:rsidR="00C45285" w:rsidRPr="00651DEF" w:rsidRDefault="00C45285" w:rsidP="00C45285">
      <w:pPr>
        <w:jc w:val="both"/>
        <w:rPr>
          <w:rFonts w:ascii="Arial" w:hAnsi="Arial" w:cs="Arial"/>
          <w:sz w:val="20"/>
          <w:szCs w:val="20"/>
        </w:rPr>
      </w:pPr>
    </w:p>
    <w:p w:rsidR="00C45285" w:rsidRPr="00651DEF" w:rsidRDefault="00C45285" w:rsidP="00C45285">
      <w:pPr>
        <w:jc w:val="both"/>
        <w:rPr>
          <w:rFonts w:ascii="Arial" w:hAnsi="Arial" w:cs="Arial"/>
          <w:sz w:val="20"/>
          <w:szCs w:val="20"/>
          <w:u w:val="single"/>
        </w:rPr>
      </w:pPr>
      <w:r w:rsidRPr="00651DEF">
        <w:rPr>
          <w:rFonts w:ascii="Arial" w:hAnsi="Arial" w:cs="Arial"/>
          <w:sz w:val="20"/>
          <w:szCs w:val="20"/>
          <w:u w:val="single"/>
        </w:rPr>
        <w:t>Guidance and Preparation</w:t>
      </w:r>
    </w:p>
    <w:p w:rsidR="00C45285" w:rsidRPr="00651DEF" w:rsidRDefault="00C45285" w:rsidP="00C45285">
      <w:pPr>
        <w:jc w:val="both"/>
        <w:rPr>
          <w:rFonts w:ascii="Arial" w:hAnsi="Arial" w:cs="Arial"/>
          <w:sz w:val="20"/>
          <w:szCs w:val="20"/>
        </w:rPr>
      </w:pPr>
      <w:r w:rsidRPr="00651DEF">
        <w:rPr>
          <w:rFonts w:ascii="Arial" w:hAnsi="Arial" w:cs="Arial"/>
          <w:sz w:val="20"/>
          <w:szCs w:val="20"/>
        </w:rPr>
        <w:lastRenderedPageBreak/>
        <w:t>Your group will act as the legal representation for either Indonesia or the US at the DSB/WTO.  You will have a maximum of 30 minutes to present your case orally to the DSB panel.  Remember that members of the panel are not public health or scientific experts but are trade law specialists.  You should present the merits of your case accordingly.  You might also wish to anticipate the arguments of the opposing group.</w:t>
      </w:r>
    </w:p>
    <w:p w:rsidR="00C45285" w:rsidRPr="00651DEF" w:rsidRDefault="00C45285" w:rsidP="00C45285">
      <w:pPr>
        <w:jc w:val="both"/>
        <w:rPr>
          <w:rFonts w:ascii="Arial" w:hAnsi="Arial" w:cs="Arial"/>
          <w:sz w:val="20"/>
          <w:szCs w:val="20"/>
        </w:rPr>
      </w:pPr>
      <w:r w:rsidRPr="00651DEF">
        <w:rPr>
          <w:rFonts w:ascii="Arial" w:hAnsi="Arial" w:cs="Arial"/>
          <w:sz w:val="20"/>
          <w:szCs w:val="20"/>
        </w:rPr>
        <w:t xml:space="preserve">Please meet with your group to plan your presentation. All members of the group are expected to be involved in preparing and/or presenting.  Individual team members should also coordinate in order to avoid overlap or repetition. The overall content of the presentations of the speakers should be planned together to optimise final impact. </w:t>
      </w:r>
    </w:p>
    <w:p w:rsidR="00C45285" w:rsidRPr="00651DEF" w:rsidRDefault="00C45285" w:rsidP="00C45285">
      <w:pPr>
        <w:jc w:val="both"/>
        <w:rPr>
          <w:rFonts w:ascii="Arial" w:hAnsi="Arial" w:cs="Arial"/>
          <w:sz w:val="20"/>
          <w:szCs w:val="20"/>
        </w:rPr>
      </w:pPr>
      <w:r w:rsidRPr="00651DEF">
        <w:rPr>
          <w:rFonts w:ascii="Arial" w:hAnsi="Arial" w:cs="Arial"/>
          <w:sz w:val="20"/>
          <w:szCs w:val="20"/>
        </w:rPr>
        <w:t>You may wish to consider the following questions in preparing your case:</w:t>
      </w:r>
    </w:p>
    <w:p w:rsidR="00C45285" w:rsidRPr="00651DEF" w:rsidRDefault="00C45285" w:rsidP="00E05A1B">
      <w:pPr>
        <w:numPr>
          <w:ilvl w:val="0"/>
          <w:numId w:val="28"/>
        </w:numPr>
        <w:spacing w:after="0" w:line="240" w:lineRule="auto"/>
        <w:rPr>
          <w:rFonts w:ascii="Arial" w:hAnsi="Arial" w:cs="Arial"/>
          <w:sz w:val="20"/>
          <w:szCs w:val="20"/>
        </w:rPr>
      </w:pPr>
      <w:r w:rsidRPr="00651DEF">
        <w:rPr>
          <w:rFonts w:ascii="Arial" w:hAnsi="Arial" w:cs="Arial"/>
          <w:sz w:val="20"/>
          <w:szCs w:val="20"/>
        </w:rPr>
        <w:t>What key arguments are there for or against the ban on flavoured cigarettes, the inclusion of cloves in this, and/or the exemption of menthol?</w:t>
      </w:r>
    </w:p>
    <w:p w:rsidR="00C45285" w:rsidRPr="00651DEF" w:rsidRDefault="00C45285" w:rsidP="00E05A1B">
      <w:pPr>
        <w:numPr>
          <w:ilvl w:val="0"/>
          <w:numId w:val="28"/>
        </w:numPr>
        <w:spacing w:after="0" w:line="240" w:lineRule="auto"/>
        <w:rPr>
          <w:rFonts w:ascii="Arial" w:hAnsi="Arial" w:cs="Arial"/>
          <w:sz w:val="20"/>
          <w:szCs w:val="20"/>
        </w:rPr>
      </w:pPr>
      <w:r w:rsidRPr="00651DEF">
        <w:rPr>
          <w:rFonts w:ascii="Arial" w:hAnsi="Arial" w:cs="Arial"/>
          <w:sz w:val="20"/>
          <w:szCs w:val="20"/>
        </w:rPr>
        <w:t>Are clove cigarettes and menthol cigarettes comparable or like products?</w:t>
      </w:r>
    </w:p>
    <w:p w:rsidR="00C45285" w:rsidRPr="00651DEF" w:rsidRDefault="00C45285" w:rsidP="00E05A1B">
      <w:pPr>
        <w:numPr>
          <w:ilvl w:val="0"/>
          <w:numId w:val="28"/>
        </w:numPr>
        <w:spacing w:after="0" w:line="240" w:lineRule="auto"/>
        <w:rPr>
          <w:rFonts w:ascii="Arial" w:hAnsi="Arial" w:cs="Arial"/>
          <w:sz w:val="20"/>
          <w:szCs w:val="20"/>
        </w:rPr>
      </w:pPr>
      <w:r w:rsidRPr="00651DEF">
        <w:rPr>
          <w:rFonts w:ascii="Arial" w:hAnsi="Arial" w:cs="Arial"/>
          <w:sz w:val="20"/>
          <w:szCs w:val="20"/>
        </w:rPr>
        <w:t>What scientific evidence can your group use to underpin your case?</w:t>
      </w:r>
    </w:p>
    <w:p w:rsidR="00C45285" w:rsidRPr="00651DEF" w:rsidRDefault="00C45285" w:rsidP="00E05A1B">
      <w:pPr>
        <w:numPr>
          <w:ilvl w:val="0"/>
          <w:numId w:val="28"/>
        </w:numPr>
        <w:spacing w:after="0" w:line="240" w:lineRule="auto"/>
        <w:rPr>
          <w:rFonts w:ascii="Arial" w:hAnsi="Arial" w:cs="Arial"/>
          <w:sz w:val="20"/>
          <w:szCs w:val="20"/>
        </w:rPr>
      </w:pPr>
      <w:r w:rsidRPr="00651DEF">
        <w:rPr>
          <w:rFonts w:ascii="Arial" w:hAnsi="Arial" w:cs="Arial"/>
          <w:sz w:val="20"/>
          <w:szCs w:val="20"/>
        </w:rPr>
        <w:t>What opinions of recognised and respected organisations and individuals can you cite to support your case?</w:t>
      </w:r>
    </w:p>
    <w:p w:rsidR="00C45285" w:rsidRPr="00651DEF" w:rsidRDefault="00C45285" w:rsidP="00C45285">
      <w:pPr>
        <w:rPr>
          <w:rFonts w:ascii="Arial" w:hAnsi="Arial" w:cs="Arial"/>
          <w:sz w:val="20"/>
          <w:szCs w:val="20"/>
        </w:rPr>
      </w:pPr>
    </w:p>
    <w:p w:rsidR="00C45285" w:rsidRPr="00651DEF" w:rsidRDefault="00C45285" w:rsidP="00C45285">
      <w:pPr>
        <w:jc w:val="both"/>
        <w:rPr>
          <w:rFonts w:ascii="Arial" w:hAnsi="Arial" w:cs="Arial"/>
          <w:sz w:val="20"/>
          <w:szCs w:val="20"/>
          <w:u w:val="single"/>
        </w:rPr>
      </w:pPr>
      <w:r w:rsidRPr="00651DEF">
        <w:rPr>
          <w:rFonts w:ascii="Arial" w:hAnsi="Arial" w:cs="Arial"/>
          <w:sz w:val="20"/>
          <w:szCs w:val="20"/>
          <w:u w:val="single"/>
        </w:rPr>
        <w:t>Purpose</w:t>
      </w:r>
    </w:p>
    <w:p w:rsidR="00C45285" w:rsidRPr="00651DEF" w:rsidRDefault="00C45285" w:rsidP="00C45285">
      <w:pPr>
        <w:jc w:val="both"/>
        <w:rPr>
          <w:rFonts w:ascii="Arial" w:hAnsi="Arial" w:cs="Arial"/>
          <w:sz w:val="20"/>
          <w:szCs w:val="20"/>
        </w:rPr>
      </w:pPr>
      <w:r w:rsidRPr="00651DEF">
        <w:rPr>
          <w:rFonts w:ascii="Arial" w:hAnsi="Arial" w:cs="Arial"/>
          <w:sz w:val="20"/>
          <w:szCs w:val="20"/>
        </w:rPr>
        <w:t xml:space="preserve">The seminar seeks to demonstrate how international trade rules can be an important factor in determining what measures can be permitted to protect and promote health.  Through an examination of this case, you should gain a better understanding of how trade policy and social policy may intersect and sometimes come into conflict, and how such disputes are resolved through the machinery of the WTO.  </w:t>
      </w:r>
    </w:p>
    <w:p w:rsidR="00C45285" w:rsidRPr="00651DEF" w:rsidRDefault="00C45285" w:rsidP="00C45285">
      <w:pPr>
        <w:jc w:val="both"/>
        <w:rPr>
          <w:rFonts w:ascii="Arial" w:hAnsi="Arial" w:cs="Arial"/>
          <w:sz w:val="20"/>
          <w:szCs w:val="20"/>
        </w:rPr>
      </w:pPr>
    </w:p>
    <w:p w:rsidR="00C45285" w:rsidRPr="00651DEF" w:rsidRDefault="00C45285" w:rsidP="00C45285">
      <w:pPr>
        <w:jc w:val="both"/>
        <w:rPr>
          <w:rFonts w:ascii="Arial" w:hAnsi="Arial" w:cs="Arial"/>
          <w:sz w:val="20"/>
          <w:szCs w:val="20"/>
        </w:rPr>
      </w:pPr>
      <w:r w:rsidRPr="00651DEF">
        <w:rPr>
          <w:rFonts w:ascii="Arial" w:hAnsi="Arial" w:cs="Arial"/>
          <w:sz w:val="20"/>
          <w:szCs w:val="20"/>
        </w:rPr>
        <w:t>Please see the group al</w:t>
      </w:r>
      <w:r w:rsidR="00E70DBE">
        <w:rPr>
          <w:rFonts w:ascii="Arial" w:hAnsi="Arial" w:cs="Arial"/>
          <w:sz w:val="20"/>
          <w:szCs w:val="20"/>
        </w:rPr>
        <w:t>location below for this seminar:</w:t>
      </w:r>
    </w:p>
    <w:p w:rsidR="00C45285" w:rsidRPr="00651DEF" w:rsidRDefault="00C45285" w:rsidP="00C45285">
      <w:pPr>
        <w:spacing w:after="0" w:line="240" w:lineRule="auto"/>
        <w:rPr>
          <w:rFonts w:ascii="Arial" w:hAnsi="Arial" w:cs="Arial"/>
          <w:color w:val="FF0000"/>
          <w:sz w:val="20"/>
          <w:szCs w:val="20"/>
        </w:rPr>
      </w:pPr>
    </w:p>
    <w:tbl>
      <w:tblPr>
        <w:tblW w:w="9936" w:type="dxa"/>
        <w:tblInd w:w="93" w:type="dxa"/>
        <w:tblLayout w:type="fixed"/>
        <w:tblLook w:val="04A0" w:firstRow="1" w:lastRow="0" w:firstColumn="1" w:lastColumn="0" w:noHBand="0" w:noVBand="1"/>
      </w:tblPr>
      <w:tblGrid>
        <w:gridCol w:w="866"/>
        <w:gridCol w:w="1417"/>
        <w:gridCol w:w="2551"/>
        <w:gridCol w:w="2551"/>
        <w:gridCol w:w="2551"/>
      </w:tblGrid>
      <w:tr w:rsidR="00C45285" w:rsidRPr="00651DEF" w:rsidTr="00DF6084">
        <w:trPr>
          <w:gridAfter w:val="2"/>
          <w:wAfter w:w="5102"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C45285" w:rsidRPr="00651DEF" w:rsidRDefault="00C45285" w:rsidP="00C45285">
            <w:pPr>
              <w:spacing w:after="0" w:line="240" w:lineRule="auto"/>
              <w:rPr>
                <w:rFonts w:ascii="Arial" w:eastAsia="Times New Roman" w:hAnsi="Arial" w:cs="Arial"/>
                <w:b/>
                <w:bCs/>
                <w:color w:val="000000"/>
                <w:sz w:val="20"/>
                <w:szCs w:val="20"/>
                <w:lang w:eastAsia="en-GB"/>
              </w:rPr>
            </w:pPr>
            <w:r w:rsidRPr="00651DEF">
              <w:rPr>
                <w:rFonts w:ascii="Arial" w:eastAsia="Times New Roman" w:hAnsi="Arial" w:cs="Arial"/>
                <w:b/>
                <w:bCs/>
                <w:color w:val="000000"/>
                <w:sz w:val="20"/>
                <w:szCs w:val="20"/>
                <w:lang w:eastAsia="en-GB"/>
              </w:rPr>
              <w:t>Group</w:t>
            </w:r>
          </w:p>
        </w:tc>
        <w:tc>
          <w:tcPr>
            <w:tcW w:w="1417" w:type="dxa"/>
            <w:tcBorders>
              <w:top w:val="single" w:sz="4" w:space="0" w:color="auto"/>
              <w:left w:val="nil"/>
              <w:bottom w:val="single" w:sz="4" w:space="0" w:color="auto"/>
              <w:right w:val="single" w:sz="4" w:space="0" w:color="auto"/>
            </w:tcBorders>
            <w:shd w:val="clear" w:color="auto" w:fill="auto"/>
            <w:hideMark/>
          </w:tcPr>
          <w:p w:rsidR="00C45285" w:rsidRPr="00651DEF" w:rsidRDefault="00C45285" w:rsidP="00C45285">
            <w:pPr>
              <w:spacing w:after="0" w:line="240" w:lineRule="auto"/>
              <w:rPr>
                <w:rFonts w:ascii="Arial" w:eastAsia="Times New Roman" w:hAnsi="Arial" w:cs="Arial"/>
                <w:b/>
                <w:bCs/>
                <w:sz w:val="20"/>
                <w:szCs w:val="20"/>
                <w:lang w:eastAsia="en-GB"/>
              </w:rPr>
            </w:pPr>
            <w:r w:rsidRPr="00651DEF">
              <w:rPr>
                <w:rFonts w:ascii="Arial" w:eastAsia="Times New Roman" w:hAnsi="Arial" w:cs="Arial"/>
                <w:b/>
                <w:bCs/>
                <w:sz w:val="20"/>
                <w:szCs w:val="20"/>
                <w:lang w:eastAsia="en-GB"/>
              </w:rPr>
              <w:t>Surname</w:t>
            </w:r>
          </w:p>
        </w:tc>
        <w:tc>
          <w:tcPr>
            <w:tcW w:w="2551" w:type="dxa"/>
            <w:tcBorders>
              <w:top w:val="single" w:sz="4" w:space="0" w:color="auto"/>
              <w:left w:val="nil"/>
              <w:bottom w:val="single" w:sz="4" w:space="0" w:color="auto"/>
              <w:right w:val="single" w:sz="4" w:space="0" w:color="auto"/>
            </w:tcBorders>
            <w:shd w:val="clear" w:color="auto" w:fill="auto"/>
            <w:hideMark/>
          </w:tcPr>
          <w:p w:rsidR="00C45285" w:rsidRPr="00651DEF" w:rsidRDefault="00C45285" w:rsidP="00C45285">
            <w:pPr>
              <w:spacing w:after="0" w:line="240" w:lineRule="auto"/>
              <w:rPr>
                <w:rFonts w:ascii="Arial" w:eastAsia="Times New Roman" w:hAnsi="Arial" w:cs="Arial"/>
                <w:b/>
                <w:bCs/>
                <w:sz w:val="20"/>
                <w:szCs w:val="20"/>
                <w:lang w:eastAsia="en-GB"/>
              </w:rPr>
            </w:pPr>
            <w:r w:rsidRPr="00651DEF">
              <w:rPr>
                <w:rFonts w:ascii="Arial" w:eastAsia="Times New Roman" w:hAnsi="Arial" w:cs="Arial"/>
                <w:b/>
                <w:bCs/>
                <w:sz w:val="20"/>
                <w:szCs w:val="20"/>
                <w:lang w:eastAsia="en-GB"/>
              </w:rPr>
              <w:t>First name</w:t>
            </w:r>
          </w:p>
        </w:tc>
      </w:tr>
      <w:tr w:rsidR="00C45285"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C45285"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000000" w:fill="FFFFFF"/>
            <w:noWrap/>
            <w:hideMark/>
          </w:tcPr>
          <w:p w:rsidR="00C45285" w:rsidRPr="00651DEF" w:rsidRDefault="00DF6084" w:rsidP="00C45285">
            <w:pPr>
              <w:rPr>
                <w:rFonts w:ascii="Arial" w:hAnsi="Arial" w:cs="Arial"/>
                <w:color w:val="000000"/>
                <w:sz w:val="20"/>
                <w:szCs w:val="20"/>
              </w:rPr>
            </w:pPr>
            <w:r>
              <w:rPr>
                <w:rFonts w:ascii="Arial" w:hAnsi="Arial" w:cs="Arial"/>
                <w:color w:val="000000"/>
                <w:sz w:val="20"/>
                <w:szCs w:val="20"/>
              </w:rPr>
              <w:t>Nur</w:t>
            </w:r>
          </w:p>
        </w:tc>
        <w:tc>
          <w:tcPr>
            <w:tcW w:w="2551" w:type="dxa"/>
            <w:tcBorders>
              <w:top w:val="nil"/>
              <w:left w:val="nil"/>
              <w:bottom w:val="single" w:sz="4" w:space="0" w:color="auto"/>
              <w:right w:val="single" w:sz="4" w:space="0" w:color="auto"/>
            </w:tcBorders>
            <w:shd w:val="clear" w:color="auto" w:fill="auto"/>
            <w:noWrap/>
            <w:hideMark/>
          </w:tcPr>
          <w:p w:rsidR="00C45285" w:rsidRPr="00651DEF" w:rsidRDefault="00DF6084" w:rsidP="00C45285">
            <w:pPr>
              <w:rPr>
                <w:rFonts w:ascii="Arial" w:hAnsi="Arial" w:cs="Arial"/>
                <w:color w:val="000000"/>
                <w:sz w:val="20"/>
                <w:szCs w:val="20"/>
              </w:rPr>
            </w:pPr>
            <w:r>
              <w:rPr>
                <w:rFonts w:ascii="Arial" w:hAnsi="Arial" w:cs="Arial"/>
                <w:color w:val="000000"/>
                <w:sz w:val="20"/>
                <w:szCs w:val="20"/>
              </w:rPr>
              <w:t>Johari</w:t>
            </w:r>
          </w:p>
        </w:tc>
      </w:tr>
      <w:tr w:rsidR="00C45285"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C45285"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000000" w:fill="FFFFFF"/>
            <w:noWrap/>
            <w:hideMark/>
          </w:tcPr>
          <w:p w:rsidR="00C45285" w:rsidRPr="00651DEF" w:rsidRDefault="00DF6084" w:rsidP="00C45285">
            <w:pPr>
              <w:rPr>
                <w:rFonts w:ascii="Arial" w:hAnsi="Arial" w:cs="Arial"/>
                <w:color w:val="000000"/>
                <w:sz w:val="20"/>
                <w:szCs w:val="20"/>
              </w:rPr>
            </w:pPr>
            <w:r>
              <w:rPr>
                <w:rFonts w:ascii="Arial" w:hAnsi="Arial" w:cs="Arial"/>
                <w:color w:val="000000"/>
                <w:sz w:val="20"/>
                <w:szCs w:val="20"/>
              </w:rPr>
              <w:t>Yasin</w:t>
            </w:r>
          </w:p>
        </w:tc>
        <w:tc>
          <w:tcPr>
            <w:tcW w:w="2551" w:type="dxa"/>
            <w:tcBorders>
              <w:top w:val="nil"/>
              <w:left w:val="nil"/>
              <w:bottom w:val="single" w:sz="4" w:space="0" w:color="auto"/>
              <w:right w:val="single" w:sz="4" w:space="0" w:color="auto"/>
            </w:tcBorders>
            <w:shd w:val="clear" w:color="auto" w:fill="auto"/>
            <w:noWrap/>
            <w:hideMark/>
          </w:tcPr>
          <w:p w:rsidR="00C45285" w:rsidRPr="00651DEF" w:rsidRDefault="00DF6084" w:rsidP="00C45285">
            <w:pPr>
              <w:rPr>
                <w:rFonts w:ascii="Arial" w:hAnsi="Arial" w:cs="Arial"/>
                <w:color w:val="000000"/>
                <w:sz w:val="20"/>
                <w:szCs w:val="20"/>
              </w:rPr>
            </w:pPr>
            <w:r>
              <w:rPr>
                <w:rFonts w:ascii="Arial" w:hAnsi="Arial" w:cs="Arial"/>
                <w:color w:val="000000"/>
                <w:sz w:val="20"/>
                <w:szCs w:val="20"/>
              </w:rPr>
              <w:t>Maryiam</w:t>
            </w:r>
          </w:p>
        </w:tc>
      </w:tr>
      <w:tr w:rsidR="00DF6084" w:rsidRPr="00651DEF" w:rsidTr="00DF6084">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de Rosa</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Eleanor Jane</w:t>
            </w:r>
          </w:p>
        </w:tc>
        <w:tc>
          <w:tcPr>
            <w:tcW w:w="2551" w:type="dxa"/>
          </w:tcPr>
          <w:p w:rsidR="00DF6084" w:rsidRPr="00651DEF" w:rsidRDefault="00DF6084" w:rsidP="00C42BDA">
            <w:pPr>
              <w:rPr>
                <w:rFonts w:ascii="Arial" w:hAnsi="Arial" w:cs="Arial"/>
                <w:color w:val="000000"/>
                <w:sz w:val="20"/>
                <w:szCs w:val="20"/>
              </w:rPr>
            </w:pPr>
          </w:p>
        </w:tc>
        <w:tc>
          <w:tcPr>
            <w:tcW w:w="2551" w:type="dxa"/>
          </w:tcPr>
          <w:p w:rsidR="00DF6084" w:rsidRPr="00651DEF" w:rsidRDefault="00DF6084" w:rsidP="00C42BDA">
            <w:pPr>
              <w:rPr>
                <w:rFonts w:ascii="Arial" w:hAnsi="Arial" w:cs="Arial"/>
                <w:color w:val="000000"/>
                <w:sz w:val="20"/>
                <w:szCs w:val="20"/>
              </w:rPr>
            </w:pP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Prager</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Latreille Gabrielle Mary</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Ramjan</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2BDA">
            <w:pPr>
              <w:rPr>
                <w:rFonts w:ascii="Arial" w:eastAsia="Times New Roman" w:hAnsi="Arial" w:cs="Arial"/>
                <w:sz w:val="20"/>
                <w:szCs w:val="20"/>
                <w:lang w:eastAsia="en-GB"/>
              </w:rPr>
            </w:pPr>
            <w:r w:rsidRPr="00651DEF">
              <w:rPr>
                <w:rFonts w:ascii="Arial" w:hAnsi="Arial" w:cs="Arial"/>
                <w:color w:val="000000"/>
                <w:sz w:val="20"/>
                <w:szCs w:val="20"/>
              </w:rPr>
              <w:t>Rubeena</w:t>
            </w:r>
          </w:p>
        </w:tc>
      </w:tr>
      <w:tr w:rsidR="00DF6084" w:rsidRPr="00651DEF" w:rsidTr="00C42BDA">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Lee</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Samuel</w:t>
            </w:r>
          </w:p>
          <w:p w:rsidR="00DF6084" w:rsidRPr="00651DEF" w:rsidRDefault="00DF6084" w:rsidP="00C45285">
            <w:pPr>
              <w:spacing w:after="0" w:line="240" w:lineRule="auto"/>
              <w:rPr>
                <w:rFonts w:ascii="Arial" w:eastAsia="Times New Roman" w:hAnsi="Arial" w:cs="Arial"/>
                <w:color w:val="000000"/>
                <w:sz w:val="20"/>
                <w:szCs w:val="20"/>
                <w:lang w:eastAsia="en-GB"/>
              </w:rPr>
            </w:pPr>
          </w:p>
        </w:tc>
        <w:tc>
          <w:tcPr>
            <w:tcW w:w="2551" w:type="dxa"/>
          </w:tcPr>
          <w:p w:rsidR="00DF6084" w:rsidRPr="00651DEF" w:rsidRDefault="00DF6084" w:rsidP="00C42BDA">
            <w:pPr>
              <w:spacing w:after="0" w:line="240" w:lineRule="auto"/>
              <w:rPr>
                <w:rFonts w:ascii="Arial" w:eastAsia="Times New Roman" w:hAnsi="Arial" w:cs="Arial"/>
                <w:sz w:val="20"/>
                <w:szCs w:val="20"/>
                <w:lang w:eastAsia="en-GB"/>
              </w:rPr>
            </w:pPr>
            <w:r w:rsidRPr="00651DEF">
              <w:rPr>
                <w:rFonts w:ascii="Arial" w:eastAsia="Times New Roman" w:hAnsi="Arial" w:cs="Arial"/>
                <w:sz w:val="20"/>
                <w:szCs w:val="20"/>
                <w:lang w:eastAsia="en-GB"/>
              </w:rPr>
              <w:t xml:space="preserve"> </w:t>
            </w:r>
          </w:p>
        </w:tc>
        <w:tc>
          <w:tcPr>
            <w:tcW w:w="2551" w:type="dxa"/>
          </w:tcPr>
          <w:p w:rsidR="00DF6084" w:rsidRPr="00651DEF" w:rsidRDefault="00DF6084" w:rsidP="00C42BDA">
            <w:pPr>
              <w:rPr>
                <w:rFonts w:ascii="Arial" w:hAnsi="Arial" w:cs="Arial"/>
                <w:color w:val="000000"/>
                <w:sz w:val="20"/>
                <w:szCs w:val="20"/>
              </w:rPr>
            </w:pP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Ologunde</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Rele Matthew Adedeji</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Forshaw</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Jennifer Anne</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Low</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Jen Mae</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Grahame</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Emma</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lastRenderedPageBreak/>
              <w:t>2</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 xml:space="preserve">Patel </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Alvin</w:t>
            </w:r>
          </w:p>
        </w:tc>
      </w:tr>
      <w:tr w:rsidR="00DF6084" w:rsidRPr="00651DEF" w:rsidTr="00DF6084">
        <w:trPr>
          <w:gridAfter w:val="2"/>
          <w:wAfter w:w="5102" w:type="dxa"/>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single" w:sz="4" w:space="0" w:color="auto"/>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McGown</w:t>
            </w:r>
          </w:p>
        </w:tc>
        <w:tc>
          <w:tcPr>
            <w:tcW w:w="2551" w:type="dxa"/>
            <w:tcBorders>
              <w:top w:val="single" w:sz="4" w:space="0" w:color="auto"/>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Patrick James</w:t>
            </w:r>
          </w:p>
        </w:tc>
      </w:tr>
      <w:tr w:rsidR="00DF6084" w:rsidRPr="00651DEF" w:rsidTr="00C42BDA">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Arnold</w:t>
            </w:r>
          </w:p>
        </w:tc>
        <w:tc>
          <w:tcPr>
            <w:tcW w:w="2551" w:type="dxa"/>
            <w:tcBorders>
              <w:top w:val="nil"/>
              <w:left w:val="nil"/>
              <w:bottom w:val="single" w:sz="4" w:space="0" w:color="auto"/>
              <w:right w:val="single" w:sz="4" w:space="0" w:color="auto"/>
            </w:tcBorders>
            <w:shd w:val="clear" w:color="auto" w:fill="auto"/>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Jake</w:t>
            </w:r>
          </w:p>
        </w:tc>
        <w:tc>
          <w:tcPr>
            <w:tcW w:w="2551" w:type="dxa"/>
          </w:tcPr>
          <w:p w:rsidR="00DF6084" w:rsidRPr="00651DEF" w:rsidRDefault="00DF6084" w:rsidP="00C42BDA">
            <w:pPr>
              <w:rPr>
                <w:rFonts w:ascii="Arial" w:hAnsi="Arial" w:cs="Arial"/>
                <w:color w:val="000000"/>
                <w:sz w:val="20"/>
                <w:szCs w:val="20"/>
              </w:rPr>
            </w:pPr>
          </w:p>
        </w:tc>
        <w:tc>
          <w:tcPr>
            <w:tcW w:w="2551" w:type="dxa"/>
          </w:tcPr>
          <w:p w:rsidR="00DF6084" w:rsidRPr="00651DEF" w:rsidRDefault="00DF6084" w:rsidP="00C42BDA">
            <w:pPr>
              <w:rPr>
                <w:rFonts w:ascii="Arial" w:hAnsi="Arial" w:cs="Arial"/>
                <w:color w:val="000000"/>
                <w:sz w:val="20"/>
                <w:szCs w:val="20"/>
              </w:rPr>
            </w:pP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Patel</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Purvi Nimishkumar</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Feyereisen</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Laura</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 xml:space="preserve">Keech </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Max</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Sadasivan</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Luvarnia</w:t>
            </w:r>
          </w:p>
        </w:tc>
      </w:tr>
      <w:tr w:rsidR="00DF6084" w:rsidRPr="00651DEF" w:rsidTr="00C42BDA">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Yeats</w:t>
            </w:r>
          </w:p>
        </w:tc>
        <w:tc>
          <w:tcPr>
            <w:tcW w:w="2551" w:type="dxa"/>
            <w:tcBorders>
              <w:top w:val="nil"/>
              <w:left w:val="nil"/>
              <w:bottom w:val="single" w:sz="4" w:space="0" w:color="auto"/>
              <w:right w:val="single" w:sz="4" w:space="0" w:color="auto"/>
            </w:tcBorders>
            <w:shd w:val="clear" w:color="auto" w:fill="auto"/>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James</w:t>
            </w:r>
          </w:p>
        </w:tc>
        <w:tc>
          <w:tcPr>
            <w:tcW w:w="2551" w:type="dxa"/>
          </w:tcPr>
          <w:p w:rsidR="00DF6084" w:rsidRPr="00651DEF" w:rsidRDefault="00DF6084" w:rsidP="00C42BDA">
            <w:pPr>
              <w:rPr>
                <w:rFonts w:ascii="Arial" w:hAnsi="Arial" w:cs="Arial"/>
                <w:color w:val="000000"/>
                <w:sz w:val="20"/>
                <w:szCs w:val="20"/>
              </w:rPr>
            </w:pPr>
          </w:p>
        </w:tc>
        <w:tc>
          <w:tcPr>
            <w:tcW w:w="2551" w:type="dxa"/>
          </w:tcPr>
          <w:p w:rsidR="00DF6084" w:rsidRPr="00651DEF" w:rsidRDefault="00DF6084" w:rsidP="00C42BDA">
            <w:pPr>
              <w:rPr>
                <w:rFonts w:ascii="Arial" w:hAnsi="Arial" w:cs="Arial"/>
                <w:color w:val="000000"/>
                <w:sz w:val="20"/>
                <w:szCs w:val="20"/>
              </w:rPr>
            </w:pP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Wynberg</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Elke</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Kim</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Sung-Hee</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Zahid</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Shereen Sanaa</w:t>
            </w:r>
          </w:p>
        </w:tc>
      </w:tr>
      <w:tr w:rsidR="00DF6084" w:rsidRPr="00651DEF" w:rsidTr="00C42BDA">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Karnani</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Nisha</w:t>
            </w:r>
          </w:p>
        </w:tc>
        <w:tc>
          <w:tcPr>
            <w:tcW w:w="2551" w:type="dxa"/>
          </w:tcPr>
          <w:p w:rsidR="00DF6084" w:rsidRPr="00651DEF" w:rsidRDefault="00DF6084" w:rsidP="00C42BDA">
            <w:pPr>
              <w:rPr>
                <w:rFonts w:ascii="Arial" w:hAnsi="Arial" w:cs="Arial"/>
                <w:color w:val="000000"/>
                <w:sz w:val="20"/>
                <w:szCs w:val="20"/>
              </w:rPr>
            </w:pPr>
          </w:p>
        </w:tc>
        <w:tc>
          <w:tcPr>
            <w:tcW w:w="2551" w:type="dxa"/>
          </w:tcPr>
          <w:p w:rsidR="00DF6084" w:rsidRPr="00651DEF" w:rsidRDefault="00DF6084" w:rsidP="00C42BDA">
            <w:pPr>
              <w:rPr>
                <w:rFonts w:ascii="Arial" w:hAnsi="Arial" w:cs="Arial"/>
                <w:color w:val="000000"/>
                <w:sz w:val="20"/>
                <w:szCs w:val="20"/>
              </w:rPr>
            </w:pP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Emanuwa</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Emudiaga Jonathan Ewan</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Lewis</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Marissa</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Boussabaine</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Emaan</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Lee</w:t>
            </w:r>
          </w:p>
        </w:tc>
        <w:tc>
          <w:tcPr>
            <w:tcW w:w="2551" w:type="dxa"/>
            <w:tcBorders>
              <w:top w:val="nil"/>
              <w:left w:val="nil"/>
              <w:bottom w:val="single" w:sz="4" w:space="0" w:color="auto"/>
              <w:right w:val="single" w:sz="4" w:space="0" w:color="auto"/>
            </w:tcBorders>
            <w:shd w:val="clear" w:color="auto" w:fill="auto"/>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Yin Yin</w:t>
            </w: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Rae</w:t>
            </w:r>
          </w:p>
        </w:tc>
        <w:tc>
          <w:tcPr>
            <w:tcW w:w="2551" w:type="dxa"/>
            <w:tcBorders>
              <w:top w:val="nil"/>
              <w:left w:val="nil"/>
              <w:bottom w:val="single" w:sz="4" w:space="0" w:color="auto"/>
              <w:right w:val="single" w:sz="4" w:space="0" w:color="auto"/>
            </w:tcBorders>
            <w:shd w:val="clear" w:color="auto" w:fill="auto"/>
            <w:hideMark/>
          </w:tcPr>
          <w:p w:rsidR="00DF6084" w:rsidRPr="00651DEF" w:rsidRDefault="00DF6084" w:rsidP="00C45285">
            <w:pPr>
              <w:rPr>
                <w:rFonts w:ascii="Arial" w:hAnsi="Arial" w:cs="Arial"/>
                <w:color w:val="000000"/>
                <w:sz w:val="20"/>
                <w:szCs w:val="20"/>
              </w:rPr>
            </w:pPr>
            <w:r w:rsidRPr="00651DEF">
              <w:rPr>
                <w:rFonts w:ascii="Arial" w:hAnsi="Arial" w:cs="Arial"/>
                <w:color w:val="000000"/>
                <w:sz w:val="20"/>
                <w:szCs w:val="20"/>
              </w:rPr>
              <w:t>Sophie</w:t>
            </w:r>
          </w:p>
        </w:tc>
      </w:tr>
      <w:tr w:rsidR="00DF6084" w:rsidRPr="00651DEF" w:rsidTr="00C42BDA">
        <w:trPr>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Wynberg</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5285">
            <w:pPr>
              <w:rPr>
                <w:rFonts w:ascii="Arial" w:hAnsi="Arial" w:cs="Arial"/>
                <w:color w:val="000000"/>
                <w:sz w:val="20"/>
                <w:szCs w:val="20"/>
              </w:rPr>
            </w:pPr>
            <w:r>
              <w:rPr>
                <w:rFonts w:ascii="Arial" w:hAnsi="Arial" w:cs="Arial"/>
                <w:color w:val="000000"/>
                <w:sz w:val="20"/>
                <w:szCs w:val="20"/>
              </w:rPr>
              <w:t>Elke</w:t>
            </w:r>
          </w:p>
        </w:tc>
        <w:tc>
          <w:tcPr>
            <w:tcW w:w="2551" w:type="dxa"/>
          </w:tcPr>
          <w:p w:rsidR="00DF6084" w:rsidRPr="00651DEF" w:rsidRDefault="00DF6084" w:rsidP="00C42BDA">
            <w:pPr>
              <w:rPr>
                <w:rFonts w:ascii="Arial" w:hAnsi="Arial" w:cs="Arial"/>
                <w:color w:val="000000"/>
                <w:sz w:val="20"/>
                <w:szCs w:val="20"/>
              </w:rPr>
            </w:pPr>
          </w:p>
        </w:tc>
        <w:tc>
          <w:tcPr>
            <w:tcW w:w="2551" w:type="dxa"/>
          </w:tcPr>
          <w:p w:rsidR="00DF6084" w:rsidRPr="00651DEF" w:rsidRDefault="00DF6084" w:rsidP="00C42BDA">
            <w:pPr>
              <w:rPr>
                <w:rFonts w:ascii="Arial" w:hAnsi="Arial" w:cs="Arial"/>
                <w:color w:val="000000"/>
                <w:sz w:val="20"/>
                <w:szCs w:val="20"/>
              </w:rPr>
            </w:pPr>
          </w:p>
        </w:tc>
      </w:tr>
      <w:tr w:rsidR="00DF6084" w:rsidRPr="00651DEF" w:rsidTr="00DF6084">
        <w:trPr>
          <w:gridAfter w:val="2"/>
          <w:wAfter w:w="5102" w:type="dxa"/>
          <w:trHeight w:val="300"/>
        </w:trPr>
        <w:tc>
          <w:tcPr>
            <w:tcW w:w="866" w:type="dxa"/>
            <w:tcBorders>
              <w:top w:val="nil"/>
              <w:left w:val="single" w:sz="4" w:space="0" w:color="auto"/>
              <w:bottom w:val="single" w:sz="4" w:space="0" w:color="auto"/>
              <w:right w:val="single" w:sz="4" w:space="0" w:color="auto"/>
            </w:tcBorders>
            <w:shd w:val="clear" w:color="auto" w:fill="auto"/>
            <w:noWrap/>
            <w:hideMark/>
          </w:tcPr>
          <w:p w:rsidR="00DF6084" w:rsidRPr="00651DEF" w:rsidRDefault="005144BF" w:rsidP="00C4528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w:t>
            </w:r>
          </w:p>
        </w:tc>
        <w:tc>
          <w:tcPr>
            <w:tcW w:w="1417" w:type="dxa"/>
            <w:tcBorders>
              <w:top w:val="nil"/>
              <w:left w:val="nil"/>
              <w:bottom w:val="single" w:sz="4" w:space="0" w:color="auto"/>
              <w:right w:val="single" w:sz="4" w:space="0" w:color="auto"/>
            </w:tcBorders>
            <w:shd w:val="clear" w:color="000000" w:fill="FFFFFF"/>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Stewart</w:t>
            </w:r>
          </w:p>
        </w:tc>
        <w:tc>
          <w:tcPr>
            <w:tcW w:w="2551" w:type="dxa"/>
            <w:tcBorders>
              <w:top w:val="nil"/>
              <w:left w:val="nil"/>
              <w:bottom w:val="single" w:sz="4" w:space="0" w:color="auto"/>
              <w:right w:val="single" w:sz="4" w:space="0" w:color="auto"/>
            </w:tcBorders>
            <w:shd w:val="clear" w:color="auto" w:fill="auto"/>
            <w:noWrap/>
            <w:hideMark/>
          </w:tcPr>
          <w:p w:rsidR="00DF6084" w:rsidRPr="00651DEF" w:rsidRDefault="00DF6084" w:rsidP="00C42BDA">
            <w:pPr>
              <w:rPr>
                <w:rFonts w:ascii="Arial" w:hAnsi="Arial" w:cs="Arial"/>
                <w:color w:val="000000"/>
                <w:sz w:val="20"/>
                <w:szCs w:val="20"/>
              </w:rPr>
            </w:pPr>
            <w:r w:rsidRPr="00651DEF">
              <w:rPr>
                <w:rFonts w:ascii="Arial" w:hAnsi="Arial" w:cs="Arial"/>
                <w:color w:val="000000"/>
                <w:sz w:val="20"/>
                <w:szCs w:val="20"/>
              </w:rPr>
              <w:t>Eleanor Margaret</w:t>
            </w:r>
          </w:p>
        </w:tc>
      </w:tr>
    </w:tbl>
    <w:p w:rsidR="00C45285" w:rsidRPr="00651DEF" w:rsidRDefault="00C45285" w:rsidP="00C45285">
      <w:pPr>
        <w:spacing w:after="0" w:line="240" w:lineRule="auto"/>
        <w:rPr>
          <w:rFonts w:ascii="Arial" w:hAnsi="Arial" w:cs="Arial"/>
          <w:color w:val="FF0000"/>
          <w:sz w:val="20"/>
          <w:szCs w:val="20"/>
        </w:rPr>
      </w:pPr>
    </w:p>
    <w:p w:rsidR="00C45285" w:rsidRPr="00651DEF" w:rsidRDefault="00C45285" w:rsidP="00C45285">
      <w:pPr>
        <w:spacing w:after="0" w:line="240" w:lineRule="auto"/>
        <w:rPr>
          <w:rFonts w:ascii="Arial" w:hAnsi="Arial" w:cs="Arial"/>
          <w:color w:val="FF0000"/>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C45285" w:rsidRPr="00651DEF" w:rsidTr="00C45285">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C45285" w:rsidRPr="00651DEF" w:rsidRDefault="00C45285" w:rsidP="00C45285">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C45285" w:rsidRPr="00651DEF" w:rsidRDefault="00C45285" w:rsidP="00C45285">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C45285" w:rsidRPr="00651DEF" w:rsidRDefault="00C45285" w:rsidP="00C45285">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C45285" w:rsidRPr="00651DEF" w:rsidTr="00C45285">
        <w:trPr>
          <w:trHeight w:val="684"/>
          <w:tblHeader/>
        </w:trPr>
        <w:tc>
          <w:tcPr>
            <w:tcW w:w="709" w:type="dxa"/>
            <w:tcBorders>
              <w:top w:val="single" w:sz="4" w:space="0" w:color="auto"/>
              <w:left w:val="single" w:sz="4" w:space="0" w:color="auto"/>
              <w:bottom w:val="single" w:sz="4" w:space="0" w:color="auto"/>
              <w:right w:val="nil"/>
            </w:tcBorders>
            <w:vAlign w:val="center"/>
          </w:tcPr>
          <w:p w:rsidR="00C45285" w:rsidRPr="00651DEF" w:rsidRDefault="00C45285" w:rsidP="00C45285">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C45285" w:rsidRPr="00651DEF" w:rsidRDefault="00C45285" w:rsidP="00C45285">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C45285" w:rsidRPr="00651DEF" w:rsidRDefault="00C45285" w:rsidP="00C45285">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C45285" w:rsidRPr="00651DEF" w:rsidRDefault="00C45285" w:rsidP="00C45285">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C45285" w:rsidRPr="00651DEF" w:rsidRDefault="00C45285" w:rsidP="00C45285">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C45285" w:rsidRPr="00651DEF" w:rsidRDefault="00C45285" w:rsidP="00C45285">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C45285" w:rsidRPr="00651DEF" w:rsidRDefault="00C45285" w:rsidP="00C45285">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C45285" w:rsidRPr="00651DEF" w:rsidRDefault="00C45285" w:rsidP="00C45285">
            <w:pPr>
              <w:rPr>
                <w:rFonts w:ascii="Arial" w:hAnsi="Arial" w:cs="Arial"/>
                <w:sz w:val="12"/>
                <w:szCs w:val="12"/>
              </w:rPr>
            </w:pPr>
            <w:r w:rsidRPr="00651DEF">
              <w:rPr>
                <w:rFonts w:ascii="Arial" w:hAnsi="Arial" w:cs="Arial"/>
                <w:sz w:val="12"/>
                <w:szCs w:val="12"/>
              </w:rPr>
              <w:t>Strongly Disagree</w:t>
            </w:r>
          </w:p>
        </w:tc>
      </w:tr>
      <w:tr w:rsidR="00C45285" w:rsidRPr="00651DEF" w:rsidTr="00C45285">
        <w:trPr>
          <w:trHeight w:val="355"/>
        </w:trPr>
        <w:tc>
          <w:tcPr>
            <w:tcW w:w="709" w:type="dxa"/>
            <w:tcBorders>
              <w:top w:val="single" w:sz="4" w:space="0" w:color="auto"/>
              <w:left w:val="single" w:sz="4" w:space="0" w:color="auto"/>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C45285" w:rsidRPr="00651DEF" w:rsidRDefault="00C45285" w:rsidP="00C45285">
            <w:pPr>
              <w:jc w:val="center"/>
              <w:rPr>
                <w:rFonts w:ascii="Arial" w:hAnsi="Arial" w:cs="Arial"/>
                <w:sz w:val="12"/>
                <w:szCs w:val="12"/>
              </w:rPr>
            </w:pPr>
            <w:r w:rsidRPr="00651DEF">
              <w:rPr>
                <w:rFonts w:ascii="Arial" w:hAnsi="Arial" w:cs="Arial"/>
                <w:sz w:val="12"/>
                <w:szCs w:val="12"/>
              </w:rPr>
              <w:sym w:font="Symbol" w:char="F07F"/>
            </w:r>
          </w:p>
        </w:tc>
      </w:tr>
    </w:tbl>
    <w:p w:rsidR="00C45285" w:rsidRPr="00651DEF" w:rsidRDefault="00C45285" w:rsidP="00C45285">
      <w:pPr>
        <w:rPr>
          <w:rFonts w:ascii="Arial" w:hAnsi="Arial" w:cs="Arial"/>
          <w:color w:val="FF0000"/>
          <w:sz w:val="20"/>
          <w:szCs w:val="20"/>
        </w:rPr>
      </w:pPr>
    </w:p>
    <w:p w:rsidR="00C45285" w:rsidRPr="00BF09FD" w:rsidRDefault="00C45285" w:rsidP="00BF09FD">
      <w:pPr>
        <w:rPr>
          <w:rFonts w:ascii="Arial" w:hAnsi="Arial" w:cs="Arial"/>
          <w:bCs/>
        </w:rPr>
      </w:pPr>
      <w:r w:rsidRPr="00651DEF">
        <w:rPr>
          <w:rStyle w:val="Strong"/>
          <w:rFonts w:ascii="Arial" w:hAnsi="Arial" w:cs="Arial"/>
        </w:rPr>
        <w:t>One useful learning point I would like to remember from this session:</w:t>
      </w:r>
    </w:p>
    <w:tbl>
      <w:tblPr>
        <w:tblStyle w:val="TableGrid"/>
        <w:tblW w:w="10206" w:type="dxa"/>
        <w:tblInd w:w="-459" w:type="dxa"/>
        <w:tblLook w:val="04A0" w:firstRow="1" w:lastRow="0" w:firstColumn="1" w:lastColumn="0" w:noHBand="0" w:noVBand="1"/>
      </w:tblPr>
      <w:tblGrid>
        <w:gridCol w:w="10206"/>
      </w:tblGrid>
      <w:tr w:rsidR="00C45285" w:rsidRPr="00651DEF" w:rsidTr="00C45285">
        <w:tc>
          <w:tcPr>
            <w:tcW w:w="10206" w:type="dxa"/>
          </w:tcPr>
          <w:p w:rsidR="00C45285" w:rsidRPr="00651DEF" w:rsidRDefault="00C45285" w:rsidP="00C45285">
            <w:pPr>
              <w:spacing w:after="0" w:line="240" w:lineRule="auto"/>
              <w:rPr>
                <w:rFonts w:ascii="Arial" w:hAnsi="Arial" w:cs="Arial"/>
                <w:b/>
                <w:color w:val="FF0000"/>
                <w:sz w:val="20"/>
                <w:szCs w:val="20"/>
              </w:rPr>
            </w:pPr>
          </w:p>
          <w:p w:rsidR="00C45285" w:rsidRPr="00651DEF" w:rsidRDefault="00C45285" w:rsidP="00C45285">
            <w:pPr>
              <w:spacing w:after="0" w:line="240" w:lineRule="auto"/>
              <w:rPr>
                <w:rFonts w:ascii="Arial" w:hAnsi="Arial" w:cs="Arial"/>
                <w:b/>
                <w:color w:val="FF0000"/>
                <w:sz w:val="20"/>
                <w:szCs w:val="20"/>
              </w:rPr>
            </w:pPr>
          </w:p>
          <w:p w:rsidR="00C45285" w:rsidRPr="00651DEF" w:rsidRDefault="00C45285" w:rsidP="00C45285">
            <w:pPr>
              <w:spacing w:after="0" w:line="240" w:lineRule="auto"/>
              <w:rPr>
                <w:rFonts w:ascii="Arial" w:hAnsi="Arial" w:cs="Arial"/>
                <w:b/>
                <w:color w:val="FF0000"/>
                <w:sz w:val="20"/>
                <w:szCs w:val="20"/>
              </w:rPr>
            </w:pPr>
          </w:p>
          <w:p w:rsidR="00C45285" w:rsidRPr="00651DEF" w:rsidRDefault="00C45285" w:rsidP="00C45285">
            <w:pPr>
              <w:spacing w:after="0" w:line="240" w:lineRule="auto"/>
              <w:rPr>
                <w:rFonts w:ascii="Arial" w:hAnsi="Arial" w:cs="Arial"/>
                <w:b/>
                <w:color w:val="FF0000"/>
                <w:sz w:val="20"/>
                <w:szCs w:val="20"/>
              </w:rPr>
            </w:pPr>
          </w:p>
          <w:p w:rsidR="00C45285" w:rsidRPr="00651DEF" w:rsidRDefault="00C45285" w:rsidP="00C45285">
            <w:pPr>
              <w:spacing w:after="0" w:line="240" w:lineRule="auto"/>
              <w:rPr>
                <w:rFonts w:ascii="Arial" w:hAnsi="Arial" w:cs="Arial"/>
                <w:b/>
                <w:color w:val="FF0000"/>
                <w:sz w:val="20"/>
                <w:szCs w:val="20"/>
              </w:rPr>
            </w:pPr>
          </w:p>
          <w:p w:rsidR="00C45285" w:rsidRPr="00651DEF" w:rsidRDefault="00C45285" w:rsidP="00C45285">
            <w:pPr>
              <w:spacing w:after="0" w:line="240" w:lineRule="auto"/>
              <w:rPr>
                <w:rFonts w:ascii="Arial" w:hAnsi="Arial" w:cs="Arial"/>
                <w:b/>
                <w:color w:val="FF0000"/>
                <w:sz w:val="20"/>
                <w:szCs w:val="20"/>
              </w:rPr>
            </w:pPr>
          </w:p>
          <w:p w:rsidR="00C45285" w:rsidRPr="00651DEF" w:rsidRDefault="00C45285" w:rsidP="00C45285">
            <w:pPr>
              <w:spacing w:after="0" w:line="240" w:lineRule="auto"/>
              <w:rPr>
                <w:rFonts w:ascii="Arial" w:hAnsi="Arial" w:cs="Arial"/>
                <w:b/>
                <w:color w:val="FF0000"/>
                <w:sz w:val="20"/>
                <w:szCs w:val="20"/>
              </w:rPr>
            </w:pPr>
          </w:p>
        </w:tc>
      </w:tr>
    </w:tbl>
    <w:p w:rsidR="0068231E" w:rsidRDefault="0068231E" w:rsidP="00C45285">
      <w:pPr>
        <w:spacing w:after="0" w:line="240" w:lineRule="auto"/>
        <w:rPr>
          <w:rFonts w:asciiTheme="minorHAnsi" w:hAnsiTheme="minorHAnsi" w:cstheme="minorHAnsi"/>
          <w:color w:val="FF0000"/>
          <w:sz w:val="20"/>
          <w:szCs w:val="20"/>
        </w:rPr>
      </w:pPr>
    </w:p>
    <w:p w:rsidR="0068231E" w:rsidRPr="002E74F8" w:rsidRDefault="00F556FC" w:rsidP="0068231E">
      <w:pPr>
        <w:jc w:val="both"/>
        <w:rPr>
          <w:rFonts w:ascii="Arial" w:hAnsi="Arial" w:cs="Arial"/>
          <w:b/>
          <w:bCs/>
          <w:sz w:val="20"/>
          <w:szCs w:val="20"/>
          <w:lang w:val="en-US"/>
        </w:rPr>
      </w:pPr>
      <w:r w:rsidRPr="00F556FC">
        <w:rPr>
          <w:rFonts w:ascii="Arial" w:hAnsi="Arial" w:cs="Arial"/>
          <w:b/>
          <w:sz w:val="20"/>
          <w:szCs w:val="20"/>
          <w:lang w:val="en-US"/>
        </w:rPr>
        <w:t>Water salinity in Bangladesh: impacts of Climate Change</w:t>
      </w:r>
      <w:r w:rsidR="0068231E" w:rsidRPr="002E74F8">
        <w:rPr>
          <w:rFonts w:ascii="Arial" w:hAnsi="Arial" w:cs="Arial"/>
          <w:b/>
          <w:bCs/>
          <w:sz w:val="20"/>
          <w:szCs w:val="20"/>
          <w:lang w:val="en-US"/>
        </w:rPr>
        <w:t xml:space="preserve"> - Aneire Khan</w:t>
      </w:r>
    </w:p>
    <w:p w:rsidR="0068231E" w:rsidRPr="002E74F8" w:rsidRDefault="0068231E" w:rsidP="0068231E">
      <w:pPr>
        <w:jc w:val="both"/>
        <w:rPr>
          <w:rFonts w:ascii="Arial" w:hAnsi="Arial" w:cs="Arial"/>
          <w:sz w:val="20"/>
          <w:szCs w:val="20"/>
          <w:lang w:val="en-US"/>
        </w:rPr>
      </w:pPr>
      <w:r w:rsidRPr="002E74F8">
        <w:rPr>
          <w:rFonts w:ascii="Arial" w:hAnsi="Arial" w:cs="Arial"/>
          <w:sz w:val="20"/>
          <w:szCs w:val="20"/>
          <w:lang w:val="en-US"/>
        </w:rPr>
        <w:t>The lecture will cover:</w:t>
      </w:r>
    </w:p>
    <w:p w:rsidR="0068231E" w:rsidRPr="002E74F8" w:rsidRDefault="0068231E" w:rsidP="0068231E">
      <w:pPr>
        <w:pStyle w:val="ListParagraph"/>
        <w:numPr>
          <w:ilvl w:val="0"/>
          <w:numId w:val="27"/>
        </w:numPr>
        <w:spacing w:after="200" w:line="276" w:lineRule="auto"/>
        <w:contextualSpacing w:val="0"/>
        <w:jc w:val="both"/>
        <w:rPr>
          <w:rFonts w:ascii="Arial" w:hAnsi="Arial" w:cs="Arial"/>
          <w:sz w:val="20"/>
          <w:szCs w:val="20"/>
        </w:rPr>
      </w:pPr>
      <w:r w:rsidRPr="002E74F8">
        <w:rPr>
          <w:rFonts w:ascii="Arial" w:hAnsi="Arial" w:cs="Arial"/>
          <w:sz w:val="20"/>
          <w:szCs w:val="20"/>
        </w:rPr>
        <w:t>Climate change and sea-level rise impacts on water security in Bangladesh</w:t>
      </w:r>
    </w:p>
    <w:p w:rsidR="0068231E" w:rsidRPr="002E74F8" w:rsidRDefault="0068231E" w:rsidP="0068231E">
      <w:pPr>
        <w:pStyle w:val="ListParagraph"/>
        <w:numPr>
          <w:ilvl w:val="0"/>
          <w:numId w:val="27"/>
        </w:numPr>
        <w:spacing w:after="200" w:line="276" w:lineRule="auto"/>
        <w:contextualSpacing w:val="0"/>
        <w:jc w:val="both"/>
        <w:rPr>
          <w:rFonts w:ascii="Arial" w:hAnsi="Arial" w:cs="Arial"/>
          <w:sz w:val="20"/>
          <w:szCs w:val="20"/>
        </w:rPr>
      </w:pPr>
      <w:r w:rsidRPr="002E74F8">
        <w:rPr>
          <w:rFonts w:ascii="Arial" w:hAnsi="Arial" w:cs="Arial"/>
          <w:sz w:val="20"/>
          <w:szCs w:val="20"/>
        </w:rPr>
        <w:t>The health consequences due to rising salinity, mainly among vulnerable coastal groups</w:t>
      </w:r>
    </w:p>
    <w:p w:rsidR="0068231E" w:rsidRPr="002E74F8" w:rsidRDefault="0068231E" w:rsidP="0068231E">
      <w:pPr>
        <w:pStyle w:val="ListParagraph"/>
        <w:numPr>
          <w:ilvl w:val="0"/>
          <w:numId w:val="27"/>
        </w:numPr>
        <w:spacing w:after="200" w:line="276" w:lineRule="auto"/>
        <w:contextualSpacing w:val="0"/>
        <w:jc w:val="both"/>
        <w:rPr>
          <w:rFonts w:ascii="Arial" w:hAnsi="Arial" w:cs="Arial"/>
          <w:sz w:val="20"/>
          <w:szCs w:val="20"/>
        </w:rPr>
      </w:pPr>
      <w:r w:rsidRPr="002E74F8">
        <w:rPr>
          <w:rFonts w:ascii="Arial" w:hAnsi="Arial" w:cs="Arial"/>
          <w:sz w:val="20"/>
          <w:szCs w:val="20"/>
        </w:rPr>
        <w:t xml:space="preserve">A case-control study investigating the relationship between high salinity consumption and blood pressure </w:t>
      </w:r>
    </w:p>
    <w:p w:rsidR="0068231E" w:rsidRDefault="0068231E" w:rsidP="0068231E">
      <w:pPr>
        <w:pStyle w:val="ListParagraph"/>
        <w:numPr>
          <w:ilvl w:val="0"/>
          <w:numId w:val="27"/>
        </w:numPr>
        <w:spacing w:after="200" w:line="276" w:lineRule="auto"/>
        <w:contextualSpacing w:val="0"/>
        <w:jc w:val="both"/>
        <w:rPr>
          <w:rFonts w:ascii="Arial" w:hAnsi="Arial" w:cs="Arial"/>
          <w:sz w:val="20"/>
          <w:szCs w:val="20"/>
        </w:rPr>
      </w:pPr>
      <w:r w:rsidRPr="002E74F8">
        <w:rPr>
          <w:rFonts w:ascii="Arial" w:hAnsi="Arial" w:cs="Arial"/>
          <w:sz w:val="20"/>
          <w:szCs w:val="20"/>
        </w:rPr>
        <w:t xml:space="preserve">Precautions and potential adaptation measures </w:t>
      </w:r>
    </w:p>
    <w:p w:rsidR="0068231E" w:rsidRDefault="0068231E" w:rsidP="0068231E">
      <w:pPr>
        <w:jc w:val="both"/>
        <w:rPr>
          <w:rFonts w:asciiTheme="minorHAnsi" w:hAnsiTheme="minorHAnsi" w:cstheme="minorHAnsi"/>
          <w:color w:val="FF0000"/>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68231E" w:rsidRPr="00651DEF" w:rsidTr="008A4FD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68231E" w:rsidRPr="00651DEF" w:rsidRDefault="0068231E" w:rsidP="008A4FD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8231E" w:rsidRPr="00651DEF" w:rsidRDefault="0068231E" w:rsidP="008A4FD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68231E" w:rsidRPr="00651DEF" w:rsidRDefault="0068231E" w:rsidP="008A4FD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68231E" w:rsidRPr="00651DEF" w:rsidTr="008A4FD6">
        <w:trPr>
          <w:trHeight w:val="684"/>
          <w:tblHeader/>
        </w:trPr>
        <w:tc>
          <w:tcPr>
            <w:tcW w:w="709" w:type="dxa"/>
            <w:tcBorders>
              <w:top w:val="single" w:sz="4" w:space="0" w:color="auto"/>
              <w:left w:val="single" w:sz="4" w:space="0" w:color="auto"/>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68231E" w:rsidRPr="00651DEF" w:rsidRDefault="0068231E" w:rsidP="008A4FD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Strongly Disagree</w:t>
            </w:r>
          </w:p>
        </w:tc>
      </w:tr>
      <w:tr w:rsidR="0068231E" w:rsidRPr="00651DEF" w:rsidTr="008A4FD6">
        <w:trPr>
          <w:trHeight w:val="355"/>
        </w:trPr>
        <w:tc>
          <w:tcPr>
            <w:tcW w:w="709"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r>
    </w:tbl>
    <w:p w:rsidR="0068231E" w:rsidRPr="00651DEF" w:rsidRDefault="0068231E" w:rsidP="0068231E">
      <w:pPr>
        <w:rPr>
          <w:rFonts w:ascii="Arial" w:hAnsi="Arial" w:cs="Arial"/>
          <w:color w:val="FF0000"/>
          <w:sz w:val="20"/>
          <w:szCs w:val="20"/>
        </w:rPr>
      </w:pPr>
    </w:p>
    <w:p w:rsidR="0068231E" w:rsidRPr="00651DEF" w:rsidRDefault="0068231E" w:rsidP="0068231E">
      <w:pPr>
        <w:rPr>
          <w:rFonts w:ascii="Arial" w:hAnsi="Arial" w:cs="Arial"/>
          <w:bCs/>
        </w:rPr>
      </w:pPr>
      <w:r w:rsidRPr="00651DEF">
        <w:rPr>
          <w:rStyle w:val="Strong"/>
          <w:rFonts w:ascii="Arial" w:hAnsi="Arial" w:cs="Arial"/>
        </w:rPr>
        <w:t>One useful learning point I would like to remember from this session:</w:t>
      </w:r>
    </w:p>
    <w:p w:rsidR="0068231E" w:rsidRPr="00651DEF" w:rsidRDefault="0068231E" w:rsidP="0068231E">
      <w:pPr>
        <w:spacing w:after="0" w:line="240" w:lineRule="auto"/>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68231E" w:rsidRPr="00651DEF" w:rsidTr="008A4FD6">
        <w:tc>
          <w:tcPr>
            <w:tcW w:w="10206" w:type="dxa"/>
          </w:tcPr>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tc>
      </w:tr>
    </w:tbl>
    <w:p w:rsidR="0068231E" w:rsidRDefault="0068231E" w:rsidP="003F737D">
      <w:pPr>
        <w:jc w:val="both"/>
        <w:rPr>
          <w:rFonts w:asciiTheme="minorHAnsi" w:hAnsiTheme="minorHAnsi" w:cstheme="minorHAnsi"/>
          <w:color w:val="FF0000"/>
          <w:sz w:val="20"/>
          <w:szCs w:val="20"/>
        </w:rPr>
      </w:pPr>
    </w:p>
    <w:p w:rsidR="0068231E" w:rsidRDefault="0068231E" w:rsidP="003F737D">
      <w:pPr>
        <w:jc w:val="both"/>
        <w:rPr>
          <w:rFonts w:asciiTheme="minorHAnsi" w:hAnsiTheme="minorHAnsi" w:cstheme="minorHAnsi"/>
          <w:color w:val="FF0000"/>
          <w:sz w:val="20"/>
          <w:szCs w:val="20"/>
        </w:rPr>
      </w:pPr>
    </w:p>
    <w:p w:rsidR="00782A04" w:rsidRPr="0068231E" w:rsidRDefault="008739B7" w:rsidP="003F737D">
      <w:pPr>
        <w:jc w:val="both"/>
        <w:rPr>
          <w:rFonts w:ascii="Arial" w:hAnsi="Arial" w:cs="Arial"/>
          <w:sz w:val="20"/>
          <w:szCs w:val="20"/>
        </w:rPr>
      </w:pPr>
      <w:r w:rsidRPr="00651DEF">
        <w:rPr>
          <w:rFonts w:ascii="Arial" w:hAnsi="Arial" w:cs="Arial"/>
          <w:b/>
          <w:sz w:val="20"/>
          <w:szCs w:val="20"/>
        </w:rPr>
        <w:t>Water quality, quantity and climate change</w:t>
      </w:r>
    </w:p>
    <w:p w:rsidR="008739B7" w:rsidRPr="00651DEF" w:rsidRDefault="008739B7" w:rsidP="003F737D">
      <w:pPr>
        <w:jc w:val="both"/>
        <w:rPr>
          <w:rFonts w:ascii="Arial" w:hAnsi="Arial" w:cs="Arial"/>
          <w:b/>
          <w:sz w:val="20"/>
          <w:szCs w:val="20"/>
        </w:rPr>
      </w:pPr>
      <w:r w:rsidRPr="00651DEF">
        <w:rPr>
          <w:rFonts w:ascii="Arial" w:hAnsi="Arial" w:cs="Arial"/>
          <w:b/>
          <w:sz w:val="20"/>
          <w:szCs w:val="20"/>
        </w:rPr>
        <w:t>Pauline Scheelbeek</w:t>
      </w:r>
    </w:p>
    <w:p w:rsidR="00345FF4" w:rsidRPr="00345FF4" w:rsidRDefault="00345FF4" w:rsidP="00345FF4">
      <w:pPr>
        <w:rPr>
          <w:rFonts w:ascii="Arial" w:hAnsi="Arial" w:cs="Arial"/>
          <w:sz w:val="20"/>
          <w:szCs w:val="20"/>
        </w:rPr>
      </w:pPr>
      <w:r w:rsidRPr="00345FF4">
        <w:rPr>
          <w:rFonts w:ascii="Arial" w:hAnsi="Arial" w:cs="Arial"/>
          <w:sz w:val="20"/>
          <w:szCs w:val="20"/>
        </w:rPr>
        <w:t>The first part of the lecture will cover:</w:t>
      </w:r>
    </w:p>
    <w:p w:rsidR="00345FF4" w:rsidRPr="00345FF4" w:rsidRDefault="00345FF4" w:rsidP="00345FF4">
      <w:pPr>
        <w:rPr>
          <w:rFonts w:ascii="Arial" w:hAnsi="Arial" w:cs="Arial"/>
          <w:sz w:val="20"/>
          <w:szCs w:val="20"/>
        </w:rPr>
      </w:pPr>
    </w:p>
    <w:p w:rsidR="00345FF4" w:rsidRPr="00345FF4" w:rsidRDefault="00345FF4" w:rsidP="00E05A1B">
      <w:pPr>
        <w:pStyle w:val="ListParagraph"/>
        <w:numPr>
          <w:ilvl w:val="0"/>
          <w:numId w:val="30"/>
        </w:numPr>
        <w:contextualSpacing w:val="0"/>
        <w:rPr>
          <w:rFonts w:ascii="Arial" w:hAnsi="Arial" w:cs="Arial"/>
          <w:sz w:val="20"/>
          <w:szCs w:val="20"/>
        </w:rPr>
      </w:pPr>
      <w:r w:rsidRPr="00345FF4">
        <w:rPr>
          <w:rFonts w:ascii="Arial" w:hAnsi="Arial" w:cs="Arial"/>
          <w:sz w:val="20"/>
          <w:szCs w:val="20"/>
        </w:rPr>
        <w:t>Impact of climate change on water on sea level rise and flooding</w:t>
      </w:r>
    </w:p>
    <w:p w:rsidR="00345FF4" w:rsidRPr="00345FF4" w:rsidRDefault="00345FF4" w:rsidP="00E05A1B">
      <w:pPr>
        <w:pStyle w:val="ListParagraph"/>
        <w:numPr>
          <w:ilvl w:val="0"/>
          <w:numId w:val="30"/>
        </w:numPr>
        <w:contextualSpacing w:val="0"/>
        <w:rPr>
          <w:rFonts w:ascii="Arial" w:hAnsi="Arial" w:cs="Arial"/>
          <w:sz w:val="20"/>
          <w:szCs w:val="20"/>
        </w:rPr>
      </w:pPr>
      <w:r w:rsidRPr="00345FF4">
        <w:rPr>
          <w:rFonts w:ascii="Arial" w:hAnsi="Arial" w:cs="Arial"/>
          <w:sz w:val="20"/>
          <w:szCs w:val="20"/>
        </w:rPr>
        <w:t>Effects of flood on water quality</w:t>
      </w:r>
    </w:p>
    <w:p w:rsidR="00345FF4" w:rsidRPr="00345FF4" w:rsidRDefault="00345FF4" w:rsidP="00E05A1B">
      <w:pPr>
        <w:pStyle w:val="ListParagraph"/>
        <w:numPr>
          <w:ilvl w:val="0"/>
          <w:numId w:val="30"/>
        </w:numPr>
        <w:contextualSpacing w:val="0"/>
        <w:rPr>
          <w:rFonts w:ascii="Arial" w:hAnsi="Arial" w:cs="Arial"/>
          <w:sz w:val="20"/>
          <w:szCs w:val="20"/>
        </w:rPr>
      </w:pPr>
      <w:r w:rsidRPr="00345FF4">
        <w:rPr>
          <w:rFonts w:ascii="Arial" w:hAnsi="Arial" w:cs="Arial"/>
          <w:sz w:val="20"/>
          <w:szCs w:val="20"/>
        </w:rPr>
        <w:t>Effects of flood on water quantity</w:t>
      </w:r>
    </w:p>
    <w:p w:rsidR="00345FF4" w:rsidRPr="00345FF4" w:rsidRDefault="00345FF4" w:rsidP="00E05A1B">
      <w:pPr>
        <w:pStyle w:val="ListParagraph"/>
        <w:numPr>
          <w:ilvl w:val="0"/>
          <w:numId w:val="30"/>
        </w:numPr>
        <w:contextualSpacing w:val="0"/>
        <w:rPr>
          <w:rFonts w:ascii="Arial" w:hAnsi="Arial" w:cs="Arial"/>
          <w:sz w:val="20"/>
          <w:szCs w:val="20"/>
        </w:rPr>
      </w:pPr>
      <w:r w:rsidRPr="00345FF4">
        <w:rPr>
          <w:rFonts w:ascii="Arial" w:hAnsi="Arial" w:cs="Arial"/>
          <w:sz w:val="20"/>
          <w:szCs w:val="20"/>
        </w:rPr>
        <w:t>Other water related health effects during/after flooding</w:t>
      </w:r>
    </w:p>
    <w:p w:rsidR="008739B7" w:rsidRPr="00345FF4" w:rsidRDefault="008739B7" w:rsidP="003F737D">
      <w:pPr>
        <w:jc w:val="both"/>
        <w:rPr>
          <w:rFonts w:ascii="Arial" w:hAnsi="Arial" w:cs="Arial"/>
          <w:sz w:val="20"/>
          <w:szCs w:val="20"/>
        </w:rPr>
      </w:pPr>
    </w:p>
    <w:p w:rsidR="008739B7" w:rsidRPr="00345FF4" w:rsidRDefault="008739B7" w:rsidP="008739B7">
      <w:pPr>
        <w:spacing w:after="0"/>
        <w:rPr>
          <w:rFonts w:ascii="Arial" w:hAnsi="Arial" w:cs="Arial"/>
          <w:sz w:val="20"/>
          <w:szCs w:val="20"/>
        </w:rPr>
      </w:pPr>
      <w:r w:rsidRPr="00345FF4">
        <w:rPr>
          <w:rFonts w:ascii="Arial" w:hAnsi="Arial" w:cs="Arial"/>
          <w:sz w:val="20"/>
          <w:szCs w:val="20"/>
        </w:rPr>
        <w:t>At the end of the session students will have a better insight in:</w:t>
      </w:r>
    </w:p>
    <w:p w:rsidR="008739B7" w:rsidRPr="00345FF4" w:rsidRDefault="008739B7" w:rsidP="008739B7">
      <w:pPr>
        <w:spacing w:after="0"/>
        <w:rPr>
          <w:rFonts w:ascii="Arial" w:hAnsi="Arial" w:cs="Arial"/>
          <w:sz w:val="20"/>
          <w:szCs w:val="20"/>
        </w:rPr>
      </w:pPr>
      <w:r w:rsidRPr="00345FF4">
        <w:rPr>
          <w:rFonts w:ascii="Arial" w:hAnsi="Arial" w:cs="Arial"/>
          <w:sz w:val="20"/>
          <w:szCs w:val="20"/>
        </w:rPr>
        <w:t>•</w:t>
      </w:r>
      <w:r w:rsidRPr="00345FF4">
        <w:rPr>
          <w:rFonts w:ascii="Arial" w:hAnsi="Arial" w:cs="Arial"/>
          <w:sz w:val="20"/>
          <w:szCs w:val="20"/>
        </w:rPr>
        <w:tab/>
        <w:t>How climate change affects water sources all around the world</w:t>
      </w:r>
    </w:p>
    <w:p w:rsidR="008739B7" w:rsidRPr="00345FF4" w:rsidRDefault="008739B7" w:rsidP="008739B7">
      <w:pPr>
        <w:spacing w:after="0"/>
        <w:rPr>
          <w:rFonts w:ascii="Arial" w:hAnsi="Arial" w:cs="Arial"/>
          <w:sz w:val="20"/>
          <w:szCs w:val="20"/>
        </w:rPr>
      </w:pPr>
      <w:r w:rsidRPr="00345FF4">
        <w:rPr>
          <w:rFonts w:ascii="Arial" w:hAnsi="Arial" w:cs="Arial"/>
          <w:sz w:val="20"/>
          <w:szCs w:val="20"/>
        </w:rPr>
        <w:t>•</w:t>
      </w:r>
      <w:r w:rsidRPr="00345FF4">
        <w:rPr>
          <w:rFonts w:ascii="Arial" w:hAnsi="Arial" w:cs="Arial"/>
          <w:sz w:val="20"/>
          <w:szCs w:val="20"/>
        </w:rPr>
        <w:tab/>
        <w:t>The public health problems associated with contaminated and damaged water sources</w:t>
      </w:r>
    </w:p>
    <w:p w:rsidR="008739B7" w:rsidRPr="00345FF4" w:rsidRDefault="008739B7" w:rsidP="008739B7">
      <w:pPr>
        <w:spacing w:after="0"/>
        <w:rPr>
          <w:rFonts w:ascii="Arial" w:hAnsi="Arial" w:cs="Arial"/>
          <w:sz w:val="20"/>
          <w:szCs w:val="20"/>
        </w:rPr>
      </w:pPr>
      <w:r w:rsidRPr="00345FF4">
        <w:rPr>
          <w:rFonts w:ascii="Arial" w:hAnsi="Arial" w:cs="Arial"/>
          <w:sz w:val="20"/>
          <w:szCs w:val="20"/>
        </w:rPr>
        <w:t xml:space="preserve">•  </w:t>
      </w:r>
      <w:r w:rsidRPr="00345FF4">
        <w:rPr>
          <w:rFonts w:ascii="Arial" w:hAnsi="Arial" w:cs="Arial"/>
          <w:sz w:val="20"/>
          <w:szCs w:val="20"/>
        </w:rPr>
        <w:tab/>
        <w:t>Control mechanisms to minimize the impact of climate change on water associated diseases</w:t>
      </w:r>
    </w:p>
    <w:p w:rsidR="008739B7" w:rsidRPr="00345FF4" w:rsidRDefault="008739B7" w:rsidP="008739B7">
      <w:pPr>
        <w:jc w:val="both"/>
        <w:rPr>
          <w:rFonts w:ascii="Arial" w:hAnsi="Arial" w:cs="Arial"/>
          <w:sz w:val="20"/>
          <w:szCs w:val="20"/>
        </w:rPr>
      </w:pPr>
    </w:p>
    <w:p w:rsidR="008739B7" w:rsidRPr="00345FF4" w:rsidRDefault="008739B7" w:rsidP="008739B7">
      <w:pPr>
        <w:rPr>
          <w:rFonts w:ascii="Arial" w:hAnsi="Arial" w:cs="Arial"/>
          <w:sz w:val="20"/>
          <w:szCs w:val="20"/>
        </w:rPr>
      </w:pPr>
      <w:r w:rsidRPr="00345FF4">
        <w:rPr>
          <w:rFonts w:ascii="Arial" w:hAnsi="Arial" w:cs="Arial"/>
          <w:sz w:val="20"/>
          <w:szCs w:val="20"/>
        </w:rPr>
        <w:t xml:space="preserve">The Intergovernmental Panel on Climate Change (IPCC) reports to have high confidence that the rate of sea level rise has increased over the past century. </w:t>
      </w:r>
      <w:r w:rsidR="002E1550" w:rsidRPr="00345FF4">
        <w:rPr>
          <w:rFonts w:ascii="Arial" w:hAnsi="Arial" w:cs="Arial"/>
          <w:sz w:val="20"/>
          <w:szCs w:val="20"/>
        </w:rPr>
        <w:fldChar w:fldCharType="begin"/>
      </w:r>
      <w:r w:rsidRPr="00345FF4">
        <w:rPr>
          <w:rFonts w:ascii="Arial" w:hAnsi="Arial" w:cs="Arial"/>
          <w:sz w:val="20"/>
          <w:szCs w:val="20"/>
        </w:rPr>
        <w:instrText xml:space="preserve"> ADDIN EN.CITE &lt;EndNote&gt;&lt;Cite&gt;&lt;Author&gt;IPCC&lt;/Author&gt;&lt;Year&gt;2008&lt;/Year&gt;&lt;RecNum&gt;1&lt;/RecNum&gt;&lt;DisplayText&gt;(IPCC 2008)&lt;/DisplayText&gt;&lt;record&gt;&lt;rec-number&gt;1&lt;/rec-number&gt;&lt;foreign-keys&gt;&lt;key app="EN" db-id="99vvws2xpva926e0t2l5apf129xxe2xeaf0s"&gt;1&lt;/key&gt;&lt;/foreign-keys&gt;&lt;ref-type name="Report"&gt;27&lt;/ref-type&gt;&lt;contributors&gt;&lt;authors&gt;&lt;author&gt;IPCC&lt;/author&gt;&lt;/authors&gt;&lt;/contributors&gt;&lt;titles&gt;&lt;title&gt;Climate Change and Water - Intergovernmental Panel on Climate Change Working Group II&lt;/title&gt;&lt;secondary-title&gt;IPCC Technical paper VI&lt;/secondary-title&gt;&lt;/titles&gt;&lt;dates&gt;&lt;year&gt;2008&lt;/year&gt;&lt;/dates&gt;&lt;publisher&gt;IPCC&lt;/publisher&gt;&lt;urls&gt;&lt;related-urls&gt;&lt;url&gt;http://www.ipcc.ch/pdf/technical-papers/climate-change-water-en.pdf&lt;/url&gt;&lt;/related-urls&gt;&lt;/urls&gt;&lt;/record&gt;&lt;/Cite&gt;&lt;/EndNote&gt;</w:instrText>
      </w:r>
      <w:r w:rsidR="002E1550" w:rsidRPr="00345FF4">
        <w:rPr>
          <w:rFonts w:ascii="Arial" w:hAnsi="Arial" w:cs="Arial"/>
          <w:sz w:val="20"/>
          <w:szCs w:val="20"/>
        </w:rPr>
        <w:fldChar w:fldCharType="separate"/>
      </w:r>
      <w:r w:rsidRPr="00345FF4">
        <w:rPr>
          <w:rFonts w:ascii="Arial" w:hAnsi="Arial" w:cs="Arial"/>
          <w:noProof/>
          <w:sz w:val="20"/>
          <w:szCs w:val="20"/>
        </w:rPr>
        <w:t>(</w:t>
      </w:r>
      <w:hyperlink w:anchor="_ENREF_7" w:tooltip="IPCC, 2008 #1" w:history="1">
        <w:r w:rsidRPr="00345FF4">
          <w:rPr>
            <w:rFonts w:ascii="Arial" w:hAnsi="Arial" w:cs="Arial"/>
            <w:noProof/>
            <w:sz w:val="20"/>
            <w:szCs w:val="20"/>
          </w:rPr>
          <w:t>IPCC 2008</w:t>
        </w:r>
      </w:hyperlink>
      <w:r w:rsidRPr="00345FF4">
        <w:rPr>
          <w:rFonts w:ascii="Arial" w:hAnsi="Arial" w:cs="Arial"/>
          <w:noProof/>
          <w:sz w:val="20"/>
          <w:szCs w:val="20"/>
        </w:rPr>
        <w:t>)</w:t>
      </w:r>
      <w:r w:rsidR="002E1550" w:rsidRPr="00345FF4">
        <w:rPr>
          <w:rFonts w:ascii="Arial" w:hAnsi="Arial" w:cs="Arial"/>
          <w:sz w:val="20"/>
          <w:szCs w:val="20"/>
        </w:rPr>
        <w:fldChar w:fldCharType="end"/>
      </w:r>
      <w:r w:rsidRPr="00345FF4">
        <w:rPr>
          <w:rFonts w:ascii="Arial" w:hAnsi="Arial" w:cs="Arial"/>
          <w:sz w:val="20"/>
          <w:szCs w:val="20"/>
        </w:rPr>
        <w:t>. Rise of sea level is expected to result in higher tidal waves and more frequent floods in coastal areas.</w:t>
      </w:r>
      <w:r w:rsidR="002E1550" w:rsidRPr="00345FF4">
        <w:rPr>
          <w:rFonts w:ascii="Arial" w:hAnsi="Arial" w:cs="Arial"/>
          <w:sz w:val="20"/>
          <w:szCs w:val="20"/>
        </w:rPr>
        <w:fldChar w:fldCharType="begin"/>
      </w:r>
      <w:r w:rsidRPr="00345FF4">
        <w:rPr>
          <w:rFonts w:ascii="Arial" w:hAnsi="Arial" w:cs="Arial"/>
          <w:sz w:val="20"/>
          <w:szCs w:val="20"/>
        </w:rPr>
        <w:instrText xml:space="preserve"> ADDIN EN.CITE &lt;EndNote&gt;&lt;Cite&gt;&lt;Author&gt;Woodworth&lt;/Author&gt;&lt;Year&gt;2004&lt;/Year&gt;&lt;RecNum&gt;2&lt;/RecNum&gt;&lt;DisplayText&gt;(Woodworth and Blackman 2004)&lt;/DisplayText&gt;&lt;record&gt;&lt;rec-number&gt;2&lt;/rec-number&gt;&lt;foreign-keys&gt;&lt;key app="EN" db-id="99vvws2xpva926e0t2l5apf129xxe2xeaf0s"&gt;2&lt;/key&gt;&lt;/foreign-keys&gt;&lt;ref-type name="Journal Article"&gt;17&lt;/ref-type&gt;&lt;contributors&gt;&lt;authors&gt;&lt;author&gt;Woodworth, P.L.&lt;/author&gt;&lt;author&gt;Blackman, D.L.&lt;/author&gt;&lt;/authors&gt;&lt;/contributors&gt;&lt;titles&gt;&lt;title&gt;Evidence for Systematic Changes in Extreme High Waters since the Mid-1970s&lt;/title&gt;&lt;secondary-title&gt;Journal of Climate&lt;/secondary-title&gt;&lt;/titles&gt;&lt;periodical&gt;&lt;full-title&gt;Journal of Climate&lt;/full-title&gt;&lt;/periodical&gt;&lt;pages&gt;1190 - 1197&lt;/pages&gt;&lt;volume&gt;17&lt;/volume&gt;&lt;dates&gt;&lt;year&gt;2004&lt;/year&gt;&lt;/dates&gt;&lt;urls&gt;&lt;related-urls&gt;&lt;url&gt;http://journals.ametsoc.org/doi/pdf/10.1175/1520-0442(2004)017%3C1190%3AEFSCIE%3E2.0.CO%3B2&lt;/url&gt;&lt;/related-urls&gt;&lt;/urls&gt;&lt;/record&gt;&lt;/Cite&gt;&lt;/EndNote&gt;</w:instrText>
      </w:r>
      <w:r w:rsidR="002E1550" w:rsidRPr="00345FF4">
        <w:rPr>
          <w:rFonts w:ascii="Arial" w:hAnsi="Arial" w:cs="Arial"/>
          <w:sz w:val="20"/>
          <w:szCs w:val="20"/>
        </w:rPr>
        <w:fldChar w:fldCharType="separate"/>
      </w:r>
      <w:r w:rsidRPr="00345FF4">
        <w:rPr>
          <w:rFonts w:ascii="Arial" w:hAnsi="Arial" w:cs="Arial"/>
          <w:sz w:val="20"/>
          <w:szCs w:val="20"/>
        </w:rPr>
        <w:t>(</w:t>
      </w:r>
      <w:hyperlink w:anchor="_ENREF_21" w:tooltip="Woodworth, 2004 #2" w:history="1">
        <w:r w:rsidRPr="00345FF4">
          <w:rPr>
            <w:rFonts w:ascii="Arial" w:hAnsi="Arial" w:cs="Arial"/>
            <w:sz w:val="20"/>
            <w:szCs w:val="20"/>
          </w:rPr>
          <w:t>Woodworth and Blackman 2004</w:t>
        </w:r>
      </w:hyperlink>
      <w:r w:rsidRPr="00345FF4">
        <w:rPr>
          <w:rFonts w:ascii="Arial" w:hAnsi="Arial" w:cs="Arial"/>
          <w:sz w:val="20"/>
          <w:szCs w:val="20"/>
        </w:rPr>
        <w:t>)</w:t>
      </w:r>
      <w:r w:rsidR="002E1550" w:rsidRPr="00345FF4">
        <w:rPr>
          <w:rFonts w:ascii="Arial" w:hAnsi="Arial" w:cs="Arial"/>
          <w:sz w:val="20"/>
          <w:szCs w:val="20"/>
        </w:rPr>
        <w:fldChar w:fldCharType="end"/>
      </w:r>
      <w:r w:rsidRPr="00345FF4">
        <w:rPr>
          <w:rFonts w:ascii="Arial" w:hAnsi="Arial" w:cs="Arial"/>
          <w:sz w:val="20"/>
          <w:szCs w:val="20"/>
        </w:rPr>
        <w:t>. These floods can considerable deteriorate the drinking water quality and therewith influence public health in coastal areas.</w:t>
      </w:r>
    </w:p>
    <w:p w:rsidR="008739B7" w:rsidRPr="00345FF4" w:rsidRDefault="008739B7" w:rsidP="008739B7">
      <w:pPr>
        <w:rPr>
          <w:rFonts w:ascii="Arial" w:hAnsi="Arial" w:cs="Arial"/>
          <w:sz w:val="20"/>
          <w:szCs w:val="20"/>
        </w:rPr>
      </w:pPr>
      <w:r w:rsidRPr="00345FF4">
        <w:rPr>
          <w:rFonts w:ascii="Arial" w:hAnsi="Arial" w:cs="Arial"/>
          <w:sz w:val="20"/>
          <w:szCs w:val="20"/>
        </w:rPr>
        <w:t xml:space="preserve">Bacteriological and chemical contamination could deteriorate water quality after floods. Flood-related bacteriological contamination may lead to infectious disease outbreaks caused by bacteria such as </w:t>
      </w:r>
      <w:r w:rsidRPr="00345FF4">
        <w:rPr>
          <w:rFonts w:ascii="Arial" w:hAnsi="Arial" w:cs="Arial"/>
          <w:i/>
          <w:sz w:val="20"/>
          <w:szCs w:val="20"/>
        </w:rPr>
        <w:t>Vibrio cholerae</w:t>
      </w:r>
      <w:r w:rsidRPr="00345FF4">
        <w:rPr>
          <w:rFonts w:ascii="Arial" w:hAnsi="Arial" w:cs="Arial"/>
          <w:sz w:val="20"/>
          <w:szCs w:val="20"/>
        </w:rPr>
        <w:t xml:space="preserve">, </w:t>
      </w:r>
      <w:r w:rsidRPr="00345FF4">
        <w:rPr>
          <w:rFonts w:ascii="Arial" w:hAnsi="Arial" w:cs="Arial"/>
          <w:i/>
          <w:sz w:val="20"/>
          <w:szCs w:val="20"/>
        </w:rPr>
        <w:t>Escherichia coli</w:t>
      </w:r>
      <w:r w:rsidRPr="00345FF4">
        <w:rPr>
          <w:rFonts w:ascii="Arial" w:hAnsi="Arial" w:cs="Arial"/>
          <w:sz w:val="20"/>
          <w:szCs w:val="20"/>
        </w:rPr>
        <w:t xml:space="preserve">, </w:t>
      </w:r>
      <w:r w:rsidRPr="00345FF4">
        <w:rPr>
          <w:rFonts w:ascii="Arial" w:hAnsi="Arial" w:cs="Arial"/>
          <w:i/>
          <w:sz w:val="20"/>
          <w:szCs w:val="20"/>
        </w:rPr>
        <w:t>Salmonella enterica</w:t>
      </w:r>
      <w:r w:rsidRPr="00345FF4">
        <w:rPr>
          <w:rFonts w:ascii="Arial" w:hAnsi="Arial" w:cs="Arial"/>
          <w:sz w:val="20"/>
          <w:szCs w:val="20"/>
        </w:rPr>
        <w:t xml:space="preserve"> and </w:t>
      </w:r>
      <w:r w:rsidRPr="00345FF4">
        <w:rPr>
          <w:rFonts w:ascii="Arial" w:hAnsi="Arial" w:cs="Arial"/>
          <w:i/>
          <w:sz w:val="20"/>
          <w:szCs w:val="20"/>
        </w:rPr>
        <w:t>Cryptosporidium parvum</w:t>
      </w:r>
      <w:r w:rsidRPr="00345FF4">
        <w:rPr>
          <w:rFonts w:ascii="Arial" w:hAnsi="Arial" w:cs="Arial"/>
          <w:sz w:val="20"/>
          <w:szCs w:val="20"/>
        </w:rPr>
        <w:t>. (Watson, Gayer et al. 2007). Pregnant women have an altered susceptibility to and severity of infectious diseases. (Jamieson, Theiler et al. 2006) Diarrhoeal diseases, for example, are the 3rd leading cause of maternal death in developing countries (WHO 2009). The magnitude and type of chemical contamination of drinking water sources due to intrusion of sea water highly depends on the presence of chemicals in coastal areas.</w:t>
      </w:r>
    </w:p>
    <w:p w:rsidR="008739B7" w:rsidRPr="00345FF4" w:rsidRDefault="008739B7" w:rsidP="008739B7">
      <w:pPr>
        <w:rPr>
          <w:rFonts w:ascii="Arial" w:hAnsi="Arial" w:cs="Arial"/>
          <w:sz w:val="20"/>
          <w:szCs w:val="20"/>
        </w:rPr>
      </w:pPr>
      <w:r w:rsidRPr="00345FF4">
        <w:rPr>
          <w:rFonts w:ascii="Arial" w:hAnsi="Arial" w:cs="Arial"/>
          <w:sz w:val="20"/>
          <w:szCs w:val="20"/>
        </w:rPr>
        <w:t xml:space="preserve">Another challenge associated with climate change is the increasing water salinity in coastal areas (Khan </w:t>
      </w:r>
      <w:r w:rsidRPr="00345FF4">
        <w:rPr>
          <w:rFonts w:ascii="Arial" w:hAnsi="Arial" w:cs="Arial"/>
          <w:i/>
          <w:sz w:val="20"/>
          <w:szCs w:val="20"/>
        </w:rPr>
        <w:t xml:space="preserve">et al, </w:t>
      </w:r>
      <w:r w:rsidRPr="00345FF4">
        <w:rPr>
          <w:rFonts w:ascii="Arial" w:hAnsi="Arial" w:cs="Arial"/>
          <w:sz w:val="20"/>
          <w:szCs w:val="20"/>
        </w:rPr>
        <w:t xml:space="preserve">2011). High intake of sodium through water, might lead to high blood pressure and in pregnant women is could cause gestational hypertension and/or (pre)eclampsia </w:t>
      </w:r>
      <w:r w:rsidR="002E1550" w:rsidRPr="00345FF4">
        <w:rPr>
          <w:rFonts w:ascii="Arial" w:hAnsi="Arial" w:cs="Arial"/>
          <w:sz w:val="20"/>
          <w:szCs w:val="20"/>
        </w:rPr>
        <w:fldChar w:fldCharType="begin"/>
      </w:r>
      <w:r w:rsidRPr="00345FF4">
        <w:rPr>
          <w:rFonts w:ascii="Arial" w:hAnsi="Arial" w:cs="Arial"/>
          <w:sz w:val="20"/>
          <w:szCs w:val="20"/>
        </w:rPr>
        <w:instrText xml:space="preserve"> ADDIN EN.CITE &lt;EndNote&gt;&lt;Cite&gt;&lt;Author&gt;Sibai&lt;/Author&gt;&lt;Year&gt;2005&lt;/Year&gt;&lt;RecNum&gt;2&lt;/RecNum&gt;&lt;DisplayText&gt;(Sibai, Dekker et al. 2005)&lt;/DisplayText&gt;&lt;record&gt;&lt;rec-number&gt;2&lt;/rec-number&gt;&lt;foreign-keys&gt;&lt;key app="EN" db-id="d0x5afpdv5p9skerrtkvv0ezv9tsvp99f05v"&gt;2&lt;/key&gt;&lt;/foreign-keys&gt;&lt;ref-type name="Journal Article"&gt;17&lt;/ref-type&gt;&lt;contributors&gt;&lt;authors&gt;&lt;author&gt;Sibai, B.&lt;/author&gt;&lt;author&gt;Dekker, G.&lt;/author&gt;&lt;author&gt;Kupferminc, M.&lt;/author&gt;&lt;/authors&gt;&lt;/contributors&gt;&lt;auth-address&gt;Department of Obstetrics and Gynecology, University of Cincinnati College of Medicine, 231 Albert Sabin Way, ML 0526, Cincinnati, OH 45267, USA. baha.sibai@uc.edu&lt;/auth-address&gt;&lt;titles&gt;&lt;title&gt;Pre-eclampsia&lt;/title&gt;&lt;secondary-title&gt;Lancet&lt;/secondary-title&gt;&lt;alt-title&gt;Lancet&lt;/alt-title&gt;&lt;/titles&gt;&lt;periodical&gt;&lt;full-title&gt;Lancet&lt;/full-title&gt;&lt;abbr-1&gt;Lancet&lt;/abbr-1&gt;&lt;/periodical&gt;&lt;alt-periodical&gt;&lt;full-title&gt;Lancet&lt;/full-title&gt;&lt;abbr-1&gt;Lancet&lt;/abbr-1&gt;&lt;/alt-periodical&gt;&lt;pages&gt;785-99&lt;/pages&gt;&lt;volume&gt;365&lt;/volume&gt;&lt;number&gt;9461&lt;/number&gt;&lt;edition&gt;2005/03/01&lt;/edition&gt;&lt;keywords&gt;&lt;keyword&gt;Female&lt;/keyword&gt;&lt;keyword&gt;Humans&lt;/keyword&gt;&lt;keyword&gt;Pre-Eclampsia/diagnosis/physiopathology/prevention &amp;amp; control/therapy&lt;/keyword&gt;&lt;keyword&gt;Pregnancy&lt;/keyword&gt;&lt;keyword&gt;Pregnancy Outcome&lt;/keyword&gt;&lt;/keywords&gt;&lt;dates&gt;&lt;year&gt;2005&lt;/year&gt;&lt;pub-dates&gt;&lt;date&gt;Feb 26-Mar 4&lt;/date&gt;&lt;/pub-dates&gt;&lt;/dates&gt;&lt;isbn&gt;1474-547X (Electronic)&amp;#xD;0140-6736 (Linking)&lt;/isbn&gt;&lt;accession-num&gt;15733721&lt;/accession-num&gt;&lt;urls&gt;&lt;/urls&gt;&lt;electronic-resource-num&gt;10.1016/s0140-6736(05)17987-2&lt;/electronic-resource-num&gt;&lt;remote-database-provider&gt;NLM&lt;/remote-database-provider&gt;&lt;language&gt;eng&lt;/language&gt;&lt;/record&gt;&lt;/Cite&gt;&lt;/EndNote&gt;</w:instrText>
      </w:r>
      <w:r w:rsidR="002E1550" w:rsidRPr="00345FF4">
        <w:rPr>
          <w:rFonts w:ascii="Arial" w:hAnsi="Arial" w:cs="Arial"/>
          <w:sz w:val="20"/>
          <w:szCs w:val="20"/>
        </w:rPr>
        <w:fldChar w:fldCharType="separate"/>
      </w:r>
      <w:r w:rsidRPr="00345FF4">
        <w:rPr>
          <w:rFonts w:ascii="Arial" w:hAnsi="Arial" w:cs="Arial"/>
          <w:sz w:val="20"/>
          <w:szCs w:val="20"/>
        </w:rPr>
        <w:t>(</w:t>
      </w:r>
      <w:hyperlink w:anchor="_ENREF_12" w:tooltip="Sibai, 2005 #2" w:history="1">
        <w:r w:rsidRPr="00345FF4">
          <w:rPr>
            <w:rFonts w:ascii="Arial" w:hAnsi="Arial" w:cs="Arial"/>
            <w:sz w:val="20"/>
            <w:szCs w:val="20"/>
          </w:rPr>
          <w:t>Sibai, Dekker et al. 2005</w:t>
        </w:r>
      </w:hyperlink>
      <w:r w:rsidRPr="00345FF4">
        <w:rPr>
          <w:rFonts w:ascii="Arial" w:hAnsi="Arial" w:cs="Arial"/>
          <w:sz w:val="20"/>
          <w:szCs w:val="20"/>
        </w:rPr>
        <w:t>)</w:t>
      </w:r>
      <w:r w:rsidR="002E1550" w:rsidRPr="00345FF4">
        <w:rPr>
          <w:rFonts w:ascii="Arial" w:hAnsi="Arial" w:cs="Arial"/>
          <w:sz w:val="20"/>
          <w:szCs w:val="20"/>
        </w:rPr>
        <w:fldChar w:fldCharType="end"/>
      </w:r>
      <w:r w:rsidRPr="00345FF4">
        <w:rPr>
          <w:rFonts w:ascii="Arial" w:hAnsi="Arial" w:cs="Arial"/>
          <w:sz w:val="20"/>
          <w:szCs w:val="20"/>
        </w:rPr>
        <w:t>.</w:t>
      </w:r>
    </w:p>
    <w:p w:rsidR="008739B7" w:rsidRPr="00345FF4" w:rsidRDefault="008739B7" w:rsidP="008739B7">
      <w:pPr>
        <w:rPr>
          <w:rFonts w:ascii="Arial" w:hAnsi="Arial" w:cs="Arial"/>
          <w:sz w:val="20"/>
          <w:szCs w:val="20"/>
        </w:rPr>
      </w:pPr>
      <w:r w:rsidRPr="00345FF4">
        <w:rPr>
          <w:rFonts w:ascii="Arial" w:hAnsi="Arial" w:cs="Arial"/>
          <w:sz w:val="20"/>
          <w:szCs w:val="20"/>
        </w:rPr>
        <w:t xml:space="preserve">When conventional water sources form a health hazard (after floods), water treatment and/or the use of alternative water sources may be a temporary solution to provide water to the population in affected areas. </w:t>
      </w:r>
    </w:p>
    <w:p w:rsidR="008739B7" w:rsidRPr="00345FF4" w:rsidRDefault="008739B7" w:rsidP="008739B7">
      <w:pPr>
        <w:rPr>
          <w:rFonts w:ascii="Arial" w:hAnsi="Arial" w:cs="Arial"/>
          <w:sz w:val="20"/>
          <w:szCs w:val="20"/>
        </w:rPr>
      </w:pPr>
      <w:r w:rsidRPr="00345FF4">
        <w:rPr>
          <w:rFonts w:ascii="Arial" w:hAnsi="Arial" w:cs="Arial"/>
          <w:sz w:val="20"/>
          <w:szCs w:val="20"/>
        </w:rPr>
        <w:t xml:space="preserve">Common treatment methods include chlorination, solar disinfection, solar distillation and filtration,   sometimes in combination with coagulation. Common alternative sources that are used include rainwater harvesting devices, deep wells, and springs. </w:t>
      </w:r>
    </w:p>
    <w:p w:rsidR="008739B7" w:rsidRPr="00345FF4" w:rsidRDefault="008739B7" w:rsidP="003F737D">
      <w:pPr>
        <w:jc w:val="both"/>
        <w:rPr>
          <w:rFonts w:ascii="Arial" w:hAnsi="Arial" w:cs="Arial"/>
          <w:sz w:val="20"/>
          <w:szCs w:val="20"/>
          <w:u w:val="single"/>
        </w:rPr>
      </w:pPr>
      <w:r w:rsidRPr="00345FF4">
        <w:rPr>
          <w:rFonts w:ascii="Arial" w:hAnsi="Arial" w:cs="Arial"/>
          <w:sz w:val="20"/>
          <w:szCs w:val="20"/>
          <w:u w:val="single"/>
        </w:rPr>
        <w:t>Essential reading</w:t>
      </w:r>
    </w:p>
    <w:p w:rsidR="008739B7" w:rsidRPr="00345FF4" w:rsidRDefault="008739B7" w:rsidP="008739B7">
      <w:pPr>
        <w:rPr>
          <w:rFonts w:ascii="Arial" w:hAnsi="Arial" w:cs="Arial"/>
          <w:sz w:val="20"/>
          <w:szCs w:val="20"/>
        </w:rPr>
      </w:pPr>
      <w:r w:rsidRPr="00345FF4">
        <w:rPr>
          <w:rFonts w:ascii="Arial" w:hAnsi="Arial" w:cs="Arial"/>
          <w:sz w:val="20"/>
          <w:szCs w:val="20"/>
        </w:rPr>
        <w:t>Delpla I, Jung AV, Baures E, Clement M, Thomas O.</w:t>
      </w:r>
      <w:r w:rsidR="005266F9">
        <w:rPr>
          <w:rFonts w:ascii="Arial" w:hAnsi="Arial" w:cs="Arial"/>
          <w:sz w:val="20"/>
          <w:szCs w:val="20"/>
        </w:rPr>
        <w:t xml:space="preserve"> </w:t>
      </w:r>
      <w:r w:rsidRPr="00345FF4">
        <w:rPr>
          <w:rFonts w:ascii="Arial" w:hAnsi="Arial" w:cs="Arial"/>
          <w:sz w:val="20"/>
          <w:szCs w:val="20"/>
        </w:rPr>
        <w:t>Impacts of climate change on surface water quality in relation to drinking water production. Environment International Volume 35, Issue 8, November 2009, Pages 1225–1233</w:t>
      </w:r>
    </w:p>
    <w:p w:rsidR="008739B7" w:rsidRPr="00345FF4" w:rsidRDefault="008739B7" w:rsidP="008739B7">
      <w:pPr>
        <w:rPr>
          <w:rFonts w:ascii="Arial" w:hAnsi="Arial" w:cs="Arial"/>
          <w:sz w:val="20"/>
          <w:szCs w:val="20"/>
        </w:rPr>
      </w:pPr>
      <w:r w:rsidRPr="00345FF4">
        <w:rPr>
          <w:rFonts w:ascii="Arial" w:hAnsi="Arial" w:cs="Arial"/>
          <w:sz w:val="20"/>
          <w:szCs w:val="20"/>
        </w:rPr>
        <w:t>WHO/DFID Vision 2030: The resilience of water supply and sanitation in the face of climate change. Summary and Policy Implications 2009</w:t>
      </w:r>
    </w:p>
    <w:p w:rsidR="00345FF4" w:rsidRPr="00345FF4" w:rsidRDefault="008944BD" w:rsidP="008739B7">
      <w:pPr>
        <w:rPr>
          <w:rFonts w:ascii="Arial" w:hAnsi="Arial" w:cs="Arial"/>
          <w:sz w:val="20"/>
          <w:szCs w:val="20"/>
          <w:u w:val="single"/>
        </w:rPr>
      </w:pPr>
      <w:hyperlink r:id="rId38" w:history="1">
        <w:r w:rsidR="00345FF4" w:rsidRPr="00345FF4">
          <w:rPr>
            <w:rStyle w:val="Hyperlink"/>
            <w:rFonts w:ascii="Arial" w:hAnsi="Arial" w:cs="Arial"/>
            <w:sz w:val="20"/>
            <w:szCs w:val="20"/>
          </w:rPr>
          <w:t>http://www.who.int/water_sanitation_health/publications/9789241598422/en/</w:t>
        </w:r>
      </w:hyperlink>
    </w:p>
    <w:p w:rsidR="008739B7" w:rsidRPr="00345FF4" w:rsidRDefault="00C10054" w:rsidP="003F737D">
      <w:pPr>
        <w:jc w:val="both"/>
        <w:rPr>
          <w:rFonts w:ascii="Arial" w:hAnsi="Arial" w:cs="Arial"/>
          <w:sz w:val="20"/>
          <w:szCs w:val="20"/>
          <w:u w:val="single"/>
        </w:rPr>
      </w:pPr>
      <w:r w:rsidRPr="00345FF4">
        <w:rPr>
          <w:rFonts w:ascii="Arial" w:hAnsi="Arial" w:cs="Arial"/>
          <w:sz w:val="20"/>
          <w:szCs w:val="20"/>
          <w:u w:val="single"/>
        </w:rPr>
        <w:t>Recommended reading</w:t>
      </w:r>
    </w:p>
    <w:p w:rsidR="00C10054" w:rsidRPr="00345FF4" w:rsidRDefault="00C10054" w:rsidP="00C10054">
      <w:pPr>
        <w:rPr>
          <w:rFonts w:ascii="Arial" w:hAnsi="Arial" w:cs="Arial"/>
          <w:sz w:val="20"/>
          <w:szCs w:val="20"/>
        </w:rPr>
      </w:pPr>
      <w:r w:rsidRPr="00345FF4">
        <w:rPr>
          <w:rFonts w:ascii="Arial" w:hAnsi="Arial" w:cs="Arial"/>
          <w:sz w:val="20"/>
          <w:szCs w:val="20"/>
        </w:rPr>
        <w:t>Meuleman AF, Cirkel G, Zwolsman GJ.When climate change is a fact! Adaptive strategies for drinking water production in a changing natural environment. Water Sci Technol. 2007;56(4):137-44.</w:t>
      </w:r>
    </w:p>
    <w:p w:rsidR="00C10054" w:rsidRPr="00345FF4" w:rsidRDefault="00C10054" w:rsidP="00C10054">
      <w:pPr>
        <w:rPr>
          <w:rFonts w:ascii="Arial" w:hAnsi="Arial" w:cs="Arial"/>
          <w:sz w:val="20"/>
          <w:szCs w:val="20"/>
        </w:rPr>
      </w:pPr>
      <w:r w:rsidRPr="00345FF4">
        <w:rPr>
          <w:rFonts w:ascii="Arial" w:hAnsi="Arial" w:cs="Arial"/>
          <w:sz w:val="20"/>
          <w:szCs w:val="20"/>
        </w:rPr>
        <w:t>Delpla I, Baures E, Jung AV, Clement M, Thomas O. Issues of drinking water quality of small scale water services towards climate change. Water Sci Technol. 2011;63(2):227-32.</w:t>
      </w:r>
    </w:p>
    <w:p w:rsidR="00C10054" w:rsidRPr="00345FF4" w:rsidRDefault="00C10054" w:rsidP="00C10054">
      <w:pPr>
        <w:rPr>
          <w:rFonts w:ascii="Arial" w:hAnsi="Arial" w:cs="Arial"/>
          <w:sz w:val="20"/>
          <w:szCs w:val="20"/>
        </w:rPr>
      </w:pPr>
      <w:r w:rsidRPr="00345FF4">
        <w:rPr>
          <w:rFonts w:ascii="Arial" w:hAnsi="Arial" w:cs="Arial"/>
          <w:sz w:val="20"/>
          <w:szCs w:val="20"/>
        </w:rPr>
        <w:t xml:space="preserve">Cann KF, Thomas DR, Salmon RL, Wyn-Jones AP, Kay D. Extreme water-related weather events and waterborne disease. Epidemiol Infect. 2012 Aug 9:1-16. </w:t>
      </w:r>
    </w:p>
    <w:p w:rsidR="00C10054" w:rsidRPr="00345FF4" w:rsidRDefault="00C10054" w:rsidP="00C10054">
      <w:pPr>
        <w:rPr>
          <w:rFonts w:ascii="Arial" w:hAnsi="Arial" w:cs="Arial"/>
          <w:sz w:val="20"/>
          <w:szCs w:val="20"/>
        </w:rPr>
      </w:pPr>
      <w:r w:rsidRPr="00345FF4">
        <w:rPr>
          <w:rFonts w:ascii="Arial" w:hAnsi="Arial" w:cs="Arial"/>
          <w:sz w:val="20"/>
          <w:szCs w:val="20"/>
        </w:rPr>
        <w:t>Khan AE, Ireson A, Kovats S, Mojumder SK, Khusru A, Rahman A, Vineis P. Drinking Water Salinity and Maternal Health in Coastal Bangladesh: Implications of Climate Change. Environ Health Perspect. 2011 Apr 12.</w:t>
      </w: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lastRenderedPageBreak/>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C10054" w:rsidRPr="00651DEF" w:rsidRDefault="00C10054" w:rsidP="003F737D">
      <w:pPr>
        <w:jc w:val="both"/>
        <w:rPr>
          <w:rFonts w:ascii="Arial" w:hAnsi="Arial" w:cs="Arial"/>
          <w:color w:val="1F497D"/>
        </w:rPr>
      </w:pPr>
    </w:p>
    <w:p w:rsidR="00D42D56" w:rsidRPr="00651DEF" w:rsidRDefault="00D42D56" w:rsidP="003F737D">
      <w:pPr>
        <w:jc w:val="both"/>
        <w:rPr>
          <w:rFonts w:ascii="Arial" w:hAnsi="Arial" w:cs="Arial"/>
          <w:color w:val="1F497D"/>
        </w:rPr>
      </w:pPr>
    </w:p>
    <w:p w:rsidR="007C4A63" w:rsidRPr="0068231E" w:rsidRDefault="0068231E" w:rsidP="007C4A63">
      <w:pPr>
        <w:rPr>
          <w:rFonts w:ascii="Arial" w:hAnsi="Arial" w:cs="Arial"/>
          <w:b/>
          <w:sz w:val="20"/>
          <w:szCs w:val="20"/>
          <w:u w:val="single"/>
        </w:rPr>
      </w:pPr>
      <w:r w:rsidRPr="0068231E">
        <w:rPr>
          <w:rFonts w:ascii="Arial" w:hAnsi="Arial" w:cs="Arial"/>
          <w:b/>
          <w:sz w:val="20"/>
          <w:szCs w:val="20"/>
        </w:rPr>
        <w:t>Thursday 13 December</w:t>
      </w:r>
    </w:p>
    <w:p w:rsidR="007C4A63" w:rsidRPr="00651DEF" w:rsidRDefault="007C4A63" w:rsidP="00642FC9">
      <w:pPr>
        <w:autoSpaceDE w:val="0"/>
        <w:autoSpaceDN w:val="0"/>
        <w:adjustRightInd w:val="0"/>
        <w:rPr>
          <w:rFonts w:ascii="Arial" w:hAnsi="Arial" w:cs="Arial"/>
          <w:color w:val="FF0000"/>
          <w:sz w:val="20"/>
          <w:szCs w:val="20"/>
        </w:rPr>
      </w:pPr>
    </w:p>
    <w:p w:rsidR="00DB4AEC" w:rsidRPr="005266F9" w:rsidRDefault="00E52F00" w:rsidP="00E52F00">
      <w:pPr>
        <w:rPr>
          <w:rFonts w:ascii="Arial" w:eastAsia="Times New Roman" w:hAnsi="Arial" w:cs="Arial"/>
          <w:b/>
          <w:sz w:val="20"/>
          <w:szCs w:val="20"/>
        </w:rPr>
      </w:pPr>
      <w:r w:rsidRPr="005266F9">
        <w:rPr>
          <w:rFonts w:ascii="Arial" w:eastAsia="Times New Roman" w:hAnsi="Arial" w:cs="Arial"/>
          <w:b/>
          <w:sz w:val="20"/>
          <w:szCs w:val="20"/>
        </w:rPr>
        <w:t>Climate change and health - vulnerability, adaptation and mitigation</w:t>
      </w:r>
    </w:p>
    <w:p w:rsidR="00E53397" w:rsidRPr="00651DEF" w:rsidRDefault="00DB4AEC" w:rsidP="00DB4AEC">
      <w:pPr>
        <w:autoSpaceDE w:val="0"/>
        <w:autoSpaceDN w:val="0"/>
        <w:adjustRightInd w:val="0"/>
        <w:rPr>
          <w:rFonts w:ascii="Arial" w:hAnsi="Arial" w:cs="Arial"/>
          <w:sz w:val="20"/>
          <w:szCs w:val="20"/>
        </w:rPr>
      </w:pPr>
      <w:r w:rsidRPr="00651DEF">
        <w:rPr>
          <w:rFonts w:ascii="Arial" w:hAnsi="Arial" w:cs="Arial"/>
          <w:sz w:val="20"/>
          <w:szCs w:val="20"/>
        </w:rPr>
        <w:t>Andy Haines</w:t>
      </w:r>
      <w:r w:rsidR="00E52F00" w:rsidRPr="00651DEF">
        <w:rPr>
          <w:rFonts w:ascii="Arial" w:eastAsia="Times New Roman" w:hAnsi="Arial" w:cs="Arial"/>
          <w:sz w:val="20"/>
          <w:szCs w:val="20"/>
        </w:rPr>
        <w:br/>
      </w:r>
      <w:r w:rsidR="00E52F00" w:rsidRPr="00651DEF">
        <w:rPr>
          <w:rFonts w:ascii="Arial" w:eastAsia="Times New Roman" w:hAnsi="Arial" w:cs="Arial"/>
          <w:sz w:val="20"/>
          <w:szCs w:val="20"/>
        </w:rPr>
        <w:br/>
      </w:r>
      <w:r w:rsidR="00E52F00" w:rsidRPr="00651DEF">
        <w:rPr>
          <w:rFonts w:ascii="Arial" w:eastAsia="Times New Roman" w:hAnsi="Arial" w:cs="Arial"/>
          <w:sz w:val="20"/>
          <w:szCs w:val="20"/>
          <w:u w:val="single"/>
        </w:rPr>
        <w:t>Brief outline</w:t>
      </w:r>
      <w:r w:rsidR="00E52F00" w:rsidRPr="00651DEF">
        <w:rPr>
          <w:rFonts w:ascii="Arial" w:eastAsia="Times New Roman" w:hAnsi="Arial" w:cs="Arial"/>
          <w:sz w:val="20"/>
          <w:szCs w:val="20"/>
        </w:rPr>
        <w:br/>
        <w:t>T</w:t>
      </w:r>
      <w:r w:rsidR="004959A6" w:rsidRPr="00651DEF">
        <w:rPr>
          <w:rFonts w:ascii="Arial" w:eastAsia="Times New Roman" w:hAnsi="Arial" w:cs="Arial"/>
          <w:sz w:val="20"/>
          <w:szCs w:val="20"/>
        </w:rPr>
        <w:t>he</w:t>
      </w:r>
      <w:r w:rsidR="00E52F00" w:rsidRPr="00651DEF">
        <w:rPr>
          <w:rFonts w:ascii="Arial" w:eastAsia="Times New Roman" w:hAnsi="Arial" w:cs="Arial"/>
          <w:sz w:val="20"/>
          <w:szCs w:val="20"/>
        </w:rPr>
        <w:t xml:space="preserve"> presentation will outline potential health effects of climate change, the potential for adaptation to reduce impacts and the health benefits of a low carbon economy.</w:t>
      </w:r>
      <w:r w:rsidR="00E52F00" w:rsidRPr="00651DEF">
        <w:rPr>
          <w:rFonts w:ascii="Arial" w:eastAsia="Times New Roman" w:hAnsi="Arial" w:cs="Arial"/>
          <w:sz w:val="20"/>
          <w:szCs w:val="20"/>
        </w:rPr>
        <w:br/>
      </w:r>
    </w:p>
    <w:p w:rsidR="00DB4AEC" w:rsidRPr="00651DEF" w:rsidRDefault="00E52F00" w:rsidP="00E52F00">
      <w:pPr>
        <w:rPr>
          <w:rFonts w:ascii="Arial" w:hAnsi="Arial" w:cs="Arial"/>
          <w:sz w:val="20"/>
          <w:szCs w:val="20"/>
        </w:rPr>
      </w:pPr>
      <w:r w:rsidRPr="00651DEF">
        <w:rPr>
          <w:rFonts w:ascii="Arial" w:eastAsia="Times New Roman" w:hAnsi="Arial" w:cs="Arial"/>
          <w:sz w:val="20"/>
          <w:szCs w:val="20"/>
          <w:u w:val="single"/>
        </w:rPr>
        <w:t>Learning objectives</w:t>
      </w:r>
      <w:r w:rsidRPr="00651DEF">
        <w:rPr>
          <w:rFonts w:ascii="Arial" w:eastAsia="Times New Roman" w:hAnsi="Arial" w:cs="Arial"/>
          <w:sz w:val="20"/>
          <w:szCs w:val="20"/>
        </w:rPr>
        <w:t xml:space="preserve"> </w:t>
      </w:r>
      <w:r w:rsidRPr="00651DEF">
        <w:rPr>
          <w:rFonts w:ascii="Arial" w:eastAsia="Times New Roman" w:hAnsi="Arial" w:cs="Arial"/>
          <w:sz w:val="20"/>
          <w:szCs w:val="20"/>
        </w:rPr>
        <w:br/>
      </w:r>
      <w:r w:rsidRPr="00651DEF">
        <w:rPr>
          <w:rFonts w:ascii="Arial" w:eastAsia="Times New Roman" w:hAnsi="Arial" w:cs="Arial"/>
          <w:sz w:val="20"/>
          <w:szCs w:val="20"/>
        </w:rPr>
        <w:br/>
        <w:t>By the end of the session students should be able to outline:</w:t>
      </w:r>
      <w:r w:rsidRPr="00651DEF">
        <w:rPr>
          <w:rFonts w:ascii="Arial" w:eastAsia="Times New Roman" w:hAnsi="Arial" w:cs="Arial"/>
          <w:sz w:val="20"/>
          <w:szCs w:val="20"/>
        </w:rPr>
        <w:br/>
        <w:t xml:space="preserve">1. the health outcomes that are likely to </w:t>
      </w:r>
      <w:r w:rsidR="00FE1F78" w:rsidRPr="00651DEF">
        <w:rPr>
          <w:rFonts w:ascii="Arial" w:eastAsia="Times New Roman" w:hAnsi="Arial" w:cs="Arial"/>
          <w:sz w:val="20"/>
          <w:szCs w:val="20"/>
        </w:rPr>
        <w:t xml:space="preserve">be </w:t>
      </w:r>
      <w:r w:rsidRPr="00651DEF">
        <w:rPr>
          <w:rFonts w:ascii="Arial" w:eastAsia="Times New Roman" w:hAnsi="Arial" w:cs="Arial"/>
          <w:sz w:val="20"/>
          <w:szCs w:val="20"/>
        </w:rPr>
        <w:t xml:space="preserve">affected by climate change, </w:t>
      </w:r>
      <w:r w:rsidRPr="00651DEF">
        <w:rPr>
          <w:rFonts w:ascii="Arial" w:eastAsia="Times New Roman" w:hAnsi="Arial" w:cs="Arial"/>
          <w:sz w:val="20"/>
          <w:szCs w:val="20"/>
        </w:rPr>
        <w:br/>
        <w:t xml:space="preserve">2.populations that are likely to be particularly vulnerable to the effects on health </w:t>
      </w:r>
      <w:r w:rsidRPr="00651DEF">
        <w:rPr>
          <w:rFonts w:ascii="Arial" w:eastAsia="Times New Roman" w:hAnsi="Arial" w:cs="Arial"/>
          <w:sz w:val="20"/>
          <w:szCs w:val="20"/>
        </w:rPr>
        <w:br/>
        <w:t xml:space="preserve">3.potential adaptation strategies and their limitations </w:t>
      </w:r>
      <w:r w:rsidRPr="00651DEF">
        <w:rPr>
          <w:rFonts w:ascii="Arial" w:eastAsia="Times New Roman" w:hAnsi="Arial" w:cs="Arial"/>
          <w:sz w:val="20"/>
          <w:szCs w:val="20"/>
        </w:rPr>
        <w:br/>
        <w:t>4. the health benefits of a low carbon economy</w:t>
      </w:r>
      <w:r w:rsidRPr="00651DEF">
        <w:rPr>
          <w:rFonts w:ascii="Arial" w:eastAsia="Times New Roman" w:hAnsi="Arial" w:cs="Arial"/>
          <w:sz w:val="20"/>
          <w:szCs w:val="20"/>
        </w:rPr>
        <w:br/>
      </w:r>
      <w:r w:rsidRPr="00651DEF">
        <w:rPr>
          <w:rFonts w:ascii="Arial" w:eastAsia="Times New Roman" w:hAnsi="Arial" w:cs="Arial"/>
          <w:sz w:val="20"/>
          <w:szCs w:val="20"/>
        </w:rPr>
        <w:br/>
      </w:r>
      <w:r w:rsidR="00F03A51" w:rsidRPr="00651DEF">
        <w:rPr>
          <w:rFonts w:ascii="Arial" w:eastAsia="Times New Roman" w:hAnsi="Arial" w:cs="Arial"/>
          <w:sz w:val="20"/>
          <w:szCs w:val="20"/>
          <w:u w:val="single"/>
        </w:rPr>
        <w:t xml:space="preserve">Recommended </w:t>
      </w:r>
      <w:r w:rsidRPr="00651DEF">
        <w:rPr>
          <w:rFonts w:ascii="Arial" w:eastAsia="Times New Roman" w:hAnsi="Arial" w:cs="Arial"/>
          <w:sz w:val="20"/>
          <w:szCs w:val="20"/>
          <w:u w:val="single"/>
        </w:rPr>
        <w:t xml:space="preserve">Reading </w:t>
      </w:r>
      <w:r w:rsidRPr="00651DEF">
        <w:rPr>
          <w:rFonts w:ascii="Arial" w:eastAsia="Times New Roman" w:hAnsi="Arial" w:cs="Arial"/>
          <w:sz w:val="20"/>
          <w:szCs w:val="20"/>
        </w:rPr>
        <w:br/>
      </w:r>
      <w:r w:rsidRPr="00651DEF">
        <w:rPr>
          <w:rFonts w:ascii="Arial" w:eastAsia="Times New Roman" w:hAnsi="Arial" w:cs="Arial"/>
          <w:sz w:val="20"/>
          <w:szCs w:val="20"/>
        </w:rPr>
        <w:br/>
        <w:t xml:space="preserve">Haines A, Kovats RS, Campbell-Lendrum D, Corvalan C.  Climate change and human health: impacts, vulnerability and mitigation. Lancet 2006; 367; 2101-9 </w:t>
      </w:r>
      <w:r w:rsidRPr="00651DEF">
        <w:rPr>
          <w:rFonts w:ascii="Arial" w:eastAsia="Times New Roman" w:hAnsi="Arial" w:cs="Arial"/>
          <w:sz w:val="20"/>
          <w:szCs w:val="20"/>
        </w:rPr>
        <w:br/>
      </w:r>
      <w:r w:rsidRPr="00651DEF">
        <w:rPr>
          <w:rFonts w:ascii="Arial" w:eastAsia="Times New Roman" w:hAnsi="Arial" w:cs="Arial"/>
          <w:sz w:val="20"/>
          <w:szCs w:val="20"/>
        </w:rPr>
        <w:br/>
      </w:r>
      <w:r w:rsidRPr="00651DEF">
        <w:rPr>
          <w:rFonts w:ascii="Arial" w:hAnsi="Arial" w:cs="Arial"/>
          <w:bCs/>
          <w:sz w:val="20"/>
          <w:szCs w:val="20"/>
        </w:rPr>
        <w:t>Haines A</w:t>
      </w:r>
      <w:r w:rsidRPr="00651DEF">
        <w:rPr>
          <w:rFonts w:ascii="Arial" w:hAnsi="Arial" w:cs="Arial"/>
          <w:sz w:val="20"/>
          <w:szCs w:val="20"/>
        </w:rPr>
        <w:t xml:space="preserve">, McMichael AJ, Smith KR, Roberts I, Woodcock J, Markandya A, Armstrong BG, Campbell-Lendrum D, Dangour AD, Davies M, Bruce N, Tonne C, Barrett M, Wilkinson P.  </w:t>
      </w:r>
      <w:hyperlink r:id="rId39" w:history="1">
        <w:r w:rsidRPr="00651DEF">
          <w:rPr>
            <w:rStyle w:val="Hyperlink"/>
            <w:rFonts w:ascii="Arial" w:hAnsi="Arial" w:cs="Arial"/>
            <w:color w:val="auto"/>
            <w:sz w:val="20"/>
            <w:szCs w:val="20"/>
          </w:rPr>
          <w:t>Public health benefits of strategies to reduce greenhouse-gas emissions: overview and implications for policy makers</w:t>
        </w:r>
      </w:hyperlink>
      <w:r w:rsidRPr="00651DEF">
        <w:rPr>
          <w:rFonts w:ascii="Arial" w:hAnsi="Arial" w:cs="Arial"/>
          <w:sz w:val="20"/>
          <w:szCs w:val="20"/>
        </w:rPr>
        <w:t>.</w:t>
      </w:r>
      <w:r w:rsidRPr="00651DEF">
        <w:rPr>
          <w:rFonts w:ascii="Arial" w:hAnsi="Arial" w:cs="Arial"/>
          <w:sz w:val="20"/>
          <w:szCs w:val="20"/>
          <w:u w:val="single"/>
        </w:rPr>
        <w:t xml:space="preserve"> </w:t>
      </w:r>
      <w:r w:rsidRPr="00651DEF">
        <w:rPr>
          <w:rFonts w:ascii="Arial" w:hAnsi="Arial" w:cs="Arial"/>
          <w:sz w:val="20"/>
          <w:szCs w:val="20"/>
        </w:rPr>
        <w:t xml:space="preserve"> </w:t>
      </w:r>
      <w:r w:rsidRPr="00651DEF">
        <w:rPr>
          <w:rFonts w:ascii="Arial" w:hAnsi="Arial" w:cs="Arial"/>
          <w:iCs/>
          <w:sz w:val="20"/>
          <w:szCs w:val="20"/>
        </w:rPr>
        <w:t>Lancet 2009</w:t>
      </w:r>
      <w:r w:rsidRPr="00651DEF">
        <w:rPr>
          <w:rFonts w:ascii="Arial" w:hAnsi="Arial" w:cs="Arial"/>
          <w:sz w:val="20"/>
          <w:szCs w:val="20"/>
        </w:rPr>
        <w:t>; 374: 2104-14</w:t>
      </w:r>
    </w:p>
    <w:p w:rsidR="00DB4AEC" w:rsidRPr="00651DEF" w:rsidRDefault="00DB4AEC" w:rsidP="00E52F00">
      <w:pPr>
        <w:rPr>
          <w:rFonts w:ascii="Arial" w:hAnsi="Arial" w:cs="Arial"/>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lastRenderedPageBreak/>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DB4AEC" w:rsidRPr="00651DEF" w:rsidRDefault="00DB4AEC" w:rsidP="00E52F00">
      <w:pPr>
        <w:rPr>
          <w:rFonts w:ascii="Arial" w:hAnsi="Arial" w:cs="Arial"/>
          <w:color w:val="FF0000"/>
          <w:sz w:val="20"/>
          <w:szCs w:val="20"/>
        </w:rPr>
      </w:pPr>
    </w:p>
    <w:p w:rsidR="00C42BDA" w:rsidRPr="00C42BDA" w:rsidRDefault="00C42BDA" w:rsidP="00C42BDA">
      <w:pPr>
        <w:rPr>
          <w:rFonts w:ascii="Arial" w:hAnsi="Arial" w:cs="Arial"/>
          <w:b/>
          <w:sz w:val="20"/>
          <w:szCs w:val="20"/>
        </w:rPr>
      </w:pPr>
      <w:r w:rsidRPr="00C42BDA">
        <w:rPr>
          <w:rFonts w:ascii="Arial" w:hAnsi="Arial" w:cs="Arial"/>
          <w:b/>
          <w:sz w:val="20"/>
          <w:szCs w:val="20"/>
        </w:rPr>
        <w:t>Climate Change, Water and Health: Practical</w:t>
      </w:r>
    </w:p>
    <w:p w:rsidR="00C42BDA" w:rsidRPr="00C42BDA" w:rsidRDefault="00C42BDA" w:rsidP="00C42BDA">
      <w:pPr>
        <w:rPr>
          <w:rFonts w:ascii="Arial" w:hAnsi="Arial" w:cs="Arial"/>
          <w:b/>
          <w:sz w:val="20"/>
          <w:szCs w:val="20"/>
        </w:rPr>
      </w:pPr>
      <w:r w:rsidRPr="00C42BDA">
        <w:rPr>
          <w:rFonts w:ascii="Arial" w:hAnsi="Arial" w:cs="Arial"/>
          <w:b/>
          <w:sz w:val="20"/>
          <w:szCs w:val="20"/>
        </w:rPr>
        <w:t>Pauline Scheelbeek</w:t>
      </w:r>
    </w:p>
    <w:p w:rsidR="00C42BDA" w:rsidRPr="00C42BDA" w:rsidRDefault="00C42BDA" w:rsidP="00C42BDA">
      <w:pPr>
        <w:rPr>
          <w:rFonts w:ascii="Arial" w:hAnsi="Arial" w:cs="Arial"/>
          <w:b/>
          <w:sz w:val="20"/>
          <w:szCs w:val="20"/>
        </w:rPr>
      </w:pPr>
    </w:p>
    <w:p w:rsidR="00C42BDA" w:rsidRPr="00C42BDA" w:rsidRDefault="00C42BDA" w:rsidP="00C42BDA">
      <w:pPr>
        <w:rPr>
          <w:rFonts w:ascii="Arial" w:hAnsi="Arial" w:cs="Arial"/>
          <w:sz w:val="20"/>
          <w:szCs w:val="20"/>
        </w:rPr>
      </w:pPr>
      <w:r w:rsidRPr="00C42BDA">
        <w:rPr>
          <w:rFonts w:ascii="Arial" w:hAnsi="Arial" w:cs="Arial"/>
          <w:sz w:val="20"/>
          <w:szCs w:val="20"/>
        </w:rPr>
        <w:t xml:space="preserve">By the end of this practical, you will be able to </w:t>
      </w:r>
    </w:p>
    <w:p w:rsidR="00C42BDA" w:rsidRPr="00C42BDA" w:rsidRDefault="00C42BDA" w:rsidP="00C42BDA">
      <w:pPr>
        <w:numPr>
          <w:ilvl w:val="0"/>
          <w:numId w:val="54"/>
        </w:numPr>
        <w:spacing w:after="0" w:line="240" w:lineRule="auto"/>
        <w:rPr>
          <w:rFonts w:ascii="Arial" w:hAnsi="Arial" w:cs="Arial"/>
          <w:sz w:val="20"/>
          <w:szCs w:val="20"/>
        </w:rPr>
      </w:pPr>
      <w:r w:rsidRPr="00C42BDA">
        <w:rPr>
          <w:rFonts w:ascii="Arial" w:hAnsi="Arial" w:cs="Arial"/>
          <w:sz w:val="20"/>
          <w:szCs w:val="20"/>
        </w:rPr>
        <w:t>Find information about national health problems related to climate change and water for various countries</w:t>
      </w:r>
    </w:p>
    <w:p w:rsidR="00C42BDA" w:rsidRPr="00C42BDA" w:rsidRDefault="00C42BDA" w:rsidP="00C42BDA">
      <w:pPr>
        <w:numPr>
          <w:ilvl w:val="0"/>
          <w:numId w:val="54"/>
        </w:numPr>
        <w:spacing w:after="0" w:line="240" w:lineRule="auto"/>
        <w:rPr>
          <w:rFonts w:ascii="Arial" w:hAnsi="Arial" w:cs="Arial"/>
          <w:sz w:val="20"/>
          <w:szCs w:val="20"/>
        </w:rPr>
      </w:pPr>
      <w:r w:rsidRPr="00C42BDA">
        <w:rPr>
          <w:rFonts w:ascii="Arial" w:hAnsi="Arial" w:cs="Arial"/>
          <w:sz w:val="20"/>
          <w:szCs w:val="20"/>
        </w:rPr>
        <w:t>Explain what the main problems are related to climate change, water and health in a selected country</w:t>
      </w:r>
    </w:p>
    <w:p w:rsidR="00C42BDA" w:rsidRPr="00C42BDA" w:rsidRDefault="00C42BDA" w:rsidP="00C42BDA">
      <w:pPr>
        <w:numPr>
          <w:ilvl w:val="0"/>
          <w:numId w:val="54"/>
        </w:numPr>
        <w:spacing w:after="0" w:line="240" w:lineRule="auto"/>
        <w:rPr>
          <w:rFonts w:ascii="Arial" w:hAnsi="Arial" w:cs="Arial"/>
          <w:sz w:val="20"/>
          <w:szCs w:val="20"/>
        </w:rPr>
      </w:pPr>
      <w:r w:rsidRPr="00C42BDA">
        <w:rPr>
          <w:rFonts w:ascii="Arial" w:hAnsi="Arial" w:cs="Arial"/>
          <w:sz w:val="20"/>
          <w:szCs w:val="20"/>
        </w:rPr>
        <w:t>Understand the policy implementations/plans aimed at mitigating, reducing or preventing climate change</w:t>
      </w:r>
    </w:p>
    <w:p w:rsidR="00C42BDA" w:rsidRPr="00C42BDA" w:rsidRDefault="00C42BDA" w:rsidP="00C42BDA">
      <w:pPr>
        <w:numPr>
          <w:ilvl w:val="0"/>
          <w:numId w:val="54"/>
        </w:numPr>
        <w:spacing w:after="0" w:line="240" w:lineRule="auto"/>
        <w:rPr>
          <w:rFonts w:ascii="Arial" w:hAnsi="Arial" w:cs="Arial"/>
          <w:sz w:val="20"/>
          <w:szCs w:val="20"/>
        </w:rPr>
      </w:pPr>
      <w:r w:rsidRPr="00C42BDA">
        <w:rPr>
          <w:rFonts w:ascii="Arial" w:hAnsi="Arial" w:cs="Arial"/>
          <w:sz w:val="20"/>
          <w:szCs w:val="20"/>
        </w:rPr>
        <w:t xml:space="preserve">Understand how these policy implementations will affect public health </w:t>
      </w:r>
    </w:p>
    <w:p w:rsidR="00C42BDA" w:rsidRPr="00C42BDA" w:rsidRDefault="00C42BDA" w:rsidP="00C42BDA">
      <w:pPr>
        <w:numPr>
          <w:ilvl w:val="0"/>
          <w:numId w:val="54"/>
        </w:numPr>
        <w:spacing w:after="0" w:line="240" w:lineRule="auto"/>
        <w:rPr>
          <w:rFonts w:ascii="Arial" w:hAnsi="Arial" w:cs="Arial"/>
          <w:sz w:val="20"/>
          <w:szCs w:val="20"/>
        </w:rPr>
      </w:pPr>
      <w:r w:rsidRPr="00C42BDA">
        <w:rPr>
          <w:rFonts w:ascii="Arial" w:hAnsi="Arial" w:cs="Arial"/>
          <w:sz w:val="20"/>
          <w:szCs w:val="20"/>
        </w:rPr>
        <w:t>Explain why some policies related to climate change succeed or fail in meeting their objectives</w:t>
      </w:r>
    </w:p>
    <w:p w:rsidR="00C42BDA" w:rsidRPr="00C42BDA" w:rsidRDefault="00C42BDA" w:rsidP="00C42BDA">
      <w:pPr>
        <w:numPr>
          <w:ilvl w:val="0"/>
          <w:numId w:val="54"/>
        </w:numPr>
        <w:spacing w:after="0" w:line="240" w:lineRule="auto"/>
        <w:rPr>
          <w:rFonts w:ascii="Arial" w:hAnsi="Arial" w:cs="Arial"/>
          <w:sz w:val="20"/>
          <w:szCs w:val="20"/>
        </w:rPr>
      </w:pPr>
      <w:r w:rsidRPr="00C42BDA">
        <w:rPr>
          <w:rFonts w:ascii="Arial" w:hAnsi="Arial" w:cs="Arial"/>
          <w:sz w:val="20"/>
          <w:szCs w:val="20"/>
        </w:rPr>
        <w:t>Formulate your own policy recommendation for a selected climate change affected country</w:t>
      </w:r>
    </w:p>
    <w:p w:rsidR="00C42BDA" w:rsidRPr="00C42BDA" w:rsidRDefault="00C42BDA" w:rsidP="00C42BDA">
      <w:pPr>
        <w:rPr>
          <w:rFonts w:ascii="Arial" w:hAnsi="Arial" w:cs="Arial"/>
          <w:b/>
          <w:sz w:val="20"/>
          <w:szCs w:val="20"/>
        </w:rPr>
      </w:pPr>
    </w:p>
    <w:p w:rsidR="00C42BDA" w:rsidRPr="00C42BDA" w:rsidRDefault="00C42BDA" w:rsidP="00C42BDA">
      <w:pPr>
        <w:rPr>
          <w:rFonts w:ascii="Arial" w:hAnsi="Arial" w:cs="Arial"/>
          <w:sz w:val="20"/>
          <w:szCs w:val="20"/>
        </w:rPr>
      </w:pPr>
      <w:r w:rsidRPr="00C42BDA">
        <w:rPr>
          <w:rFonts w:ascii="Arial" w:hAnsi="Arial" w:cs="Arial"/>
          <w:sz w:val="20"/>
          <w:szCs w:val="20"/>
        </w:rPr>
        <w:t>The practical focuses on the national health (and water) related problems of countries affected by climate change. In this practical we will split up into smaller groups. Each of the groups will focus on one country. You can pick one of the following two countries with different climate change induced health / water problems:</w:t>
      </w:r>
    </w:p>
    <w:p w:rsidR="00C42BDA" w:rsidRPr="00C42BDA" w:rsidRDefault="00C42BDA" w:rsidP="00C42BDA">
      <w:pPr>
        <w:numPr>
          <w:ilvl w:val="0"/>
          <w:numId w:val="55"/>
        </w:numPr>
        <w:spacing w:after="0" w:line="240" w:lineRule="auto"/>
        <w:rPr>
          <w:rFonts w:ascii="Arial" w:hAnsi="Arial" w:cs="Arial"/>
          <w:sz w:val="20"/>
          <w:szCs w:val="20"/>
        </w:rPr>
      </w:pPr>
      <w:r w:rsidRPr="00C42BDA">
        <w:rPr>
          <w:rFonts w:ascii="Arial" w:hAnsi="Arial" w:cs="Arial"/>
          <w:sz w:val="20"/>
          <w:szCs w:val="20"/>
        </w:rPr>
        <w:t>South Africa</w:t>
      </w:r>
    </w:p>
    <w:p w:rsidR="00C42BDA" w:rsidRPr="00C42BDA" w:rsidRDefault="00C42BDA" w:rsidP="00C42BDA">
      <w:pPr>
        <w:numPr>
          <w:ilvl w:val="0"/>
          <w:numId w:val="55"/>
        </w:numPr>
        <w:spacing w:after="0" w:line="240" w:lineRule="auto"/>
        <w:rPr>
          <w:rFonts w:ascii="Arial" w:hAnsi="Arial" w:cs="Arial"/>
          <w:sz w:val="20"/>
          <w:szCs w:val="20"/>
        </w:rPr>
      </w:pPr>
      <w:r w:rsidRPr="00C42BDA">
        <w:rPr>
          <w:rFonts w:ascii="Arial" w:hAnsi="Arial" w:cs="Arial"/>
          <w:sz w:val="20"/>
          <w:szCs w:val="20"/>
        </w:rPr>
        <w:t>Bangladesh</w:t>
      </w:r>
    </w:p>
    <w:p w:rsidR="00C42BDA" w:rsidRPr="00C42BDA" w:rsidRDefault="00C42BDA" w:rsidP="00C42BDA">
      <w:pPr>
        <w:spacing w:after="0" w:line="240" w:lineRule="auto"/>
        <w:ind w:left="765"/>
        <w:rPr>
          <w:rFonts w:ascii="Arial" w:hAnsi="Arial" w:cs="Arial"/>
          <w:sz w:val="20"/>
          <w:szCs w:val="20"/>
        </w:rPr>
      </w:pPr>
    </w:p>
    <w:p w:rsidR="00C42BDA" w:rsidRPr="00C42BDA" w:rsidRDefault="00C42BDA" w:rsidP="00C42BDA">
      <w:pPr>
        <w:rPr>
          <w:rFonts w:ascii="Arial" w:hAnsi="Arial" w:cs="Arial"/>
          <w:sz w:val="20"/>
          <w:szCs w:val="20"/>
        </w:rPr>
      </w:pPr>
      <w:r w:rsidRPr="00C42BDA">
        <w:rPr>
          <w:rFonts w:ascii="Arial" w:hAnsi="Arial" w:cs="Arial"/>
          <w:sz w:val="20"/>
          <w:szCs w:val="20"/>
        </w:rPr>
        <w:t xml:space="preserve">You can select another country if you like, but please make sure there are climate change policy documents available online for the country of choice. </w:t>
      </w:r>
    </w:p>
    <w:p w:rsidR="00C42BDA" w:rsidRPr="00C42BDA" w:rsidRDefault="00C42BDA" w:rsidP="00C42BDA">
      <w:pPr>
        <w:rPr>
          <w:rFonts w:ascii="Arial" w:hAnsi="Arial" w:cs="Arial"/>
          <w:sz w:val="20"/>
          <w:szCs w:val="20"/>
        </w:rPr>
      </w:pPr>
      <w:r w:rsidRPr="00C42BDA">
        <w:rPr>
          <w:rFonts w:ascii="Arial" w:hAnsi="Arial" w:cs="Arial"/>
          <w:sz w:val="20"/>
          <w:szCs w:val="20"/>
        </w:rPr>
        <w:t>The practical will be 1 hours. Please note that the last 15 minutes are reserved for presenting your findings to the other groups. You are kindly requested to finish your search and discussions in and 45 minutes.</w:t>
      </w:r>
    </w:p>
    <w:p w:rsidR="00C42BDA" w:rsidRPr="00C42BDA" w:rsidRDefault="00C42BDA" w:rsidP="00C42BDA">
      <w:pPr>
        <w:rPr>
          <w:rFonts w:ascii="Arial" w:hAnsi="Arial" w:cs="Arial"/>
          <w:b/>
          <w:sz w:val="20"/>
          <w:szCs w:val="20"/>
        </w:rPr>
      </w:pPr>
      <w:r w:rsidRPr="00C42BDA">
        <w:rPr>
          <w:rFonts w:ascii="Arial" w:hAnsi="Arial" w:cs="Arial"/>
          <w:b/>
          <w:sz w:val="20"/>
          <w:szCs w:val="20"/>
        </w:rPr>
        <w:t>Recommended reading</w:t>
      </w:r>
    </w:p>
    <w:p w:rsidR="00C42BDA" w:rsidRPr="00C42BDA" w:rsidRDefault="00C42BDA" w:rsidP="00C42BDA">
      <w:pPr>
        <w:numPr>
          <w:ilvl w:val="0"/>
          <w:numId w:val="48"/>
        </w:numPr>
        <w:spacing w:after="0" w:line="240" w:lineRule="auto"/>
        <w:jc w:val="both"/>
        <w:rPr>
          <w:rFonts w:ascii="Arial" w:hAnsi="Arial" w:cs="Arial"/>
          <w:sz w:val="20"/>
          <w:szCs w:val="20"/>
        </w:rPr>
      </w:pPr>
      <w:r w:rsidRPr="00C42BDA">
        <w:rPr>
          <w:rFonts w:ascii="Arial" w:hAnsi="Arial" w:cs="Arial"/>
          <w:sz w:val="20"/>
          <w:szCs w:val="20"/>
        </w:rPr>
        <w:lastRenderedPageBreak/>
        <w:t>Parry ML et al eds. (2007). Climate change 2007: Impacts, adaptation and vulnerability. Contribution of Working Group II to the Fourth Assessment Report of the Intergovernmental Panel on Climate Change. Cambridge, Cambridge University Press</w:t>
      </w:r>
    </w:p>
    <w:p w:rsidR="00C42BDA" w:rsidRPr="00C42BDA" w:rsidRDefault="00C42BDA" w:rsidP="00C42BDA">
      <w:pPr>
        <w:numPr>
          <w:ilvl w:val="0"/>
          <w:numId w:val="48"/>
        </w:numPr>
        <w:spacing w:after="0" w:line="240" w:lineRule="auto"/>
        <w:jc w:val="both"/>
        <w:rPr>
          <w:rFonts w:ascii="Arial" w:hAnsi="Arial" w:cs="Arial"/>
          <w:sz w:val="20"/>
          <w:szCs w:val="20"/>
        </w:rPr>
      </w:pPr>
      <w:r w:rsidRPr="00C42BDA">
        <w:rPr>
          <w:rFonts w:ascii="Arial" w:hAnsi="Arial" w:cs="Arial"/>
          <w:sz w:val="20"/>
          <w:szCs w:val="20"/>
        </w:rPr>
        <w:t>WHO (2009) Protecting Health from Climate Change: Global Research Priorities, Geneva, World Health Organisation.</w:t>
      </w:r>
    </w:p>
    <w:p w:rsidR="00C42BDA" w:rsidRPr="0068231E" w:rsidRDefault="00C42BDA" w:rsidP="00C42BDA">
      <w:pPr>
        <w:pStyle w:val="ListParagraph"/>
        <w:numPr>
          <w:ilvl w:val="0"/>
          <w:numId w:val="48"/>
        </w:numPr>
        <w:rPr>
          <w:rFonts w:ascii="Arial" w:hAnsi="Arial" w:cs="Arial"/>
          <w:b/>
          <w:sz w:val="20"/>
          <w:szCs w:val="20"/>
        </w:rPr>
      </w:pPr>
      <w:r w:rsidRPr="00C42BDA">
        <w:rPr>
          <w:rFonts w:ascii="Arial" w:hAnsi="Arial" w:cs="Arial"/>
          <w:sz w:val="20"/>
          <w:szCs w:val="20"/>
        </w:rPr>
        <w:t>Intergovernmental Panel on Climate Change (2008). Climate change and water.  IPCC Technical Paper</w:t>
      </w:r>
    </w:p>
    <w:p w:rsidR="0068231E" w:rsidRPr="0068231E" w:rsidRDefault="0068231E" w:rsidP="0068231E">
      <w:pPr>
        <w:rPr>
          <w:rFonts w:ascii="Arial" w:hAnsi="Arial" w:cs="Arial"/>
          <w:b/>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68231E" w:rsidRPr="00651DEF" w:rsidTr="008A4FD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68231E" w:rsidRPr="00651DEF" w:rsidRDefault="0068231E" w:rsidP="008A4FD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68231E" w:rsidRPr="00651DEF" w:rsidRDefault="0068231E" w:rsidP="008A4FD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68231E" w:rsidRPr="00651DEF" w:rsidRDefault="0068231E" w:rsidP="008A4FD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68231E" w:rsidRPr="00651DEF" w:rsidTr="008A4FD6">
        <w:trPr>
          <w:trHeight w:val="684"/>
          <w:tblHeader/>
        </w:trPr>
        <w:tc>
          <w:tcPr>
            <w:tcW w:w="709" w:type="dxa"/>
            <w:tcBorders>
              <w:top w:val="single" w:sz="4" w:space="0" w:color="auto"/>
              <w:left w:val="single" w:sz="4" w:space="0" w:color="auto"/>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68231E" w:rsidRPr="00651DEF" w:rsidRDefault="0068231E" w:rsidP="008A4FD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68231E" w:rsidRPr="00651DEF" w:rsidRDefault="0068231E" w:rsidP="008A4FD6">
            <w:pPr>
              <w:rPr>
                <w:rFonts w:ascii="Arial" w:hAnsi="Arial" w:cs="Arial"/>
                <w:sz w:val="12"/>
                <w:szCs w:val="12"/>
              </w:rPr>
            </w:pPr>
            <w:r w:rsidRPr="00651DEF">
              <w:rPr>
                <w:rFonts w:ascii="Arial" w:hAnsi="Arial" w:cs="Arial"/>
                <w:sz w:val="12"/>
                <w:szCs w:val="12"/>
              </w:rPr>
              <w:t>Strongly Disagree</w:t>
            </w:r>
          </w:p>
        </w:tc>
      </w:tr>
      <w:tr w:rsidR="0068231E" w:rsidRPr="00651DEF" w:rsidTr="008A4FD6">
        <w:trPr>
          <w:trHeight w:val="355"/>
        </w:trPr>
        <w:tc>
          <w:tcPr>
            <w:tcW w:w="709"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68231E" w:rsidRPr="00651DEF" w:rsidRDefault="0068231E" w:rsidP="008A4FD6">
            <w:pPr>
              <w:jc w:val="center"/>
              <w:rPr>
                <w:rFonts w:ascii="Arial" w:hAnsi="Arial" w:cs="Arial"/>
                <w:sz w:val="12"/>
                <w:szCs w:val="12"/>
              </w:rPr>
            </w:pPr>
            <w:r w:rsidRPr="00651DEF">
              <w:rPr>
                <w:rFonts w:ascii="Arial" w:hAnsi="Arial" w:cs="Arial"/>
                <w:sz w:val="12"/>
                <w:szCs w:val="12"/>
              </w:rPr>
              <w:sym w:font="Symbol" w:char="F07F"/>
            </w:r>
          </w:p>
        </w:tc>
      </w:tr>
    </w:tbl>
    <w:p w:rsidR="0068231E" w:rsidRPr="00651DEF" w:rsidRDefault="0068231E" w:rsidP="0068231E">
      <w:pPr>
        <w:pStyle w:val="ListParagraph"/>
        <w:rPr>
          <w:rFonts w:ascii="Arial" w:hAnsi="Arial" w:cs="Arial"/>
          <w:color w:val="FF0000"/>
          <w:sz w:val="20"/>
          <w:szCs w:val="20"/>
        </w:rPr>
      </w:pPr>
    </w:p>
    <w:p w:rsidR="0068231E" w:rsidRPr="00651DEF" w:rsidRDefault="0068231E" w:rsidP="0068231E">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68231E" w:rsidRPr="00651DEF" w:rsidRDefault="0068231E" w:rsidP="0068231E">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68231E" w:rsidRPr="00651DEF" w:rsidTr="008A4FD6">
        <w:tc>
          <w:tcPr>
            <w:tcW w:w="10206" w:type="dxa"/>
          </w:tcPr>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p w:rsidR="0068231E" w:rsidRPr="00651DEF" w:rsidRDefault="0068231E" w:rsidP="008A4FD6">
            <w:pPr>
              <w:spacing w:after="0" w:line="240" w:lineRule="auto"/>
              <w:rPr>
                <w:rFonts w:ascii="Arial" w:hAnsi="Arial" w:cs="Arial"/>
                <w:b/>
                <w:color w:val="FF0000"/>
                <w:sz w:val="20"/>
                <w:szCs w:val="20"/>
              </w:rPr>
            </w:pPr>
          </w:p>
        </w:tc>
      </w:tr>
    </w:tbl>
    <w:p w:rsidR="00C42BDA" w:rsidRPr="00C42BDA" w:rsidRDefault="00C42BDA" w:rsidP="00C42BDA">
      <w:pPr>
        <w:rPr>
          <w:rFonts w:ascii="Arial" w:hAnsi="Arial" w:cs="Arial"/>
          <w:b/>
          <w:sz w:val="20"/>
          <w:szCs w:val="20"/>
        </w:rPr>
      </w:pPr>
    </w:p>
    <w:p w:rsidR="007A4102" w:rsidRDefault="007A4102" w:rsidP="00DB4AEC">
      <w:pPr>
        <w:rPr>
          <w:rFonts w:ascii="Arial" w:hAnsi="Arial" w:cs="Arial"/>
          <w:b/>
          <w:color w:val="FF0000"/>
          <w:sz w:val="20"/>
          <w:szCs w:val="20"/>
        </w:rPr>
      </w:pPr>
    </w:p>
    <w:p w:rsidR="00976C67" w:rsidRDefault="00976C67" w:rsidP="00DB4AEC">
      <w:pPr>
        <w:rPr>
          <w:rFonts w:ascii="Arial" w:hAnsi="Arial" w:cs="Arial"/>
          <w:b/>
          <w:sz w:val="20"/>
          <w:szCs w:val="20"/>
        </w:rPr>
      </w:pPr>
    </w:p>
    <w:p w:rsidR="00976C67" w:rsidRDefault="00976C67" w:rsidP="00DB4AEC">
      <w:pPr>
        <w:rPr>
          <w:rFonts w:ascii="Arial" w:hAnsi="Arial" w:cs="Arial"/>
          <w:b/>
          <w:sz w:val="20"/>
          <w:szCs w:val="20"/>
        </w:rPr>
      </w:pPr>
    </w:p>
    <w:p w:rsidR="00DB4AEC" w:rsidRPr="00C42BDA" w:rsidRDefault="00DB4AEC" w:rsidP="00DB4AEC">
      <w:pPr>
        <w:rPr>
          <w:rFonts w:ascii="Arial" w:hAnsi="Arial" w:cs="Arial"/>
          <w:b/>
          <w:sz w:val="20"/>
          <w:szCs w:val="20"/>
        </w:rPr>
      </w:pPr>
      <w:r w:rsidRPr="00C42BDA">
        <w:rPr>
          <w:rFonts w:ascii="Arial" w:hAnsi="Arial" w:cs="Arial"/>
          <w:b/>
          <w:sz w:val="20"/>
          <w:szCs w:val="20"/>
        </w:rPr>
        <w:t>Climate change mitigation and why dealing with CO2 is so difficult</w:t>
      </w:r>
    </w:p>
    <w:p w:rsidR="00DB4AEC" w:rsidRPr="00C42BDA" w:rsidRDefault="00DB4AEC" w:rsidP="00DB4AEC">
      <w:pPr>
        <w:rPr>
          <w:rFonts w:ascii="Arial" w:hAnsi="Arial" w:cs="Arial"/>
          <w:sz w:val="20"/>
          <w:szCs w:val="20"/>
        </w:rPr>
      </w:pPr>
      <w:r w:rsidRPr="00C42BDA">
        <w:rPr>
          <w:rFonts w:ascii="Arial" w:hAnsi="Arial" w:cs="Arial"/>
          <w:sz w:val="20"/>
          <w:szCs w:val="20"/>
        </w:rPr>
        <w:t>Simon Buckle</w:t>
      </w:r>
      <w:r w:rsidR="00632B10" w:rsidRPr="00C42BDA">
        <w:rPr>
          <w:rFonts w:ascii="Arial" w:hAnsi="Arial" w:cs="Arial"/>
          <w:sz w:val="20"/>
          <w:szCs w:val="20"/>
        </w:rPr>
        <w:t xml:space="preserve"> (Grantham Institute)</w:t>
      </w:r>
    </w:p>
    <w:p w:rsidR="00DB4AEC" w:rsidRPr="00C42BDA" w:rsidRDefault="00DB4AEC" w:rsidP="00DB4AEC">
      <w:pPr>
        <w:rPr>
          <w:rFonts w:ascii="Arial" w:hAnsi="Arial" w:cs="Arial"/>
          <w:sz w:val="20"/>
          <w:szCs w:val="20"/>
          <w:u w:val="single"/>
        </w:rPr>
      </w:pPr>
      <w:r w:rsidRPr="00C42BDA">
        <w:rPr>
          <w:rFonts w:ascii="Arial" w:hAnsi="Arial" w:cs="Arial"/>
          <w:sz w:val="20"/>
          <w:szCs w:val="20"/>
          <w:u w:val="single"/>
        </w:rPr>
        <w:t>Brief outline</w:t>
      </w:r>
    </w:p>
    <w:p w:rsidR="00DB4AEC" w:rsidRPr="00C42BDA" w:rsidRDefault="00DB4AEC" w:rsidP="00DB4AEC">
      <w:pPr>
        <w:rPr>
          <w:rFonts w:ascii="Arial" w:hAnsi="Arial" w:cs="Arial"/>
          <w:sz w:val="20"/>
          <w:szCs w:val="20"/>
        </w:rPr>
      </w:pPr>
      <w:r w:rsidRPr="00C42BDA">
        <w:rPr>
          <w:rFonts w:ascii="Arial" w:hAnsi="Arial" w:cs="Arial"/>
          <w:sz w:val="20"/>
          <w:szCs w:val="20"/>
        </w:rPr>
        <w:t xml:space="preserve">This session will explain </w:t>
      </w:r>
    </w:p>
    <w:p w:rsidR="00DB4AEC" w:rsidRPr="00C42BDA" w:rsidRDefault="00DB4AEC" w:rsidP="00E05A1B">
      <w:pPr>
        <w:pStyle w:val="ListParagraph"/>
        <w:numPr>
          <w:ilvl w:val="0"/>
          <w:numId w:val="10"/>
        </w:numPr>
        <w:contextualSpacing w:val="0"/>
        <w:rPr>
          <w:rFonts w:ascii="Arial" w:hAnsi="Arial" w:cs="Arial"/>
          <w:sz w:val="20"/>
          <w:szCs w:val="20"/>
        </w:rPr>
      </w:pPr>
      <w:r w:rsidRPr="00C42BDA">
        <w:rPr>
          <w:rFonts w:ascii="Arial" w:hAnsi="Arial" w:cs="Arial"/>
          <w:sz w:val="20"/>
          <w:szCs w:val="20"/>
        </w:rPr>
        <w:t>the role of greenhouse gases in causing climate change</w:t>
      </w:r>
    </w:p>
    <w:p w:rsidR="00DB4AEC" w:rsidRPr="00C42BDA" w:rsidRDefault="00DB4AEC" w:rsidP="00E05A1B">
      <w:pPr>
        <w:pStyle w:val="ListParagraph"/>
        <w:numPr>
          <w:ilvl w:val="0"/>
          <w:numId w:val="10"/>
        </w:numPr>
        <w:contextualSpacing w:val="0"/>
        <w:rPr>
          <w:rFonts w:ascii="Arial" w:hAnsi="Arial" w:cs="Arial"/>
          <w:sz w:val="20"/>
          <w:szCs w:val="20"/>
        </w:rPr>
      </w:pPr>
      <w:r w:rsidRPr="00C42BDA">
        <w:rPr>
          <w:rFonts w:ascii="Arial" w:hAnsi="Arial" w:cs="Arial"/>
          <w:sz w:val="20"/>
          <w:szCs w:val="20"/>
        </w:rPr>
        <w:t>the projections of, and evidence for, climate change</w:t>
      </w:r>
    </w:p>
    <w:p w:rsidR="00DB4AEC" w:rsidRPr="00C42BDA" w:rsidRDefault="00DB4AEC" w:rsidP="00E05A1B">
      <w:pPr>
        <w:pStyle w:val="ListParagraph"/>
        <w:numPr>
          <w:ilvl w:val="0"/>
          <w:numId w:val="10"/>
        </w:numPr>
        <w:contextualSpacing w:val="0"/>
        <w:rPr>
          <w:rFonts w:ascii="Arial" w:hAnsi="Arial" w:cs="Arial"/>
          <w:sz w:val="20"/>
          <w:szCs w:val="20"/>
        </w:rPr>
      </w:pPr>
      <w:r w:rsidRPr="00C42BDA">
        <w:rPr>
          <w:rFonts w:ascii="Arial" w:hAnsi="Arial" w:cs="Arial"/>
          <w:sz w:val="20"/>
          <w:szCs w:val="20"/>
        </w:rPr>
        <w:t xml:space="preserve">why dealing with CO2 is so difficult given the nature of our energy, industrial and transport systems </w:t>
      </w:r>
    </w:p>
    <w:p w:rsidR="00DB4AEC" w:rsidRPr="00C42BDA" w:rsidRDefault="00DB4AEC" w:rsidP="00E05A1B">
      <w:pPr>
        <w:pStyle w:val="ListParagraph"/>
        <w:numPr>
          <w:ilvl w:val="0"/>
          <w:numId w:val="10"/>
        </w:numPr>
        <w:contextualSpacing w:val="0"/>
        <w:rPr>
          <w:rFonts w:ascii="Arial" w:hAnsi="Arial" w:cs="Arial"/>
          <w:sz w:val="20"/>
          <w:szCs w:val="20"/>
        </w:rPr>
      </w:pPr>
      <w:r w:rsidRPr="00C42BDA">
        <w:rPr>
          <w:rFonts w:ascii="Arial" w:hAnsi="Arial" w:cs="Arial"/>
          <w:sz w:val="20"/>
          <w:szCs w:val="20"/>
        </w:rPr>
        <w:t>where international efforts to prevent climate change have got to and what key emitting countries are doing</w:t>
      </w:r>
    </w:p>
    <w:p w:rsidR="00DB4AEC" w:rsidRPr="00C42BDA" w:rsidRDefault="00DB4AEC" w:rsidP="00DB4AEC">
      <w:pPr>
        <w:rPr>
          <w:rFonts w:ascii="Arial" w:hAnsi="Arial" w:cs="Arial"/>
          <w:sz w:val="20"/>
          <w:szCs w:val="20"/>
        </w:rPr>
      </w:pPr>
    </w:p>
    <w:p w:rsidR="00DB4AEC" w:rsidRPr="00C42BDA" w:rsidRDefault="00DB4AEC" w:rsidP="00DB4AEC">
      <w:pPr>
        <w:rPr>
          <w:rFonts w:ascii="Arial" w:hAnsi="Arial" w:cs="Arial"/>
          <w:sz w:val="20"/>
          <w:szCs w:val="20"/>
          <w:u w:val="single"/>
        </w:rPr>
      </w:pPr>
      <w:r w:rsidRPr="00C42BDA">
        <w:rPr>
          <w:rFonts w:ascii="Arial" w:hAnsi="Arial" w:cs="Arial"/>
          <w:sz w:val="20"/>
          <w:szCs w:val="20"/>
          <w:u w:val="single"/>
        </w:rPr>
        <w:t>Learning outcomes</w:t>
      </w:r>
    </w:p>
    <w:p w:rsidR="00DB4AEC" w:rsidRPr="00C42BDA" w:rsidRDefault="00DB4AEC" w:rsidP="00DB4AEC">
      <w:pPr>
        <w:rPr>
          <w:rFonts w:ascii="Arial" w:hAnsi="Arial" w:cs="Arial"/>
          <w:sz w:val="20"/>
          <w:szCs w:val="20"/>
        </w:rPr>
      </w:pPr>
      <w:r w:rsidRPr="00C42BDA">
        <w:rPr>
          <w:rFonts w:ascii="Arial" w:hAnsi="Arial" w:cs="Arial"/>
          <w:sz w:val="20"/>
          <w:szCs w:val="20"/>
        </w:rPr>
        <w:t xml:space="preserve">An understanding of </w:t>
      </w:r>
    </w:p>
    <w:p w:rsidR="00DB4AEC" w:rsidRPr="00C42BDA" w:rsidRDefault="00DB4AEC" w:rsidP="00E05A1B">
      <w:pPr>
        <w:pStyle w:val="ListParagraph"/>
        <w:numPr>
          <w:ilvl w:val="0"/>
          <w:numId w:val="25"/>
        </w:numPr>
        <w:contextualSpacing w:val="0"/>
        <w:rPr>
          <w:rFonts w:ascii="Arial" w:hAnsi="Arial" w:cs="Arial"/>
          <w:sz w:val="20"/>
          <w:szCs w:val="20"/>
        </w:rPr>
      </w:pPr>
      <w:r w:rsidRPr="00C42BDA">
        <w:rPr>
          <w:rFonts w:ascii="Arial" w:hAnsi="Arial" w:cs="Arial"/>
          <w:sz w:val="20"/>
          <w:szCs w:val="20"/>
        </w:rPr>
        <w:t>the contribution of different greenhouses gases to climate change</w:t>
      </w:r>
    </w:p>
    <w:p w:rsidR="00DB4AEC" w:rsidRPr="00C42BDA" w:rsidRDefault="00DB4AEC" w:rsidP="00E05A1B">
      <w:pPr>
        <w:pStyle w:val="ListParagraph"/>
        <w:numPr>
          <w:ilvl w:val="0"/>
          <w:numId w:val="25"/>
        </w:numPr>
        <w:contextualSpacing w:val="0"/>
        <w:rPr>
          <w:rFonts w:ascii="Arial" w:hAnsi="Arial" w:cs="Arial"/>
          <w:sz w:val="20"/>
          <w:szCs w:val="20"/>
        </w:rPr>
      </w:pPr>
      <w:r w:rsidRPr="00C42BDA">
        <w:rPr>
          <w:rFonts w:ascii="Arial" w:hAnsi="Arial" w:cs="Arial"/>
          <w:sz w:val="20"/>
          <w:szCs w:val="20"/>
        </w:rPr>
        <w:t xml:space="preserve">the main mitigation strategies, options and technologies for CO2; and </w:t>
      </w:r>
    </w:p>
    <w:p w:rsidR="00DB4AEC" w:rsidRPr="00C42BDA" w:rsidRDefault="00DB4AEC" w:rsidP="00E05A1B">
      <w:pPr>
        <w:pStyle w:val="ListParagraph"/>
        <w:numPr>
          <w:ilvl w:val="0"/>
          <w:numId w:val="25"/>
        </w:numPr>
        <w:contextualSpacing w:val="0"/>
        <w:rPr>
          <w:rFonts w:ascii="Arial" w:hAnsi="Arial" w:cs="Arial"/>
          <w:sz w:val="20"/>
          <w:szCs w:val="20"/>
        </w:rPr>
      </w:pPr>
      <w:r w:rsidRPr="00C42BDA">
        <w:rPr>
          <w:rFonts w:ascii="Arial" w:hAnsi="Arial" w:cs="Arial"/>
          <w:sz w:val="20"/>
          <w:szCs w:val="20"/>
        </w:rPr>
        <w:t>the technical and political challenges involved in tackling climate change</w:t>
      </w:r>
    </w:p>
    <w:p w:rsidR="00DB4AEC" w:rsidRPr="00C42BDA" w:rsidRDefault="00DB4AEC" w:rsidP="00DB4AEC">
      <w:pPr>
        <w:rPr>
          <w:rFonts w:ascii="Arial" w:hAnsi="Arial" w:cs="Arial"/>
          <w:sz w:val="20"/>
          <w:szCs w:val="20"/>
        </w:rPr>
      </w:pPr>
    </w:p>
    <w:p w:rsidR="00DB4AEC" w:rsidRPr="00C42BDA" w:rsidRDefault="00DB4AEC" w:rsidP="00DB4AEC">
      <w:pPr>
        <w:rPr>
          <w:rFonts w:ascii="Arial" w:hAnsi="Arial" w:cs="Arial"/>
          <w:sz w:val="20"/>
          <w:szCs w:val="20"/>
          <w:u w:val="single"/>
        </w:rPr>
      </w:pPr>
      <w:r w:rsidRPr="00C42BDA">
        <w:rPr>
          <w:rFonts w:ascii="Arial" w:hAnsi="Arial" w:cs="Arial"/>
          <w:sz w:val="20"/>
          <w:szCs w:val="20"/>
          <w:u w:val="single"/>
        </w:rPr>
        <w:lastRenderedPageBreak/>
        <w:t>Required reading</w:t>
      </w:r>
    </w:p>
    <w:p w:rsidR="00DB4AEC" w:rsidRPr="00C42BDA" w:rsidRDefault="00DB4AEC" w:rsidP="00DB4AEC">
      <w:pPr>
        <w:rPr>
          <w:rFonts w:ascii="Arial" w:hAnsi="Arial" w:cs="Arial"/>
          <w:sz w:val="20"/>
          <w:szCs w:val="20"/>
        </w:rPr>
      </w:pPr>
      <w:r w:rsidRPr="00C42BDA">
        <w:rPr>
          <w:rFonts w:ascii="Arial" w:hAnsi="Arial" w:cs="Arial"/>
          <w:b/>
          <w:bCs/>
          <w:sz w:val="20"/>
          <w:szCs w:val="20"/>
        </w:rPr>
        <w:t xml:space="preserve">IPCC, 2007: Climate Change 2007: Synthesis Report. </w:t>
      </w:r>
      <w:r w:rsidRPr="00C42BDA">
        <w:rPr>
          <w:rFonts w:ascii="Arial" w:hAnsi="Arial" w:cs="Arial"/>
          <w:sz w:val="20"/>
          <w:szCs w:val="20"/>
        </w:rPr>
        <w:t>Contribution of Working Groups I, II and III to the Fourth Assessment Report of the Intergovernmental Panel on Climate Change [Core Writing Team, Pachauri, R.K and Reisinger, A. (eds.)]. IPCC, Geneva, Switzerland, 104 pp.</w:t>
      </w:r>
    </w:p>
    <w:p w:rsidR="00DB4AEC" w:rsidRPr="00C42BDA" w:rsidRDefault="00DB4AEC" w:rsidP="00DB4AEC">
      <w:pPr>
        <w:rPr>
          <w:rFonts w:ascii="Arial" w:hAnsi="Arial" w:cs="Arial"/>
          <w:sz w:val="20"/>
          <w:szCs w:val="20"/>
        </w:rPr>
      </w:pPr>
      <w:r w:rsidRPr="00C42BDA">
        <w:rPr>
          <w:rFonts w:ascii="Arial" w:hAnsi="Arial" w:cs="Arial"/>
          <w:sz w:val="20"/>
          <w:szCs w:val="20"/>
          <w:u w:val="single"/>
        </w:rPr>
        <w:t>Optional reading</w:t>
      </w:r>
      <w:r w:rsidRPr="00C42BDA">
        <w:rPr>
          <w:rFonts w:ascii="Arial" w:hAnsi="Arial" w:cs="Arial"/>
          <w:sz w:val="20"/>
          <w:szCs w:val="20"/>
        </w:rPr>
        <w:t>:</w:t>
      </w:r>
    </w:p>
    <w:p w:rsidR="00DB4AEC" w:rsidRPr="00C42BDA" w:rsidRDefault="00DB4AEC" w:rsidP="00DB4AEC">
      <w:pPr>
        <w:autoSpaceDE w:val="0"/>
        <w:autoSpaceDN w:val="0"/>
        <w:rPr>
          <w:rFonts w:ascii="Arial" w:hAnsi="Arial" w:cs="Arial"/>
          <w:sz w:val="20"/>
          <w:szCs w:val="20"/>
        </w:rPr>
      </w:pPr>
      <w:r w:rsidRPr="00C42BDA">
        <w:rPr>
          <w:rFonts w:ascii="Arial" w:hAnsi="Arial" w:cs="Arial"/>
          <w:sz w:val="20"/>
          <w:szCs w:val="20"/>
        </w:rPr>
        <w:t>S. Pacala</w:t>
      </w:r>
      <w:r w:rsidRPr="00C42BDA">
        <w:rPr>
          <w:rFonts w:ascii="Arial" w:hAnsi="Arial" w:cs="Arial"/>
          <w:i/>
          <w:iCs/>
          <w:sz w:val="20"/>
          <w:szCs w:val="20"/>
        </w:rPr>
        <w:t xml:space="preserve">, et al. </w:t>
      </w:r>
      <w:r w:rsidRPr="00C42BDA">
        <w:rPr>
          <w:rFonts w:ascii="Arial" w:hAnsi="Arial" w:cs="Arial"/>
          <w:sz w:val="20"/>
          <w:szCs w:val="20"/>
        </w:rPr>
        <w:t xml:space="preserve">Stabilization Wedges: Solving the Climate Problem for the Next 50 Years with Current Technologies, </w:t>
      </w:r>
      <w:r w:rsidRPr="00C42BDA">
        <w:rPr>
          <w:rFonts w:ascii="Arial" w:hAnsi="Arial" w:cs="Arial"/>
          <w:i/>
          <w:iCs/>
          <w:sz w:val="20"/>
          <w:szCs w:val="20"/>
        </w:rPr>
        <w:t xml:space="preserve">Science </w:t>
      </w:r>
      <w:r w:rsidRPr="00C42BDA">
        <w:rPr>
          <w:rFonts w:ascii="Arial" w:hAnsi="Arial" w:cs="Arial"/>
          <w:sz w:val="20"/>
          <w:szCs w:val="20"/>
        </w:rPr>
        <w:t>305, 968 (2004);</w:t>
      </w:r>
    </w:p>
    <w:p w:rsidR="00DB4AEC" w:rsidRPr="00C42BDA" w:rsidRDefault="00DB4AEC" w:rsidP="00DB4AEC">
      <w:pPr>
        <w:rPr>
          <w:rFonts w:ascii="Arial" w:hAnsi="Arial" w:cs="Arial"/>
          <w:sz w:val="20"/>
          <w:szCs w:val="20"/>
        </w:rPr>
      </w:pPr>
    </w:p>
    <w:p w:rsidR="00DB4AEC" w:rsidRPr="00651DEF" w:rsidRDefault="00DB4AEC" w:rsidP="00E52F00">
      <w:pPr>
        <w:rPr>
          <w:rFonts w:ascii="Arial" w:eastAsia="Times New Roman" w:hAnsi="Arial" w:cs="Arial"/>
          <w:color w:val="FF0000"/>
          <w:sz w:val="20"/>
          <w:szCs w:val="20"/>
        </w:rPr>
      </w:pPr>
    </w:p>
    <w:p w:rsidR="008512D6" w:rsidRPr="00651DEF" w:rsidRDefault="008512D6" w:rsidP="00642FC9">
      <w:pPr>
        <w:autoSpaceDE w:val="0"/>
        <w:autoSpaceDN w:val="0"/>
        <w:adjustRightInd w:val="0"/>
        <w:rPr>
          <w:rFonts w:ascii="Arial" w:hAnsi="Arial" w:cs="Arial"/>
          <w:color w:val="FF0000"/>
          <w:sz w:val="20"/>
          <w:szCs w:val="20"/>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567"/>
        <w:gridCol w:w="709"/>
        <w:gridCol w:w="709"/>
        <w:gridCol w:w="708"/>
        <w:gridCol w:w="708"/>
        <w:gridCol w:w="567"/>
        <w:gridCol w:w="709"/>
        <w:gridCol w:w="709"/>
        <w:gridCol w:w="709"/>
        <w:gridCol w:w="709"/>
        <w:gridCol w:w="234"/>
        <w:gridCol w:w="333"/>
        <w:gridCol w:w="356"/>
        <w:gridCol w:w="353"/>
        <w:gridCol w:w="356"/>
        <w:gridCol w:w="353"/>
        <w:gridCol w:w="356"/>
        <w:gridCol w:w="387"/>
      </w:tblGrid>
      <w:tr w:rsidR="00D42D56" w:rsidRPr="00651DEF" w:rsidTr="00D42D56">
        <w:trPr>
          <w:trHeight w:val="684"/>
          <w:tblHeader/>
        </w:trPr>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lecture(s) are well structured</w:t>
            </w:r>
          </w:p>
        </w:tc>
        <w:tc>
          <w:tcPr>
            <w:tcW w:w="3402" w:type="dxa"/>
            <w:gridSpan w:val="5"/>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tabs>
                <w:tab w:val="left" w:pos="771"/>
              </w:tabs>
              <w:rPr>
                <w:rFonts w:ascii="Arial" w:hAnsi="Arial" w:cs="Arial"/>
                <w:b/>
                <w:sz w:val="16"/>
                <w:szCs w:val="16"/>
              </w:rPr>
            </w:pPr>
            <w:r w:rsidRPr="00651DEF">
              <w:rPr>
                <w:rFonts w:ascii="Arial" w:hAnsi="Arial" w:cs="Arial"/>
                <w:b/>
                <w:color w:val="000000"/>
                <w:sz w:val="16"/>
                <w:szCs w:val="16"/>
                <w:lang w:eastAsia="en-GB"/>
              </w:rPr>
              <w:t>The lecturer explains concepts clearly</w:t>
            </w:r>
          </w:p>
        </w:tc>
        <w:tc>
          <w:tcPr>
            <w:tcW w:w="3437" w:type="dxa"/>
            <w:gridSpan w:val="9"/>
            <w:tcBorders>
              <w:top w:val="single" w:sz="4" w:space="0" w:color="auto"/>
              <w:left w:val="single" w:sz="4" w:space="0" w:color="auto"/>
              <w:bottom w:val="single" w:sz="4" w:space="0" w:color="auto"/>
              <w:right w:val="single" w:sz="4" w:space="0" w:color="auto"/>
            </w:tcBorders>
            <w:vAlign w:val="center"/>
          </w:tcPr>
          <w:p w:rsidR="00D42D56" w:rsidRPr="00651DEF" w:rsidRDefault="00D42D56" w:rsidP="00D42D56">
            <w:pPr>
              <w:jc w:val="center"/>
              <w:rPr>
                <w:rFonts w:ascii="Arial" w:hAnsi="Arial" w:cs="Arial"/>
                <w:b/>
                <w:sz w:val="16"/>
                <w:szCs w:val="16"/>
              </w:rPr>
            </w:pPr>
            <w:r w:rsidRPr="00651DEF">
              <w:rPr>
                <w:rFonts w:ascii="Arial" w:hAnsi="Arial" w:cs="Arial"/>
                <w:b/>
                <w:color w:val="000000"/>
                <w:sz w:val="16"/>
                <w:szCs w:val="16"/>
                <w:lang w:eastAsia="en-GB"/>
              </w:rPr>
              <w:t>The lecturer engages well with the students</w:t>
            </w:r>
          </w:p>
        </w:tc>
      </w:tr>
      <w:tr w:rsidR="00D42D56" w:rsidRPr="00651DEF" w:rsidTr="00D42D56">
        <w:trPr>
          <w:trHeight w:val="684"/>
          <w:tblHeader/>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Agree</w:t>
            </w:r>
          </w:p>
        </w:tc>
        <w:tc>
          <w:tcPr>
            <w:tcW w:w="567" w:type="dxa"/>
            <w:tcBorders>
              <w:top w:val="nil"/>
              <w:left w:val="nil"/>
              <w:bottom w:val="single" w:sz="4" w:space="0" w:color="auto"/>
              <w:right w:val="nil"/>
            </w:tcBorders>
            <w:vAlign w:val="center"/>
          </w:tcPr>
          <w:p w:rsidR="00D42D56" w:rsidRPr="00651DEF" w:rsidRDefault="00D42D56" w:rsidP="00D42D56">
            <w:pPr>
              <w:ind w:left="-166" w:firstLine="108"/>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Disagree</w:t>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Disagree</w:t>
            </w:r>
          </w:p>
        </w:tc>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Strongly Agree</w:t>
            </w:r>
          </w:p>
        </w:tc>
        <w:tc>
          <w:tcPr>
            <w:tcW w:w="567" w:type="dxa"/>
            <w:gridSpan w:val="2"/>
            <w:tcBorders>
              <w:top w:val="single" w:sz="4" w:space="0" w:color="auto"/>
              <w:left w:val="nil"/>
              <w:bottom w:val="single" w:sz="4" w:space="0" w:color="auto"/>
              <w:right w:val="nil"/>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Agree</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Neutral</w:t>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t>Disagree</w:t>
            </w:r>
          </w:p>
        </w:tc>
        <w:tc>
          <w:tcPr>
            <w:tcW w:w="743" w:type="dxa"/>
            <w:gridSpan w:val="2"/>
            <w:tcBorders>
              <w:top w:val="single" w:sz="4" w:space="0" w:color="auto"/>
              <w:left w:val="nil"/>
              <w:bottom w:val="single" w:sz="4" w:space="0" w:color="auto"/>
              <w:right w:val="single" w:sz="4" w:space="0" w:color="auto"/>
            </w:tcBorders>
            <w:vAlign w:val="center"/>
          </w:tcPr>
          <w:p w:rsidR="00D42D56" w:rsidRPr="00651DEF" w:rsidRDefault="00D42D56" w:rsidP="00D42D56">
            <w:pPr>
              <w:rPr>
                <w:rFonts w:ascii="Arial" w:hAnsi="Arial" w:cs="Arial"/>
                <w:sz w:val="12"/>
                <w:szCs w:val="12"/>
              </w:rPr>
            </w:pPr>
            <w:r w:rsidRPr="00651DEF">
              <w:rPr>
                <w:rFonts w:ascii="Arial" w:hAnsi="Arial" w:cs="Arial"/>
                <w:sz w:val="12"/>
                <w:szCs w:val="12"/>
              </w:rPr>
              <w:t>Strongly Disagree</w:t>
            </w:r>
          </w:p>
        </w:tc>
      </w:tr>
      <w:tr w:rsidR="00D42D56" w:rsidRPr="00651DEF" w:rsidTr="00D42D56">
        <w:trPr>
          <w:trHeight w:val="355"/>
        </w:trPr>
        <w:tc>
          <w:tcPr>
            <w:tcW w:w="709"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8" w:type="dxa"/>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567"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943" w:type="dxa"/>
            <w:gridSpan w:val="2"/>
            <w:tcBorders>
              <w:top w:val="single" w:sz="4" w:space="0" w:color="auto"/>
              <w:left w:val="single" w:sz="4" w:space="0" w:color="auto"/>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68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709" w:type="dxa"/>
            <w:gridSpan w:val="2"/>
            <w:tcBorders>
              <w:top w:val="single" w:sz="4" w:space="0" w:color="auto"/>
              <w:left w:val="nil"/>
              <w:bottom w:val="single" w:sz="4" w:space="0" w:color="auto"/>
              <w:right w:val="nil"/>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c>
          <w:tcPr>
            <w:tcW w:w="387" w:type="dxa"/>
            <w:tcBorders>
              <w:top w:val="single" w:sz="4" w:space="0" w:color="auto"/>
              <w:left w:val="nil"/>
              <w:bottom w:val="single" w:sz="4" w:space="0" w:color="auto"/>
              <w:right w:val="single" w:sz="4" w:space="0" w:color="auto"/>
            </w:tcBorders>
            <w:vAlign w:val="center"/>
          </w:tcPr>
          <w:p w:rsidR="00D42D56" w:rsidRPr="00651DEF" w:rsidRDefault="00D42D56" w:rsidP="00D42D56">
            <w:pPr>
              <w:jc w:val="center"/>
              <w:rPr>
                <w:rFonts w:ascii="Arial" w:hAnsi="Arial" w:cs="Arial"/>
                <w:sz w:val="12"/>
                <w:szCs w:val="12"/>
              </w:rPr>
            </w:pPr>
            <w:r w:rsidRPr="00651DEF">
              <w:rPr>
                <w:rFonts w:ascii="Arial" w:hAnsi="Arial" w:cs="Arial"/>
                <w:sz w:val="12"/>
                <w:szCs w:val="12"/>
              </w:rPr>
              <w:sym w:font="Symbol" w:char="F07F"/>
            </w:r>
          </w:p>
        </w:tc>
      </w:tr>
    </w:tbl>
    <w:p w:rsidR="00D42D56" w:rsidRPr="00651DEF" w:rsidRDefault="00D42D56" w:rsidP="00D42D56">
      <w:pPr>
        <w:pStyle w:val="ListParagraph"/>
        <w:rPr>
          <w:rFonts w:ascii="Arial" w:hAnsi="Arial" w:cs="Arial"/>
          <w:color w:val="FF0000"/>
          <w:sz w:val="20"/>
          <w:szCs w:val="20"/>
        </w:rPr>
      </w:pPr>
    </w:p>
    <w:p w:rsidR="00D42D56" w:rsidRPr="00651DEF" w:rsidRDefault="00D42D56" w:rsidP="00E05A1B">
      <w:pPr>
        <w:pStyle w:val="ListParagraph"/>
        <w:numPr>
          <w:ilvl w:val="0"/>
          <w:numId w:val="12"/>
        </w:numPr>
        <w:rPr>
          <w:rFonts w:ascii="Arial" w:hAnsi="Arial" w:cs="Arial"/>
          <w:bCs/>
        </w:rPr>
      </w:pPr>
      <w:r w:rsidRPr="00651DEF">
        <w:rPr>
          <w:rStyle w:val="Strong"/>
          <w:rFonts w:ascii="Arial" w:hAnsi="Arial" w:cs="Arial"/>
        </w:rPr>
        <w:t>One useful learning point I would like to remember from this session:</w:t>
      </w:r>
    </w:p>
    <w:p w:rsidR="00D42D56" w:rsidRPr="00651DEF" w:rsidRDefault="00D42D56" w:rsidP="00D42D56">
      <w:pPr>
        <w:pStyle w:val="ListParagraph"/>
        <w:rPr>
          <w:rFonts w:ascii="Arial" w:hAnsi="Arial" w:cs="Arial"/>
          <w:b/>
          <w:color w:val="FF0000"/>
          <w:sz w:val="20"/>
          <w:szCs w:val="20"/>
        </w:rPr>
      </w:pPr>
    </w:p>
    <w:tbl>
      <w:tblPr>
        <w:tblStyle w:val="TableGrid"/>
        <w:tblW w:w="10206" w:type="dxa"/>
        <w:tblInd w:w="-459" w:type="dxa"/>
        <w:tblLook w:val="04A0" w:firstRow="1" w:lastRow="0" w:firstColumn="1" w:lastColumn="0" w:noHBand="0" w:noVBand="1"/>
      </w:tblPr>
      <w:tblGrid>
        <w:gridCol w:w="10206"/>
      </w:tblGrid>
      <w:tr w:rsidR="00D42D56" w:rsidRPr="00651DEF" w:rsidTr="00D42D56">
        <w:tc>
          <w:tcPr>
            <w:tcW w:w="10206" w:type="dxa"/>
          </w:tcPr>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p w:rsidR="00D42D56" w:rsidRPr="00651DEF" w:rsidRDefault="00D42D56" w:rsidP="00D42D56">
            <w:pPr>
              <w:spacing w:after="0" w:line="240" w:lineRule="auto"/>
              <w:rPr>
                <w:rFonts w:ascii="Arial" w:hAnsi="Arial" w:cs="Arial"/>
                <w:b/>
                <w:color w:val="FF0000"/>
                <w:sz w:val="20"/>
                <w:szCs w:val="20"/>
              </w:rPr>
            </w:pPr>
          </w:p>
        </w:tc>
      </w:tr>
    </w:tbl>
    <w:p w:rsidR="00614D46" w:rsidRDefault="00614D46" w:rsidP="00C25A88">
      <w:pPr>
        <w:pStyle w:val="Heading2"/>
        <w:rPr>
          <w:rFonts w:ascii="Arial" w:hAnsi="Arial" w:cs="Arial"/>
          <w:color w:val="auto"/>
          <w:sz w:val="22"/>
          <w:szCs w:val="22"/>
          <w:u w:val="single"/>
        </w:rPr>
      </w:pPr>
    </w:p>
    <w:p w:rsidR="00614D46" w:rsidRDefault="00614D46" w:rsidP="00C25A88">
      <w:pPr>
        <w:pStyle w:val="Heading2"/>
        <w:rPr>
          <w:rFonts w:ascii="Arial" w:hAnsi="Arial" w:cs="Arial"/>
          <w:color w:val="auto"/>
          <w:sz w:val="22"/>
          <w:szCs w:val="22"/>
          <w:u w:val="single"/>
        </w:rPr>
      </w:pPr>
    </w:p>
    <w:p w:rsidR="00614D46" w:rsidRDefault="00614D46" w:rsidP="00C25A88">
      <w:pPr>
        <w:pStyle w:val="Heading2"/>
        <w:rPr>
          <w:rFonts w:ascii="Arial" w:hAnsi="Arial" w:cs="Arial"/>
          <w:color w:val="auto"/>
          <w:sz w:val="22"/>
          <w:szCs w:val="22"/>
          <w:u w:val="single"/>
        </w:rPr>
      </w:pPr>
    </w:p>
    <w:p w:rsidR="00BF09FD" w:rsidRDefault="00BF09FD" w:rsidP="00C25A88">
      <w:pPr>
        <w:pStyle w:val="Heading2"/>
        <w:rPr>
          <w:rFonts w:ascii="Arial" w:hAnsi="Arial" w:cs="Arial"/>
          <w:color w:val="auto"/>
          <w:sz w:val="22"/>
          <w:szCs w:val="22"/>
          <w:u w:val="single"/>
        </w:rPr>
      </w:pPr>
    </w:p>
    <w:p w:rsidR="00BF09FD" w:rsidRDefault="00BF09FD">
      <w:pPr>
        <w:spacing w:after="0" w:line="240" w:lineRule="auto"/>
        <w:rPr>
          <w:rFonts w:ascii="Arial" w:eastAsiaTheme="majorEastAsia" w:hAnsi="Arial" w:cs="Arial"/>
          <w:b/>
          <w:bCs/>
          <w:u w:val="single"/>
        </w:rPr>
      </w:pPr>
      <w:r>
        <w:rPr>
          <w:rFonts w:ascii="Arial" w:hAnsi="Arial" w:cs="Arial"/>
          <w:u w:val="single"/>
        </w:rPr>
        <w:br w:type="page"/>
      </w:r>
    </w:p>
    <w:p w:rsidR="00BF09FD" w:rsidRDefault="00BF09FD" w:rsidP="00C25A88">
      <w:pPr>
        <w:pStyle w:val="Heading2"/>
        <w:rPr>
          <w:rFonts w:ascii="Arial" w:hAnsi="Arial" w:cs="Arial"/>
          <w:color w:val="auto"/>
          <w:sz w:val="22"/>
          <w:szCs w:val="22"/>
          <w:u w:val="single"/>
        </w:rPr>
      </w:pPr>
    </w:p>
    <w:p w:rsidR="00976C67" w:rsidRPr="00976C67" w:rsidRDefault="00C25A88" w:rsidP="008944BD">
      <w:pPr>
        <w:pStyle w:val="Heading2"/>
        <w:rPr>
          <w:rFonts w:ascii="Arial" w:hAnsi="Arial" w:cs="Arial"/>
          <w:color w:val="auto"/>
          <w:sz w:val="22"/>
          <w:szCs w:val="22"/>
          <w:u w:val="single"/>
        </w:rPr>
      </w:pPr>
      <w:r w:rsidRPr="00976C67">
        <w:rPr>
          <w:rFonts w:ascii="Arial" w:hAnsi="Arial" w:cs="Arial"/>
          <w:color w:val="auto"/>
          <w:sz w:val="22"/>
          <w:szCs w:val="22"/>
          <w:u w:val="single"/>
        </w:rPr>
        <w:t xml:space="preserve">Module 2: </w:t>
      </w:r>
      <w:r w:rsidR="00976C67" w:rsidRPr="00976C67">
        <w:rPr>
          <w:rFonts w:ascii="Arial" w:hAnsi="Arial" w:cs="Arial"/>
          <w:color w:val="auto"/>
          <w:sz w:val="22"/>
          <w:szCs w:val="22"/>
          <w:u w:val="single"/>
        </w:rPr>
        <w:t>Essay on country health profile</w:t>
      </w:r>
    </w:p>
    <w:p w:rsidR="00C25A88" w:rsidRPr="00976C67" w:rsidRDefault="00C25A88" w:rsidP="008944BD">
      <w:pPr>
        <w:pStyle w:val="Heading2"/>
        <w:rPr>
          <w:rFonts w:ascii="Arial" w:hAnsi="Arial" w:cs="Arial"/>
          <w:color w:val="auto"/>
          <w:sz w:val="22"/>
          <w:szCs w:val="22"/>
        </w:rPr>
      </w:pPr>
      <w:r w:rsidRPr="00976C67">
        <w:rPr>
          <w:rFonts w:ascii="Arial" w:hAnsi="Arial" w:cs="Arial"/>
          <w:color w:val="auto"/>
          <w:sz w:val="22"/>
          <w:szCs w:val="22"/>
        </w:rPr>
        <w:t xml:space="preserve"> Guidance for students</w:t>
      </w:r>
    </w:p>
    <w:p w:rsidR="00C25A88" w:rsidRPr="00E8504F" w:rsidRDefault="00C25A88" w:rsidP="008944BD">
      <w:pPr>
        <w:autoSpaceDE w:val="0"/>
        <w:autoSpaceDN w:val="0"/>
        <w:adjustRightInd w:val="0"/>
        <w:spacing w:after="0" w:line="240" w:lineRule="auto"/>
        <w:rPr>
          <w:rFonts w:asciiTheme="minorHAnsi" w:hAnsiTheme="minorHAnsi" w:cstheme="minorHAnsi"/>
          <w:b/>
          <w:bCs/>
          <w:color w:val="000000"/>
        </w:rPr>
      </w:pPr>
    </w:p>
    <w:p w:rsidR="00C25A88" w:rsidRPr="00E8504F" w:rsidRDefault="00C25A88" w:rsidP="008944BD">
      <w:pPr>
        <w:autoSpaceDE w:val="0"/>
        <w:autoSpaceDN w:val="0"/>
        <w:adjustRightInd w:val="0"/>
        <w:spacing w:after="0" w:line="240" w:lineRule="auto"/>
        <w:rPr>
          <w:rFonts w:asciiTheme="minorHAnsi" w:hAnsiTheme="minorHAnsi" w:cstheme="minorHAnsi"/>
          <w:b/>
          <w:bCs/>
          <w:color w:val="000000"/>
        </w:rPr>
      </w:pPr>
    </w:p>
    <w:p w:rsidR="00C25A88" w:rsidRPr="00E8504F" w:rsidRDefault="00C25A88" w:rsidP="008944BD">
      <w:pPr>
        <w:autoSpaceDE w:val="0"/>
        <w:autoSpaceDN w:val="0"/>
        <w:adjustRightInd w:val="0"/>
        <w:spacing w:after="0" w:line="240" w:lineRule="auto"/>
        <w:rPr>
          <w:rFonts w:asciiTheme="minorHAnsi" w:hAnsiTheme="minorHAnsi" w:cstheme="minorHAnsi"/>
          <w:b/>
        </w:rPr>
      </w:pPr>
      <w:r w:rsidRPr="00E8504F">
        <w:rPr>
          <w:rFonts w:asciiTheme="minorHAnsi" w:hAnsiTheme="minorHAnsi" w:cstheme="minorHAnsi"/>
          <w:b/>
          <w:bCs/>
          <w:color w:val="000000"/>
        </w:rPr>
        <w:t>Submission deadline</w:t>
      </w:r>
      <w:r w:rsidRPr="00E8504F">
        <w:rPr>
          <w:rFonts w:asciiTheme="minorHAnsi" w:hAnsiTheme="minorHAnsi" w:cstheme="minorHAnsi"/>
          <w:b/>
          <w:bCs/>
          <w:color w:val="000000"/>
        </w:rPr>
        <w:tab/>
      </w:r>
      <w:r w:rsidRPr="00E8504F">
        <w:rPr>
          <w:rFonts w:asciiTheme="minorHAnsi" w:hAnsiTheme="minorHAnsi" w:cstheme="minorHAnsi"/>
          <w:b/>
          <w:bCs/>
          <w:color w:val="000000"/>
        </w:rPr>
        <w:tab/>
      </w:r>
      <w:r w:rsidRPr="00E8504F">
        <w:rPr>
          <w:rFonts w:asciiTheme="minorHAnsi" w:hAnsiTheme="minorHAnsi" w:cstheme="minorHAnsi"/>
        </w:rPr>
        <w:t>1.00pm on Wednesday 5 December 2012</w:t>
      </w:r>
    </w:p>
    <w:p w:rsidR="00C25A88" w:rsidRPr="00E8504F" w:rsidRDefault="00C25A88" w:rsidP="008944BD">
      <w:pPr>
        <w:autoSpaceDE w:val="0"/>
        <w:autoSpaceDN w:val="0"/>
        <w:adjustRightInd w:val="0"/>
        <w:spacing w:after="0" w:line="240" w:lineRule="auto"/>
        <w:rPr>
          <w:rFonts w:asciiTheme="minorHAnsi" w:hAnsiTheme="minorHAnsi" w:cstheme="minorHAnsi"/>
          <w:b/>
        </w:rPr>
      </w:pPr>
    </w:p>
    <w:p w:rsidR="00976C67" w:rsidRPr="0020698D" w:rsidRDefault="00976C67" w:rsidP="008944BD">
      <w:pPr>
        <w:autoSpaceDE w:val="0"/>
        <w:autoSpaceDN w:val="0"/>
        <w:adjustRightInd w:val="0"/>
        <w:spacing w:after="0" w:line="240" w:lineRule="auto"/>
        <w:rPr>
          <w:rFonts w:cs="Arial"/>
          <w:b/>
          <w:bCs/>
          <w:color w:val="000000"/>
        </w:rPr>
      </w:pPr>
    </w:p>
    <w:p w:rsidR="00976C67" w:rsidRPr="0020698D" w:rsidRDefault="00976C67" w:rsidP="008944BD">
      <w:pPr>
        <w:autoSpaceDE w:val="0"/>
        <w:autoSpaceDN w:val="0"/>
        <w:adjustRightInd w:val="0"/>
        <w:spacing w:after="0" w:line="240" w:lineRule="auto"/>
        <w:rPr>
          <w:rFonts w:cs="Arial"/>
          <w:b/>
          <w:sz w:val="24"/>
          <w:szCs w:val="24"/>
        </w:rPr>
      </w:pPr>
      <w:r w:rsidRPr="0020698D">
        <w:rPr>
          <w:rFonts w:cs="Arial"/>
          <w:b/>
          <w:sz w:val="24"/>
          <w:szCs w:val="24"/>
        </w:rPr>
        <w:t xml:space="preserve">Description </w:t>
      </w:r>
    </w:p>
    <w:p w:rsidR="00976C67" w:rsidRPr="0020698D" w:rsidRDefault="00976C67" w:rsidP="008944BD">
      <w:pPr>
        <w:autoSpaceDE w:val="0"/>
        <w:autoSpaceDN w:val="0"/>
        <w:adjustRightInd w:val="0"/>
        <w:spacing w:after="0" w:line="240" w:lineRule="auto"/>
        <w:rPr>
          <w:rFonts w:cs="Arial"/>
          <w:bCs/>
          <w:color w:val="000000"/>
        </w:rPr>
      </w:pPr>
    </w:p>
    <w:p w:rsidR="00976C67" w:rsidRPr="0020698D" w:rsidRDefault="00976C67" w:rsidP="008944BD">
      <w:pPr>
        <w:autoSpaceDE w:val="0"/>
        <w:autoSpaceDN w:val="0"/>
        <w:adjustRightInd w:val="0"/>
        <w:spacing w:after="0" w:line="240" w:lineRule="auto"/>
        <w:rPr>
          <w:rFonts w:cs="Arial"/>
          <w:bCs/>
          <w:color w:val="000000"/>
        </w:rPr>
      </w:pPr>
      <w:r w:rsidRPr="0020698D">
        <w:rPr>
          <w:rFonts w:cs="Arial"/>
          <w:bCs/>
          <w:color w:val="000000"/>
        </w:rPr>
        <w:t>A 2500</w:t>
      </w:r>
      <w:r>
        <w:rPr>
          <w:rFonts w:cs="Arial"/>
          <w:bCs/>
          <w:color w:val="000000"/>
        </w:rPr>
        <w:t xml:space="preserve"> </w:t>
      </w:r>
      <w:r w:rsidRPr="0020698D">
        <w:rPr>
          <w:rFonts w:cs="Arial"/>
          <w:bCs/>
          <w:color w:val="000000"/>
        </w:rPr>
        <w:t xml:space="preserve">word essay on the country profile of your choice. </w:t>
      </w:r>
    </w:p>
    <w:p w:rsidR="00976C67" w:rsidRPr="0020698D" w:rsidRDefault="00976C67" w:rsidP="008944BD">
      <w:pPr>
        <w:autoSpaceDE w:val="0"/>
        <w:autoSpaceDN w:val="0"/>
        <w:adjustRightInd w:val="0"/>
        <w:spacing w:after="0" w:line="240" w:lineRule="auto"/>
        <w:rPr>
          <w:rFonts w:cs="Arial"/>
          <w:bCs/>
          <w:color w:val="000000"/>
        </w:rPr>
      </w:pPr>
    </w:p>
    <w:p w:rsidR="00976C67" w:rsidRPr="0020698D" w:rsidRDefault="00976C67" w:rsidP="008944BD">
      <w:pPr>
        <w:autoSpaceDE w:val="0"/>
        <w:autoSpaceDN w:val="0"/>
        <w:adjustRightInd w:val="0"/>
        <w:spacing w:after="0" w:line="240" w:lineRule="auto"/>
        <w:rPr>
          <w:rFonts w:cs="Arial"/>
          <w:b/>
          <w:bCs/>
          <w:color w:val="000000"/>
          <w:sz w:val="24"/>
          <w:szCs w:val="24"/>
        </w:rPr>
      </w:pPr>
      <w:r w:rsidRPr="0020698D">
        <w:rPr>
          <w:rFonts w:cs="Arial"/>
          <w:b/>
          <w:bCs/>
          <w:color w:val="000000"/>
          <w:sz w:val="24"/>
          <w:szCs w:val="24"/>
        </w:rPr>
        <w:t xml:space="preserve">Where to get ideas for your topic </w:t>
      </w:r>
    </w:p>
    <w:p w:rsidR="00976C67" w:rsidRPr="0020698D" w:rsidRDefault="00976C67" w:rsidP="008944BD">
      <w:pPr>
        <w:autoSpaceDE w:val="0"/>
        <w:autoSpaceDN w:val="0"/>
        <w:adjustRightInd w:val="0"/>
        <w:spacing w:after="0" w:line="240" w:lineRule="auto"/>
        <w:rPr>
          <w:rFonts w:cs="Arial"/>
          <w:bCs/>
          <w:color w:val="000000"/>
        </w:rPr>
      </w:pPr>
    </w:p>
    <w:p w:rsidR="00976C67" w:rsidRDefault="00976C67" w:rsidP="008944BD">
      <w:pPr>
        <w:autoSpaceDE w:val="0"/>
        <w:autoSpaceDN w:val="0"/>
        <w:adjustRightInd w:val="0"/>
        <w:spacing w:after="0" w:line="240" w:lineRule="auto"/>
        <w:rPr>
          <w:rFonts w:cs="Arial"/>
          <w:bCs/>
          <w:color w:val="000000"/>
        </w:rPr>
      </w:pPr>
      <w:r w:rsidRPr="0020698D">
        <w:rPr>
          <w:rFonts w:cs="Arial"/>
          <w:bCs/>
          <w:color w:val="000000"/>
        </w:rPr>
        <w:t xml:space="preserve">To get some ideas for your chosen topic, it may be worth looking through the World Health </w:t>
      </w:r>
      <w:r>
        <w:rPr>
          <w:rFonts w:cs="Arial"/>
          <w:bCs/>
          <w:color w:val="000000"/>
        </w:rPr>
        <w:t>O</w:t>
      </w:r>
      <w:r w:rsidRPr="0020698D">
        <w:rPr>
          <w:rFonts w:cs="Arial"/>
          <w:bCs/>
          <w:color w:val="000000"/>
        </w:rPr>
        <w:t>rga</w:t>
      </w:r>
      <w:r>
        <w:rPr>
          <w:rFonts w:cs="Arial"/>
          <w:bCs/>
          <w:color w:val="000000"/>
        </w:rPr>
        <w:t xml:space="preserve">nisation’s website under </w:t>
      </w:r>
      <w:r w:rsidRPr="00787329">
        <w:rPr>
          <w:rFonts w:cs="Arial"/>
          <w:bCs/>
          <w:i/>
          <w:color w:val="000000"/>
        </w:rPr>
        <w:t>Countries</w:t>
      </w:r>
      <w:r w:rsidRPr="0020698D">
        <w:rPr>
          <w:rFonts w:cs="Arial"/>
          <w:bCs/>
          <w:color w:val="000000"/>
        </w:rPr>
        <w:t xml:space="preserve">. The balance between a descriptive approach </w:t>
      </w:r>
      <w:r>
        <w:rPr>
          <w:rFonts w:cs="Arial"/>
          <w:bCs/>
          <w:color w:val="000000"/>
        </w:rPr>
        <w:t>(</w:t>
      </w:r>
      <w:r w:rsidRPr="0020698D">
        <w:rPr>
          <w:rFonts w:cs="Arial"/>
          <w:bCs/>
          <w:color w:val="000000"/>
        </w:rPr>
        <w:t xml:space="preserve">e.g. the epidemiology of a non-communicable disease </w:t>
      </w:r>
      <w:r>
        <w:rPr>
          <w:rFonts w:cs="Arial"/>
          <w:bCs/>
          <w:color w:val="000000"/>
        </w:rPr>
        <w:t xml:space="preserve">within a given country) </w:t>
      </w:r>
      <w:r w:rsidRPr="0020698D">
        <w:rPr>
          <w:rFonts w:cs="Arial"/>
          <w:bCs/>
          <w:color w:val="000000"/>
        </w:rPr>
        <w:t xml:space="preserve">and a wider analysis (e.g. linking this to the country’s health system/policies/programmes to respond to the chosen NCD) depends on your preference. </w:t>
      </w:r>
    </w:p>
    <w:p w:rsidR="00976C67" w:rsidRPr="0020698D" w:rsidRDefault="00976C67" w:rsidP="008944BD">
      <w:pPr>
        <w:autoSpaceDE w:val="0"/>
        <w:autoSpaceDN w:val="0"/>
        <w:adjustRightInd w:val="0"/>
        <w:spacing w:after="0" w:line="240" w:lineRule="auto"/>
        <w:rPr>
          <w:rFonts w:cs="Arial"/>
          <w:bCs/>
          <w:color w:val="000000"/>
        </w:rPr>
      </w:pPr>
    </w:p>
    <w:p w:rsidR="00976C67" w:rsidRDefault="00976C67" w:rsidP="008944BD">
      <w:pPr>
        <w:autoSpaceDE w:val="0"/>
        <w:autoSpaceDN w:val="0"/>
        <w:adjustRightInd w:val="0"/>
        <w:spacing w:after="0" w:line="240" w:lineRule="auto"/>
        <w:rPr>
          <w:rFonts w:cs="Arial"/>
          <w:bCs/>
          <w:color w:val="000000"/>
        </w:rPr>
      </w:pPr>
      <w:r>
        <w:rPr>
          <w:rFonts w:cs="Arial"/>
          <w:bCs/>
          <w:color w:val="000000"/>
        </w:rPr>
        <w:t xml:space="preserve">For a multidisciplinary source of data on </w:t>
      </w:r>
      <w:r w:rsidRPr="0020698D">
        <w:rPr>
          <w:rFonts w:cs="Arial"/>
          <w:bCs/>
          <w:color w:val="000000"/>
        </w:rPr>
        <w:t xml:space="preserve">countries, you may find some useful information on the following website (a database of development literature which also contains a health section in each country’s profile, as well as some links to country-specific recent literature relating to this): </w:t>
      </w:r>
      <w:hyperlink r:id="rId40" w:history="1">
        <w:r w:rsidRPr="0020698D">
          <w:rPr>
            <w:rStyle w:val="Hyperlink"/>
            <w:rFonts w:cs="Arial"/>
            <w:bCs/>
          </w:rPr>
          <w:t>http://www.eldis.org/go/country-profiles</w:t>
        </w:r>
      </w:hyperlink>
      <w:r w:rsidRPr="0020698D">
        <w:rPr>
          <w:rFonts w:cs="Arial"/>
          <w:bCs/>
          <w:color w:val="000000"/>
        </w:rPr>
        <w:t xml:space="preserve"> </w:t>
      </w:r>
    </w:p>
    <w:p w:rsidR="00976C67" w:rsidRDefault="00976C67" w:rsidP="008944BD">
      <w:pPr>
        <w:autoSpaceDE w:val="0"/>
        <w:autoSpaceDN w:val="0"/>
        <w:adjustRightInd w:val="0"/>
        <w:spacing w:after="0" w:line="240" w:lineRule="auto"/>
        <w:rPr>
          <w:rFonts w:cs="Arial"/>
          <w:bCs/>
          <w:color w:val="000000"/>
        </w:rPr>
      </w:pPr>
    </w:p>
    <w:p w:rsidR="00976C67" w:rsidRPr="0020698D" w:rsidRDefault="00976C67" w:rsidP="008944BD">
      <w:pPr>
        <w:autoSpaceDE w:val="0"/>
        <w:autoSpaceDN w:val="0"/>
        <w:adjustRightInd w:val="0"/>
        <w:spacing w:after="0" w:line="240" w:lineRule="auto"/>
        <w:rPr>
          <w:rFonts w:cs="Arial"/>
          <w:bCs/>
          <w:color w:val="000000"/>
        </w:rPr>
      </w:pPr>
      <w:r>
        <w:rPr>
          <w:rFonts w:cs="Arial"/>
          <w:bCs/>
          <w:color w:val="000000"/>
        </w:rPr>
        <w:t>You will find some examples of past country profiles on the intranet which are meant to give you an idea of different ways of approaching this task. These are not meant to represent all the different ways in which you can complete your country profile, but rather give you a flavour of the variety of questions and formats students have chosen in the past.</w:t>
      </w:r>
    </w:p>
    <w:p w:rsidR="00976C67" w:rsidRPr="0020698D" w:rsidRDefault="00976C67" w:rsidP="008944BD">
      <w:pPr>
        <w:autoSpaceDE w:val="0"/>
        <w:autoSpaceDN w:val="0"/>
        <w:adjustRightInd w:val="0"/>
        <w:spacing w:after="0" w:line="240" w:lineRule="auto"/>
        <w:rPr>
          <w:rFonts w:cs="Arial"/>
          <w:b/>
          <w:bCs/>
          <w:color w:val="000000"/>
        </w:rPr>
      </w:pPr>
    </w:p>
    <w:p w:rsidR="00976C67" w:rsidRPr="0020698D" w:rsidRDefault="00976C67" w:rsidP="008944BD">
      <w:pPr>
        <w:autoSpaceDE w:val="0"/>
        <w:autoSpaceDN w:val="0"/>
        <w:adjustRightInd w:val="0"/>
        <w:spacing w:after="0" w:line="240" w:lineRule="auto"/>
        <w:rPr>
          <w:rFonts w:cs="Arial"/>
          <w:b/>
          <w:bCs/>
          <w:color w:val="000000"/>
          <w:sz w:val="24"/>
          <w:szCs w:val="24"/>
        </w:rPr>
      </w:pPr>
    </w:p>
    <w:p w:rsidR="00976C67" w:rsidRPr="0020698D" w:rsidRDefault="00976C67" w:rsidP="008944BD">
      <w:pPr>
        <w:autoSpaceDE w:val="0"/>
        <w:autoSpaceDN w:val="0"/>
        <w:adjustRightInd w:val="0"/>
        <w:spacing w:after="0" w:line="240" w:lineRule="auto"/>
        <w:rPr>
          <w:rFonts w:cs="Arial"/>
          <w:b/>
          <w:bCs/>
          <w:color w:val="000000"/>
          <w:sz w:val="24"/>
          <w:szCs w:val="24"/>
        </w:rPr>
      </w:pPr>
      <w:r w:rsidRPr="0020698D">
        <w:rPr>
          <w:rFonts w:cs="Arial"/>
          <w:b/>
          <w:bCs/>
          <w:color w:val="000000"/>
          <w:sz w:val="24"/>
          <w:szCs w:val="24"/>
        </w:rPr>
        <w:t>Instructions</w:t>
      </w:r>
    </w:p>
    <w:p w:rsidR="00976C67" w:rsidRPr="0020698D" w:rsidRDefault="00976C67" w:rsidP="008944BD">
      <w:pPr>
        <w:autoSpaceDE w:val="0"/>
        <w:autoSpaceDN w:val="0"/>
        <w:adjustRightInd w:val="0"/>
        <w:spacing w:after="0" w:line="240" w:lineRule="auto"/>
        <w:rPr>
          <w:rFonts w:cs="Arial"/>
          <w:bCs/>
          <w:color w:val="000000"/>
        </w:rPr>
      </w:pPr>
    </w:p>
    <w:p w:rsidR="00976C67" w:rsidRPr="0020698D" w:rsidRDefault="00976C67" w:rsidP="008944BD">
      <w:pPr>
        <w:autoSpaceDE w:val="0"/>
        <w:autoSpaceDN w:val="0"/>
        <w:adjustRightInd w:val="0"/>
        <w:spacing w:after="0" w:line="240" w:lineRule="auto"/>
        <w:rPr>
          <w:rFonts w:cs="Arial"/>
          <w:bCs/>
          <w:color w:val="000000"/>
        </w:rPr>
      </w:pPr>
      <w:r w:rsidRPr="0020698D">
        <w:rPr>
          <w:rFonts w:cs="Arial"/>
          <w:bCs/>
          <w:color w:val="000000"/>
        </w:rPr>
        <w:t xml:space="preserve">A country profile is generally understood as an account and analysis of the main health indicators for a country, or a more specific topic such as recent changes in disease rates, or peculiarities in disease occurrence (e.g. presentation on obesity in Tonga). </w:t>
      </w:r>
      <w:r>
        <w:rPr>
          <w:rFonts w:cs="Arial"/>
          <w:bCs/>
          <w:color w:val="000000"/>
        </w:rPr>
        <w:t xml:space="preserve">We would like you to focus on non-communicable diseases (either a particular disease or a range of diseases or risk factors associated with these). Country profiles will be expected to include some information on communicable diseases of course, but we would like the main focus to be on NCDs in order to enable you to develop your learning on this.  </w:t>
      </w:r>
      <w:r w:rsidRPr="0020698D">
        <w:rPr>
          <w:rFonts w:cs="Arial"/>
          <w:bCs/>
          <w:color w:val="000000"/>
        </w:rPr>
        <w:t>Essays should be no more than 2500 words; penalties wi</w:t>
      </w:r>
      <w:r>
        <w:rPr>
          <w:rFonts w:cs="Arial"/>
          <w:bCs/>
          <w:color w:val="000000"/>
        </w:rPr>
        <w:t>ll be applied for longer texts</w:t>
      </w:r>
      <w:r w:rsidRPr="0020698D">
        <w:rPr>
          <w:rFonts w:cs="Arial"/>
          <w:bCs/>
          <w:color w:val="000000"/>
        </w:rPr>
        <w:t>. As you know, this is an individual task so we will expect essays to be written individually. However, you are allowed to focus your essay on the same country as other students.</w:t>
      </w:r>
    </w:p>
    <w:p w:rsidR="00976C67" w:rsidRDefault="00976C67" w:rsidP="008944BD">
      <w:pPr>
        <w:autoSpaceDE w:val="0"/>
        <w:autoSpaceDN w:val="0"/>
        <w:adjustRightInd w:val="0"/>
        <w:spacing w:after="0" w:line="240" w:lineRule="auto"/>
        <w:rPr>
          <w:rFonts w:cs="Arial"/>
          <w:b/>
          <w:bCs/>
          <w:color w:val="000000"/>
        </w:rPr>
      </w:pPr>
    </w:p>
    <w:p w:rsidR="00976C67" w:rsidRPr="00EE7AA9" w:rsidRDefault="00976C67" w:rsidP="008944BD">
      <w:pPr>
        <w:autoSpaceDE w:val="0"/>
        <w:autoSpaceDN w:val="0"/>
        <w:adjustRightInd w:val="0"/>
        <w:spacing w:after="0" w:line="240" w:lineRule="auto"/>
        <w:rPr>
          <w:rFonts w:cs="Arial"/>
          <w:bCs/>
          <w:color w:val="000000"/>
        </w:rPr>
      </w:pPr>
      <w:r w:rsidRPr="00EE7AA9">
        <w:rPr>
          <w:rFonts w:cs="Arial"/>
          <w:bCs/>
          <w:color w:val="000000"/>
        </w:rPr>
        <w:t xml:space="preserve">Sections can (but do not necessarily have to) include: </w:t>
      </w:r>
    </w:p>
    <w:p w:rsidR="00976C67" w:rsidRPr="00EE7AA9" w:rsidRDefault="00976C67" w:rsidP="008944BD">
      <w:pPr>
        <w:autoSpaceDE w:val="0"/>
        <w:autoSpaceDN w:val="0"/>
        <w:adjustRightInd w:val="0"/>
        <w:spacing w:after="0" w:line="240" w:lineRule="auto"/>
        <w:rPr>
          <w:rFonts w:cs="Arial"/>
          <w:bCs/>
          <w:color w:val="000000"/>
        </w:rPr>
      </w:pPr>
    </w:p>
    <w:p w:rsidR="00976C67" w:rsidRPr="00EE7AA9" w:rsidRDefault="00976C67" w:rsidP="008944BD">
      <w:pPr>
        <w:autoSpaceDE w:val="0"/>
        <w:autoSpaceDN w:val="0"/>
        <w:adjustRightInd w:val="0"/>
        <w:spacing w:after="0" w:line="240" w:lineRule="auto"/>
        <w:rPr>
          <w:rFonts w:cs="Arial"/>
          <w:bCs/>
          <w:color w:val="000000"/>
        </w:rPr>
      </w:pPr>
      <w:r w:rsidRPr="00EE7AA9">
        <w:rPr>
          <w:rFonts w:cs="Arial"/>
          <w:bCs/>
          <w:color w:val="000000"/>
        </w:rPr>
        <w:t>Abstract</w:t>
      </w:r>
    </w:p>
    <w:p w:rsidR="00976C67" w:rsidRPr="00EE7AA9" w:rsidRDefault="00976C67" w:rsidP="008944BD">
      <w:pPr>
        <w:autoSpaceDE w:val="0"/>
        <w:autoSpaceDN w:val="0"/>
        <w:adjustRightInd w:val="0"/>
        <w:spacing w:after="0" w:line="240" w:lineRule="auto"/>
        <w:rPr>
          <w:rFonts w:cs="Arial"/>
          <w:bCs/>
          <w:color w:val="000000"/>
        </w:rPr>
      </w:pPr>
      <w:r w:rsidRPr="00EE7AA9">
        <w:rPr>
          <w:rFonts w:cs="Arial"/>
          <w:bCs/>
          <w:color w:val="000000"/>
        </w:rPr>
        <w:t>Introduction</w:t>
      </w:r>
    </w:p>
    <w:p w:rsidR="00976C67" w:rsidRPr="00EE7AA9" w:rsidRDefault="00976C67" w:rsidP="008944BD">
      <w:pPr>
        <w:autoSpaceDE w:val="0"/>
        <w:autoSpaceDN w:val="0"/>
        <w:adjustRightInd w:val="0"/>
        <w:spacing w:after="0" w:line="240" w:lineRule="auto"/>
        <w:rPr>
          <w:rFonts w:cs="Arial"/>
          <w:bCs/>
          <w:color w:val="000000"/>
        </w:rPr>
      </w:pPr>
      <w:r w:rsidRPr="00EE7AA9">
        <w:rPr>
          <w:rFonts w:cs="Arial"/>
          <w:bCs/>
          <w:color w:val="000000"/>
        </w:rPr>
        <w:t xml:space="preserve">Methods </w:t>
      </w:r>
    </w:p>
    <w:p w:rsidR="00976C67" w:rsidRPr="00EE7AA9" w:rsidRDefault="00976C67" w:rsidP="008944BD">
      <w:pPr>
        <w:autoSpaceDE w:val="0"/>
        <w:autoSpaceDN w:val="0"/>
        <w:adjustRightInd w:val="0"/>
        <w:spacing w:after="0" w:line="240" w:lineRule="auto"/>
        <w:rPr>
          <w:rFonts w:cs="Arial"/>
          <w:bCs/>
          <w:color w:val="000000"/>
        </w:rPr>
      </w:pPr>
      <w:r w:rsidRPr="00EE7AA9">
        <w:rPr>
          <w:rFonts w:cs="Arial"/>
          <w:bCs/>
          <w:color w:val="000000"/>
        </w:rPr>
        <w:t>Results</w:t>
      </w:r>
    </w:p>
    <w:p w:rsidR="00976C67" w:rsidRPr="00EE7AA9" w:rsidRDefault="00976C67" w:rsidP="008944BD">
      <w:pPr>
        <w:autoSpaceDE w:val="0"/>
        <w:autoSpaceDN w:val="0"/>
        <w:adjustRightInd w:val="0"/>
        <w:spacing w:after="0" w:line="240" w:lineRule="auto"/>
        <w:rPr>
          <w:rFonts w:cs="Arial"/>
          <w:bCs/>
          <w:color w:val="000000"/>
        </w:rPr>
      </w:pPr>
      <w:r w:rsidRPr="00EE7AA9">
        <w:rPr>
          <w:rFonts w:cs="Arial"/>
          <w:bCs/>
          <w:color w:val="000000"/>
        </w:rPr>
        <w:lastRenderedPageBreak/>
        <w:t>Discussion</w:t>
      </w:r>
    </w:p>
    <w:p w:rsidR="00976C67" w:rsidRPr="00EE7AA9" w:rsidRDefault="00976C67" w:rsidP="008944BD">
      <w:pPr>
        <w:autoSpaceDE w:val="0"/>
        <w:autoSpaceDN w:val="0"/>
        <w:adjustRightInd w:val="0"/>
        <w:spacing w:after="0" w:line="240" w:lineRule="auto"/>
        <w:rPr>
          <w:rFonts w:cs="Arial"/>
          <w:bCs/>
          <w:color w:val="000000"/>
        </w:rPr>
      </w:pPr>
      <w:r>
        <w:rPr>
          <w:rFonts w:cs="Arial"/>
          <w:bCs/>
          <w:color w:val="000000"/>
        </w:rPr>
        <w:t>Conclusion</w:t>
      </w:r>
    </w:p>
    <w:p w:rsidR="00976C67" w:rsidRPr="00EE7AA9" w:rsidRDefault="00976C67" w:rsidP="008944BD">
      <w:pPr>
        <w:autoSpaceDE w:val="0"/>
        <w:autoSpaceDN w:val="0"/>
        <w:adjustRightInd w:val="0"/>
        <w:spacing w:after="0" w:line="240" w:lineRule="auto"/>
        <w:rPr>
          <w:rFonts w:cs="Arial"/>
          <w:bCs/>
          <w:color w:val="000000"/>
        </w:rPr>
      </w:pPr>
    </w:p>
    <w:p w:rsidR="00976C67" w:rsidRPr="00EE7AA9" w:rsidRDefault="00976C67" w:rsidP="008944BD">
      <w:pPr>
        <w:autoSpaceDE w:val="0"/>
        <w:autoSpaceDN w:val="0"/>
        <w:adjustRightInd w:val="0"/>
        <w:spacing w:after="0" w:line="240" w:lineRule="auto"/>
        <w:rPr>
          <w:rFonts w:cs="Arial"/>
          <w:bCs/>
          <w:color w:val="000000"/>
        </w:rPr>
      </w:pPr>
      <w:r w:rsidRPr="00EE7AA9">
        <w:rPr>
          <w:rFonts w:cs="Arial"/>
          <w:bCs/>
          <w:color w:val="000000"/>
        </w:rPr>
        <w:t>If you would like to approach your subject from the point of view of a commentary/analysis, you may choose the</w:t>
      </w:r>
      <w:r>
        <w:rPr>
          <w:rFonts w:cs="Arial"/>
          <w:bCs/>
          <w:color w:val="000000"/>
        </w:rPr>
        <w:t xml:space="preserve"> more conventional essay </w:t>
      </w:r>
      <w:r w:rsidRPr="00EE7AA9">
        <w:rPr>
          <w:rFonts w:cs="Arial"/>
          <w:bCs/>
          <w:color w:val="000000"/>
        </w:rPr>
        <w:t>format (ie. I</w:t>
      </w:r>
      <w:r>
        <w:rPr>
          <w:rFonts w:cs="Arial"/>
          <w:bCs/>
          <w:color w:val="000000"/>
        </w:rPr>
        <w:t>n</w:t>
      </w:r>
      <w:r w:rsidRPr="00EE7AA9">
        <w:rPr>
          <w:rFonts w:cs="Arial"/>
          <w:bCs/>
          <w:color w:val="000000"/>
        </w:rPr>
        <w:t xml:space="preserve">troduction, different arguments/subheading, conclusions). </w:t>
      </w:r>
    </w:p>
    <w:p w:rsidR="00976C67" w:rsidRDefault="00976C67" w:rsidP="008944BD">
      <w:pPr>
        <w:rPr>
          <w:rFonts w:cs="Arial"/>
          <w:bCs/>
          <w:color w:val="000000"/>
        </w:rPr>
      </w:pPr>
    </w:p>
    <w:p w:rsidR="00976C67" w:rsidRPr="00C04A77" w:rsidRDefault="00976C67" w:rsidP="008944BD">
      <w:pPr>
        <w:rPr>
          <w:rFonts w:cs="Arial"/>
          <w:b/>
          <w:bCs/>
          <w:color w:val="000000"/>
        </w:rPr>
      </w:pPr>
      <w:r w:rsidRPr="00C04A77">
        <w:rPr>
          <w:rFonts w:cs="Arial"/>
          <w:b/>
          <w:bCs/>
          <w:color w:val="000000"/>
        </w:rPr>
        <w:t xml:space="preserve">Penalties for late submission: </w:t>
      </w:r>
    </w:p>
    <w:p w:rsidR="00976C67" w:rsidRPr="00C04A77" w:rsidRDefault="00976C67" w:rsidP="008944BD">
      <w:pPr>
        <w:rPr>
          <w:rFonts w:cs="Arial"/>
          <w:bCs/>
          <w:color w:val="000000"/>
        </w:rPr>
      </w:pPr>
      <w:r w:rsidRPr="00C04A77">
        <w:rPr>
          <w:rFonts w:cs="Arial"/>
          <w:bCs/>
          <w:color w:val="000000"/>
        </w:rPr>
        <w:t>5% will be deducted from the awarded mark for assessed work for each day late up to 14 days after the deadline. No mark will be awarded for work submitted after fourteen days.  </w:t>
      </w:r>
    </w:p>
    <w:p w:rsidR="00976C67" w:rsidRPr="00C04A77" w:rsidRDefault="00976C67" w:rsidP="008944BD">
      <w:pPr>
        <w:rPr>
          <w:rFonts w:cs="Arial"/>
          <w:bCs/>
          <w:color w:val="000000"/>
        </w:rPr>
      </w:pPr>
    </w:p>
    <w:p w:rsidR="00976C67" w:rsidRPr="00C04A77" w:rsidRDefault="00976C67" w:rsidP="008944BD">
      <w:pPr>
        <w:rPr>
          <w:rFonts w:cs="Arial"/>
          <w:b/>
          <w:bCs/>
          <w:color w:val="000000"/>
        </w:rPr>
      </w:pPr>
      <w:r w:rsidRPr="00C04A77">
        <w:rPr>
          <w:rFonts w:cs="Arial"/>
          <w:b/>
          <w:bCs/>
          <w:color w:val="000000"/>
        </w:rPr>
        <w:t xml:space="preserve">Penalties for word count: </w:t>
      </w:r>
    </w:p>
    <w:p w:rsidR="00976C67" w:rsidRPr="00EE7AA9" w:rsidRDefault="00976C67" w:rsidP="008944BD">
      <w:pPr>
        <w:rPr>
          <w:rFonts w:cs="Arial"/>
          <w:bCs/>
          <w:color w:val="000000"/>
        </w:rPr>
      </w:pPr>
      <w:r w:rsidRPr="00C04A77">
        <w:rPr>
          <w:rFonts w:cs="Arial"/>
          <w:bCs/>
          <w:color w:val="000000"/>
        </w:rPr>
        <w:t>1% of the mark will be deducted for every 1% over the word limit</w:t>
      </w:r>
      <w:r w:rsidRPr="00EE7AA9">
        <w:rPr>
          <w:rFonts w:cs="Arial"/>
          <w:bCs/>
          <w:color w:val="000000"/>
        </w:rPr>
        <w:br w:type="page"/>
      </w:r>
    </w:p>
    <w:p w:rsidR="00976C67" w:rsidRDefault="00976C67" w:rsidP="008944BD">
      <w:pPr>
        <w:autoSpaceDE w:val="0"/>
        <w:autoSpaceDN w:val="0"/>
        <w:adjustRightInd w:val="0"/>
        <w:spacing w:after="0" w:line="240" w:lineRule="auto"/>
        <w:rPr>
          <w:rFonts w:ascii="Arial" w:hAnsi="Arial" w:cs="Arial"/>
          <w:b/>
          <w:bCs/>
          <w:color w:val="000000"/>
        </w:rPr>
      </w:pPr>
    </w:p>
    <w:p w:rsidR="00976C67" w:rsidRDefault="00976C67" w:rsidP="008944BD">
      <w:pPr>
        <w:autoSpaceDE w:val="0"/>
        <w:autoSpaceDN w:val="0"/>
        <w:adjustRightInd w:val="0"/>
        <w:spacing w:after="0" w:line="240" w:lineRule="auto"/>
        <w:rPr>
          <w:rFonts w:ascii="Arial" w:hAnsi="Arial" w:cs="Arial"/>
          <w:b/>
          <w:bCs/>
          <w:color w:val="000000"/>
        </w:rPr>
      </w:pP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b/>
          <w:bCs/>
          <w:color w:val="000000"/>
        </w:rPr>
        <w:t xml:space="preserve">MARKING CRITERIA for EXAMS and ESSAYS </w:t>
      </w:r>
    </w:p>
    <w:p w:rsidR="00976C67"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The following criteria are the basis on which both exam answers and course work essays are assessed. Feedback should include comments on the structure, referencing and diagrams, as well as the content and the students understanding of the topic. Due allowance is made for which year is being marked and for the time available in an exam. </w:t>
      </w:r>
      <w:r w:rsidRPr="00CF21C3">
        <w:rPr>
          <w:rFonts w:ascii="Arial" w:hAnsi="Arial" w:cs="Arial"/>
          <w:b/>
          <w:bCs/>
          <w:color w:val="000000"/>
        </w:rPr>
        <w:t>NB</w:t>
      </w:r>
      <w:r w:rsidRPr="00CF21C3">
        <w:rPr>
          <w:rFonts w:ascii="Arial" w:hAnsi="Arial" w:cs="Arial"/>
          <w:color w:val="000000"/>
        </w:rPr>
        <w:t xml:space="preserve">: Problem type answers should be marked on a semi-absolute scale. </w:t>
      </w:r>
    </w:p>
    <w:p w:rsidR="00976C67" w:rsidRPr="00CF21C3" w:rsidRDefault="00976C67" w:rsidP="008944BD">
      <w:pPr>
        <w:autoSpaceDE w:val="0"/>
        <w:autoSpaceDN w:val="0"/>
        <w:adjustRightInd w:val="0"/>
        <w:spacing w:after="0" w:line="240" w:lineRule="auto"/>
        <w:rPr>
          <w:rFonts w:ascii="Arial" w:hAnsi="Arial" w:cs="Arial"/>
          <w:color w:val="000000"/>
        </w:rPr>
      </w:pPr>
    </w:p>
    <w:tbl>
      <w:tblPr>
        <w:tblW w:w="9426" w:type="dxa"/>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2055"/>
        <w:gridCol w:w="7371"/>
      </w:tblGrid>
      <w:tr w:rsidR="00976C67" w:rsidRPr="00CF21C3" w:rsidTr="00614D46">
        <w:trPr>
          <w:trHeight w:val="292"/>
        </w:trPr>
        <w:tc>
          <w:tcPr>
            <w:tcW w:w="2055"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Mark (%) </w:t>
            </w:r>
          </w:p>
        </w:tc>
        <w:tc>
          <w:tcPr>
            <w:tcW w:w="7371"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Criteria </w:t>
            </w:r>
          </w:p>
        </w:tc>
      </w:tr>
      <w:tr w:rsidR="00976C67" w:rsidRPr="00CF21C3" w:rsidTr="00614D46">
        <w:trPr>
          <w:trHeight w:val="1616"/>
        </w:trPr>
        <w:tc>
          <w:tcPr>
            <w:tcW w:w="2055"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100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95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90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85 </w:t>
            </w:r>
          </w:p>
        </w:tc>
        <w:tc>
          <w:tcPr>
            <w:tcW w:w="7371"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b/>
                <w:bCs/>
                <w:color w:val="000000"/>
              </w:rPr>
              <w:t xml:space="preserve">Exceptional </w:t>
            </w:r>
            <w:r w:rsidRPr="00CF21C3">
              <w:rPr>
                <w:rFonts w:ascii="Arial" w:hAnsi="Arial" w:cs="Arial"/>
                <w:color w:val="000000"/>
              </w:rPr>
              <w:t xml:space="preserve">Answer is an exceptionally well presented exposition of the subject, showing (1) command of the relevant concepts and facts, (2) a high critical or analytical ability***, (3) originality and (4) evidence of substantial outside reading (where applicable).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Comments from markers should show how this exceeds the expected level of performance of a student at this stage of their degree. </w:t>
            </w:r>
          </w:p>
        </w:tc>
      </w:tr>
      <w:tr w:rsidR="00976C67" w:rsidRPr="00CF21C3" w:rsidTr="00614D46">
        <w:trPr>
          <w:trHeight w:val="1070"/>
        </w:trPr>
        <w:tc>
          <w:tcPr>
            <w:tcW w:w="2055"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80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76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72 </w:t>
            </w:r>
          </w:p>
        </w:tc>
        <w:tc>
          <w:tcPr>
            <w:tcW w:w="7371"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b/>
                <w:bCs/>
                <w:color w:val="000000"/>
              </w:rPr>
              <w:t xml:space="preserve">Excellent </w:t>
            </w:r>
            <w:r w:rsidRPr="00CF21C3">
              <w:rPr>
                <w:rFonts w:ascii="Arial" w:hAnsi="Arial" w:cs="Arial"/>
                <w:color w:val="000000"/>
              </w:rPr>
              <w:t>(</w:t>
            </w:r>
            <w:r w:rsidRPr="00CF21C3">
              <w:rPr>
                <w:rFonts w:ascii="Arial" w:hAnsi="Arial" w:cs="Arial"/>
                <w:i/>
                <w:iCs/>
                <w:color w:val="000000"/>
              </w:rPr>
              <w:t>approx 1</w:t>
            </w:r>
            <w:r w:rsidRPr="00CF21C3">
              <w:rPr>
                <w:rFonts w:ascii="Arial" w:hAnsi="Arial" w:cs="Arial"/>
                <w:i/>
                <w:iCs/>
                <w:color w:val="000000"/>
                <w:sz w:val="14"/>
                <w:szCs w:val="14"/>
              </w:rPr>
              <w:t xml:space="preserve">st </w:t>
            </w:r>
            <w:r w:rsidRPr="00CF21C3">
              <w:rPr>
                <w:rFonts w:ascii="Arial" w:hAnsi="Arial" w:cs="Arial"/>
                <w:i/>
                <w:iCs/>
                <w:color w:val="000000"/>
              </w:rPr>
              <w:t>class</w:t>
            </w:r>
            <w:r w:rsidRPr="00CF21C3">
              <w:rPr>
                <w:rFonts w:ascii="Arial" w:hAnsi="Arial" w:cs="Arial"/>
                <w:color w:val="000000"/>
              </w:rPr>
              <w:t xml:space="preserve">): Answer is (1) a very well presented exposition of the subject, (2) shows command of the relevant concepts and facts and (3) most of the above features, but falling short in one or two of them. </w:t>
            </w:r>
          </w:p>
        </w:tc>
      </w:tr>
      <w:tr w:rsidR="00976C67" w:rsidRPr="00CF21C3" w:rsidTr="00614D46">
        <w:trPr>
          <w:trHeight w:val="1069"/>
        </w:trPr>
        <w:tc>
          <w:tcPr>
            <w:tcW w:w="2055"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68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65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62 </w:t>
            </w:r>
          </w:p>
        </w:tc>
        <w:tc>
          <w:tcPr>
            <w:tcW w:w="7371"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b/>
                <w:bCs/>
                <w:color w:val="000000"/>
              </w:rPr>
              <w:t xml:space="preserve">Very Good </w:t>
            </w:r>
            <w:r w:rsidRPr="00CF21C3">
              <w:rPr>
                <w:rFonts w:ascii="Arial" w:hAnsi="Arial" w:cs="Arial"/>
                <w:color w:val="000000"/>
              </w:rPr>
              <w:t>(</w:t>
            </w:r>
            <w:r w:rsidRPr="00CF21C3">
              <w:rPr>
                <w:rFonts w:ascii="Arial" w:hAnsi="Arial" w:cs="Arial"/>
                <w:i/>
                <w:iCs/>
                <w:color w:val="000000"/>
              </w:rPr>
              <w:t>approx Upper 2</w:t>
            </w:r>
            <w:r w:rsidRPr="00CF21C3">
              <w:rPr>
                <w:rFonts w:ascii="Arial" w:hAnsi="Arial" w:cs="Arial"/>
                <w:i/>
                <w:iCs/>
                <w:color w:val="000000"/>
                <w:sz w:val="14"/>
                <w:szCs w:val="14"/>
              </w:rPr>
              <w:t xml:space="preserve">nd </w:t>
            </w:r>
            <w:r w:rsidRPr="00CF21C3">
              <w:rPr>
                <w:rFonts w:ascii="Arial" w:hAnsi="Arial" w:cs="Arial"/>
                <w:i/>
                <w:iCs/>
                <w:color w:val="000000"/>
              </w:rPr>
              <w:t>class</w:t>
            </w:r>
            <w:r w:rsidRPr="00CF21C3">
              <w:rPr>
                <w:rFonts w:ascii="Arial" w:hAnsi="Arial" w:cs="Arial"/>
                <w:color w:val="000000"/>
              </w:rPr>
              <w:t xml:space="preserve">): Answer shows (1) a clear grasp of the relevant concepts and facts, (2) gives an accurate account of the relevant taught material (as exemplified in the model answer), and (3) shows evidence of some outside reading or critical or analytical ability**.. </w:t>
            </w:r>
          </w:p>
        </w:tc>
      </w:tr>
      <w:tr w:rsidR="00976C67" w:rsidRPr="00CF21C3" w:rsidTr="00614D46">
        <w:trPr>
          <w:trHeight w:val="1070"/>
        </w:trPr>
        <w:tc>
          <w:tcPr>
            <w:tcW w:w="2055"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58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55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52 </w:t>
            </w:r>
          </w:p>
        </w:tc>
        <w:tc>
          <w:tcPr>
            <w:tcW w:w="7371"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b/>
                <w:bCs/>
                <w:color w:val="000000"/>
              </w:rPr>
              <w:t xml:space="preserve">Good </w:t>
            </w:r>
            <w:r w:rsidRPr="00CF21C3">
              <w:rPr>
                <w:rFonts w:ascii="Arial" w:hAnsi="Arial" w:cs="Arial"/>
                <w:color w:val="000000"/>
              </w:rPr>
              <w:t>(</w:t>
            </w:r>
            <w:r w:rsidRPr="00CF21C3">
              <w:rPr>
                <w:rFonts w:ascii="Arial" w:hAnsi="Arial" w:cs="Arial"/>
                <w:i/>
                <w:iCs/>
                <w:color w:val="000000"/>
              </w:rPr>
              <w:t>approx Lower 2</w:t>
            </w:r>
            <w:r w:rsidRPr="00CF21C3">
              <w:rPr>
                <w:rFonts w:ascii="Arial" w:hAnsi="Arial" w:cs="Arial"/>
                <w:i/>
                <w:iCs/>
                <w:color w:val="000000"/>
                <w:sz w:val="14"/>
                <w:szCs w:val="14"/>
              </w:rPr>
              <w:t xml:space="preserve">nd </w:t>
            </w:r>
            <w:r w:rsidRPr="00CF21C3">
              <w:rPr>
                <w:rFonts w:ascii="Arial" w:hAnsi="Arial" w:cs="Arial"/>
                <w:i/>
                <w:iCs/>
                <w:color w:val="000000"/>
              </w:rPr>
              <w:t>class</w:t>
            </w:r>
            <w:r w:rsidRPr="00CF21C3">
              <w:rPr>
                <w:rFonts w:ascii="Arial" w:hAnsi="Arial" w:cs="Arial"/>
                <w:color w:val="000000"/>
              </w:rPr>
              <w:t xml:space="preserve">): Answer shows (1) a grasp of the basic concepts and facts, (2) gives a mainly accurate account of at least half of the relevant taught material, but (3) does not go beyond that, or goes beyond that but is then marred by significant errors. </w:t>
            </w:r>
          </w:p>
        </w:tc>
      </w:tr>
      <w:tr w:rsidR="00976C67" w:rsidRPr="00CF21C3" w:rsidTr="00614D46">
        <w:trPr>
          <w:trHeight w:val="1070"/>
        </w:trPr>
        <w:tc>
          <w:tcPr>
            <w:tcW w:w="2055"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48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45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42 </w:t>
            </w:r>
          </w:p>
        </w:tc>
        <w:tc>
          <w:tcPr>
            <w:tcW w:w="7371" w:type="dxa"/>
            <w:tcBorders>
              <w:top w:val="single" w:sz="8" w:space="0" w:color="000000"/>
              <w:left w:val="single" w:sz="8" w:space="0" w:color="000000"/>
              <w:bottom w:val="single" w:sz="8"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b/>
                <w:bCs/>
                <w:color w:val="000000"/>
              </w:rPr>
              <w:t xml:space="preserve">Adequate </w:t>
            </w:r>
            <w:r w:rsidRPr="00CF21C3">
              <w:rPr>
                <w:rFonts w:ascii="Arial" w:hAnsi="Arial" w:cs="Arial"/>
                <w:color w:val="000000"/>
              </w:rPr>
              <w:t>(</w:t>
            </w:r>
            <w:r w:rsidRPr="00CF21C3">
              <w:rPr>
                <w:rFonts w:ascii="Arial" w:hAnsi="Arial" w:cs="Arial"/>
                <w:i/>
                <w:iCs/>
                <w:color w:val="000000"/>
              </w:rPr>
              <w:t>approx 3</w:t>
            </w:r>
            <w:r w:rsidRPr="00CF21C3">
              <w:rPr>
                <w:rFonts w:ascii="Arial" w:hAnsi="Arial" w:cs="Arial"/>
                <w:i/>
                <w:iCs/>
                <w:color w:val="000000"/>
                <w:sz w:val="14"/>
                <w:szCs w:val="14"/>
              </w:rPr>
              <w:t xml:space="preserve">rd </w:t>
            </w:r>
            <w:r w:rsidRPr="00CF21C3">
              <w:rPr>
                <w:rFonts w:ascii="Arial" w:hAnsi="Arial" w:cs="Arial"/>
                <w:i/>
                <w:iCs/>
                <w:color w:val="000000"/>
              </w:rPr>
              <w:t>class</w:t>
            </w:r>
            <w:r w:rsidRPr="00CF21C3">
              <w:rPr>
                <w:rFonts w:ascii="Arial" w:hAnsi="Arial" w:cs="Arial"/>
                <w:color w:val="000000"/>
              </w:rPr>
              <w:t xml:space="preserve">): Answer shows (1) only a moderate grasp of the subject, and (2) is marred by major errors or brevity, but (3) by presenting at least a third of the material expected of a Very Good answer, shows sufficient relevant knowledge to reach degree level. </w:t>
            </w:r>
          </w:p>
        </w:tc>
      </w:tr>
      <w:tr w:rsidR="00976C67" w:rsidRPr="00CF21C3" w:rsidTr="00614D46">
        <w:trPr>
          <w:trHeight w:val="3580"/>
        </w:trPr>
        <w:tc>
          <w:tcPr>
            <w:tcW w:w="2055" w:type="dxa"/>
            <w:tcBorders>
              <w:top w:val="single" w:sz="8" w:space="0" w:color="000000"/>
              <w:left w:val="single" w:sz="8" w:space="0" w:color="000000"/>
              <w:bottom w:val="single" w:sz="6" w:space="0" w:color="000000"/>
              <w:right w:val="single" w:sz="8" w:space="0" w:color="000000"/>
            </w:tcBorders>
          </w:tcPr>
          <w:p w:rsidR="00976C67" w:rsidRPr="008944BD" w:rsidRDefault="00976C67" w:rsidP="008944BD">
            <w:pPr>
              <w:autoSpaceDE w:val="0"/>
              <w:autoSpaceDN w:val="0"/>
              <w:adjustRightInd w:val="0"/>
              <w:spacing w:after="0" w:line="240" w:lineRule="auto"/>
              <w:rPr>
                <w:rFonts w:ascii="Arial" w:hAnsi="Arial" w:cs="Arial"/>
                <w:b/>
                <w:color w:val="000000"/>
              </w:rPr>
            </w:pPr>
            <w:r w:rsidRPr="008944BD">
              <w:rPr>
                <w:rFonts w:ascii="Arial" w:hAnsi="Arial" w:cs="Arial"/>
                <w:b/>
                <w:color w:val="000000"/>
                <w:u w:val="single"/>
              </w:rPr>
              <w:t xml:space="preserve">Below 40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38 </w:t>
            </w:r>
          </w:p>
          <w:p w:rsidR="00976C67"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35 </w:t>
            </w:r>
          </w:p>
          <w:p w:rsidR="00976C67" w:rsidRDefault="00976C67" w:rsidP="008944BD">
            <w:pPr>
              <w:autoSpaceDE w:val="0"/>
              <w:autoSpaceDN w:val="0"/>
              <w:adjustRightInd w:val="0"/>
              <w:spacing w:after="0" w:line="240" w:lineRule="auto"/>
              <w:rPr>
                <w:rFonts w:ascii="Arial" w:hAnsi="Arial" w:cs="Arial"/>
                <w:color w:val="000000"/>
              </w:rPr>
            </w:pPr>
          </w:p>
          <w:p w:rsidR="00976C67" w:rsidRDefault="00976C67" w:rsidP="008944BD">
            <w:pPr>
              <w:autoSpaceDE w:val="0"/>
              <w:autoSpaceDN w:val="0"/>
              <w:adjustRightInd w:val="0"/>
              <w:spacing w:after="0" w:line="240" w:lineRule="auto"/>
              <w:rPr>
                <w:rFonts w:ascii="Arial" w:hAnsi="Arial" w:cs="Arial"/>
                <w:color w:val="000000"/>
              </w:rPr>
            </w:pP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30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25 </w:t>
            </w:r>
          </w:p>
          <w:p w:rsidR="00976C67" w:rsidRDefault="00976C67" w:rsidP="008944BD">
            <w:pPr>
              <w:autoSpaceDE w:val="0"/>
              <w:autoSpaceDN w:val="0"/>
              <w:adjustRightInd w:val="0"/>
              <w:spacing w:after="0" w:line="240" w:lineRule="auto"/>
              <w:rPr>
                <w:rFonts w:ascii="Arial" w:hAnsi="Arial" w:cs="Arial"/>
                <w:color w:val="000000"/>
              </w:rPr>
            </w:pPr>
          </w:p>
          <w:p w:rsidR="00976C67" w:rsidRPr="00CF21C3" w:rsidRDefault="00976C67" w:rsidP="008944BD">
            <w:pPr>
              <w:autoSpaceDE w:val="0"/>
              <w:autoSpaceDN w:val="0"/>
              <w:adjustRightInd w:val="0"/>
              <w:spacing w:after="0" w:line="240" w:lineRule="auto"/>
              <w:rPr>
                <w:rFonts w:ascii="Arial" w:hAnsi="Arial" w:cs="Arial"/>
                <w:color w:val="000000"/>
              </w:rPr>
            </w:pPr>
            <w:r>
              <w:rPr>
                <w:rFonts w:ascii="Arial" w:hAnsi="Arial" w:cs="Arial"/>
                <w:color w:val="000000"/>
              </w:rPr>
              <w:t xml:space="preserve">              </w:t>
            </w:r>
            <w:r w:rsidRPr="00CF21C3">
              <w:rPr>
                <w:rFonts w:ascii="Arial" w:hAnsi="Arial" w:cs="Arial"/>
                <w:color w:val="000000"/>
              </w:rPr>
              <w:t xml:space="preserve">20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15 </w:t>
            </w:r>
          </w:p>
          <w:p w:rsidR="00976C67" w:rsidRDefault="00976C67" w:rsidP="008944BD">
            <w:pPr>
              <w:autoSpaceDE w:val="0"/>
              <w:autoSpaceDN w:val="0"/>
              <w:adjustRightInd w:val="0"/>
              <w:spacing w:after="0" w:line="240" w:lineRule="auto"/>
              <w:rPr>
                <w:rFonts w:ascii="Arial" w:hAnsi="Arial" w:cs="Arial"/>
                <w:color w:val="000000"/>
              </w:rPr>
            </w:pP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10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5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0</w:t>
            </w:r>
          </w:p>
        </w:tc>
        <w:tc>
          <w:tcPr>
            <w:tcW w:w="7371" w:type="dxa"/>
            <w:tcBorders>
              <w:top w:val="single" w:sz="8" w:space="0" w:color="000000"/>
              <w:left w:val="single" w:sz="8" w:space="0" w:color="000000"/>
              <w:bottom w:val="single" w:sz="6" w:space="0" w:color="000000"/>
              <w:right w:val="single" w:sz="8" w:space="0" w:color="000000"/>
            </w:tcBorders>
          </w:tcPr>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b/>
                <w:bCs/>
                <w:color w:val="000000"/>
              </w:rPr>
              <w:t xml:space="preserve">Fail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Answer shows a weak grasp of the subject that includes about one third of the material expected for a Very Good answer. Major errors of understanding may be evident, or the answer is too brief to show better than a Pass level of understanding.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Answer shows (1) a confused understanding of the question, and (2) insufficient relevant knowledge to reach degree level by presenting less than a third of the material expected of a Very Good answer.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Answer is too inaccurate, too irrelevant, or too brief to indicate more than a vague understanding of the question, and presents less than a quarter of the material expected of a Very Good answer.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Answer presents only one, two or three sentences or facts that are correct and relevant to the question. </w:t>
            </w:r>
          </w:p>
          <w:p w:rsidR="00976C67" w:rsidRPr="00CF21C3" w:rsidRDefault="00976C67" w:rsidP="008944BD">
            <w:pPr>
              <w:autoSpaceDE w:val="0"/>
              <w:autoSpaceDN w:val="0"/>
              <w:adjustRightInd w:val="0"/>
              <w:spacing w:after="0" w:line="240" w:lineRule="auto"/>
              <w:rPr>
                <w:rFonts w:ascii="Arial" w:hAnsi="Arial" w:cs="Arial"/>
                <w:color w:val="000000"/>
              </w:rPr>
            </w:pPr>
            <w:r w:rsidRPr="00CF21C3">
              <w:rPr>
                <w:rFonts w:ascii="Arial" w:hAnsi="Arial" w:cs="Arial"/>
                <w:color w:val="000000"/>
              </w:rPr>
              <w:t xml:space="preserve">Answer contains nothing correct that is relevant to question. </w:t>
            </w:r>
          </w:p>
        </w:tc>
      </w:tr>
    </w:tbl>
    <w:p w:rsidR="00976C67" w:rsidRPr="00CF21C3" w:rsidRDefault="00976C67" w:rsidP="00976C67">
      <w:pPr>
        <w:spacing w:after="0" w:line="240" w:lineRule="auto"/>
        <w:rPr>
          <w:rFonts w:ascii="Consolas" w:eastAsia="Times New Roman" w:hAnsi="Consolas"/>
          <w:sz w:val="21"/>
          <w:szCs w:val="21"/>
          <w:lang w:eastAsia="en-GB"/>
        </w:rPr>
      </w:pPr>
    </w:p>
    <w:p w:rsidR="00976C67" w:rsidRPr="00CF21C3" w:rsidRDefault="00976C67" w:rsidP="00976C67">
      <w:pPr>
        <w:autoSpaceDE w:val="0"/>
        <w:autoSpaceDN w:val="0"/>
        <w:adjustRightInd w:val="0"/>
        <w:spacing w:after="0" w:line="240" w:lineRule="auto"/>
      </w:pPr>
    </w:p>
    <w:p w:rsidR="00B4158E" w:rsidRPr="00E8504F" w:rsidRDefault="00B4158E" w:rsidP="00860DB2">
      <w:pPr>
        <w:spacing w:after="0" w:line="240" w:lineRule="auto"/>
        <w:jc w:val="both"/>
        <w:rPr>
          <w:rFonts w:asciiTheme="minorHAnsi" w:hAnsiTheme="minorHAnsi" w:cstheme="minorHAnsi"/>
          <w:b/>
          <w:sz w:val="32"/>
          <w:szCs w:val="32"/>
        </w:rPr>
      </w:pPr>
    </w:p>
    <w:p w:rsidR="00651914" w:rsidRDefault="00651914" w:rsidP="00610EE7">
      <w:pPr>
        <w:spacing w:after="0" w:line="240" w:lineRule="auto"/>
        <w:rPr>
          <w:rFonts w:asciiTheme="minorHAnsi" w:hAnsiTheme="minorHAnsi" w:cstheme="minorHAnsi"/>
          <w:b/>
          <w:sz w:val="32"/>
          <w:szCs w:val="32"/>
        </w:rPr>
      </w:pPr>
    </w:p>
    <w:p w:rsidR="00651914" w:rsidRDefault="00651914" w:rsidP="00610EE7">
      <w:pPr>
        <w:spacing w:after="0" w:line="240" w:lineRule="auto"/>
        <w:rPr>
          <w:rFonts w:asciiTheme="minorHAnsi" w:hAnsiTheme="minorHAnsi" w:cstheme="minorHAnsi"/>
          <w:b/>
          <w:sz w:val="32"/>
          <w:szCs w:val="32"/>
        </w:rPr>
      </w:pPr>
    </w:p>
    <w:p w:rsidR="00610EE7" w:rsidRPr="00E8504F" w:rsidRDefault="00610EE7" w:rsidP="008944BD">
      <w:pPr>
        <w:spacing w:after="0" w:line="240" w:lineRule="auto"/>
        <w:rPr>
          <w:rFonts w:asciiTheme="minorHAnsi" w:hAnsiTheme="minorHAnsi" w:cstheme="minorHAnsi"/>
          <w:b/>
          <w:sz w:val="32"/>
          <w:szCs w:val="32"/>
        </w:rPr>
      </w:pPr>
      <w:r w:rsidRPr="00E8504F">
        <w:rPr>
          <w:rFonts w:asciiTheme="minorHAnsi" w:hAnsiTheme="minorHAnsi" w:cstheme="minorHAnsi"/>
          <w:b/>
          <w:sz w:val="32"/>
          <w:szCs w:val="32"/>
        </w:rPr>
        <w:lastRenderedPageBreak/>
        <w:t>BIOGRAPHIES</w:t>
      </w:r>
    </w:p>
    <w:p w:rsidR="00610EE7" w:rsidRPr="00E8504F" w:rsidRDefault="00610EE7" w:rsidP="008944BD">
      <w:pPr>
        <w:spacing w:after="0" w:line="240" w:lineRule="auto"/>
        <w:rPr>
          <w:rFonts w:asciiTheme="minorHAnsi" w:hAnsiTheme="minorHAnsi" w:cstheme="minorHAnsi"/>
          <w:sz w:val="20"/>
          <w:szCs w:val="20"/>
        </w:rPr>
      </w:pPr>
    </w:p>
    <w:p w:rsidR="00610EE7" w:rsidRPr="001370ED" w:rsidRDefault="00610EE7" w:rsidP="008944BD">
      <w:pPr>
        <w:spacing w:after="0" w:line="240" w:lineRule="auto"/>
        <w:rPr>
          <w:rFonts w:ascii="Arial" w:hAnsi="Arial" w:cs="Arial"/>
          <w:b/>
          <w:sz w:val="20"/>
          <w:szCs w:val="20"/>
        </w:rPr>
      </w:pPr>
      <w:r w:rsidRPr="001370ED">
        <w:rPr>
          <w:rFonts w:ascii="Arial" w:hAnsi="Arial" w:cs="Arial"/>
          <w:b/>
          <w:sz w:val="20"/>
          <w:szCs w:val="20"/>
        </w:rPr>
        <w:t>Dr Toby Athersuch, Lecturer in Environmental Toxicology &amp; Biomarkers, MRC-HPA Centre for Environment &amp; Health, Imperial College London</w:t>
      </w:r>
    </w:p>
    <w:p w:rsidR="00610EE7" w:rsidRPr="001370ED" w:rsidRDefault="00610EE7" w:rsidP="008944BD">
      <w:pPr>
        <w:spacing w:after="0" w:line="240" w:lineRule="auto"/>
        <w:rPr>
          <w:rFonts w:ascii="Arial" w:hAnsi="Arial" w:cs="Arial"/>
          <w:sz w:val="20"/>
          <w:szCs w:val="20"/>
        </w:rPr>
      </w:pPr>
    </w:p>
    <w:p w:rsidR="00610EE7" w:rsidRPr="001370ED" w:rsidRDefault="00610EE7" w:rsidP="008944BD">
      <w:pPr>
        <w:spacing w:after="0" w:line="240" w:lineRule="auto"/>
        <w:rPr>
          <w:rFonts w:ascii="Arial" w:hAnsi="Arial" w:cs="Arial"/>
          <w:sz w:val="20"/>
          <w:szCs w:val="20"/>
        </w:rPr>
      </w:pPr>
      <w:r w:rsidRPr="001370ED">
        <w:rPr>
          <w:rFonts w:ascii="Arial" w:hAnsi="Arial" w:cs="Arial"/>
          <w:sz w:val="20"/>
          <w:szCs w:val="20"/>
        </w:rPr>
        <w:t xml:space="preserve">Toby started at Imperial College London as a PhD student in 2002, studying the  metabolism of aromatic amines in vivo using a range of analytical chemistry techniques including nuclear magnetic resonance (NMR) and mass spectrometry (MS). His postdoctoral work included the application of these techniques to address the effects of chemical carcinogens on in vitro cell systems (EU FP6 carcinoGENOMICS) and in the search for ‘omics’ markers that can link environmental exposures to pollutants with cancer endpoints (EU FP7 EnviroGenomarkers). He continues to be involved in these projects, and was appointed as a lecturer at the MRC-HPA Centre for Environment &amp; Health in 2010. His primary research is directed at developing novel analytical and statistical techniques for metabolic profiling, and to implement them as an efficient tool for providing individual-level, information rich measurements in molecular epidemiological studies. In addition to his research, he is heavily involved in the running of the postgraduate training programme for the MRC-HPA Centre.  </w:t>
      </w:r>
    </w:p>
    <w:p w:rsidR="00610EE7" w:rsidRDefault="00610EE7" w:rsidP="008944BD">
      <w:pPr>
        <w:spacing w:after="0" w:line="240" w:lineRule="auto"/>
        <w:rPr>
          <w:rFonts w:ascii="Arial" w:hAnsi="Arial" w:cs="Arial"/>
          <w:color w:val="FF0000"/>
          <w:sz w:val="20"/>
          <w:szCs w:val="20"/>
        </w:rPr>
      </w:pPr>
    </w:p>
    <w:p w:rsidR="0043343E" w:rsidRDefault="0043343E" w:rsidP="008944BD">
      <w:pPr>
        <w:spacing w:after="0" w:line="240" w:lineRule="auto"/>
        <w:rPr>
          <w:rFonts w:ascii="Arial" w:hAnsi="Arial" w:cs="Arial"/>
          <w:color w:val="FF0000"/>
          <w:sz w:val="20"/>
          <w:szCs w:val="20"/>
        </w:rPr>
      </w:pPr>
    </w:p>
    <w:p w:rsidR="0043343E" w:rsidRPr="0043343E" w:rsidRDefault="0043343E" w:rsidP="008944BD">
      <w:pPr>
        <w:spacing w:after="0" w:line="240" w:lineRule="auto"/>
        <w:rPr>
          <w:rFonts w:ascii="Arial" w:hAnsi="Arial" w:cs="Arial"/>
          <w:b/>
          <w:sz w:val="20"/>
          <w:szCs w:val="20"/>
        </w:rPr>
      </w:pPr>
      <w:r w:rsidRPr="0043343E">
        <w:rPr>
          <w:rFonts w:ascii="Arial" w:hAnsi="Arial" w:cs="Arial"/>
          <w:b/>
          <w:sz w:val="20"/>
          <w:szCs w:val="20"/>
        </w:rPr>
        <w:t>Ashton Barnett-Vanes, MB/PhD student, ‘RBL Centre for Blast Injury Studies’, Imperial College London</w:t>
      </w:r>
    </w:p>
    <w:p w:rsidR="0043343E" w:rsidRDefault="0043343E" w:rsidP="008944BD">
      <w:pPr>
        <w:spacing w:after="0" w:line="240" w:lineRule="auto"/>
        <w:rPr>
          <w:rFonts w:ascii="Arial" w:hAnsi="Arial" w:cs="Arial"/>
          <w:color w:val="FF0000"/>
          <w:sz w:val="20"/>
          <w:szCs w:val="20"/>
        </w:rPr>
      </w:pPr>
    </w:p>
    <w:p w:rsidR="0043343E" w:rsidRDefault="0043343E" w:rsidP="008944BD">
      <w:pPr>
        <w:rPr>
          <w:rFonts w:ascii="Arial" w:hAnsi="Arial" w:cs="Arial"/>
          <w:sz w:val="20"/>
          <w:szCs w:val="20"/>
        </w:rPr>
      </w:pPr>
      <w:r w:rsidRPr="009529E3">
        <w:rPr>
          <w:rFonts w:ascii="Arial" w:hAnsi="Arial" w:cs="Arial"/>
          <w:sz w:val="20"/>
          <w:szCs w:val="20"/>
        </w:rPr>
        <w:t>Ashton Barnett-Vanes is a MB/PhD student currently based at the ‘RBL Centre for Blast Injury Studies’ at Imperial College London.  His interests lie in trauma and emergency care, particularly within the context of Conflict and Disasters.  He has travelled and researched in East Asia and East Africa and returned this summer from a 2 month internship at the World Health Organisation HQ in Geneva, Switzerland.</w:t>
      </w:r>
    </w:p>
    <w:p w:rsidR="0043343E" w:rsidRPr="001370ED" w:rsidRDefault="0043343E" w:rsidP="008944BD">
      <w:pPr>
        <w:spacing w:after="0" w:line="240" w:lineRule="auto"/>
        <w:rPr>
          <w:rFonts w:ascii="Arial" w:hAnsi="Arial" w:cs="Arial"/>
          <w:color w:val="FF0000"/>
          <w:sz w:val="20"/>
          <w:szCs w:val="20"/>
        </w:rPr>
      </w:pPr>
    </w:p>
    <w:p w:rsidR="00610EE7" w:rsidRPr="001370ED" w:rsidRDefault="00610EE7" w:rsidP="008944BD">
      <w:pPr>
        <w:spacing w:after="0" w:line="240" w:lineRule="auto"/>
        <w:rPr>
          <w:rFonts w:ascii="Arial" w:hAnsi="Arial" w:cs="Arial"/>
          <w:color w:val="FF0000"/>
          <w:sz w:val="20"/>
          <w:szCs w:val="20"/>
        </w:rPr>
      </w:pPr>
    </w:p>
    <w:p w:rsidR="00610EE7" w:rsidRPr="001370ED" w:rsidRDefault="00610EE7" w:rsidP="008944BD">
      <w:pPr>
        <w:spacing w:line="240" w:lineRule="auto"/>
        <w:rPr>
          <w:rFonts w:ascii="Arial" w:hAnsi="Arial" w:cs="Arial"/>
          <w:b/>
          <w:sz w:val="20"/>
          <w:szCs w:val="20"/>
        </w:rPr>
      </w:pPr>
      <w:r w:rsidRPr="001370ED">
        <w:rPr>
          <w:rFonts w:ascii="Arial" w:hAnsi="Arial" w:cs="Arial"/>
          <w:b/>
          <w:sz w:val="20"/>
          <w:szCs w:val="20"/>
        </w:rPr>
        <w:t>Marta Blangiardo, Lecturer in Biostatistics, MRC-HPA Centre for Environment and Health, Department of Epidemiology and Biostatistics.</w:t>
      </w:r>
    </w:p>
    <w:p w:rsidR="00610EE7" w:rsidRPr="001370ED" w:rsidRDefault="00610EE7" w:rsidP="008944BD">
      <w:pPr>
        <w:spacing w:line="240" w:lineRule="auto"/>
        <w:rPr>
          <w:rFonts w:ascii="Arial" w:hAnsi="Arial" w:cs="Arial"/>
          <w:sz w:val="20"/>
          <w:szCs w:val="20"/>
        </w:rPr>
      </w:pPr>
      <w:r w:rsidRPr="001370ED">
        <w:rPr>
          <w:rFonts w:ascii="Arial" w:hAnsi="Arial" w:cs="Arial"/>
          <w:sz w:val="20"/>
          <w:szCs w:val="20"/>
        </w:rPr>
        <w:t>Marta has a degree in Statistics, Demography and Social Sciences from the University of Milan (Italy) and a PhD in Applied Statistics from the University of Florence (Italy). She joined Imperial College in 2005 as Research Associate in Biostatistics and became a Lecturer in 2010. She works on Bayesian hierarchical models with applications on environmental epidemiology. Some of her recent works includes the development of Bayesian models for a better characterisation of exposure to air pollution using time activity data and the specification of latent variables models for linking pesticide exposure during pregnancy and adverse birth outcomes.</w:t>
      </w:r>
    </w:p>
    <w:p w:rsidR="00610EE7" w:rsidRPr="001370ED" w:rsidRDefault="00610EE7" w:rsidP="008944BD">
      <w:pPr>
        <w:pStyle w:val="NormalWeb"/>
        <w:rPr>
          <w:rFonts w:ascii="Arial" w:hAnsi="Arial" w:cs="Arial"/>
          <w:b/>
          <w:color w:val="FF0000"/>
          <w:sz w:val="20"/>
          <w:szCs w:val="20"/>
        </w:rPr>
      </w:pPr>
    </w:p>
    <w:p w:rsidR="00610EE7" w:rsidRPr="001370ED" w:rsidRDefault="00610EE7" w:rsidP="008944BD">
      <w:pPr>
        <w:pStyle w:val="NormalWeb"/>
        <w:rPr>
          <w:rFonts w:ascii="Arial" w:eastAsia="Times New Roman" w:hAnsi="Arial" w:cs="Arial"/>
          <w:b/>
          <w:sz w:val="20"/>
          <w:szCs w:val="20"/>
        </w:rPr>
      </w:pPr>
      <w:r w:rsidRPr="001370ED">
        <w:rPr>
          <w:rFonts w:ascii="Arial" w:hAnsi="Arial" w:cs="Arial"/>
          <w:b/>
          <w:sz w:val="20"/>
          <w:szCs w:val="20"/>
        </w:rPr>
        <w:t xml:space="preserve">Dr. Simon Buckle, </w:t>
      </w:r>
      <w:r w:rsidRPr="001370ED">
        <w:rPr>
          <w:rFonts w:ascii="Arial" w:eastAsia="Times New Roman" w:hAnsi="Arial" w:cs="Arial"/>
          <w:b/>
          <w:sz w:val="20"/>
          <w:szCs w:val="20"/>
        </w:rPr>
        <w:t>Director, Climate Policy, Grantham Institute</w:t>
      </w:r>
    </w:p>
    <w:p w:rsidR="00610EE7" w:rsidRPr="001370ED" w:rsidRDefault="00610EE7" w:rsidP="008944BD">
      <w:pPr>
        <w:spacing w:line="240" w:lineRule="auto"/>
        <w:rPr>
          <w:rFonts w:ascii="Arial" w:hAnsi="Arial" w:cs="Arial"/>
          <w:sz w:val="20"/>
          <w:szCs w:val="20"/>
        </w:rPr>
      </w:pPr>
      <w:r w:rsidRPr="001370ED">
        <w:rPr>
          <w:rFonts w:ascii="Arial" w:hAnsi="Arial" w:cs="Arial"/>
          <w:sz w:val="20"/>
          <w:szCs w:val="20"/>
        </w:rPr>
        <w:t xml:space="preserve">Simon joined the Grantham Institute for Climate Change at Imperial as Policy Director in September 2007 after some 20 years working in the Foreign and Commonwealth Office, as an economist in the Bank of England (1998-2002) and in the Ministry of Defence (1988-91). Simon originally trained and worked as a theoretical physicist in low-temperature physics and quantum optics. Simon was awarded a CMG in the 2007 New Year's Honours and is a Fellow of the Institute of Physics. Simon became Pro Rector for International Affairs at Imperial on 1 October 2011. </w:t>
      </w: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before="240" w:after="240" w:line="240" w:lineRule="auto"/>
        <w:rPr>
          <w:rFonts w:ascii="Arial" w:hAnsi="Arial" w:cs="Arial"/>
          <w:b/>
          <w:color w:val="000000" w:themeColor="text1"/>
          <w:sz w:val="20"/>
          <w:szCs w:val="20"/>
        </w:rPr>
      </w:pPr>
      <w:r w:rsidRPr="001370ED">
        <w:rPr>
          <w:rFonts w:ascii="Arial" w:hAnsi="Arial" w:cs="Arial"/>
          <w:b/>
          <w:color w:val="000000" w:themeColor="text1"/>
          <w:sz w:val="20"/>
          <w:szCs w:val="20"/>
        </w:rPr>
        <w:t>Queenie Chan PhD, Department of Epidemiology and Biostatistics, School of Public Health, Imperial College London, UK</w:t>
      </w:r>
    </w:p>
    <w:p w:rsidR="00610EE7" w:rsidRPr="001370ED" w:rsidRDefault="00610EE7" w:rsidP="008944BD">
      <w:pPr>
        <w:spacing w:before="240" w:after="120"/>
        <w:rPr>
          <w:rFonts w:ascii="Arial" w:hAnsi="Arial" w:cs="Arial"/>
          <w:color w:val="000000" w:themeColor="text1"/>
          <w:sz w:val="20"/>
          <w:szCs w:val="20"/>
        </w:rPr>
      </w:pPr>
      <w:r w:rsidRPr="001370ED">
        <w:rPr>
          <w:rFonts w:ascii="Arial" w:hAnsi="Arial" w:cs="Arial"/>
          <w:color w:val="000000" w:themeColor="text1"/>
          <w:sz w:val="20"/>
          <w:szCs w:val="20"/>
        </w:rPr>
        <w:lastRenderedPageBreak/>
        <w:t>Dr Chan is the statistician and project manager for the INTERMAP Study.  She completed her PhD on “The Relationship of Alcohol and Blood Pressure” in 2011.  She is the co-author of over 30 peer reviewed publications on the INTERMAP Study.  Her research interests are lifestyle and CVD.</w:t>
      </w: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line="240" w:lineRule="auto"/>
        <w:rPr>
          <w:rFonts w:ascii="Arial" w:hAnsi="Arial" w:cs="Arial"/>
          <w:b/>
          <w:sz w:val="20"/>
          <w:szCs w:val="20"/>
        </w:rPr>
      </w:pPr>
      <w:r w:rsidRPr="001370ED">
        <w:rPr>
          <w:rFonts w:ascii="Arial" w:hAnsi="Arial" w:cs="Arial"/>
          <w:b/>
          <w:sz w:val="20"/>
          <w:szCs w:val="20"/>
        </w:rPr>
        <w:t>Dr. Audrey De Nazelle, Centre for Environmental Policy, Imperial College London</w:t>
      </w:r>
    </w:p>
    <w:p w:rsidR="00610EE7" w:rsidRPr="001370ED" w:rsidRDefault="00610EE7" w:rsidP="008944BD">
      <w:pPr>
        <w:rPr>
          <w:rFonts w:ascii="Arial" w:hAnsi="Arial" w:cs="Arial"/>
          <w:sz w:val="20"/>
          <w:szCs w:val="20"/>
        </w:rPr>
      </w:pPr>
      <w:r>
        <w:rPr>
          <w:rFonts w:ascii="Arial" w:hAnsi="Arial" w:cs="Arial"/>
          <w:sz w:val="20"/>
          <w:szCs w:val="20"/>
        </w:rPr>
        <w:t xml:space="preserve">Audrey de Nazelle recently joined the Centre for Environmental Policy, Imperial College London as a lecturer in air pollution management, prior to which she was a postdoc at the Centre for Environmenal Epidemiology in Barcelona, Spain. Audrey holds a PhD from the University of North Carolina at Chapel Hill in Environmental Sciences and a </w:t>
      </w:r>
      <w:r w:rsidRPr="001370ED">
        <w:rPr>
          <w:rFonts w:ascii="Arial" w:hAnsi="Arial" w:cs="Arial"/>
          <w:sz w:val="20"/>
          <w:szCs w:val="20"/>
        </w:rPr>
        <w:t>Maîtrise</w:t>
      </w:r>
      <w:r>
        <w:rPr>
          <w:rFonts w:ascii="Arial" w:hAnsi="Arial" w:cs="Arial"/>
          <w:sz w:val="20"/>
          <w:szCs w:val="20"/>
        </w:rPr>
        <w:t xml:space="preserve"> in Mathematics from the University </w:t>
      </w:r>
      <w:r w:rsidRPr="001370ED">
        <w:rPr>
          <w:rFonts w:ascii="Arial" w:hAnsi="Arial" w:cs="Arial"/>
          <w:sz w:val="20"/>
          <w:szCs w:val="20"/>
        </w:rPr>
        <w:t>Paris VI Pierre et Marie Curie. She is an expert in risk assessment and exposure modelling</w:t>
      </w:r>
      <w:r>
        <w:rPr>
          <w:rFonts w:ascii="Arial" w:hAnsi="Arial" w:cs="Arial"/>
          <w:sz w:val="20"/>
          <w:szCs w:val="20"/>
        </w:rPr>
        <w:t xml:space="preserve">. </w:t>
      </w:r>
      <w:r w:rsidRPr="001370ED">
        <w:rPr>
          <w:rFonts w:ascii="Arial" w:hAnsi="Arial" w:cs="Arial"/>
          <w:sz w:val="20"/>
          <w:szCs w:val="20"/>
        </w:rPr>
        <w:t>Her work focuses on health impacts of planning policies and includes novel approaches to exposure</w:t>
      </w:r>
      <w:r>
        <w:rPr>
          <w:rFonts w:ascii="Arial" w:hAnsi="Arial" w:cs="Arial"/>
          <w:sz w:val="20"/>
          <w:szCs w:val="20"/>
        </w:rPr>
        <w:t xml:space="preserve"> </w:t>
      </w:r>
      <w:r w:rsidRPr="001370ED">
        <w:rPr>
          <w:rFonts w:ascii="Arial" w:hAnsi="Arial" w:cs="Arial"/>
          <w:sz w:val="20"/>
          <w:szCs w:val="20"/>
        </w:rPr>
        <w:t>assessment such as the use of smartphone technology</w:t>
      </w:r>
      <w:r>
        <w:rPr>
          <w:rFonts w:ascii="Arial" w:hAnsi="Arial" w:cs="Arial"/>
          <w:sz w:val="20"/>
          <w:szCs w:val="20"/>
        </w:rPr>
        <w:t>.</w:t>
      </w:r>
    </w:p>
    <w:p w:rsidR="00610EE7" w:rsidRPr="001370ED" w:rsidRDefault="00610EE7" w:rsidP="008944BD">
      <w:pPr>
        <w:rPr>
          <w:rFonts w:ascii="Arial" w:hAnsi="Arial" w:cs="Arial"/>
          <w:b/>
          <w:sz w:val="20"/>
          <w:szCs w:val="20"/>
        </w:rPr>
      </w:pPr>
      <w:r w:rsidRPr="001370ED">
        <w:rPr>
          <w:rFonts w:ascii="Arial" w:hAnsi="Arial" w:cs="Arial"/>
          <w:b/>
          <w:sz w:val="20"/>
          <w:szCs w:val="20"/>
        </w:rPr>
        <w:t>Professor Paul Elliott, Head of the Department of Epidemiology and Biostatistics, Imperial College London</w:t>
      </w:r>
    </w:p>
    <w:p w:rsidR="00610EE7" w:rsidRPr="001370ED" w:rsidRDefault="00610EE7" w:rsidP="008944BD">
      <w:pPr>
        <w:rPr>
          <w:rFonts w:ascii="Arial" w:hAnsi="Arial" w:cs="Arial"/>
          <w:sz w:val="20"/>
          <w:szCs w:val="20"/>
        </w:rPr>
      </w:pPr>
      <w:r w:rsidRPr="001370ED">
        <w:rPr>
          <w:rFonts w:ascii="Arial" w:hAnsi="Arial" w:cs="Arial"/>
          <w:sz w:val="20"/>
          <w:szCs w:val="20"/>
        </w:rPr>
        <w:t>Prof Paul Elliott is a clinical epidemiologist with an extensive track record of research into the relationship between dietary factors and, in particular, of sodium intake and blood pressure in human populations. He was a lead investigator in the 1980s of the well-known INTERSALT Study and is currently a lead investigator of the International Cooperative INTERMAP Study on Diet and Blood Pressure. He has recently advised the World Health Organisation and the Centers for Disease Control and Prevention on optimal methods to measure sodium intake in populations.</w:t>
      </w:r>
    </w:p>
    <w:p w:rsidR="00610EE7" w:rsidRPr="001370ED" w:rsidRDefault="00610EE7" w:rsidP="008944BD">
      <w:pPr>
        <w:rPr>
          <w:rFonts w:ascii="Arial" w:hAnsi="Arial" w:cs="Arial"/>
          <w:sz w:val="20"/>
          <w:szCs w:val="20"/>
        </w:rPr>
      </w:pPr>
      <w:r w:rsidRPr="001370ED">
        <w:rPr>
          <w:rFonts w:ascii="Arial" w:hAnsi="Arial" w:cs="Arial"/>
          <w:sz w:val="20"/>
          <w:szCs w:val="20"/>
        </w:rPr>
        <w:t xml:space="preserve">He is Head of the Department of Epidemiology and Biostatistics and Director of the MRC-HPA Centre for Environment and Health in the School of Public Health at Imperial College London. </w:t>
      </w:r>
    </w:p>
    <w:p w:rsidR="00610EE7" w:rsidRPr="001370ED" w:rsidRDefault="00610EE7" w:rsidP="008944BD">
      <w:pPr>
        <w:spacing w:line="240" w:lineRule="auto"/>
        <w:rPr>
          <w:rFonts w:ascii="Arial" w:hAnsi="Arial" w:cs="Arial"/>
          <w:b/>
          <w:color w:val="000000" w:themeColor="text1"/>
          <w:sz w:val="20"/>
          <w:szCs w:val="20"/>
        </w:rPr>
      </w:pPr>
    </w:p>
    <w:p w:rsidR="00610EE7" w:rsidRPr="001370ED" w:rsidRDefault="00610EE7" w:rsidP="008944BD">
      <w:pPr>
        <w:spacing w:line="240" w:lineRule="auto"/>
        <w:rPr>
          <w:rFonts w:ascii="Arial" w:hAnsi="Arial" w:cs="Arial"/>
          <w:b/>
          <w:color w:val="000000" w:themeColor="text1"/>
          <w:sz w:val="20"/>
          <w:szCs w:val="20"/>
        </w:rPr>
      </w:pPr>
      <w:r w:rsidRPr="001370ED">
        <w:rPr>
          <w:rFonts w:ascii="Arial" w:hAnsi="Arial" w:cs="Arial"/>
          <w:b/>
          <w:color w:val="000000" w:themeColor="text1"/>
          <w:sz w:val="20"/>
          <w:szCs w:val="20"/>
        </w:rPr>
        <w:t>Robin Ewart-Biggs, Family Therapist, Freedom from Torture</w:t>
      </w:r>
    </w:p>
    <w:p w:rsidR="00610EE7" w:rsidRPr="001370ED" w:rsidRDefault="00610EE7" w:rsidP="008944BD">
      <w:pPr>
        <w:spacing w:line="240" w:lineRule="auto"/>
        <w:rPr>
          <w:rFonts w:ascii="Arial" w:hAnsi="Arial" w:cs="Arial"/>
          <w:b/>
          <w:color w:val="000000" w:themeColor="text1"/>
          <w:sz w:val="20"/>
          <w:szCs w:val="20"/>
        </w:rPr>
      </w:pPr>
    </w:p>
    <w:p w:rsidR="00610EE7" w:rsidRPr="001370ED" w:rsidRDefault="00610EE7" w:rsidP="008944BD">
      <w:pPr>
        <w:spacing w:line="240" w:lineRule="auto"/>
        <w:rPr>
          <w:rFonts w:ascii="Arial" w:hAnsi="Arial" w:cs="Arial"/>
          <w:b/>
          <w:color w:val="000000" w:themeColor="text1"/>
          <w:sz w:val="20"/>
          <w:szCs w:val="20"/>
        </w:rPr>
      </w:pPr>
      <w:r w:rsidRPr="001370ED">
        <w:rPr>
          <w:rFonts w:ascii="Arial" w:hAnsi="Arial" w:cs="Arial"/>
          <w:sz w:val="20"/>
          <w:szCs w:val="20"/>
        </w:rPr>
        <w:t>Robin Ewart-Biggs</w:t>
      </w:r>
      <w:r w:rsidRPr="001370ED">
        <w:rPr>
          <w:rFonts w:ascii="Arial" w:hAnsi="Arial" w:cs="Arial"/>
          <w:b/>
          <w:sz w:val="20"/>
          <w:szCs w:val="20"/>
        </w:rPr>
        <w:t xml:space="preserve"> </w:t>
      </w:r>
      <w:r w:rsidRPr="001370ED">
        <w:rPr>
          <w:rFonts w:ascii="Arial" w:hAnsi="Arial" w:cs="Arial"/>
          <w:sz w:val="20"/>
          <w:szCs w:val="20"/>
        </w:rPr>
        <w:t>manages a multi-disciplinary adult clinical team at Freedom from Torture (formerly the Medical Foundation for the Care of Victims of Torture) in London. He is trained as a systemic family therapist and has worked at Freedom from Torture since 2001. He teaches family therapy at the Institute of Family Therapy and has also worked in NHS primary care. He is interested in the psycho-social, cross-cultural and political aspects of clinical work.</w:t>
      </w:r>
    </w:p>
    <w:p w:rsidR="00610EE7" w:rsidRPr="001370ED" w:rsidRDefault="00610EE7" w:rsidP="008944BD">
      <w:pPr>
        <w:spacing w:line="240" w:lineRule="auto"/>
        <w:rPr>
          <w:rFonts w:ascii="Arial" w:hAnsi="Arial" w:cs="Arial"/>
          <w:b/>
          <w:color w:val="000000" w:themeColor="text1"/>
          <w:sz w:val="20"/>
          <w:szCs w:val="20"/>
        </w:rPr>
      </w:pPr>
    </w:p>
    <w:p w:rsidR="00610EE7" w:rsidRPr="001370ED" w:rsidRDefault="00610EE7" w:rsidP="008944BD">
      <w:pPr>
        <w:spacing w:line="240" w:lineRule="auto"/>
        <w:rPr>
          <w:rFonts w:ascii="Arial" w:hAnsi="Arial" w:cs="Arial"/>
          <w:b/>
          <w:color w:val="000000" w:themeColor="text1"/>
          <w:sz w:val="20"/>
          <w:szCs w:val="20"/>
        </w:rPr>
      </w:pPr>
      <w:r w:rsidRPr="001370ED">
        <w:rPr>
          <w:rFonts w:ascii="Arial" w:hAnsi="Arial" w:cs="Arial"/>
          <w:b/>
          <w:color w:val="000000" w:themeColor="text1"/>
          <w:sz w:val="20"/>
          <w:szCs w:val="20"/>
        </w:rPr>
        <w:t>Professor Majid Ezzati, Chair in Global Environmental Health, Imperial College London</w:t>
      </w:r>
    </w:p>
    <w:p w:rsidR="00610EE7" w:rsidRPr="001370ED" w:rsidRDefault="00610EE7" w:rsidP="008944BD">
      <w:pPr>
        <w:rPr>
          <w:rFonts w:ascii="Arial" w:hAnsi="Arial" w:cs="Arial"/>
          <w:color w:val="000000" w:themeColor="text1"/>
          <w:sz w:val="20"/>
          <w:szCs w:val="20"/>
        </w:rPr>
      </w:pPr>
      <w:r w:rsidRPr="001370ED">
        <w:rPr>
          <w:rFonts w:ascii="Arial" w:hAnsi="Arial" w:cs="Arial"/>
          <w:color w:val="000000" w:themeColor="text1"/>
          <w:sz w:val="20"/>
          <w:szCs w:val="20"/>
        </w:rPr>
        <w:t xml:space="preserve">Majid Ezzati is the Chair in Global Environmental Health at Imperial College London.   His research focuses on exposure to, and health effects of, environmental, behavioural, nutritional, and metabolic risk factors and their interventions at the population level.  The research activities routinely combine concepts, data, and methods from a range of environmental, health, and quantitative sciences with a systems perspective.  Ezzati’s research group collect and analyze primary field data on environmental risk factors (primarily air pollution).  They also develop and apply analytical models to combinations of primary and secondary data to estimate health effects of risk factor exposures and interventions.  He led the World Health Organization’s collaborative project on risk factors (titled “the Comparative Risk Assessment Project”) which appeared in the </w:t>
      </w:r>
      <w:r w:rsidRPr="001370ED">
        <w:rPr>
          <w:rFonts w:ascii="Arial" w:hAnsi="Arial" w:cs="Arial"/>
          <w:i/>
          <w:iCs/>
          <w:color w:val="000000" w:themeColor="text1"/>
          <w:sz w:val="20"/>
          <w:szCs w:val="20"/>
        </w:rPr>
        <w:t>World Health Report 2002: Reducing Risks, Promoting Healthy Life</w:t>
      </w:r>
      <w:r w:rsidRPr="001370ED">
        <w:rPr>
          <w:rFonts w:ascii="Arial" w:hAnsi="Arial" w:cs="Arial"/>
          <w:color w:val="000000" w:themeColor="text1"/>
          <w:sz w:val="20"/>
          <w:szCs w:val="20"/>
        </w:rPr>
        <w:t xml:space="preserve"> and is currently leading the Comparative Risk Assessment component of the Global Burden of Diseases, Injuries, and Risk Factors 2010 Study.</w:t>
      </w:r>
    </w:p>
    <w:p w:rsidR="00610EE7" w:rsidRPr="001370ED" w:rsidRDefault="00610EE7" w:rsidP="008944BD">
      <w:pPr>
        <w:rPr>
          <w:rFonts w:ascii="Arial" w:hAnsi="Arial" w:cs="Arial"/>
          <w:color w:val="000000" w:themeColor="text1"/>
          <w:sz w:val="20"/>
          <w:szCs w:val="20"/>
        </w:rPr>
      </w:pPr>
    </w:p>
    <w:p w:rsidR="00610EE7" w:rsidRPr="001370ED" w:rsidRDefault="00610EE7" w:rsidP="008944BD">
      <w:pPr>
        <w:rPr>
          <w:rFonts w:ascii="Arial" w:hAnsi="Arial" w:cs="Arial"/>
          <w:b/>
          <w:color w:val="000000" w:themeColor="text1"/>
          <w:sz w:val="20"/>
          <w:szCs w:val="20"/>
        </w:rPr>
      </w:pPr>
      <w:r w:rsidRPr="001370ED">
        <w:rPr>
          <w:rFonts w:ascii="Arial" w:hAnsi="Arial" w:cs="Arial"/>
          <w:b/>
          <w:color w:val="000000" w:themeColor="text1"/>
          <w:sz w:val="20"/>
          <w:szCs w:val="20"/>
        </w:rPr>
        <w:lastRenderedPageBreak/>
        <w:t>Dr. Marc Gunter, Reader in Cancer Epidemiology and Prevention, Imperial College London</w:t>
      </w:r>
    </w:p>
    <w:p w:rsidR="00610EE7" w:rsidRPr="001370ED" w:rsidRDefault="00610EE7" w:rsidP="008944BD">
      <w:pPr>
        <w:rPr>
          <w:rFonts w:ascii="Arial" w:hAnsi="Arial" w:cs="Arial"/>
          <w:color w:val="000000" w:themeColor="text1"/>
          <w:sz w:val="20"/>
          <w:szCs w:val="20"/>
        </w:rPr>
      </w:pPr>
    </w:p>
    <w:p w:rsidR="00610EE7" w:rsidRPr="001370ED" w:rsidRDefault="00610EE7" w:rsidP="008944BD">
      <w:pPr>
        <w:rPr>
          <w:rFonts w:ascii="Arial" w:hAnsi="Arial" w:cs="Arial"/>
          <w:sz w:val="20"/>
          <w:szCs w:val="20"/>
        </w:rPr>
      </w:pPr>
      <w:r w:rsidRPr="001370ED">
        <w:rPr>
          <w:rFonts w:ascii="Arial" w:hAnsi="Arial" w:cs="Arial"/>
          <w:sz w:val="20"/>
          <w:szCs w:val="20"/>
        </w:rPr>
        <w:t>Dr Gunter is Reader in Cancer Epidemiology and Prevention in the Department of Epidemiology and Biostatistics, School of Public Health, Imperial College. Dr Gunter’s primary research interests include the molecular and genetic epidemiology of colorectal and gynaecologic cancers.</w:t>
      </w:r>
    </w:p>
    <w:p w:rsidR="00610EE7" w:rsidRPr="001370ED" w:rsidRDefault="00610EE7" w:rsidP="008944BD">
      <w:pPr>
        <w:spacing w:line="240" w:lineRule="auto"/>
        <w:rPr>
          <w:rFonts w:ascii="Arial" w:hAnsi="Arial" w:cs="Arial"/>
          <w:b/>
          <w:color w:val="FF0000"/>
          <w:sz w:val="20"/>
          <w:szCs w:val="20"/>
        </w:rPr>
      </w:pPr>
    </w:p>
    <w:p w:rsidR="00610EE7" w:rsidRPr="001370ED" w:rsidRDefault="00610EE7" w:rsidP="008944BD">
      <w:pPr>
        <w:autoSpaceDE w:val="0"/>
        <w:autoSpaceDN w:val="0"/>
        <w:adjustRightInd w:val="0"/>
        <w:spacing w:line="240" w:lineRule="auto"/>
        <w:rPr>
          <w:rFonts w:ascii="Arial" w:hAnsi="Arial" w:cs="Arial"/>
          <w:b/>
          <w:sz w:val="20"/>
          <w:szCs w:val="20"/>
        </w:rPr>
      </w:pPr>
      <w:r w:rsidRPr="001370ED">
        <w:rPr>
          <w:rFonts w:ascii="Arial" w:hAnsi="Arial" w:cs="Arial"/>
          <w:b/>
          <w:sz w:val="20"/>
          <w:szCs w:val="20"/>
        </w:rPr>
        <w:t>Professor Andy Haines, Professor of Public Health and Primary Care, LSHTM</w:t>
      </w:r>
    </w:p>
    <w:p w:rsidR="00610EE7" w:rsidRPr="001370ED" w:rsidRDefault="00610EE7" w:rsidP="008944BD">
      <w:pPr>
        <w:spacing w:before="100" w:beforeAutospacing="1" w:after="100" w:afterAutospacing="1" w:line="240" w:lineRule="auto"/>
        <w:rPr>
          <w:rFonts w:ascii="Arial" w:eastAsia="Times New Roman" w:hAnsi="Arial" w:cs="Arial"/>
          <w:sz w:val="20"/>
          <w:szCs w:val="20"/>
          <w:lang w:eastAsia="en-GB"/>
        </w:rPr>
      </w:pPr>
      <w:r w:rsidRPr="001370ED">
        <w:rPr>
          <w:rFonts w:ascii="Arial" w:eastAsia="Times New Roman" w:hAnsi="Arial" w:cs="Arial"/>
          <w:sz w:val="20"/>
          <w:szCs w:val="20"/>
          <w:lang w:eastAsia="en-GB"/>
        </w:rPr>
        <w:t>My research interests are in epidemiology and health services research focussing particularly on research in primary care and the study of environmental influences on health, including the potential effects of climate change and the health co-benefits of the low carbon economy. Previous research includes a number of randomised trials evaluating interventions to change patient and practitioner behaviour and the impact of information and communications technology on primary care. I am also interested in how health systems issues affect the scaling up of primary health care programmes. As chair of an international task force on developing guidance for health system strengthening I have recently co-authored a series of articles on the challenges of assessing evidence for health systems policies and developing guidance for policymakers.</w:t>
      </w:r>
    </w:p>
    <w:p w:rsidR="00610EE7" w:rsidRPr="001370ED" w:rsidRDefault="00610EE7" w:rsidP="008944BD">
      <w:pPr>
        <w:spacing w:before="100" w:beforeAutospacing="1" w:after="100" w:afterAutospacing="1" w:line="240" w:lineRule="auto"/>
        <w:rPr>
          <w:rFonts w:ascii="Arial" w:eastAsia="Times New Roman" w:hAnsi="Arial" w:cs="Arial"/>
          <w:sz w:val="20"/>
          <w:szCs w:val="20"/>
          <w:lang w:eastAsia="en-GB"/>
        </w:rPr>
      </w:pPr>
    </w:p>
    <w:p w:rsidR="00610EE7" w:rsidRPr="001370ED" w:rsidRDefault="00610EE7" w:rsidP="008944BD">
      <w:pPr>
        <w:rPr>
          <w:rFonts w:ascii="Arial" w:hAnsi="Arial" w:cs="Arial"/>
          <w:b/>
          <w:bCs/>
          <w:sz w:val="20"/>
          <w:szCs w:val="20"/>
        </w:rPr>
      </w:pPr>
      <w:r w:rsidRPr="001370ED">
        <w:rPr>
          <w:rFonts w:ascii="Arial" w:hAnsi="Arial" w:cs="Arial"/>
          <w:b/>
          <w:bCs/>
          <w:sz w:val="20"/>
          <w:szCs w:val="20"/>
        </w:rPr>
        <w:t>Ben Hawkins, Research Fellow, Department of Global Health and Development, LSHTM</w:t>
      </w:r>
    </w:p>
    <w:p w:rsidR="00610EE7" w:rsidRPr="001370ED" w:rsidRDefault="00610EE7" w:rsidP="008944BD">
      <w:pPr>
        <w:spacing w:before="120" w:after="120"/>
        <w:rPr>
          <w:rFonts w:ascii="Arial" w:hAnsi="Arial" w:cs="Arial"/>
          <w:sz w:val="20"/>
          <w:szCs w:val="20"/>
        </w:rPr>
      </w:pPr>
      <w:r w:rsidRPr="001370ED">
        <w:rPr>
          <w:rFonts w:ascii="Arial" w:hAnsi="Arial" w:cs="Arial"/>
          <w:sz w:val="20"/>
          <w:szCs w:val="20"/>
        </w:rPr>
        <w:t>Ben Hawkins is a Research Fellow in the Department of Global Health and Development at the London School of Hygiene and Tropical Medicine. His research interests include the alcohol and tobacco policy in the UK and beyond. He has recently completed an AERC/ARUK funded research project on alcohol policy in the UK. Currently, he is currently working on an NIH funded project on global trade agreements and tobacco regulation and an ERC funded project on the use of research evidence in health policy making. </w:t>
      </w:r>
    </w:p>
    <w:p w:rsidR="00610EE7" w:rsidRPr="001370ED" w:rsidRDefault="00610EE7" w:rsidP="008944BD">
      <w:pPr>
        <w:spacing w:before="120" w:after="120"/>
        <w:rPr>
          <w:rFonts w:ascii="Arial" w:hAnsi="Arial" w:cs="Arial"/>
          <w:sz w:val="20"/>
          <w:szCs w:val="20"/>
        </w:rPr>
      </w:pPr>
    </w:p>
    <w:p w:rsidR="00610EE7" w:rsidRPr="001370ED" w:rsidRDefault="00610EE7" w:rsidP="008944BD">
      <w:pPr>
        <w:rPr>
          <w:rFonts w:ascii="Arial" w:hAnsi="Arial" w:cs="Arial"/>
          <w:b/>
          <w:sz w:val="20"/>
          <w:szCs w:val="20"/>
        </w:rPr>
      </w:pPr>
      <w:r w:rsidRPr="001370ED">
        <w:rPr>
          <w:rFonts w:ascii="Arial" w:hAnsi="Arial" w:cs="Arial"/>
          <w:b/>
          <w:sz w:val="20"/>
          <w:szCs w:val="20"/>
        </w:rPr>
        <w:t>Dr. Matthew Hodes, Senior Lecturer in Child &amp; Adolescent Psychiatry, Imperial College</w:t>
      </w:r>
    </w:p>
    <w:p w:rsidR="00610EE7" w:rsidRPr="001370ED" w:rsidRDefault="00610EE7" w:rsidP="008944BD">
      <w:pPr>
        <w:rPr>
          <w:rFonts w:ascii="Arial" w:hAnsi="Arial" w:cs="Arial"/>
          <w:sz w:val="20"/>
          <w:szCs w:val="20"/>
        </w:rPr>
      </w:pPr>
      <w:r w:rsidRPr="001370ED">
        <w:rPr>
          <w:rFonts w:ascii="Arial" w:hAnsi="Arial" w:cs="Arial"/>
          <w:sz w:val="20"/>
          <w:szCs w:val="20"/>
        </w:rPr>
        <w:t xml:space="preserve">Dr Matthew Hodes is Senior Lecturer in Child &amp; Adolescent Psychiatry in the Centre for Mental Health, Division of Brain Sciences, Imperial College. For many years has been investigating the mental health of young migrants including refugees.   Also works as Honorary Consultant  in Child &amp; Adolescent Psychiatry in CNWL NHS Trust. </w:t>
      </w:r>
    </w:p>
    <w:p w:rsidR="00610EE7" w:rsidRPr="001370ED" w:rsidRDefault="00610EE7" w:rsidP="008944BD">
      <w:pPr>
        <w:spacing w:before="120" w:after="120"/>
        <w:rPr>
          <w:rFonts w:ascii="Arial" w:hAnsi="Arial" w:cs="Arial"/>
          <w:color w:val="1F497D"/>
          <w:sz w:val="20"/>
          <w:szCs w:val="20"/>
        </w:rPr>
      </w:pP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after="0" w:line="240" w:lineRule="auto"/>
        <w:rPr>
          <w:rFonts w:ascii="Arial" w:hAnsi="Arial" w:cs="Arial"/>
          <w:b/>
          <w:sz w:val="20"/>
          <w:szCs w:val="20"/>
        </w:rPr>
      </w:pPr>
      <w:r w:rsidRPr="001370ED">
        <w:rPr>
          <w:rFonts w:ascii="Arial" w:hAnsi="Arial" w:cs="Arial"/>
          <w:b/>
          <w:sz w:val="20"/>
          <w:szCs w:val="20"/>
        </w:rPr>
        <w:t>Professor Marjo-Riitta Järvelin, Director of Postgraduate Studies, Imperial College London</w:t>
      </w:r>
    </w:p>
    <w:p w:rsidR="00610EE7" w:rsidRPr="001370ED" w:rsidRDefault="00610EE7" w:rsidP="008944BD">
      <w:pPr>
        <w:spacing w:after="0" w:line="240" w:lineRule="auto"/>
        <w:rPr>
          <w:rFonts w:ascii="Arial" w:hAnsi="Arial" w:cs="Arial"/>
          <w:sz w:val="20"/>
          <w:szCs w:val="20"/>
        </w:rPr>
      </w:pPr>
      <w:r w:rsidRPr="001370ED">
        <w:rPr>
          <w:rFonts w:ascii="Arial" w:hAnsi="Arial" w:cs="Arial"/>
          <w:sz w:val="20"/>
          <w:szCs w:val="20"/>
        </w:rPr>
        <w:t xml:space="preserve">Professor Marjo-Riitta Järvelin was trained in medicine in the University of Oulu, Finland and in Environmental Epidemiology and Policy at the London School of Hygiene and Tropical Medicine, University of London. She has been affiliated at Imperial College London in the Department of Epidemiology and Biostatistics since 1998.  She has been running large-scale population based studies for over 20 years.  Her team is currently working on the genetic and early life environmental origins of multi-factorial diseases/disorders in close collaboration with many internationally well-known institutions, groups and networks.   She is a director of the widely acknowledged Northern Finland Birth Cohort (NFBC) Studies (about 20 000 subjects, born in 1966 and 1986), and has developed areas of study related to cardiovascular metabolic health. The NFBC team has done pioneering work on smoking and alcohol drinking during pregnancy and its consequences for offspring. Recent research has targeted on genome wide genetic and life-course analyses of intermediate cardiovascular phenotypes such as blood pressure, lipids, obesity and metabolic syndrome. Professor </w:t>
      </w:r>
      <w:r w:rsidRPr="001370ED">
        <w:rPr>
          <w:rFonts w:ascii="Arial" w:hAnsi="Arial" w:cs="Arial"/>
          <w:sz w:val="20"/>
          <w:szCs w:val="20"/>
        </w:rPr>
        <w:lastRenderedPageBreak/>
        <w:t xml:space="preserve">Järvelin’s special focus has been in understanding the disease or disorder development from prenatal period until adult age. She has also a special interest in the methodological aspects related to the analyses of longitudinal lifecourse data.  She has also an active role in research training as a Divisional Director of Postgraduate Studies. </w:t>
      </w: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after="0" w:line="240" w:lineRule="auto"/>
        <w:rPr>
          <w:rFonts w:ascii="Arial" w:hAnsi="Arial" w:cs="Arial"/>
          <w:color w:val="FF0000"/>
          <w:sz w:val="20"/>
          <w:szCs w:val="20"/>
        </w:rPr>
      </w:pPr>
    </w:p>
    <w:p w:rsidR="00610EE7" w:rsidRPr="001370ED" w:rsidRDefault="00610EE7" w:rsidP="008944BD">
      <w:pPr>
        <w:spacing w:after="0" w:line="240" w:lineRule="auto"/>
        <w:rPr>
          <w:rFonts w:ascii="Arial" w:hAnsi="Arial" w:cs="Arial"/>
          <w:color w:val="FF0000"/>
          <w:sz w:val="20"/>
          <w:szCs w:val="20"/>
        </w:rPr>
      </w:pPr>
    </w:p>
    <w:p w:rsidR="00610EE7" w:rsidRPr="001370ED" w:rsidRDefault="00610EE7" w:rsidP="008944BD">
      <w:pPr>
        <w:spacing w:line="240" w:lineRule="auto"/>
        <w:rPr>
          <w:rFonts w:ascii="Arial" w:hAnsi="Arial" w:cs="Arial"/>
          <w:b/>
          <w:sz w:val="20"/>
          <w:szCs w:val="20"/>
        </w:rPr>
      </w:pPr>
      <w:r w:rsidRPr="001370ED">
        <w:rPr>
          <w:rFonts w:ascii="Arial" w:hAnsi="Arial" w:cs="Arial"/>
          <w:b/>
          <w:sz w:val="20"/>
          <w:szCs w:val="20"/>
        </w:rPr>
        <w:t>Rachel Kelly, PhD student, Imperial College London</w:t>
      </w:r>
    </w:p>
    <w:p w:rsidR="00610EE7" w:rsidRPr="001370ED" w:rsidRDefault="00610EE7" w:rsidP="008944BD">
      <w:pPr>
        <w:rPr>
          <w:rFonts w:ascii="Arial" w:hAnsi="Arial" w:cs="Arial"/>
          <w:sz w:val="20"/>
          <w:szCs w:val="20"/>
        </w:rPr>
      </w:pPr>
      <w:r w:rsidRPr="001370ED">
        <w:rPr>
          <w:rFonts w:ascii="Arial" w:hAnsi="Arial" w:cs="Arial"/>
          <w:sz w:val="20"/>
          <w:szCs w:val="20"/>
        </w:rPr>
        <w:t>I am a third year PhD Student studying gene-environment interactions in Non-Hodgkin’s Lymphoma. I studied Biological Sciences at Warwick University before completing a Masters in Public Health at the University of Nottingham. I worked at the Institute of Cancer Research, Sutton for three years before beginning my PhD under the supervisions of Professor Paolo Vineis. My research interests include environmental carcinogens, genetic epidemiology, the use of biomarkers and biostatistical techniques.</w:t>
      </w: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line="240" w:lineRule="auto"/>
        <w:rPr>
          <w:rFonts w:ascii="Arial" w:hAnsi="Arial" w:cs="Arial"/>
          <w:b/>
          <w:sz w:val="20"/>
          <w:szCs w:val="20"/>
        </w:rPr>
      </w:pPr>
      <w:r w:rsidRPr="001370ED">
        <w:rPr>
          <w:rFonts w:ascii="Arial" w:hAnsi="Arial" w:cs="Arial"/>
          <w:b/>
          <w:sz w:val="20"/>
          <w:szCs w:val="20"/>
        </w:rPr>
        <w:t>Aneire Khan, Research Assistant, Imperial College London</w:t>
      </w:r>
    </w:p>
    <w:p w:rsidR="00610EE7" w:rsidRPr="001370ED" w:rsidRDefault="00610EE7" w:rsidP="008944BD">
      <w:pPr>
        <w:rPr>
          <w:rFonts w:ascii="Arial" w:hAnsi="Arial" w:cs="Arial"/>
          <w:sz w:val="20"/>
          <w:szCs w:val="20"/>
          <w:lang w:val="en-US"/>
        </w:rPr>
      </w:pPr>
      <w:r w:rsidRPr="001370ED">
        <w:rPr>
          <w:rFonts w:ascii="Arial" w:hAnsi="Arial" w:cs="Arial"/>
          <w:sz w:val="20"/>
          <w:szCs w:val="20"/>
          <w:lang w:val="en-US"/>
        </w:rPr>
        <w:t xml:space="preserve">Aneire Ehmar Khan is a Research Assistant and a PhD candidate at the Dept. Of Epidemiology and Biostatistics at Imperial College London. She is a Grantham Institute for Climate Change Scholar and her research thesis is investigating “Water salinity and Maternal Health Impacts in coastal Bangladesh”. Ms. Khan’s research publications include ‘Contamination of drinking water in Bangladesh’ in the Lancet and most recently, ‘Drinking Water Salinity and Maternal Health in Coastal Bangladesh: Implications of Climate Change’ in the Environmental Health Perspectives Journal.  </w:t>
      </w:r>
    </w:p>
    <w:p w:rsidR="00610EE7" w:rsidRPr="001370ED" w:rsidRDefault="00610EE7" w:rsidP="008944BD">
      <w:pPr>
        <w:rPr>
          <w:rFonts w:ascii="Arial" w:hAnsi="Arial" w:cs="Arial"/>
          <w:sz w:val="20"/>
          <w:szCs w:val="20"/>
          <w:lang w:val="en-US"/>
        </w:rPr>
      </w:pPr>
      <w:r w:rsidRPr="001370ED">
        <w:rPr>
          <w:rFonts w:ascii="Arial" w:hAnsi="Arial" w:cs="Arial"/>
          <w:sz w:val="20"/>
          <w:szCs w:val="20"/>
          <w:lang w:val="en-US"/>
        </w:rPr>
        <w:t xml:space="preserve"> In 2010, Ms Khan she received the 1st ‘HSBC Climate Change Award’ in Bangladesh for her research on Climate Change and maternal health; and has been an invited panelist to “Setting the Scene: Health, Climate Change &amp; Bangladesh” at the 2009 WHO – Government of Bangladesh National Workshop on Climate Change &amp; Health Impacts in Bangladesh. </w:t>
      </w:r>
    </w:p>
    <w:p w:rsidR="00610EE7" w:rsidRPr="001370ED" w:rsidRDefault="00610EE7" w:rsidP="008944BD">
      <w:pPr>
        <w:rPr>
          <w:rFonts w:ascii="Arial" w:hAnsi="Arial" w:cs="Arial"/>
          <w:sz w:val="20"/>
          <w:szCs w:val="20"/>
          <w:lang w:val="en-US"/>
        </w:rPr>
      </w:pPr>
      <w:r w:rsidRPr="001370ED">
        <w:rPr>
          <w:rFonts w:ascii="Arial" w:hAnsi="Arial" w:cs="Arial"/>
          <w:sz w:val="20"/>
          <w:szCs w:val="20"/>
          <w:lang w:val="en-US"/>
        </w:rPr>
        <w:t>Ms. Khan completed her MSc in Modern Epidemiology from Imperial College London in 2006; and her BA in Neuroscience &amp; Behaviour from Wesleyan University, Middletown, USA in 2004.</w:t>
      </w: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line="240" w:lineRule="auto"/>
        <w:rPr>
          <w:rFonts w:ascii="Arial" w:hAnsi="Arial" w:cs="Arial"/>
          <w:b/>
          <w:sz w:val="20"/>
          <w:szCs w:val="20"/>
        </w:rPr>
      </w:pPr>
      <w:r w:rsidRPr="001370ED">
        <w:rPr>
          <w:rFonts w:ascii="Arial" w:hAnsi="Arial" w:cs="Arial"/>
          <w:b/>
          <w:sz w:val="20"/>
          <w:szCs w:val="20"/>
        </w:rPr>
        <w:t>Dr Tom Lissauer, Honorary Clinical Senior Lecturer, Imperial College London</w:t>
      </w:r>
    </w:p>
    <w:p w:rsidR="00610EE7" w:rsidRPr="001370ED" w:rsidRDefault="00610EE7" w:rsidP="008944BD">
      <w:pPr>
        <w:rPr>
          <w:rFonts w:ascii="Arial" w:hAnsi="Arial" w:cs="Arial"/>
          <w:sz w:val="20"/>
          <w:szCs w:val="20"/>
        </w:rPr>
      </w:pPr>
      <w:r w:rsidRPr="001370ED">
        <w:rPr>
          <w:rFonts w:ascii="Arial" w:hAnsi="Arial" w:cs="Arial"/>
          <w:sz w:val="20"/>
          <w:szCs w:val="20"/>
        </w:rPr>
        <w:t xml:space="preserve">Hon. Consultant Paediatrician at Imperial College Healthcare Trust, Consultant Paediatric Programme Director in Global Health at Imperial College London. Previously Consultant Neonatologist and Paediatrician at St Mary's Hospital, with a particular interest in medical education. </w:t>
      </w:r>
    </w:p>
    <w:p w:rsidR="00610EE7" w:rsidRPr="001370ED" w:rsidRDefault="00610EE7" w:rsidP="008944BD">
      <w:pPr>
        <w:rPr>
          <w:rFonts w:ascii="Arial" w:hAnsi="Arial" w:cs="Arial"/>
          <w:sz w:val="20"/>
          <w:szCs w:val="20"/>
        </w:rPr>
      </w:pPr>
      <w:r w:rsidRPr="001370ED">
        <w:rPr>
          <w:rFonts w:ascii="Arial" w:hAnsi="Arial" w:cs="Arial"/>
          <w:sz w:val="20"/>
          <w:szCs w:val="20"/>
        </w:rPr>
        <w:t>Initiated Imperial College-Rwanda partnership programme of ETAT+ (Emergency Triage and Treatment Plus Admission ) courses for the recognition and management of sick children. Courses initially conducted by instructors from Kenya for all final year medical students and staff in district hospitals followed by assistance with its implementation to improve patient care. Initiated Komera project to improve neonatal care in hospitals in Rwanda, including provision of basic respiratory support and intense nurse training.</w:t>
      </w:r>
    </w:p>
    <w:p w:rsidR="00610EE7" w:rsidRPr="001370ED" w:rsidRDefault="00610EE7" w:rsidP="008944BD">
      <w:pPr>
        <w:spacing w:after="120" w:line="240" w:lineRule="auto"/>
        <w:rPr>
          <w:rFonts w:ascii="Arial" w:eastAsia="Times New Roman" w:hAnsi="Arial" w:cs="Arial"/>
          <w:sz w:val="20"/>
          <w:szCs w:val="20"/>
          <w:lang w:val="en-US" w:eastAsia="en-GB"/>
        </w:rPr>
      </w:pPr>
    </w:p>
    <w:p w:rsidR="00610EE7" w:rsidRPr="001370ED" w:rsidRDefault="00610EE7" w:rsidP="008944BD">
      <w:pPr>
        <w:spacing w:after="120" w:line="240" w:lineRule="auto"/>
        <w:rPr>
          <w:rFonts w:ascii="Arial" w:eastAsia="Times New Roman" w:hAnsi="Arial" w:cs="Arial"/>
          <w:b/>
          <w:sz w:val="20"/>
          <w:szCs w:val="20"/>
          <w:lang w:val="en-US" w:eastAsia="en-GB"/>
        </w:rPr>
      </w:pPr>
      <w:r w:rsidRPr="001370ED">
        <w:rPr>
          <w:rFonts w:ascii="Arial" w:eastAsia="Times New Roman" w:hAnsi="Arial" w:cs="Arial"/>
          <w:b/>
          <w:sz w:val="20"/>
          <w:szCs w:val="20"/>
          <w:lang w:val="en-US" w:eastAsia="en-GB"/>
        </w:rPr>
        <w:t>Professor Lefkos Middleton, Chair in Clinical Neurology, Imperial College London</w:t>
      </w:r>
    </w:p>
    <w:p w:rsidR="00610EE7" w:rsidRPr="001370ED" w:rsidRDefault="00610EE7" w:rsidP="008944BD">
      <w:pPr>
        <w:spacing w:after="120" w:line="240" w:lineRule="auto"/>
        <w:rPr>
          <w:rFonts w:ascii="Arial" w:eastAsia="Times New Roman" w:hAnsi="Arial" w:cs="Arial"/>
          <w:sz w:val="20"/>
          <w:szCs w:val="20"/>
          <w:lang w:val="en-US" w:eastAsia="en-GB"/>
        </w:rPr>
      </w:pPr>
      <w:r w:rsidRPr="001370ED">
        <w:rPr>
          <w:rFonts w:ascii="Arial" w:eastAsia="Times New Roman" w:hAnsi="Arial" w:cs="Arial"/>
          <w:sz w:val="20"/>
          <w:szCs w:val="20"/>
          <w:lang w:val="en-US" w:eastAsia="en-GB"/>
        </w:rPr>
        <w:t xml:space="preserve">Lefkos joined Imperial College London (ICL) in 2007 as Professor of Neurology and Head of the Division of Neuroscience and Mental Health (2007-2010).  He is currently chair of Neurology in the Neuroepidemiology and Ageing Research Unit, within the Imperial College London School of Public Health (SPH). Prior to ICL, he was Head of Translational Medicine and Genetics of GSK R&amp;D. </w:t>
      </w:r>
    </w:p>
    <w:p w:rsidR="00610EE7" w:rsidRPr="001370ED" w:rsidRDefault="00610EE7" w:rsidP="008944BD">
      <w:pPr>
        <w:rPr>
          <w:rFonts w:ascii="Arial" w:hAnsi="Arial" w:cs="Arial"/>
          <w:color w:val="FF0000"/>
          <w:sz w:val="20"/>
          <w:szCs w:val="20"/>
          <w:lang w:val="en-US"/>
        </w:rPr>
      </w:pPr>
    </w:p>
    <w:p w:rsidR="00610EE7" w:rsidRPr="001370ED" w:rsidRDefault="00610EE7" w:rsidP="008944BD">
      <w:pPr>
        <w:rPr>
          <w:rFonts w:ascii="Arial" w:hAnsi="Arial" w:cs="Arial"/>
          <w:b/>
          <w:sz w:val="20"/>
          <w:szCs w:val="20"/>
          <w:lang w:val="en-US"/>
        </w:rPr>
      </w:pPr>
      <w:r w:rsidRPr="001370ED">
        <w:rPr>
          <w:rFonts w:ascii="Arial" w:hAnsi="Arial" w:cs="Arial"/>
          <w:b/>
          <w:sz w:val="20"/>
          <w:szCs w:val="20"/>
          <w:lang w:val="en-US"/>
        </w:rPr>
        <w:t>Pauline Scheelbeek, PhD Student, Imperial College London</w:t>
      </w:r>
    </w:p>
    <w:p w:rsidR="00610EE7" w:rsidRPr="001370ED" w:rsidRDefault="00610EE7" w:rsidP="008944BD">
      <w:pPr>
        <w:rPr>
          <w:rFonts w:ascii="Arial" w:hAnsi="Arial" w:cs="Arial"/>
          <w:sz w:val="20"/>
          <w:szCs w:val="20"/>
        </w:rPr>
      </w:pPr>
      <w:r w:rsidRPr="001370ED">
        <w:rPr>
          <w:rFonts w:ascii="Arial" w:hAnsi="Arial" w:cs="Arial"/>
          <w:sz w:val="20"/>
          <w:szCs w:val="20"/>
        </w:rPr>
        <w:t>Pauline F.D. Scheelbeek is a PhD-student at the department of Epidemiology and Biostatistics. She did her training as epidemiologist at the London School of Hygiene and Tropical Medicine. Then, she worked as epidemiologist / water &amp; sanitation specialist for MSF, mainly in West-Africa. She continued her career at the Royal Tropical Institute in Amsterdam, where she did research to various water associated diseases, such as cholera, typhoid fever and malaria. At Imperial College she now focuses on the impact of climate change on water quality and associated blood pressure problems in pregnant and non-pregnant women.</w:t>
      </w:r>
    </w:p>
    <w:p w:rsidR="00610EE7" w:rsidRPr="001370ED" w:rsidRDefault="00610EE7" w:rsidP="008944BD">
      <w:pPr>
        <w:rPr>
          <w:rFonts w:ascii="Arial" w:hAnsi="Arial" w:cs="Arial"/>
          <w:sz w:val="20"/>
          <w:szCs w:val="20"/>
        </w:rPr>
      </w:pPr>
    </w:p>
    <w:p w:rsidR="00610EE7" w:rsidRPr="001370ED" w:rsidRDefault="00610EE7" w:rsidP="008944BD">
      <w:pPr>
        <w:rPr>
          <w:rFonts w:ascii="Arial" w:hAnsi="Arial" w:cs="Arial"/>
          <w:color w:val="FF0000"/>
          <w:sz w:val="20"/>
          <w:szCs w:val="20"/>
          <w:lang w:val="en-US"/>
        </w:rPr>
      </w:pPr>
    </w:p>
    <w:p w:rsidR="00610EE7" w:rsidRPr="001370ED" w:rsidRDefault="00610EE7" w:rsidP="008944BD">
      <w:pPr>
        <w:rPr>
          <w:rFonts w:ascii="Arial" w:hAnsi="Arial" w:cs="Arial"/>
          <w:b/>
          <w:sz w:val="20"/>
          <w:szCs w:val="20"/>
          <w:lang w:val="en-US"/>
        </w:rPr>
      </w:pPr>
      <w:r w:rsidRPr="001370ED">
        <w:rPr>
          <w:rFonts w:ascii="Arial" w:hAnsi="Arial" w:cs="Arial"/>
          <w:b/>
          <w:sz w:val="20"/>
          <w:szCs w:val="20"/>
          <w:lang w:val="en-US"/>
        </w:rPr>
        <w:t>Terrence Simmons, Project Manager, Imperial College London</w:t>
      </w:r>
    </w:p>
    <w:p w:rsidR="00610EE7" w:rsidRPr="001370ED" w:rsidRDefault="00610EE7" w:rsidP="008944BD">
      <w:pPr>
        <w:spacing w:after="0" w:line="240" w:lineRule="auto"/>
        <w:rPr>
          <w:rFonts w:ascii="Arial" w:hAnsi="Arial" w:cs="Arial"/>
          <w:sz w:val="20"/>
          <w:szCs w:val="20"/>
        </w:rPr>
      </w:pPr>
      <w:r w:rsidRPr="001370ED">
        <w:rPr>
          <w:rFonts w:ascii="Arial" w:hAnsi="Arial" w:cs="Arial"/>
          <w:sz w:val="20"/>
          <w:szCs w:val="20"/>
        </w:rPr>
        <w:t>BA History – University of Guyana</w:t>
      </w:r>
    </w:p>
    <w:p w:rsidR="00610EE7" w:rsidRPr="001370ED" w:rsidRDefault="00610EE7" w:rsidP="008944BD">
      <w:pPr>
        <w:spacing w:after="0" w:line="240" w:lineRule="auto"/>
        <w:rPr>
          <w:rFonts w:ascii="Arial" w:hAnsi="Arial" w:cs="Arial"/>
          <w:sz w:val="20"/>
          <w:szCs w:val="20"/>
        </w:rPr>
      </w:pPr>
      <w:r w:rsidRPr="001370ED">
        <w:rPr>
          <w:rFonts w:ascii="Arial" w:hAnsi="Arial" w:cs="Arial"/>
          <w:sz w:val="20"/>
          <w:szCs w:val="20"/>
        </w:rPr>
        <w:t xml:space="preserve">MA – History (Econ) – University of Guyana </w:t>
      </w:r>
    </w:p>
    <w:p w:rsidR="00610EE7" w:rsidRPr="001370ED" w:rsidRDefault="00610EE7" w:rsidP="008944BD">
      <w:pPr>
        <w:spacing w:after="0" w:line="240" w:lineRule="auto"/>
        <w:rPr>
          <w:rFonts w:ascii="Arial" w:hAnsi="Arial" w:cs="Arial"/>
          <w:sz w:val="20"/>
          <w:szCs w:val="20"/>
        </w:rPr>
      </w:pPr>
      <w:r w:rsidRPr="001370ED">
        <w:rPr>
          <w:rFonts w:ascii="Arial" w:hAnsi="Arial" w:cs="Arial"/>
          <w:sz w:val="20"/>
          <w:szCs w:val="20"/>
        </w:rPr>
        <w:t>Registered PRINCE2 Project and Programme management (MSP) Practitioner – APMG UK</w:t>
      </w:r>
    </w:p>
    <w:p w:rsidR="00610EE7" w:rsidRPr="001370ED" w:rsidRDefault="00610EE7" w:rsidP="008944BD">
      <w:pPr>
        <w:spacing w:after="0" w:line="240" w:lineRule="auto"/>
        <w:rPr>
          <w:rFonts w:ascii="Arial" w:hAnsi="Arial" w:cs="Arial"/>
          <w:sz w:val="20"/>
          <w:szCs w:val="20"/>
        </w:rPr>
      </w:pPr>
    </w:p>
    <w:p w:rsidR="00610EE7" w:rsidRPr="001370ED" w:rsidRDefault="00610EE7" w:rsidP="008944BD">
      <w:pPr>
        <w:pStyle w:val="ListParagraph"/>
        <w:numPr>
          <w:ilvl w:val="0"/>
          <w:numId w:val="22"/>
        </w:numPr>
        <w:rPr>
          <w:rFonts w:ascii="Arial" w:hAnsi="Arial" w:cs="Arial"/>
          <w:sz w:val="20"/>
          <w:szCs w:val="20"/>
        </w:rPr>
      </w:pPr>
      <w:r w:rsidRPr="001370ED">
        <w:rPr>
          <w:rFonts w:ascii="Arial" w:hAnsi="Arial" w:cs="Arial"/>
          <w:sz w:val="20"/>
          <w:szCs w:val="20"/>
        </w:rPr>
        <w:t>Current Role – Project Manager to Prof Paolo Vineis, EBS, School of Public Health</w:t>
      </w:r>
    </w:p>
    <w:p w:rsidR="00610EE7" w:rsidRPr="001370ED" w:rsidRDefault="00610EE7" w:rsidP="008944BD">
      <w:pPr>
        <w:pStyle w:val="ListParagraph"/>
        <w:numPr>
          <w:ilvl w:val="0"/>
          <w:numId w:val="22"/>
        </w:numPr>
        <w:rPr>
          <w:rFonts w:ascii="Arial" w:hAnsi="Arial" w:cs="Arial"/>
          <w:bCs/>
          <w:sz w:val="20"/>
          <w:szCs w:val="20"/>
        </w:rPr>
      </w:pPr>
      <w:r w:rsidRPr="001370ED">
        <w:rPr>
          <w:rFonts w:ascii="Arial" w:hAnsi="Arial" w:cs="Arial"/>
          <w:sz w:val="20"/>
          <w:szCs w:val="20"/>
        </w:rPr>
        <w:t xml:space="preserve">Has worked in </w:t>
      </w:r>
      <w:r w:rsidRPr="001370ED">
        <w:rPr>
          <w:rFonts w:ascii="Arial" w:hAnsi="Arial" w:cs="Arial"/>
          <w:bCs/>
          <w:sz w:val="20"/>
          <w:szCs w:val="20"/>
        </w:rPr>
        <w:t>international &amp; grassroots-based development for the last 20 years, working in social and economic development areas of health, education, youth and small business development</w:t>
      </w:r>
    </w:p>
    <w:p w:rsidR="00610EE7" w:rsidRPr="001370ED" w:rsidRDefault="00610EE7" w:rsidP="008944BD">
      <w:pPr>
        <w:pStyle w:val="ListParagraph"/>
        <w:numPr>
          <w:ilvl w:val="0"/>
          <w:numId w:val="22"/>
        </w:numPr>
        <w:rPr>
          <w:rFonts w:ascii="Arial" w:hAnsi="Arial" w:cs="Arial"/>
          <w:bCs/>
          <w:sz w:val="20"/>
          <w:szCs w:val="20"/>
        </w:rPr>
      </w:pPr>
      <w:r w:rsidRPr="001370ED">
        <w:rPr>
          <w:rFonts w:ascii="Arial" w:hAnsi="Arial" w:cs="Arial"/>
          <w:bCs/>
          <w:sz w:val="20"/>
          <w:szCs w:val="20"/>
        </w:rPr>
        <w:t>Served as Programme Director for the United States Peace Corps in Guyana for 9 years</w:t>
      </w:r>
    </w:p>
    <w:p w:rsidR="00610EE7" w:rsidRPr="001370ED" w:rsidRDefault="00610EE7" w:rsidP="008944BD">
      <w:pPr>
        <w:pStyle w:val="ListParagraph"/>
        <w:numPr>
          <w:ilvl w:val="0"/>
          <w:numId w:val="22"/>
        </w:numPr>
        <w:rPr>
          <w:rFonts w:ascii="Arial" w:hAnsi="Arial" w:cs="Arial"/>
          <w:bCs/>
          <w:sz w:val="20"/>
          <w:szCs w:val="20"/>
        </w:rPr>
      </w:pPr>
      <w:r w:rsidRPr="001370ED">
        <w:rPr>
          <w:rFonts w:ascii="Arial" w:hAnsi="Arial" w:cs="Arial"/>
          <w:bCs/>
          <w:sz w:val="20"/>
          <w:szCs w:val="20"/>
        </w:rPr>
        <w:t xml:space="preserve">Consultant to UNDP and the Ministry of Health of Guyana in community peace building and development of community health partnerships. </w:t>
      </w:r>
    </w:p>
    <w:p w:rsidR="00610EE7" w:rsidRPr="001370ED" w:rsidRDefault="00610EE7" w:rsidP="008944BD">
      <w:pPr>
        <w:pStyle w:val="ListParagraph"/>
        <w:numPr>
          <w:ilvl w:val="0"/>
          <w:numId w:val="22"/>
        </w:numPr>
        <w:rPr>
          <w:rFonts w:ascii="Arial" w:hAnsi="Arial" w:cs="Arial"/>
          <w:bCs/>
          <w:sz w:val="20"/>
          <w:szCs w:val="20"/>
        </w:rPr>
      </w:pPr>
      <w:r w:rsidRPr="001370ED">
        <w:rPr>
          <w:rFonts w:ascii="Arial" w:hAnsi="Arial" w:cs="Arial"/>
          <w:bCs/>
          <w:sz w:val="20"/>
          <w:szCs w:val="20"/>
        </w:rPr>
        <w:t xml:space="preserve">Has worked in London on the development of social infrastructure for Black and other Ethnic Minority Communities including serving on the Advisory Board of London’s Minority Ethnic Network (MiNet)   </w:t>
      </w:r>
    </w:p>
    <w:p w:rsidR="00610EE7" w:rsidRPr="001370ED" w:rsidRDefault="00610EE7" w:rsidP="008944BD">
      <w:pPr>
        <w:rPr>
          <w:rFonts w:ascii="Arial" w:hAnsi="Arial" w:cs="Arial"/>
          <w:sz w:val="20"/>
          <w:szCs w:val="20"/>
          <w:lang w:val="en-US"/>
        </w:rPr>
      </w:pP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after="0" w:line="240" w:lineRule="auto"/>
        <w:rPr>
          <w:rFonts w:ascii="Arial" w:eastAsia="Times New Roman" w:hAnsi="Arial" w:cs="Arial"/>
          <w:b/>
          <w:sz w:val="20"/>
          <w:szCs w:val="20"/>
        </w:rPr>
      </w:pPr>
      <w:r w:rsidRPr="001370ED">
        <w:rPr>
          <w:rFonts w:ascii="Arial" w:eastAsia="Times New Roman" w:hAnsi="Arial" w:cs="Arial"/>
          <w:b/>
          <w:sz w:val="20"/>
          <w:szCs w:val="20"/>
        </w:rPr>
        <w:t>Karin Van Veldhoven, PhD student, Imperial College London</w:t>
      </w:r>
    </w:p>
    <w:p w:rsidR="00610EE7" w:rsidRPr="001370ED" w:rsidRDefault="00610EE7" w:rsidP="008944BD">
      <w:pPr>
        <w:spacing w:after="0" w:line="240" w:lineRule="auto"/>
        <w:rPr>
          <w:rFonts w:ascii="Arial" w:eastAsia="Times New Roman" w:hAnsi="Arial" w:cs="Arial"/>
          <w:b/>
          <w:sz w:val="20"/>
          <w:szCs w:val="20"/>
        </w:rPr>
      </w:pPr>
    </w:p>
    <w:p w:rsidR="00610EE7" w:rsidRPr="001370ED" w:rsidRDefault="00610EE7" w:rsidP="008944BD">
      <w:pPr>
        <w:spacing w:after="0" w:line="240" w:lineRule="auto"/>
        <w:rPr>
          <w:rFonts w:ascii="Arial" w:eastAsia="Times New Roman" w:hAnsi="Arial" w:cs="Arial"/>
          <w:sz w:val="20"/>
          <w:szCs w:val="20"/>
        </w:rPr>
      </w:pPr>
      <w:r w:rsidRPr="001370ED">
        <w:rPr>
          <w:rFonts w:ascii="Arial" w:eastAsia="Times New Roman" w:hAnsi="Arial" w:cs="Arial"/>
          <w:sz w:val="20"/>
          <w:szCs w:val="20"/>
        </w:rPr>
        <w:t>I studied physiotherapy and after that biomedical sciences at the Radboud University in the Netherlands. As part of my masters I performed an 8 month internship at the department of Epidemiology and Biostatistics at Imperial College London, with prof. Paolo Vineis as my supervisor. I investigated the association between physical activity and lymphomas and leukemias in the EPIC study, which resulted in a publication in the European Journal of Cancer. After getting my degree I worked for 1 year as a junior researcher at the Human Genetics Foundation in Turin, Italy where I was involved in various epidemiological studies. In October 2010 I started my PhD at Imperial College London focussing on exposure to environmental pollutants, biomarkers based on –omics technologies and breast cancer risk.</w:t>
      </w:r>
    </w:p>
    <w:p w:rsidR="00610EE7" w:rsidRPr="001370ED" w:rsidRDefault="00610EE7" w:rsidP="008944BD">
      <w:pPr>
        <w:spacing w:after="0" w:line="240" w:lineRule="auto"/>
        <w:rPr>
          <w:rFonts w:ascii="Arial" w:eastAsia="Times New Roman" w:hAnsi="Arial" w:cs="Arial"/>
          <w:color w:val="FF0000"/>
          <w:sz w:val="20"/>
          <w:szCs w:val="20"/>
        </w:rPr>
      </w:pPr>
    </w:p>
    <w:p w:rsidR="00610EE7" w:rsidRPr="001370ED" w:rsidRDefault="00610EE7" w:rsidP="008944BD">
      <w:pPr>
        <w:rPr>
          <w:rFonts w:ascii="Arial" w:hAnsi="Arial" w:cs="Arial"/>
          <w:color w:val="FF0000"/>
          <w:sz w:val="20"/>
          <w:szCs w:val="20"/>
        </w:rPr>
      </w:pPr>
    </w:p>
    <w:p w:rsidR="00610EE7" w:rsidRPr="001370ED" w:rsidRDefault="00610EE7" w:rsidP="008944BD">
      <w:pPr>
        <w:rPr>
          <w:rFonts w:ascii="Arial" w:hAnsi="Arial" w:cs="Arial"/>
          <w:b/>
          <w:bCs/>
          <w:sz w:val="20"/>
          <w:szCs w:val="20"/>
        </w:rPr>
      </w:pPr>
      <w:r w:rsidRPr="001370ED">
        <w:rPr>
          <w:rFonts w:ascii="Arial" w:hAnsi="Arial" w:cs="Arial"/>
          <w:b/>
          <w:bCs/>
          <w:sz w:val="20"/>
          <w:szCs w:val="20"/>
        </w:rPr>
        <w:t xml:space="preserve">Dr. Anne-Claire Vergnaud, Research Associate, Imperial College </w:t>
      </w:r>
    </w:p>
    <w:p w:rsidR="00610EE7" w:rsidRPr="001370ED" w:rsidRDefault="00610EE7" w:rsidP="008944BD">
      <w:pPr>
        <w:rPr>
          <w:rFonts w:ascii="Arial" w:hAnsi="Arial" w:cs="Arial"/>
          <w:sz w:val="20"/>
          <w:szCs w:val="20"/>
        </w:rPr>
      </w:pPr>
      <w:r w:rsidRPr="001370ED">
        <w:rPr>
          <w:rFonts w:ascii="Arial" w:hAnsi="Arial" w:cs="Arial"/>
          <w:sz w:val="20"/>
          <w:szCs w:val="20"/>
        </w:rPr>
        <w:t>Dr. Anne-Claire Vergnaud received her MSc in Mathematical engineering in biology, statistics applied to social sciences and epidemiology (University of Paris V, 2005) and her PhD in Public Health and Epidemiology (University of Paris V / Paris XI, 2008). Her thesis examined the determinants of weight gain and weight fluctuations and their consequences on cardiovascular disease risk. Since 2008, she is working as a Research Associate in Epidemiology in the Department of Epidemiology and Biostatistics, Imperial College of London. She worked i</w:t>
      </w:r>
      <w:r w:rsidRPr="001370ED">
        <w:rPr>
          <w:rFonts w:ascii="Arial" w:hAnsi="Arial" w:cs="Arial"/>
          <w:sz w:val="20"/>
          <w:szCs w:val="20"/>
          <w:lang w:val="en-US"/>
        </w:rPr>
        <w:t xml:space="preserve">n the European Prospective Investigation into </w:t>
      </w:r>
      <w:r w:rsidRPr="001370ED">
        <w:rPr>
          <w:rFonts w:ascii="Arial" w:hAnsi="Arial" w:cs="Arial"/>
          <w:sz w:val="20"/>
          <w:szCs w:val="20"/>
          <w:lang w:val="en-US"/>
        </w:rPr>
        <w:lastRenderedPageBreak/>
        <w:t xml:space="preserve">Cancer and Nutrition (EPIC) cohort, where she studied the relations between diet and prospective weight gain as well as </w:t>
      </w:r>
      <w:r w:rsidRPr="001370ED">
        <w:rPr>
          <w:rFonts w:ascii="Arial" w:hAnsi="Arial" w:cs="Arial"/>
          <w:sz w:val="20"/>
          <w:szCs w:val="20"/>
        </w:rPr>
        <w:t xml:space="preserve">the individual and combined effect of lifestyle factors on cancer risk and mortality. She is currently developing several research areas in </w:t>
      </w:r>
      <w:r w:rsidRPr="001370ED">
        <w:rPr>
          <w:rFonts w:ascii="Arial" w:hAnsi="Arial" w:cs="Arial"/>
          <w:sz w:val="20"/>
          <w:szCs w:val="20"/>
          <w:lang w:val="en-US"/>
        </w:rPr>
        <w:t xml:space="preserve">the ongoing Airwave Health Monitoring Study. This study primarily aims to determine the long term health effect of </w:t>
      </w:r>
      <w:r w:rsidRPr="001370ED">
        <w:rPr>
          <w:rFonts w:ascii="Arial" w:hAnsi="Arial" w:cs="Arial"/>
          <w:sz w:val="20"/>
          <w:szCs w:val="20"/>
        </w:rPr>
        <w:t xml:space="preserve">TETRA </w:t>
      </w:r>
      <w:r w:rsidRPr="001370ED">
        <w:rPr>
          <w:rFonts w:ascii="Arial" w:hAnsi="Arial" w:cs="Arial"/>
          <w:sz w:val="20"/>
          <w:szCs w:val="20"/>
          <w:lang w:val="en-US"/>
        </w:rPr>
        <w:t>(</w:t>
      </w:r>
      <w:r w:rsidRPr="001370ED">
        <w:rPr>
          <w:rFonts w:ascii="Arial" w:hAnsi="Arial" w:cs="Arial"/>
          <w:sz w:val="20"/>
          <w:szCs w:val="20"/>
        </w:rPr>
        <w:t>Terrestrial Trunked Radio</w:t>
      </w:r>
      <w:r w:rsidRPr="001370ED">
        <w:rPr>
          <w:rFonts w:ascii="Arial" w:hAnsi="Arial" w:cs="Arial"/>
          <w:sz w:val="20"/>
          <w:szCs w:val="20"/>
          <w:lang w:val="en-US"/>
        </w:rPr>
        <w:t xml:space="preserve">) </w:t>
      </w:r>
      <w:r w:rsidRPr="001370ED">
        <w:rPr>
          <w:rFonts w:ascii="Arial" w:hAnsi="Arial" w:cs="Arial"/>
          <w:sz w:val="20"/>
          <w:szCs w:val="20"/>
        </w:rPr>
        <w:t>exposure in police officers of the United Kingdom. More generally</w:t>
      </w:r>
      <w:r w:rsidRPr="001370ED">
        <w:rPr>
          <w:rFonts w:ascii="Arial" w:hAnsi="Arial" w:cs="Arial"/>
          <w:color w:val="000000"/>
          <w:sz w:val="20"/>
          <w:szCs w:val="20"/>
        </w:rPr>
        <w:t>, collection of various data on life-style and health will provide unique insights into the causes of police sickness and absence from wo</w:t>
      </w:r>
      <w:r w:rsidRPr="001370ED">
        <w:rPr>
          <w:rFonts w:ascii="Arial" w:hAnsi="Arial" w:cs="Arial"/>
          <w:sz w:val="20"/>
          <w:szCs w:val="20"/>
        </w:rPr>
        <w:t>rk.</w:t>
      </w:r>
    </w:p>
    <w:p w:rsidR="00610EE7" w:rsidRPr="001370ED" w:rsidRDefault="00610EE7" w:rsidP="008944BD">
      <w:pPr>
        <w:spacing w:after="0" w:line="240" w:lineRule="auto"/>
        <w:rPr>
          <w:rFonts w:ascii="Arial" w:hAnsi="Arial" w:cs="Arial"/>
          <w:color w:val="FF0000"/>
          <w:sz w:val="20"/>
          <w:szCs w:val="20"/>
        </w:rPr>
      </w:pPr>
    </w:p>
    <w:p w:rsidR="00610EE7" w:rsidRPr="001370ED" w:rsidRDefault="00610EE7" w:rsidP="008944BD">
      <w:pPr>
        <w:spacing w:line="240" w:lineRule="auto"/>
        <w:rPr>
          <w:rFonts w:ascii="Arial" w:hAnsi="Arial" w:cs="Arial"/>
          <w:color w:val="FF0000"/>
          <w:sz w:val="20"/>
          <w:szCs w:val="20"/>
        </w:rPr>
      </w:pPr>
    </w:p>
    <w:p w:rsidR="00610EE7" w:rsidRPr="001370ED" w:rsidRDefault="00610EE7" w:rsidP="008944BD">
      <w:pPr>
        <w:spacing w:after="0" w:line="240" w:lineRule="auto"/>
        <w:rPr>
          <w:rFonts w:ascii="Arial" w:hAnsi="Arial" w:cs="Arial"/>
          <w:b/>
          <w:sz w:val="20"/>
          <w:szCs w:val="20"/>
        </w:rPr>
      </w:pPr>
      <w:r w:rsidRPr="001370ED">
        <w:rPr>
          <w:rFonts w:ascii="Arial" w:hAnsi="Arial" w:cs="Arial"/>
          <w:b/>
          <w:sz w:val="20"/>
          <w:szCs w:val="20"/>
        </w:rPr>
        <w:t>Professor Paolo Vineis, Chair of Environmental Epidemiology, Imperial College London</w:t>
      </w:r>
    </w:p>
    <w:p w:rsidR="00610EE7" w:rsidRPr="001370ED" w:rsidRDefault="00610EE7" w:rsidP="008944BD">
      <w:pPr>
        <w:spacing w:after="0" w:line="240" w:lineRule="auto"/>
        <w:rPr>
          <w:rFonts w:ascii="Arial" w:hAnsi="Arial" w:cs="Arial"/>
          <w:sz w:val="20"/>
          <w:szCs w:val="20"/>
        </w:rPr>
      </w:pPr>
    </w:p>
    <w:p w:rsidR="00610EE7" w:rsidRPr="001370ED" w:rsidRDefault="00610EE7" w:rsidP="008944BD">
      <w:pPr>
        <w:spacing w:line="240" w:lineRule="auto"/>
        <w:rPr>
          <w:rFonts w:ascii="Arial" w:hAnsi="Arial" w:cs="Arial"/>
          <w:sz w:val="20"/>
          <w:szCs w:val="20"/>
        </w:rPr>
      </w:pPr>
      <w:r w:rsidRPr="001370ED">
        <w:rPr>
          <w:rFonts w:ascii="Arial" w:hAnsi="Arial" w:cs="Arial"/>
          <w:sz w:val="20"/>
          <w:szCs w:val="20"/>
        </w:rPr>
        <w:t>Professor Paolo Vineis is Chair of Environmental Epidemiology at Imperial College London. His research focuses on cancer epidemiology, and in particular environmental causes of cancer, the use of laboratory methods (epigenetics, adducts, mutations) applied to the study of cancer etiology in populations; and gene-environment interactions. He has led methods development in the field of molecular epidemiology. He is Head of the Genetic and Molecular Epidemiology Unit at the HuGeF Foundation in Torino, Italy.</w:t>
      </w:r>
    </w:p>
    <w:p w:rsidR="00610EE7" w:rsidRPr="001370ED" w:rsidRDefault="00610EE7" w:rsidP="008944BD">
      <w:pPr>
        <w:spacing w:line="240" w:lineRule="auto"/>
        <w:rPr>
          <w:rFonts w:ascii="Arial" w:hAnsi="Arial" w:cs="Arial"/>
          <w:sz w:val="20"/>
          <w:szCs w:val="20"/>
        </w:rPr>
      </w:pPr>
    </w:p>
    <w:p w:rsidR="00610EE7" w:rsidRPr="001370ED" w:rsidRDefault="00610EE7" w:rsidP="008944BD">
      <w:pPr>
        <w:spacing w:line="240" w:lineRule="auto"/>
        <w:rPr>
          <w:rFonts w:ascii="Arial" w:hAnsi="Arial" w:cs="Arial"/>
          <w:b/>
          <w:sz w:val="20"/>
          <w:szCs w:val="20"/>
        </w:rPr>
      </w:pPr>
      <w:r w:rsidRPr="001370ED">
        <w:rPr>
          <w:rFonts w:ascii="Arial" w:hAnsi="Arial" w:cs="Arial"/>
          <w:b/>
          <w:sz w:val="20"/>
          <w:szCs w:val="20"/>
        </w:rPr>
        <w:t>Helena Wright, Doctoral Researcher, Imperial College London</w:t>
      </w:r>
    </w:p>
    <w:p w:rsidR="00610EE7" w:rsidRPr="001370ED" w:rsidRDefault="00610EE7" w:rsidP="008944BD">
      <w:pPr>
        <w:rPr>
          <w:rFonts w:ascii="Arial" w:hAnsi="Arial" w:cs="Arial"/>
          <w:sz w:val="20"/>
          <w:szCs w:val="20"/>
        </w:rPr>
      </w:pPr>
      <w:r w:rsidRPr="001370ED">
        <w:rPr>
          <w:rFonts w:ascii="Arial" w:hAnsi="Arial" w:cs="Arial"/>
          <w:sz w:val="20"/>
          <w:szCs w:val="20"/>
        </w:rPr>
        <w:t>Helena Wright is a Doctoral Researcher at the Centre for Environmental Policy, Imperial College London. She has experience in clean energy, sustainability, climate change and development, and has recently attended the UN climate talks as an observer.</w:t>
      </w:r>
    </w:p>
    <w:p w:rsidR="00610EE7" w:rsidRPr="00E8504F" w:rsidRDefault="00610EE7" w:rsidP="008944BD">
      <w:pPr>
        <w:spacing w:line="240" w:lineRule="auto"/>
        <w:rPr>
          <w:rFonts w:asciiTheme="minorHAnsi" w:hAnsiTheme="minorHAnsi" w:cstheme="minorHAnsi"/>
          <w:color w:val="FF0000"/>
          <w:sz w:val="24"/>
          <w:szCs w:val="24"/>
        </w:rPr>
      </w:pPr>
    </w:p>
    <w:p w:rsidR="00736573" w:rsidRPr="00E8504F" w:rsidRDefault="00736573" w:rsidP="008944BD">
      <w:pPr>
        <w:spacing w:after="0" w:line="240" w:lineRule="auto"/>
        <w:rPr>
          <w:rStyle w:val="Strong"/>
          <w:rFonts w:asciiTheme="minorHAnsi" w:eastAsia="Times New Roman" w:hAnsiTheme="minorHAnsi" w:cstheme="minorHAnsi"/>
          <w:color w:val="FF0000"/>
          <w:sz w:val="24"/>
          <w:szCs w:val="24"/>
        </w:rPr>
      </w:pPr>
    </w:p>
    <w:sectPr w:rsidR="00736573" w:rsidRPr="00E8504F" w:rsidSect="00D42D56">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6FC" w:rsidRDefault="00F556FC" w:rsidP="00914D8F">
      <w:pPr>
        <w:spacing w:after="0" w:line="240" w:lineRule="auto"/>
      </w:pPr>
      <w:r>
        <w:separator/>
      </w:r>
    </w:p>
  </w:endnote>
  <w:endnote w:type="continuationSeparator" w:id="0">
    <w:p w:rsidR="00F556FC" w:rsidRDefault="00F556FC" w:rsidP="00914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vCAECI-H">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6FC" w:rsidRDefault="002E1550">
    <w:pPr>
      <w:pStyle w:val="Footer"/>
      <w:jc w:val="center"/>
    </w:pPr>
    <w:r w:rsidRPr="00A770AD">
      <w:rPr>
        <w:rFonts w:ascii="Arial" w:hAnsi="Arial" w:cs="Arial"/>
        <w:sz w:val="20"/>
        <w:szCs w:val="20"/>
      </w:rPr>
      <w:fldChar w:fldCharType="begin"/>
    </w:r>
    <w:r w:rsidR="00F556FC" w:rsidRPr="00A770AD">
      <w:rPr>
        <w:rFonts w:ascii="Arial" w:hAnsi="Arial" w:cs="Arial"/>
        <w:sz w:val="20"/>
        <w:szCs w:val="20"/>
      </w:rPr>
      <w:instrText xml:space="preserve"> PAGE   \* MERGEFORMAT </w:instrText>
    </w:r>
    <w:r w:rsidRPr="00A770AD">
      <w:rPr>
        <w:rFonts w:ascii="Arial" w:hAnsi="Arial" w:cs="Arial"/>
        <w:sz w:val="20"/>
        <w:szCs w:val="20"/>
      </w:rPr>
      <w:fldChar w:fldCharType="separate"/>
    </w:r>
    <w:r w:rsidR="008944BD">
      <w:rPr>
        <w:rFonts w:ascii="Arial" w:hAnsi="Arial" w:cs="Arial"/>
        <w:noProof/>
        <w:sz w:val="20"/>
        <w:szCs w:val="20"/>
      </w:rPr>
      <w:t>2</w:t>
    </w:r>
    <w:r w:rsidRPr="00A770AD">
      <w:rPr>
        <w:rFonts w:ascii="Arial" w:hAnsi="Arial" w:cs="Arial"/>
        <w:sz w:val="20"/>
        <w:szCs w:val="20"/>
      </w:rPr>
      <w:fldChar w:fldCharType="end"/>
    </w:r>
  </w:p>
  <w:p w:rsidR="00F556FC" w:rsidRDefault="00F556FC" w:rsidP="004428A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6FC" w:rsidRDefault="00F556FC" w:rsidP="00914D8F">
      <w:pPr>
        <w:spacing w:after="0" w:line="240" w:lineRule="auto"/>
      </w:pPr>
      <w:r>
        <w:separator/>
      </w:r>
    </w:p>
  </w:footnote>
  <w:footnote w:type="continuationSeparator" w:id="0">
    <w:p w:rsidR="00F556FC" w:rsidRDefault="00F556FC" w:rsidP="00914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6CCD"/>
    <w:multiLevelType w:val="hybridMultilevel"/>
    <w:tmpl w:val="57C8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0B3947"/>
    <w:multiLevelType w:val="hybridMultilevel"/>
    <w:tmpl w:val="2D5C7F6E"/>
    <w:lvl w:ilvl="0" w:tplc="2C5C1E28">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CD4D89"/>
    <w:multiLevelType w:val="hybridMultilevel"/>
    <w:tmpl w:val="DDCEB1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7C14F1"/>
    <w:multiLevelType w:val="hybridMultilevel"/>
    <w:tmpl w:val="36B2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062140"/>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15D3EB2"/>
    <w:multiLevelType w:val="hybridMultilevel"/>
    <w:tmpl w:val="E38AB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AA6998"/>
    <w:multiLevelType w:val="hybridMultilevel"/>
    <w:tmpl w:val="5860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BD53E9"/>
    <w:multiLevelType w:val="hybridMultilevel"/>
    <w:tmpl w:val="40EE7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17861"/>
    <w:multiLevelType w:val="hybridMultilevel"/>
    <w:tmpl w:val="4CA837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64167D"/>
    <w:multiLevelType w:val="hybridMultilevel"/>
    <w:tmpl w:val="EDC676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AB70880"/>
    <w:multiLevelType w:val="hybridMultilevel"/>
    <w:tmpl w:val="8AA4520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1D0D20E9"/>
    <w:multiLevelType w:val="hybridMultilevel"/>
    <w:tmpl w:val="524E0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CD56EE"/>
    <w:multiLevelType w:val="hybridMultilevel"/>
    <w:tmpl w:val="4B16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473419"/>
    <w:multiLevelType w:val="hybridMultilevel"/>
    <w:tmpl w:val="BC4C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5725A0"/>
    <w:multiLevelType w:val="hybridMultilevel"/>
    <w:tmpl w:val="5A9462E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212188D"/>
    <w:multiLevelType w:val="hybridMultilevel"/>
    <w:tmpl w:val="325660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4F42C4D"/>
    <w:multiLevelType w:val="hybridMultilevel"/>
    <w:tmpl w:val="9DD0C9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360A56A6"/>
    <w:multiLevelType w:val="hybridMultilevel"/>
    <w:tmpl w:val="ACB65EC6"/>
    <w:lvl w:ilvl="0" w:tplc="08090015">
      <w:start w:val="1"/>
      <w:numFmt w:val="upp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6580791"/>
    <w:multiLevelType w:val="hybridMultilevel"/>
    <w:tmpl w:val="E12CF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794578"/>
    <w:multiLevelType w:val="hybridMultilevel"/>
    <w:tmpl w:val="B2E481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3A480BE2"/>
    <w:multiLevelType w:val="hybridMultilevel"/>
    <w:tmpl w:val="322AF352"/>
    <w:lvl w:ilvl="0" w:tplc="11F442DE">
      <w:start w:val="1"/>
      <w:numFmt w:val="bullet"/>
      <w:lvlText w:val="•"/>
      <w:lvlJc w:val="left"/>
      <w:pPr>
        <w:tabs>
          <w:tab w:val="num" w:pos="720"/>
        </w:tabs>
        <w:ind w:left="720" w:hanging="360"/>
      </w:pPr>
      <w:rPr>
        <w:rFonts w:ascii="Arial" w:hAnsi="Arial" w:hint="default"/>
      </w:rPr>
    </w:lvl>
    <w:lvl w:ilvl="1" w:tplc="8F344B3A" w:tentative="1">
      <w:start w:val="1"/>
      <w:numFmt w:val="bullet"/>
      <w:lvlText w:val="•"/>
      <w:lvlJc w:val="left"/>
      <w:pPr>
        <w:tabs>
          <w:tab w:val="num" w:pos="1440"/>
        </w:tabs>
        <w:ind w:left="1440" w:hanging="360"/>
      </w:pPr>
      <w:rPr>
        <w:rFonts w:ascii="Arial" w:hAnsi="Arial" w:hint="default"/>
      </w:rPr>
    </w:lvl>
    <w:lvl w:ilvl="2" w:tplc="77208F6C" w:tentative="1">
      <w:start w:val="1"/>
      <w:numFmt w:val="bullet"/>
      <w:lvlText w:val="•"/>
      <w:lvlJc w:val="left"/>
      <w:pPr>
        <w:tabs>
          <w:tab w:val="num" w:pos="2160"/>
        </w:tabs>
        <w:ind w:left="2160" w:hanging="360"/>
      </w:pPr>
      <w:rPr>
        <w:rFonts w:ascii="Arial" w:hAnsi="Arial" w:hint="default"/>
      </w:rPr>
    </w:lvl>
    <w:lvl w:ilvl="3" w:tplc="C0FAC130" w:tentative="1">
      <w:start w:val="1"/>
      <w:numFmt w:val="bullet"/>
      <w:lvlText w:val="•"/>
      <w:lvlJc w:val="left"/>
      <w:pPr>
        <w:tabs>
          <w:tab w:val="num" w:pos="2880"/>
        </w:tabs>
        <w:ind w:left="2880" w:hanging="360"/>
      </w:pPr>
      <w:rPr>
        <w:rFonts w:ascii="Arial" w:hAnsi="Arial" w:hint="default"/>
      </w:rPr>
    </w:lvl>
    <w:lvl w:ilvl="4" w:tplc="C696DB50" w:tentative="1">
      <w:start w:val="1"/>
      <w:numFmt w:val="bullet"/>
      <w:lvlText w:val="•"/>
      <w:lvlJc w:val="left"/>
      <w:pPr>
        <w:tabs>
          <w:tab w:val="num" w:pos="3600"/>
        </w:tabs>
        <w:ind w:left="3600" w:hanging="360"/>
      </w:pPr>
      <w:rPr>
        <w:rFonts w:ascii="Arial" w:hAnsi="Arial" w:hint="default"/>
      </w:rPr>
    </w:lvl>
    <w:lvl w:ilvl="5" w:tplc="39A6F0F2" w:tentative="1">
      <w:start w:val="1"/>
      <w:numFmt w:val="bullet"/>
      <w:lvlText w:val="•"/>
      <w:lvlJc w:val="left"/>
      <w:pPr>
        <w:tabs>
          <w:tab w:val="num" w:pos="4320"/>
        </w:tabs>
        <w:ind w:left="4320" w:hanging="360"/>
      </w:pPr>
      <w:rPr>
        <w:rFonts w:ascii="Arial" w:hAnsi="Arial" w:hint="default"/>
      </w:rPr>
    </w:lvl>
    <w:lvl w:ilvl="6" w:tplc="F8604600" w:tentative="1">
      <w:start w:val="1"/>
      <w:numFmt w:val="bullet"/>
      <w:lvlText w:val="•"/>
      <w:lvlJc w:val="left"/>
      <w:pPr>
        <w:tabs>
          <w:tab w:val="num" w:pos="5040"/>
        </w:tabs>
        <w:ind w:left="5040" w:hanging="360"/>
      </w:pPr>
      <w:rPr>
        <w:rFonts w:ascii="Arial" w:hAnsi="Arial" w:hint="default"/>
      </w:rPr>
    </w:lvl>
    <w:lvl w:ilvl="7" w:tplc="D632C89C" w:tentative="1">
      <w:start w:val="1"/>
      <w:numFmt w:val="bullet"/>
      <w:lvlText w:val="•"/>
      <w:lvlJc w:val="left"/>
      <w:pPr>
        <w:tabs>
          <w:tab w:val="num" w:pos="5760"/>
        </w:tabs>
        <w:ind w:left="5760" w:hanging="360"/>
      </w:pPr>
      <w:rPr>
        <w:rFonts w:ascii="Arial" w:hAnsi="Arial" w:hint="default"/>
      </w:rPr>
    </w:lvl>
    <w:lvl w:ilvl="8" w:tplc="92461682" w:tentative="1">
      <w:start w:val="1"/>
      <w:numFmt w:val="bullet"/>
      <w:lvlText w:val="•"/>
      <w:lvlJc w:val="left"/>
      <w:pPr>
        <w:tabs>
          <w:tab w:val="num" w:pos="6480"/>
        </w:tabs>
        <w:ind w:left="6480" w:hanging="360"/>
      </w:pPr>
      <w:rPr>
        <w:rFonts w:ascii="Arial" w:hAnsi="Arial" w:hint="default"/>
      </w:rPr>
    </w:lvl>
  </w:abstractNum>
  <w:abstractNum w:abstractNumId="21">
    <w:nsid w:val="3BFA1D37"/>
    <w:multiLevelType w:val="hybridMultilevel"/>
    <w:tmpl w:val="EC5C47B6"/>
    <w:lvl w:ilvl="0" w:tplc="A8E031CC">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3B6614"/>
    <w:multiLevelType w:val="hybridMultilevel"/>
    <w:tmpl w:val="FA04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97334F"/>
    <w:multiLevelType w:val="multilevel"/>
    <w:tmpl w:val="46408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EB7450D"/>
    <w:multiLevelType w:val="hybridMultilevel"/>
    <w:tmpl w:val="9844D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0541BB3"/>
    <w:multiLevelType w:val="hybridMultilevel"/>
    <w:tmpl w:val="99BA193E"/>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6">
    <w:nsid w:val="41CF56BC"/>
    <w:multiLevelType w:val="hybridMultilevel"/>
    <w:tmpl w:val="94D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254658E"/>
    <w:multiLevelType w:val="hybridMultilevel"/>
    <w:tmpl w:val="6C0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2700EE6"/>
    <w:multiLevelType w:val="hybridMultilevel"/>
    <w:tmpl w:val="63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7AE13FE"/>
    <w:multiLevelType w:val="hybridMultilevel"/>
    <w:tmpl w:val="5C2A4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EF55351"/>
    <w:multiLevelType w:val="hybridMultilevel"/>
    <w:tmpl w:val="19960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A05646"/>
    <w:multiLevelType w:val="hybridMultilevel"/>
    <w:tmpl w:val="6E286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DE6DAF"/>
    <w:multiLevelType w:val="hybridMultilevel"/>
    <w:tmpl w:val="4A4803AE"/>
    <w:lvl w:ilvl="0" w:tplc="0809000F">
      <w:start w:val="1"/>
      <w:numFmt w:val="decimal"/>
      <w:lvlText w:val="%1."/>
      <w:lvlJc w:val="left"/>
      <w:pPr>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3">
    <w:nsid w:val="5454704F"/>
    <w:multiLevelType w:val="hybridMultilevel"/>
    <w:tmpl w:val="C5E6A9E8"/>
    <w:lvl w:ilvl="0" w:tplc="2F262D7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A32BDD"/>
    <w:multiLevelType w:val="hybridMultilevel"/>
    <w:tmpl w:val="14A8D0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92358A7"/>
    <w:multiLevelType w:val="hybridMultilevel"/>
    <w:tmpl w:val="8E1E790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5ACE66E0"/>
    <w:multiLevelType w:val="hybridMultilevel"/>
    <w:tmpl w:val="4ED0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603F3D"/>
    <w:multiLevelType w:val="hybridMultilevel"/>
    <w:tmpl w:val="9E3E5B6E"/>
    <w:lvl w:ilvl="0" w:tplc="2C5C1E28">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6A4134"/>
    <w:multiLevelType w:val="hybridMultilevel"/>
    <w:tmpl w:val="39F871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nsid w:val="5D543717"/>
    <w:multiLevelType w:val="hybridMultilevel"/>
    <w:tmpl w:val="49386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5C5E72"/>
    <w:multiLevelType w:val="hybridMultilevel"/>
    <w:tmpl w:val="6BDA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3B2B6D"/>
    <w:multiLevelType w:val="hybridMultilevel"/>
    <w:tmpl w:val="B6521822"/>
    <w:lvl w:ilvl="0" w:tplc="F466A154">
      <w:start w:val="10"/>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75292E"/>
    <w:multiLevelType w:val="hybridMultilevel"/>
    <w:tmpl w:val="4D9CDCC6"/>
    <w:lvl w:ilvl="0" w:tplc="2C5C1E28">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74D3652"/>
    <w:multiLevelType w:val="hybridMultilevel"/>
    <w:tmpl w:val="6A74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C485BA8"/>
    <w:multiLevelType w:val="hybridMultilevel"/>
    <w:tmpl w:val="EA66E6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nsid w:val="6EA905FC"/>
    <w:multiLevelType w:val="hybridMultilevel"/>
    <w:tmpl w:val="91F25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6FE62843"/>
    <w:multiLevelType w:val="hybridMultilevel"/>
    <w:tmpl w:val="9ED6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0716C3D"/>
    <w:multiLevelType w:val="hybridMultilevel"/>
    <w:tmpl w:val="89E8F75A"/>
    <w:lvl w:ilvl="0" w:tplc="FA7E7CF6">
      <w:start w:val="1"/>
      <w:numFmt w:val="bullet"/>
      <w:lvlText w:val="–"/>
      <w:lvlJc w:val="left"/>
      <w:pPr>
        <w:tabs>
          <w:tab w:val="num" w:pos="720"/>
        </w:tabs>
        <w:ind w:left="720" w:hanging="360"/>
      </w:pPr>
      <w:rPr>
        <w:rFonts w:ascii="Arial" w:hAnsi="Arial" w:hint="default"/>
      </w:rPr>
    </w:lvl>
    <w:lvl w:ilvl="1" w:tplc="6AA6C70E">
      <w:start w:val="166"/>
      <w:numFmt w:val="bullet"/>
      <w:lvlText w:val="–"/>
      <w:lvlJc w:val="left"/>
      <w:pPr>
        <w:tabs>
          <w:tab w:val="num" w:pos="1440"/>
        </w:tabs>
        <w:ind w:left="1440" w:hanging="360"/>
      </w:pPr>
      <w:rPr>
        <w:rFonts w:ascii="Arial" w:hAnsi="Arial" w:hint="default"/>
      </w:rPr>
    </w:lvl>
    <w:lvl w:ilvl="2" w:tplc="D85CE48C" w:tentative="1">
      <w:start w:val="1"/>
      <w:numFmt w:val="bullet"/>
      <w:lvlText w:val="–"/>
      <w:lvlJc w:val="left"/>
      <w:pPr>
        <w:tabs>
          <w:tab w:val="num" w:pos="2160"/>
        </w:tabs>
        <w:ind w:left="2160" w:hanging="360"/>
      </w:pPr>
      <w:rPr>
        <w:rFonts w:ascii="Arial" w:hAnsi="Arial" w:hint="default"/>
      </w:rPr>
    </w:lvl>
    <w:lvl w:ilvl="3" w:tplc="4D0ADCE4" w:tentative="1">
      <w:start w:val="1"/>
      <w:numFmt w:val="bullet"/>
      <w:lvlText w:val="–"/>
      <w:lvlJc w:val="left"/>
      <w:pPr>
        <w:tabs>
          <w:tab w:val="num" w:pos="2880"/>
        </w:tabs>
        <w:ind w:left="2880" w:hanging="360"/>
      </w:pPr>
      <w:rPr>
        <w:rFonts w:ascii="Arial" w:hAnsi="Arial" w:hint="default"/>
      </w:rPr>
    </w:lvl>
    <w:lvl w:ilvl="4" w:tplc="C338D2FC" w:tentative="1">
      <w:start w:val="1"/>
      <w:numFmt w:val="bullet"/>
      <w:lvlText w:val="–"/>
      <w:lvlJc w:val="left"/>
      <w:pPr>
        <w:tabs>
          <w:tab w:val="num" w:pos="3600"/>
        </w:tabs>
        <w:ind w:left="3600" w:hanging="360"/>
      </w:pPr>
      <w:rPr>
        <w:rFonts w:ascii="Arial" w:hAnsi="Arial" w:hint="default"/>
      </w:rPr>
    </w:lvl>
    <w:lvl w:ilvl="5" w:tplc="A378D488" w:tentative="1">
      <w:start w:val="1"/>
      <w:numFmt w:val="bullet"/>
      <w:lvlText w:val="–"/>
      <w:lvlJc w:val="left"/>
      <w:pPr>
        <w:tabs>
          <w:tab w:val="num" w:pos="4320"/>
        </w:tabs>
        <w:ind w:left="4320" w:hanging="360"/>
      </w:pPr>
      <w:rPr>
        <w:rFonts w:ascii="Arial" w:hAnsi="Arial" w:hint="default"/>
      </w:rPr>
    </w:lvl>
    <w:lvl w:ilvl="6" w:tplc="0D0033DE" w:tentative="1">
      <w:start w:val="1"/>
      <w:numFmt w:val="bullet"/>
      <w:lvlText w:val="–"/>
      <w:lvlJc w:val="left"/>
      <w:pPr>
        <w:tabs>
          <w:tab w:val="num" w:pos="5040"/>
        </w:tabs>
        <w:ind w:left="5040" w:hanging="360"/>
      </w:pPr>
      <w:rPr>
        <w:rFonts w:ascii="Arial" w:hAnsi="Arial" w:hint="default"/>
      </w:rPr>
    </w:lvl>
    <w:lvl w:ilvl="7" w:tplc="4754B174" w:tentative="1">
      <w:start w:val="1"/>
      <w:numFmt w:val="bullet"/>
      <w:lvlText w:val="–"/>
      <w:lvlJc w:val="left"/>
      <w:pPr>
        <w:tabs>
          <w:tab w:val="num" w:pos="5760"/>
        </w:tabs>
        <w:ind w:left="5760" w:hanging="360"/>
      </w:pPr>
      <w:rPr>
        <w:rFonts w:ascii="Arial" w:hAnsi="Arial" w:hint="default"/>
      </w:rPr>
    </w:lvl>
    <w:lvl w:ilvl="8" w:tplc="53E4AED6" w:tentative="1">
      <w:start w:val="1"/>
      <w:numFmt w:val="bullet"/>
      <w:lvlText w:val="–"/>
      <w:lvlJc w:val="left"/>
      <w:pPr>
        <w:tabs>
          <w:tab w:val="num" w:pos="6480"/>
        </w:tabs>
        <w:ind w:left="6480" w:hanging="360"/>
      </w:pPr>
      <w:rPr>
        <w:rFonts w:ascii="Arial" w:hAnsi="Arial" w:hint="default"/>
      </w:rPr>
    </w:lvl>
  </w:abstractNum>
  <w:abstractNum w:abstractNumId="48">
    <w:nsid w:val="749B35AE"/>
    <w:multiLevelType w:val="hybridMultilevel"/>
    <w:tmpl w:val="DDB28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4F24813"/>
    <w:multiLevelType w:val="hybridMultilevel"/>
    <w:tmpl w:val="C5061782"/>
    <w:lvl w:ilvl="0" w:tplc="36D2618A">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3">
      <w:start w:val="1"/>
      <w:numFmt w:val="bullet"/>
      <w:lvlText w:val="o"/>
      <w:lvlJc w:val="left"/>
      <w:pPr>
        <w:tabs>
          <w:tab w:val="num" w:pos="1440"/>
        </w:tabs>
        <w:ind w:left="144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77055E6E"/>
    <w:multiLevelType w:val="hybridMultilevel"/>
    <w:tmpl w:val="EF286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nsid w:val="775012CC"/>
    <w:multiLevelType w:val="hybridMultilevel"/>
    <w:tmpl w:val="904C2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EAA1B70"/>
    <w:multiLevelType w:val="hybridMultilevel"/>
    <w:tmpl w:val="81F6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9"/>
  </w:num>
  <w:num w:numId="3">
    <w:abstractNumId w:val="51"/>
  </w:num>
  <w:num w:numId="4">
    <w:abstractNumId w:val="11"/>
  </w:num>
  <w:num w:numId="5">
    <w:abstractNumId w:val="12"/>
  </w:num>
  <w:num w:numId="6">
    <w:abstractNumId w:val="7"/>
  </w:num>
  <w:num w:numId="7">
    <w:abstractNumId w:val="20"/>
  </w:num>
  <w:num w:numId="8">
    <w:abstractNumId w:val="28"/>
  </w:num>
  <w:num w:numId="9">
    <w:abstractNumId w:val="10"/>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7"/>
  </w:num>
  <w:num w:numId="13">
    <w:abstractNumId w:val="1"/>
  </w:num>
  <w:num w:numId="14">
    <w:abstractNumId w:val="8"/>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5"/>
  </w:num>
  <w:num w:numId="19">
    <w:abstractNumId w:val="48"/>
  </w:num>
  <w:num w:numId="20">
    <w:abstractNumId w:val="39"/>
  </w:num>
  <w:num w:numId="21">
    <w:abstractNumId w:val="18"/>
  </w:num>
  <w:num w:numId="22">
    <w:abstractNumId w:val="31"/>
  </w:num>
  <w:num w:numId="23">
    <w:abstractNumId w:val="43"/>
  </w:num>
  <w:num w:numId="24">
    <w:abstractNumId w:val="1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41"/>
  </w:num>
  <w:num w:numId="3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
  </w:num>
  <w:num w:numId="33">
    <w:abstractNumId w:val="40"/>
  </w:num>
  <w:num w:numId="34">
    <w:abstractNumId w:val="50"/>
  </w:num>
  <w:num w:numId="35">
    <w:abstractNumId w:val="27"/>
  </w:num>
  <w:num w:numId="36">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5"/>
  </w:num>
  <w:num w:numId="39">
    <w:abstractNumId w:val="52"/>
  </w:num>
  <w:num w:numId="40">
    <w:abstractNumId w:val="2"/>
  </w:num>
  <w:num w:numId="41">
    <w:abstractNumId w:val="0"/>
  </w:num>
  <w:num w:numId="42">
    <w:abstractNumId w:val="45"/>
  </w:num>
  <w:num w:numId="43">
    <w:abstractNumId w:val="22"/>
  </w:num>
  <w:num w:numId="44">
    <w:abstractNumId w:val="46"/>
  </w:num>
  <w:num w:numId="45">
    <w:abstractNumId w:val="33"/>
  </w:num>
  <w:num w:numId="46">
    <w:abstractNumId w:val="49"/>
  </w:num>
  <w:num w:numId="47">
    <w:abstractNumId w:val="35"/>
  </w:num>
  <w:num w:numId="48">
    <w:abstractNumId w:val="29"/>
  </w:num>
  <w:num w:numId="49">
    <w:abstractNumId w:val="38"/>
  </w:num>
  <w:num w:numId="50">
    <w:abstractNumId w:val="30"/>
  </w:num>
  <w:num w:numId="51">
    <w:abstractNumId w:val="4"/>
  </w:num>
  <w:num w:numId="52">
    <w:abstractNumId w:val="17"/>
  </w:num>
  <w:num w:numId="53">
    <w:abstractNumId w:val="21"/>
  </w:num>
  <w:num w:numId="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283"/>
  <w:drawingGridHorizontalSpacing w:val="110"/>
  <w:displayHorizontalDrawingGridEvery w:val="2"/>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91"/>
    <w:rsid w:val="00001525"/>
    <w:rsid w:val="00003F5A"/>
    <w:rsid w:val="00005249"/>
    <w:rsid w:val="00006EDB"/>
    <w:rsid w:val="00011C55"/>
    <w:rsid w:val="000156BF"/>
    <w:rsid w:val="00016845"/>
    <w:rsid w:val="000213B8"/>
    <w:rsid w:val="00022226"/>
    <w:rsid w:val="00025AAF"/>
    <w:rsid w:val="00030C0A"/>
    <w:rsid w:val="0003166A"/>
    <w:rsid w:val="000373D9"/>
    <w:rsid w:val="000431C3"/>
    <w:rsid w:val="00045E1D"/>
    <w:rsid w:val="00053950"/>
    <w:rsid w:val="00053EDC"/>
    <w:rsid w:val="00057B65"/>
    <w:rsid w:val="00061C48"/>
    <w:rsid w:val="0006257A"/>
    <w:rsid w:val="0006296A"/>
    <w:rsid w:val="00064F9D"/>
    <w:rsid w:val="000662B0"/>
    <w:rsid w:val="00067670"/>
    <w:rsid w:val="000737A3"/>
    <w:rsid w:val="00075182"/>
    <w:rsid w:val="00080839"/>
    <w:rsid w:val="000814A0"/>
    <w:rsid w:val="00082FCB"/>
    <w:rsid w:val="00084461"/>
    <w:rsid w:val="00087127"/>
    <w:rsid w:val="000A026D"/>
    <w:rsid w:val="000A2BA7"/>
    <w:rsid w:val="000A3335"/>
    <w:rsid w:val="000A3D4D"/>
    <w:rsid w:val="000B11BC"/>
    <w:rsid w:val="000B64E5"/>
    <w:rsid w:val="000B7342"/>
    <w:rsid w:val="000B7794"/>
    <w:rsid w:val="000C0E14"/>
    <w:rsid w:val="000C55EB"/>
    <w:rsid w:val="000C55ED"/>
    <w:rsid w:val="000C56EC"/>
    <w:rsid w:val="000C5D7E"/>
    <w:rsid w:val="000D1875"/>
    <w:rsid w:val="000D207B"/>
    <w:rsid w:val="000D40F5"/>
    <w:rsid w:val="000E3486"/>
    <w:rsid w:val="000E3D22"/>
    <w:rsid w:val="000E423C"/>
    <w:rsid w:val="000F0C07"/>
    <w:rsid w:val="000F24A3"/>
    <w:rsid w:val="000F3053"/>
    <w:rsid w:val="000F3D10"/>
    <w:rsid w:val="00100442"/>
    <w:rsid w:val="00102552"/>
    <w:rsid w:val="00103897"/>
    <w:rsid w:val="00105438"/>
    <w:rsid w:val="001068EC"/>
    <w:rsid w:val="001102E7"/>
    <w:rsid w:val="00112429"/>
    <w:rsid w:val="001133B3"/>
    <w:rsid w:val="001175D1"/>
    <w:rsid w:val="001216B9"/>
    <w:rsid w:val="00121747"/>
    <w:rsid w:val="00123A14"/>
    <w:rsid w:val="001312DA"/>
    <w:rsid w:val="001333FE"/>
    <w:rsid w:val="0013496F"/>
    <w:rsid w:val="001361F5"/>
    <w:rsid w:val="00136266"/>
    <w:rsid w:val="00140361"/>
    <w:rsid w:val="00141017"/>
    <w:rsid w:val="00141810"/>
    <w:rsid w:val="00141C1F"/>
    <w:rsid w:val="00145A3A"/>
    <w:rsid w:val="001519EC"/>
    <w:rsid w:val="00151E54"/>
    <w:rsid w:val="0015670C"/>
    <w:rsid w:val="001603D9"/>
    <w:rsid w:val="00161E11"/>
    <w:rsid w:val="0016271A"/>
    <w:rsid w:val="00162729"/>
    <w:rsid w:val="0016781E"/>
    <w:rsid w:val="00176D53"/>
    <w:rsid w:val="00183E90"/>
    <w:rsid w:val="00184844"/>
    <w:rsid w:val="00185FFD"/>
    <w:rsid w:val="001878DF"/>
    <w:rsid w:val="00187EBB"/>
    <w:rsid w:val="00192AE0"/>
    <w:rsid w:val="001949F9"/>
    <w:rsid w:val="00197F0C"/>
    <w:rsid w:val="001A0B4F"/>
    <w:rsid w:val="001A34B5"/>
    <w:rsid w:val="001B0978"/>
    <w:rsid w:val="001B1862"/>
    <w:rsid w:val="001B4118"/>
    <w:rsid w:val="001B49A4"/>
    <w:rsid w:val="001B515D"/>
    <w:rsid w:val="001C0201"/>
    <w:rsid w:val="001C064B"/>
    <w:rsid w:val="001C12F7"/>
    <w:rsid w:val="001C4D1A"/>
    <w:rsid w:val="001C55C9"/>
    <w:rsid w:val="001C7829"/>
    <w:rsid w:val="001D0E4D"/>
    <w:rsid w:val="001E6037"/>
    <w:rsid w:val="001F1DD7"/>
    <w:rsid w:val="001F68D2"/>
    <w:rsid w:val="002005C3"/>
    <w:rsid w:val="002045F6"/>
    <w:rsid w:val="00205DB8"/>
    <w:rsid w:val="00207E27"/>
    <w:rsid w:val="00211EA9"/>
    <w:rsid w:val="00212121"/>
    <w:rsid w:val="00214E6E"/>
    <w:rsid w:val="002162EC"/>
    <w:rsid w:val="00221E3F"/>
    <w:rsid w:val="00222170"/>
    <w:rsid w:val="00224638"/>
    <w:rsid w:val="00224A05"/>
    <w:rsid w:val="00232737"/>
    <w:rsid w:val="002345F0"/>
    <w:rsid w:val="00234E6D"/>
    <w:rsid w:val="0023595A"/>
    <w:rsid w:val="00243EF8"/>
    <w:rsid w:val="00245819"/>
    <w:rsid w:val="00247149"/>
    <w:rsid w:val="00247DD2"/>
    <w:rsid w:val="002515BA"/>
    <w:rsid w:val="0025209F"/>
    <w:rsid w:val="002524F1"/>
    <w:rsid w:val="0025260F"/>
    <w:rsid w:val="00252EB7"/>
    <w:rsid w:val="00254F3B"/>
    <w:rsid w:val="00267CBC"/>
    <w:rsid w:val="002722C3"/>
    <w:rsid w:val="00273BC2"/>
    <w:rsid w:val="00276491"/>
    <w:rsid w:val="002801E1"/>
    <w:rsid w:val="0028167F"/>
    <w:rsid w:val="00283519"/>
    <w:rsid w:val="00287A5F"/>
    <w:rsid w:val="00287EAB"/>
    <w:rsid w:val="00291089"/>
    <w:rsid w:val="002927B0"/>
    <w:rsid w:val="002970BF"/>
    <w:rsid w:val="002A011C"/>
    <w:rsid w:val="002A0262"/>
    <w:rsid w:val="002B422F"/>
    <w:rsid w:val="002B5879"/>
    <w:rsid w:val="002C14A7"/>
    <w:rsid w:val="002C28A9"/>
    <w:rsid w:val="002C6AFE"/>
    <w:rsid w:val="002D1B3F"/>
    <w:rsid w:val="002D3094"/>
    <w:rsid w:val="002D5323"/>
    <w:rsid w:val="002D5AA7"/>
    <w:rsid w:val="002E06A5"/>
    <w:rsid w:val="002E1440"/>
    <w:rsid w:val="002E1550"/>
    <w:rsid w:val="002E21A3"/>
    <w:rsid w:val="002E2EC5"/>
    <w:rsid w:val="002E324C"/>
    <w:rsid w:val="002E5565"/>
    <w:rsid w:val="002E74F8"/>
    <w:rsid w:val="002F2216"/>
    <w:rsid w:val="002F4361"/>
    <w:rsid w:val="002F512E"/>
    <w:rsid w:val="00301509"/>
    <w:rsid w:val="0030245C"/>
    <w:rsid w:val="00303B8B"/>
    <w:rsid w:val="00307EB3"/>
    <w:rsid w:val="00312510"/>
    <w:rsid w:val="00312FB3"/>
    <w:rsid w:val="0031492F"/>
    <w:rsid w:val="00315615"/>
    <w:rsid w:val="00316FC6"/>
    <w:rsid w:val="00326A92"/>
    <w:rsid w:val="00336732"/>
    <w:rsid w:val="003400B5"/>
    <w:rsid w:val="003416BA"/>
    <w:rsid w:val="003428AA"/>
    <w:rsid w:val="0034364D"/>
    <w:rsid w:val="00343FA7"/>
    <w:rsid w:val="00343FE0"/>
    <w:rsid w:val="0034475C"/>
    <w:rsid w:val="00344C04"/>
    <w:rsid w:val="00345D6B"/>
    <w:rsid w:val="00345FF4"/>
    <w:rsid w:val="00347CE9"/>
    <w:rsid w:val="0035328C"/>
    <w:rsid w:val="003545BF"/>
    <w:rsid w:val="00355657"/>
    <w:rsid w:val="00367B9B"/>
    <w:rsid w:val="003723A6"/>
    <w:rsid w:val="0037241E"/>
    <w:rsid w:val="00376393"/>
    <w:rsid w:val="003838A9"/>
    <w:rsid w:val="00385AF4"/>
    <w:rsid w:val="003869CD"/>
    <w:rsid w:val="00386E14"/>
    <w:rsid w:val="00387CB1"/>
    <w:rsid w:val="003941AA"/>
    <w:rsid w:val="00397DA0"/>
    <w:rsid w:val="003A70B7"/>
    <w:rsid w:val="003A7670"/>
    <w:rsid w:val="003A7951"/>
    <w:rsid w:val="003B03F7"/>
    <w:rsid w:val="003B5A0F"/>
    <w:rsid w:val="003C11FD"/>
    <w:rsid w:val="003C15A4"/>
    <w:rsid w:val="003C1CE0"/>
    <w:rsid w:val="003C28BE"/>
    <w:rsid w:val="003D5AAD"/>
    <w:rsid w:val="003D6463"/>
    <w:rsid w:val="003D762F"/>
    <w:rsid w:val="003E243A"/>
    <w:rsid w:val="003E39C5"/>
    <w:rsid w:val="003E5887"/>
    <w:rsid w:val="003E7C57"/>
    <w:rsid w:val="003F0879"/>
    <w:rsid w:val="003F24D7"/>
    <w:rsid w:val="003F737D"/>
    <w:rsid w:val="004009E5"/>
    <w:rsid w:val="004016F9"/>
    <w:rsid w:val="004061FE"/>
    <w:rsid w:val="00406318"/>
    <w:rsid w:val="00412205"/>
    <w:rsid w:val="004152EF"/>
    <w:rsid w:val="00416903"/>
    <w:rsid w:val="00417A8C"/>
    <w:rsid w:val="00422BB2"/>
    <w:rsid w:val="004251C5"/>
    <w:rsid w:val="004275B1"/>
    <w:rsid w:val="004324C5"/>
    <w:rsid w:val="00432D76"/>
    <w:rsid w:val="0043343E"/>
    <w:rsid w:val="00440C62"/>
    <w:rsid w:val="004428A6"/>
    <w:rsid w:val="004430AD"/>
    <w:rsid w:val="0044337B"/>
    <w:rsid w:val="00444F7F"/>
    <w:rsid w:val="00447FA6"/>
    <w:rsid w:val="00452C75"/>
    <w:rsid w:val="00454C90"/>
    <w:rsid w:val="00455864"/>
    <w:rsid w:val="00456677"/>
    <w:rsid w:val="00461C5D"/>
    <w:rsid w:val="00470C00"/>
    <w:rsid w:val="004731D9"/>
    <w:rsid w:val="00476380"/>
    <w:rsid w:val="00480A52"/>
    <w:rsid w:val="00481543"/>
    <w:rsid w:val="00484976"/>
    <w:rsid w:val="00490204"/>
    <w:rsid w:val="0049214A"/>
    <w:rsid w:val="00492FF4"/>
    <w:rsid w:val="00494F06"/>
    <w:rsid w:val="004959A6"/>
    <w:rsid w:val="004965FD"/>
    <w:rsid w:val="004974C5"/>
    <w:rsid w:val="004A32FB"/>
    <w:rsid w:val="004B01BF"/>
    <w:rsid w:val="004B298E"/>
    <w:rsid w:val="004B2D78"/>
    <w:rsid w:val="004B2F9C"/>
    <w:rsid w:val="004B59EF"/>
    <w:rsid w:val="004B69E4"/>
    <w:rsid w:val="004C0B68"/>
    <w:rsid w:val="004C2A16"/>
    <w:rsid w:val="004C31E3"/>
    <w:rsid w:val="004D047D"/>
    <w:rsid w:val="004D2D42"/>
    <w:rsid w:val="004D5A54"/>
    <w:rsid w:val="004E3438"/>
    <w:rsid w:val="004E4AE1"/>
    <w:rsid w:val="004E62C2"/>
    <w:rsid w:val="004F00E2"/>
    <w:rsid w:val="004F425B"/>
    <w:rsid w:val="004F4A3C"/>
    <w:rsid w:val="00502B03"/>
    <w:rsid w:val="00505743"/>
    <w:rsid w:val="00505767"/>
    <w:rsid w:val="00512FC9"/>
    <w:rsid w:val="00513F8F"/>
    <w:rsid w:val="005144BF"/>
    <w:rsid w:val="00514E81"/>
    <w:rsid w:val="005158D6"/>
    <w:rsid w:val="0051714F"/>
    <w:rsid w:val="005223F6"/>
    <w:rsid w:val="00523443"/>
    <w:rsid w:val="005266F9"/>
    <w:rsid w:val="00527B7F"/>
    <w:rsid w:val="00534BD3"/>
    <w:rsid w:val="005378EE"/>
    <w:rsid w:val="00537C71"/>
    <w:rsid w:val="005426E3"/>
    <w:rsid w:val="00547AEA"/>
    <w:rsid w:val="00551EED"/>
    <w:rsid w:val="005539B1"/>
    <w:rsid w:val="00554331"/>
    <w:rsid w:val="00554AC3"/>
    <w:rsid w:val="005556FA"/>
    <w:rsid w:val="00556304"/>
    <w:rsid w:val="0056089D"/>
    <w:rsid w:val="005656C2"/>
    <w:rsid w:val="00565CDA"/>
    <w:rsid w:val="00567069"/>
    <w:rsid w:val="00567F0D"/>
    <w:rsid w:val="005765E7"/>
    <w:rsid w:val="005770D1"/>
    <w:rsid w:val="005844FD"/>
    <w:rsid w:val="00585E3F"/>
    <w:rsid w:val="005A385F"/>
    <w:rsid w:val="005A4794"/>
    <w:rsid w:val="005A61D7"/>
    <w:rsid w:val="005A7172"/>
    <w:rsid w:val="005B100E"/>
    <w:rsid w:val="005B5988"/>
    <w:rsid w:val="005B65D7"/>
    <w:rsid w:val="005B6EC9"/>
    <w:rsid w:val="005B793E"/>
    <w:rsid w:val="005C7607"/>
    <w:rsid w:val="005D30FE"/>
    <w:rsid w:val="005D3253"/>
    <w:rsid w:val="005D538D"/>
    <w:rsid w:val="005E31EA"/>
    <w:rsid w:val="005E328F"/>
    <w:rsid w:val="005E760F"/>
    <w:rsid w:val="0060783B"/>
    <w:rsid w:val="00607CC3"/>
    <w:rsid w:val="00610EE7"/>
    <w:rsid w:val="00612A9A"/>
    <w:rsid w:val="00614D46"/>
    <w:rsid w:val="00620726"/>
    <w:rsid w:val="00623FD2"/>
    <w:rsid w:val="00625E30"/>
    <w:rsid w:val="00632B10"/>
    <w:rsid w:val="00633F57"/>
    <w:rsid w:val="0063411C"/>
    <w:rsid w:val="0063443C"/>
    <w:rsid w:val="0063587C"/>
    <w:rsid w:val="00642FC9"/>
    <w:rsid w:val="0064569B"/>
    <w:rsid w:val="00646705"/>
    <w:rsid w:val="00651914"/>
    <w:rsid w:val="00651D03"/>
    <w:rsid w:val="00651DEF"/>
    <w:rsid w:val="00652443"/>
    <w:rsid w:val="00652AD6"/>
    <w:rsid w:val="006537DF"/>
    <w:rsid w:val="00656922"/>
    <w:rsid w:val="00656B61"/>
    <w:rsid w:val="0066084C"/>
    <w:rsid w:val="00662CB6"/>
    <w:rsid w:val="00662CB8"/>
    <w:rsid w:val="0066676A"/>
    <w:rsid w:val="00667A2F"/>
    <w:rsid w:val="00672D08"/>
    <w:rsid w:val="006755F6"/>
    <w:rsid w:val="0068063C"/>
    <w:rsid w:val="00680B09"/>
    <w:rsid w:val="0068231E"/>
    <w:rsid w:val="00682F37"/>
    <w:rsid w:val="00684A23"/>
    <w:rsid w:val="00686AE6"/>
    <w:rsid w:val="00686C55"/>
    <w:rsid w:val="00687258"/>
    <w:rsid w:val="006A6C8B"/>
    <w:rsid w:val="006A7F9E"/>
    <w:rsid w:val="006B2791"/>
    <w:rsid w:val="006B2D68"/>
    <w:rsid w:val="006C4DDE"/>
    <w:rsid w:val="006C4E86"/>
    <w:rsid w:val="006C6AC8"/>
    <w:rsid w:val="006D1609"/>
    <w:rsid w:val="006D1B4F"/>
    <w:rsid w:val="006D266F"/>
    <w:rsid w:val="006D3073"/>
    <w:rsid w:val="006D3BF9"/>
    <w:rsid w:val="006D4BC5"/>
    <w:rsid w:val="006E1ADD"/>
    <w:rsid w:val="006E27CA"/>
    <w:rsid w:val="006F2AFB"/>
    <w:rsid w:val="006F5561"/>
    <w:rsid w:val="00700F98"/>
    <w:rsid w:val="007027DB"/>
    <w:rsid w:val="00704887"/>
    <w:rsid w:val="0070706E"/>
    <w:rsid w:val="007119B0"/>
    <w:rsid w:val="00715C42"/>
    <w:rsid w:val="00716D04"/>
    <w:rsid w:val="00724CB4"/>
    <w:rsid w:val="00727BC1"/>
    <w:rsid w:val="0073489A"/>
    <w:rsid w:val="00734DE4"/>
    <w:rsid w:val="00735140"/>
    <w:rsid w:val="00736573"/>
    <w:rsid w:val="00743153"/>
    <w:rsid w:val="007451F5"/>
    <w:rsid w:val="00751EC5"/>
    <w:rsid w:val="00753778"/>
    <w:rsid w:val="0075420E"/>
    <w:rsid w:val="00754406"/>
    <w:rsid w:val="00762AC2"/>
    <w:rsid w:val="00772EAD"/>
    <w:rsid w:val="00774952"/>
    <w:rsid w:val="00782A04"/>
    <w:rsid w:val="00783E3B"/>
    <w:rsid w:val="00784770"/>
    <w:rsid w:val="00785A43"/>
    <w:rsid w:val="00792A42"/>
    <w:rsid w:val="00793BA0"/>
    <w:rsid w:val="007A19F3"/>
    <w:rsid w:val="007A2593"/>
    <w:rsid w:val="007A2927"/>
    <w:rsid w:val="007A4102"/>
    <w:rsid w:val="007A6B32"/>
    <w:rsid w:val="007A7F4A"/>
    <w:rsid w:val="007B0C55"/>
    <w:rsid w:val="007B119D"/>
    <w:rsid w:val="007B24EB"/>
    <w:rsid w:val="007B4145"/>
    <w:rsid w:val="007B5333"/>
    <w:rsid w:val="007C180A"/>
    <w:rsid w:val="007C3417"/>
    <w:rsid w:val="007C4A63"/>
    <w:rsid w:val="007D3B3E"/>
    <w:rsid w:val="007D47DE"/>
    <w:rsid w:val="007D65AD"/>
    <w:rsid w:val="007D7546"/>
    <w:rsid w:val="007F14D9"/>
    <w:rsid w:val="007F1874"/>
    <w:rsid w:val="007F2D22"/>
    <w:rsid w:val="007F3FB5"/>
    <w:rsid w:val="007F7A0D"/>
    <w:rsid w:val="008037C4"/>
    <w:rsid w:val="00803A88"/>
    <w:rsid w:val="00804BAC"/>
    <w:rsid w:val="00805BD1"/>
    <w:rsid w:val="00805C87"/>
    <w:rsid w:val="00805D35"/>
    <w:rsid w:val="00806373"/>
    <w:rsid w:val="0081151E"/>
    <w:rsid w:val="00816C41"/>
    <w:rsid w:val="00820590"/>
    <w:rsid w:val="00821832"/>
    <w:rsid w:val="00822E86"/>
    <w:rsid w:val="008244FC"/>
    <w:rsid w:val="00826496"/>
    <w:rsid w:val="00836FBA"/>
    <w:rsid w:val="0084025C"/>
    <w:rsid w:val="00840861"/>
    <w:rsid w:val="0084241C"/>
    <w:rsid w:val="008437B9"/>
    <w:rsid w:val="00850425"/>
    <w:rsid w:val="008512D6"/>
    <w:rsid w:val="00853010"/>
    <w:rsid w:val="0085443B"/>
    <w:rsid w:val="00854FCE"/>
    <w:rsid w:val="00856EA4"/>
    <w:rsid w:val="00860CFE"/>
    <w:rsid w:val="00860DB2"/>
    <w:rsid w:val="00862FF4"/>
    <w:rsid w:val="008666B0"/>
    <w:rsid w:val="008672D0"/>
    <w:rsid w:val="0087110C"/>
    <w:rsid w:val="008734F1"/>
    <w:rsid w:val="008737C6"/>
    <w:rsid w:val="008739B7"/>
    <w:rsid w:val="008851B1"/>
    <w:rsid w:val="00886677"/>
    <w:rsid w:val="00887CDA"/>
    <w:rsid w:val="008940C9"/>
    <w:rsid w:val="008944BD"/>
    <w:rsid w:val="00897700"/>
    <w:rsid w:val="008A4FD6"/>
    <w:rsid w:val="008B0CF8"/>
    <w:rsid w:val="008B1696"/>
    <w:rsid w:val="008B5DF0"/>
    <w:rsid w:val="008B6208"/>
    <w:rsid w:val="008C1A48"/>
    <w:rsid w:val="008C307A"/>
    <w:rsid w:val="008C3792"/>
    <w:rsid w:val="008C3E85"/>
    <w:rsid w:val="008C5AF6"/>
    <w:rsid w:val="008C5B15"/>
    <w:rsid w:val="008C683E"/>
    <w:rsid w:val="008C7066"/>
    <w:rsid w:val="008D252C"/>
    <w:rsid w:val="008D5247"/>
    <w:rsid w:val="008D6AE7"/>
    <w:rsid w:val="008D6D8A"/>
    <w:rsid w:val="008E1057"/>
    <w:rsid w:val="008E4F40"/>
    <w:rsid w:val="008E54FA"/>
    <w:rsid w:val="008E5D0B"/>
    <w:rsid w:val="008E5E25"/>
    <w:rsid w:val="008E6EBA"/>
    <w:rsid w:val="008E718A"/>
    <w:rsid w:val="008E7994"/>
    <w:rsid w:val="008F12A0"/>
    <w:rsid w:val="008F35BB"/>
    <w:rsid w:val="008F3CC8"/>
    <w:rsid w:val="00900150"/>
    <w:rsid w:val="00902A5E"/>
    <w:rsid w:val="00902E82"/>
    <w:rsid w:val="009042A6"/>
    <w:rsid w:val="00905F74"/>
    <w:rsid w:val="009102F2"/>
    <w:rsid w:val="00910EC7"/>
    <w:rsid w:val="00912329"/>
    <w:rsid w:val="00912428"/>
    <w:rsid w:val="00914D8F"/>
    <w:rsid w:val="009200F8"/>
    <w:rsid w:val="009203D0"/>
    <w:rsid w:val="009239C0"/>
    <w:rsid w:val="00926383"/>
    <w:rsid w:val="009273BC"/>
    <w:rsid w:val="0093059C"/>
    <w:rsid w:val="00931305"/>
    <w:rsid w:val="00931965"/>
    <w:rsid w:val="0093685E"/>
    <w:rsid w:val="00937876"/>
    <w:rsid w:val="0094339B"/>
    <w:rsid w:val="00946328"/>
    <w:rsid w:val="0095012B"/>
    <w:rsid w:val="0095124C"/>
    <w:rsid w:val="00953365"/>
    <w:rsid w:val="009544BD"/>
    <w:rsid w:val="0095456C"/>
    <w:rsid w:val="0095556A"/>
    <w:rsid w:val="00957999"/>
    <w:rsid w:val="00966687"/>
    <w:rsid w:val="009708E7"/>
    <w:rsid w:val="0097244A"/>
    <w:rsid w:val="00972539"/>
    <w:rsid w:val="00976C67"/>
    <w:rsid w:val="00982158"/>
    <w:rsid w:val="009827F1"/>
    <w:rsid w:val="00982D06"/>
    <w:rsid w:val="00983A20"/>
    <w:rsid w:val="00987EC0"/>
    <w:rsid w:val="00990B2C"/>
    <w:rsid w:val="009949D0"/>
    <w:rsid w:val="00995462"/>
    <w:rsid w:val="009A0BF7"/>
    <w:rsid w:val="009A27D1"/>
    <w:rsid w:val="009A4E68"/>
    <w:rsid w:val="009A5CF4"/>
    <w:rsid w:val="009B0D32"/>
    <w:rsid w:val="009B4E86"/>
    <w:rsid w:val="009B5F06"/>
    <w:rsid w:val="009C2055"/>
    <w:rsid w:val="009C34AC"/>
    <w:rsid w:val="009C7D50"/>
    <w:rsid w:val="009D0A93"/>
    <w:rsid w:val="009D1900"/>
    <w:rsid w:val="009D2CE0"/>
    <w:rsid w:val="009D4635"/>
    <w:rsid w:val="009D48E8"/>
    <w:rsid w:val="009D6EA5"/>
    <w:rsid w:val="009E48C6"/>
    <w:rsid w:val="009E6FCA"/>
    <w:rsid w:val="009F25E9"/>
    <w:rsid w:val="009F37E4"/>
    <w:rsid w:val="009F56B1"/>
    <w:rsid w:val="00A127AB"/>
    <w:rsid w:val="00A1494D"/>
    <w:rsid w:val="00A236A1"/>
    <w:rsid w:val="00A238D4"/>
    <w:rsid w:val="00A23D75"/>
    <w:rsid w:val="00A2604F"/>
    <w:rsid w:val="00A31DAE"/>
    <w:rsid w:val="00A31F09"/>
    <w:rsid w:val="00A35F4D"/>
    <w:rsid w:val="00A36AFE"/>
    <w:rsid w:val="00A36E52"/>
    <w:rsid w:val="00A37AFE"/>
    <w:rsid w:val="00A40605"/>
    <w:rsid w:val="00A41475"/>
    <w:rsid w:val="00A41A54"/>
    <w:rsid w:val="00A42269"/>
    <w:rsid w:val="00A5288F"/>
    <w:rsid w:val="00A5548B"/>
    <w:rsid w:val="00A567B5"/>
    <w:rsid w:val="00A57307"/>
    <w:rsid w:val="00A6069E"/>
    <w:rsid w:val="00A60B2A"/>
    <w:rsid w:val="00A67A57"/>
    <w:rsid w:val="00A67BBB"/>
    <w:rsid w:val="00A72646"/>
    <w:rsid w:val="00A72812"/>
    <w:rsid w:val="00A76818"/>
    <w:rsid w:val="00A7697A"/>
    <w:rsid w:val="00A770AD"/>
    <w:rsid w:val="00A80269"/>
    <w:rsid w:val="00A86F2E"/>
    <w:rsid w:val="00A87705"/>
    <w:rsid w:val="00A90ABD"/>
    <w:rsid w:val="00A90DC5"/>
    <w:rsid w:val="00AA2A19"/>
    <w:rsid w:val="00AA2ACA"/>
    <w:rsid w:val="00AA45D5"/>
    <w:rsid w:val="00AA52D1"/>
    <w:rsid w:val="00AB169A"/>
    <w:rsid w:val="00AB338F"/>
    <w:rsid w:val="00AC3AB8"/>
    <w:rsid w:val="00AC421F"/>
    <w:rsid w:val="00AC4E9E"/>
    <w:rsid w:val="00AC6190"/>
    <w:rsid w:val="00AD04F9"/>
    <w:rsid w:val="00AD123D"/>
    <w:rsid w:val="00AD1EAE"/>
    <w:rsid w:val="00AD62E6"/>
    <w:rsid w:val="00AD7A29"/>
    <w:rsid w:val="00AD7B3C"/>
    <w:rsid w:val="00AE212A"/>
    <w:rsid w:val="00AE3D06"/>
    <w:rsid w:val="00AE4DCB"/>
    <w:rsid w:val="00AE6AA7"/>
    <w:rsid w:val="00AF02B2"/>
    <w:rsid w:val="00AF16BA"/>
    <w:rsid w:val="00AF5B0F"/>
    <w:rsid w:val="00AF5FE4"/>
    <w:rsid w:val="00B00892"/>
    <w:rsid w:val="00B04D00"/>
    <w:rsid w:val="00B0612E"/>
    <w:rsid w:val="00B075BA"/>
    <w:rsid w:val="00B07C9B"/>
    <w:rsid w:val="00B1037C"/>
    <w:rsid w:val="00B105F9"/>
    <w:rsid w:val="00B10999"/>
    <w:rsid w:val="00B10A7A"/>
    <w:rsid w:val="00B1143A"/>
    <w:rsid w:val="00B12179"/>
    <w:rsid w:val="00B161FE"/>
    <w:rsid w:val="00B16A18"/>
    <w:rsid w:val="00B16E03"/>
    <w:rsid w:val="00B200C6"/>
    <w:rsid w:val="00B20359"/>
    <w:rsid w:val="00B22E6B"/>
    <w:rsid w:val="00B23583"/>
    <w:rsid w:val="00B23595"/>
    <w:rsid w:val="00B23F82"/>
    <w:rsid w:val="00B25CEB"/>
    <w:rsid w:val="00B26478"/>
    <w:rsid w:val="00B4158E"/>
    <w:rsid w:val="00B43317"/>
    <w:rsid w:val="00B452AF"/>
    <w:rsid w:val="00B47A6F"/>
    <w:rsid w:val="00B51FF9"/>
    <w:rsid w:val="00B5261F"/>
    <w:rsid w:val="00B536A0"/>
    <w:rsid w:val="00B54E14"/>
    <w:rsid w:val="00B552D7"/>
    <w:rsid w:val="00B55F1C"/>
    <w:rsid w:val="00B561F3"/>
    <w:rsid w:val="00B56A65"/>
    <w:rsid w:val="00B6065C"/>
    <w:rsid w:val="00B613FF"/>
    <w:rsid w:val="00B6215C"/>
    <w:rsid w:val="00B70A9F"/>
    <w:rsid w:val="00B74B1B"/>
    <w:rsid w:val="00B75336"/>
    <w:rsid w:val="00B75994"/>
    <w:rsid w:val="00B86613"/>
    <w:rsid w:val="00B92EEE"/>
    <w:rsid w:val="00B93EFC"/>
    <w:rsid w:val="00B941B7"/>
    <w:rsid w:val="00B96483"/>
    <w:rsid w:val="00BA3CE2"/>
    <w:rsid w:val="00BB347A"/>
    <w:rsid w:val="00BB3C63"/>
    <w:rsid w:val="00BD04FC"/>
    <w:rsid w:val="00BD25DD"/>
    <w:rsid w:val="00BD38DC"/>
    <w:rsid w:val="00BE1326"/>
    <w:rsid w:val="00BE5CCD"/>
    <w:rsid w:val="00BE6735"/>
    <w:rsid w:val="00BF097C"/>
    <w:rsid w:val="00BF09FD"/>
    <w:rsid w:val="00BF1050"/>
    <w:rsid w:val="00BF10D4"/>
    <w:rsid w:val="00BF68B3"/>
    <w:rsid w:val="00C00692"/>
    <w:rsid w:val="00C013DD"/>
    <w:rsid w:val="00C047F7"/>
    <w:rsid w:val="00C0484A"/>
    <w:rsid w:val="00C04991"/>
    <w:rsid w:val="00C10054"/>
    <w:rsid w:val="00C16CF1"/>
    <w:rsid w:val="00C20D19"/>
    <w:rsid w:val="00C224E5"/>
    <w:rsid w:val="00C25A88"/>
    <w:rsid w:val="00C25B59"/>
    <w:rsid w:val="00C279DF"/>
    <w:rsid w:val="00C3063E"/>
    <w:rsid w:val="00C31904"/>
    <w:rsid w:val="00C42249"/>
    <w:rsid w:val="00C424FB"/>
    <w:rsid w:val="00C42BDA"/>
    <w:rsid w:val="00C45285"/>
    <w:rsid w:val="00C46BB8"/>
    <w:rsid w:val="00C46EF8"/>
    <w:rsid w:val="00C4762F"/>
    <w:rsid w:val="00C53F40"/>
    <w:rsid w:val="00C55C61"/>
    <w:rsid w:val="00C5736F"/>
    <w:rsid w:val="00C66A02"/>
    <w:rsid w:val="00C71A7A"/>
    <w:rsid w:val="00C73B5E"/>
    <w:rsid w:val="00C74888"/>
    <w:rsid w:val="00CA02F9"/>
    <w:rsid w:val="00CA1950"/>
    <w:rsid w:val="00CA1EE9"/>
    <w:rsid w:val="00CA3514"/>
    <w:rsid w:val="00CA3ED8"/>
    <w:rsid w:val="00CA5B3C"/>
    <w:rsid w:val="00CA7CD8"/>
    <w:rsid w:val="00CB2254"/>
    <w:rsid w:val="00CB2A20"/>
    <w:rsid w:val="00CB3DB5"/>
    <w:rsid w:val="00CB4068"/>
    <w:rsid w:val="00CB6807"/>
    <w:rsid w:val="00CB6D30"/>
    <w:rsid w:val="00CC6B84"/>
    <w:rsid w:val="00CD6884"/>
    <w:rsid w:val="00CE03E8"/>
    <w:rsid w:val="00CE2BA3"/>
    <w:rsid w:val="00CE63B5"/>
    <w:rsid w:val="00CE65FD"/>
    <w:rsid w:val="00CF0686"/>
    <w:rsid w:val="00CF43D2"/>
    <w:rsid w:val="00CF5309"/>
    <w:rsid w:val="00CF6109"/>
    <w:rsid w:val="00D01006"/>
    <w:rsid w:val="00D021F2"/>
    <w:rsid w:val="00D03812"/>
    <w:rsid w:val="00D056AE"/>
    <w:rsid w:val="00D07C7C"/>
    <w:rsid w:val="00D10345"/>
    <w:rsid w:val="00D10486"/>
    <w:rsid w:val="00D16A85"/>
    <w:rsid w:val="00D173BD"/>
    <w:rsid w:val="00D22423"/>
    <w:rsid w:val="00D22B29"/>
    <w:rsid w:val="00D23A83"/>
    <w:rsid w:val="00D2482B"/>
    <w:rsid w:val="00D27077"/>
    <w:rsid w:val="00D32D9B"/>
    <w:rsid w:val="00D33292"/>
    <w:rsid w:val="00D34174"/>
    <w:rsid w:val="00D34629"/>
    <w:rsid w:val="00D34945"/>
    <w:rsid w:val="00D35639"/>
    <w:rsid w:val="00D41186"/>
    <w:rsid w:val="00D418A4"/>
    <w:rsid w:val="00D42D56"/>
    <w:rsid w:val="00D43638"/>
    <w:rsid w:val="00D43D7C"/>
    <w:rsid w:val="00D63E90"/>
    <w:rsid w:val="00D65AD2"/>
    <w:rsid w:val="00D72FC7"/>
    <w:rsid w:val="00D74E9A"/>
    <w:rsid w:val="00D76647"/>
    <w:rsid w:val="00D83734"/>
    <w:rsid w:val="00D83B62"/>
    <w:rsid w:val="00D850F6"/>
    <w:rsid w:val="00D8773E"/>
    <w:rsid w:val="00DA5737"/>
    <w:rsid w:val="00DB099E"/>
    <w:rsid w:val="00DB4AEC"/>
    <w:rsid w:val="00DB7681"/>
    <w:rsid w:val="00DD560E"/>
    <w:rsid w:val="00DE21FA"/>
    <w:rsid w:val="00DE55AE"/>
    <w:rsid w:val="00DF504F"/>
    <w:rsid w:val="00DF5CA6"/>
    <w:rsid w:val="00DF6084"/>
    <w:rsid w:val="00E01A14"/>
    <w:rsid w:val="00E01F4B"/>
    <w:rsid w:val="00E0568F"/>
    <w:rsid w:val="00E05A1B"/>
    <w:rsid w:val="00E0778A"/>
    <w:rsid w:val="00E07E41"/>
    <w:rsid w:val="00E1555C"/>
    <w:rsid w:val="00E15F23"/>
    <w:rsid w:val="00E2071C"/>
    <w:rsid w:val="00E211AA"/>
    <w:rsid w:val="00E26B50"/>
    <w:rsid w:val="00E3239F"/>
    <w:rsid w:val="00E37272"/>
    <w:rsid w:val="00E42908"/>
    <w:rsid w:val="00E52F00"/>
    <w:rsid w:val="00E53397"/>
    <w:rsid w:val="00E53F63"/>
    <w:rsid w:val="00E61647"/>
    <w:rsid w:val="00E62A6E"/>
    <w:rsid w:val="00E6386F"/>
    <w:rsid w:val="00E66E7F"/>
    <w:rsid w:val="00E671B2"/>
    <w:rsid w:val="00E70DBE"/>
    <w:rsid w:val="00E73BAF"/>
    <w:rsid w:val="00E74907"/>
    <w:rsid w:val="00E80054"/>
    <w:rsid w:val="00E8057E"/>
    <w:rsid w:val="00E82081"/>
    <w:rsid w:val="00E8360A"/>
    <w:rsid w:val="00E84BA3"/>
    <w:rsid w:val="00E8504F"/>
    <w:rsid w:val="00E86A69"/>
    <w:rsid w:val="00E87131"/>
    <w:rsid w:val="00E919F6"/>
    <w:rsid w:val="00E924F4"/>
    <w:rsid w:val="00E92C13"/>
    <w:rsid w:val="00EA08C7"/>
    <w:rsid w:val="00EA21D9"/>
    <w:rsid w:val="00EB16F5"/>
    <w:rsid w:val="00EC0ECE"/>
    <w:rsid w:val="00EC20FE"/>
    <w:rsid w:val="00EC3793"/>
    <w:rsid w:val="00EC714C"/>
    <w:rsid w:val="00ED508D"/>
    <w:rsid w:val="00EE6D54"/>
    <w:rsid w:val="00EF597A"/>
    <w:rsid w:val="00EF6145"/>
    <w:rsid w:val="00EF7834"/>
    <w:rsid w:val="00F03A51"/>
    <w:rsid w:val="00F0614D"/>
    <w:rsid w:val="00F06716"/>
    <w:rsid w:val="00F12EDB"/>
    <w:rsid w:val="00F14D0C"/>
    <w:rsid w:val="00F179F0"/>
    <w:rsid w:val="00F228E7"/>
    <w:rsid w:val="00F27222"/>
    <w:rsid w:val="00F279DF"/>
    <w:rsid w:val="00F31223"/>
    <w:rsid w:val="00F41BF3"/>
    <w:rsid w:val="00F423C5"/>
    <w:rsid w:val="00F45D1A"/>
    <w:rsid w:val="00F465D4"/>
    <w:rsid w:val="00F46940"/>
    <w:rsid w:val="00F556FC"/>
    <w:rsid w:val="00F57350"/>
    <w:rsid w:val="00F750B1"/>
    <w:rsid w:val="00F774A2"/>
    <w:rsid w:val="00F77662"/>
    <w:rsid w:val="00F83C63"/>
    <w:rsid w:val="00F83E00"/>
    <w:rsid w:val="00F84F2E"/>
    <w:rsid w:val="00F875E6"/>
    <w:rsid w:val="00F9143C"/>
    <w:rsid w:val="00F9396B"/>
    <w:rsid w:val="00F96E62"/>
    <w:rsid w:val="00FA7887"/>
    <w:rsid w:val="00FB0E94"/>
    <w:rsid w:val="00FB5FDE"/>
    <w:rsid w:val="00FB6199"/>
    <w:rsid w:val="00FB63E8"/>
    <w:rsid w:val="00FB795A"/>
    <w:rsid w:val="00FC1774"/>
    <w:rsid w:val="00FC2DA0"/>
    <w:rsid w:val="00FC4E31"/>
    <w:rsid w:val="00FC587B"/>
    <w:rsid w:val="00FD785D"/>
    <w:rsid w:val="00FE04F9"/>
    <w:rsid w:val="00FE0A91"/>
    <w:rsid w:val="00FE10D8"/>
    <w:rsid w:val="00FE1F78"/>
    <w:rsid w:val="00FF3627"/>
    <w:rsid w:val="00FF3CFD"/>
    <w:rsid w:val="00FF6EA7"/>
    <w:rsid w:val="00FF7C50"/>
    <w:rsid w:val="00FF7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252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E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B41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itolo3Carattere"/>
    <w:qFormat/>
    <w:rsid w:val="00162729"/>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D8F"/>
    <w:rPr>
      <w:color w:val="0000FF"/>
      <w:u w:val="single"/>
    </w:rPr>
  </w:style>
  <w:style w:type="table" w:styleId="TableGrid">
    <w:name w:val="Table Grid"/>
    <w:basedOn w:val="TableNormal"/>
    <w:uiPriority w:val="59"/>
    <w:rsid w:val="00914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IntestazioneCarattere"/>
    <w:uiPriority w:val="99"/>
    <w:unhideWhenUsed/>
    <w:rsid w:val="00914D8F"/>
    <w:pPr>
      <w:tabs>
        <w:tab w:val="center" w:pos="4513"/>
        <w:tab w:val="right" w:pos="9026"/>
      </w:tabs>
      <w:spacing w:after="0" w:line="240" w:lineRule="auto"/>
    </w:pPr>
  </w:style>
  <w:style w:type="character" w:customStyle="1" w:styleId="IntestazioneCarattere">
    <w:name w:val="Intestazione Carattere"/>
    <w:basedOn w:val="DefaultParagraphFont"/>
    <w:link w:val="Header"/>
    <w:uiPriority w:val="99"/>
    <w:rsid w:val="00914D8F"/>
  </w:style>
  <w:style w:type="paragraph" w:styleId="Footer">
    <w:name w:val="footer"/>
    <w:basedOn w:val="Normal"/>
    <w:link w:val="PidipaginaCarattere"/>
    <w:uiPriority w:val="99"/>
    <w:unhideWhenUsed/>
    <w:rsid w:val="00914D8F"/>
    <w:pPr>
      <w:tabs>
        <w:tab w:val="center" w:pos="4513"/>
        <w:tab w:val="right" w:pos="9026"/>
      </w:tabs>
      <w:spacing w:after="0" w:line="240" w:lineRule="auto"/>
    </w:pPr>
  </w:style>
  <w:style w:type="character" w:customStyle="1" w:styleId="PidipaginaCarattere">
    <w:name w:val="Piè di pagina Carattere"/>
    <w:basedOn w:val="DefaultParagraphFont"/>
    <w:link w:val="Footer"/>
    <w:uiPriority w:val="99"/>
    <w:rsid w:val="00914D8F"/>
  </w:style>
  <w:style w:type="character" w:styleId="Strong">
    <w:name w:val="Strong"/>
    <w:basedOn w:val="DefaultParagraphFont"/>
    <w:uiPriority w:val="22"/>
    <w:qFormat/>
    <w:rsid w:val="000737A3"/>
    <w:rPr>
      <w:b/>
      <w:bCs/>
    </w:rPr>
  </w:style>
  <w:style w:type="paragraph" w:styleId="NormalWeb">
    <w:name w:val="Normal (Web)"/>
    <w:basedOn w:val="Normal"/>
    <w:uiPriority w:val="99"/>
    <w:unhideWhenUsed/>
    <w:rsid w:val="000737A3"/>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99"/>
    <w:qFormat/>
    <w:rsid w:val="000737A3"/>
    <w:pPr>
      <w:spacing w:after="0" w:line="240" w:lineRule="auto"/>
      <w:ind w:left="720"/>
      <w:contextualSpacing/>
    </w:pPr>
    <w:rPr>
      <w:sz w:val="24"/>
      <w:szCs w:val="24"/>
    </w:rPr>
  </w:style>
  <w:style w:type="paragraph" w:styleId="PlainText">
    <w:name w:val="Plain Text"/>
    <w:basedOn w:val="Normal"/>
    <w:link w:val="TestonormaleCarattere"/>
    <w:uiPriority w:val="99"/>
    <w:semiHidden/>
    <w:unhideWhenUsed/>
    <w:rsid w:val="000737A3"/>
    <w:pPr>
      <w:spacing w:after="0" w:line="240" w:lineRule="auto"/>
    </w:pPr>
    <w:rPr>
      <w:rFonts w:ascii="Consolas" w:hAnsi="Consolas"/>
      <w:sz w:val="21"/>
      <w:szCs w:val="21"/>
    </w:rPr>
  </w:style>
  <w:style w:type="character" w:customStyle="1" w:styleId="TestonormaleCarattere">
    <w:name w:val="Testo normale Carattere"/>
    <w:basedOn w:val="DefaultParagraphFont"/>
    <w:link w:val="PlainText"/>
    <w:uiPriority w:val="99"/>
    <w:semiHidden/>
    <w:rsid w:val="000737A3"/>
    <w:rPr>
      <w:rFonts w:ascii="Consolas" w:eastAsia="Calibri" w:hAnsi="Consolas" w:cs="Times New Roman"/>
      <w:sz w:val="21"/>
      <w:szCs w:val="21"/>
    </w:rPr>
  </w:style>
  <w:style w:type="paragraph" w:customStyle="1" w:styleId="Lijstalinea">
    <w:name w:val="Lijstalinea"/>
    <w:basedOn w:val="Normal"/>
    <w:qFormat/>
    <w:rsid w:val="000737A3"/>
    <w:pPr>
      <w:ind w:left="720"/>
    </w:pPr>
    <w:rPr>
      <w:lang w:val="en-US" w:bidi="en-US"/>
    </w:rPr>
  </w:style>
  <w:style w:type="paragraph" w:styleId="BodyText">
    <w:name w:val="Body Text"/>
    <w:basedOn w:val="Normal"/>
    <w:link w:val="CorpotestoCarattere"/>
    <w:semiHidden/>
    <w:rsid w:val="000737A3"/>
    <w:pPr>
      <w:overflowPunct w:val="0"/>
      <w:autoSpaceDE w:val="0"/>
      <w:autoSpaceDN w:val="0"/>
      <w:adjustRightInd w:val="0"/>
      <w:spacing w:after="220" w:line="180" w:lineRule="atLeast"/>
      <w:jc w:val="both"/>
      <w:textAlignment w:val="baseline"/>
    </w:pPr>
    <w:rPr>
      <w:rFonts w:ascii="Arial" w:eastAsia="Times New Roman" w:hAnsi="Arial"/>
      <w:spacing w:val="-5"/>
      <w:sz w:val="20"/>
      <w:szCs w:val="20"/>
      <w:lang w:val="en-US"/>
    </w:rPr>
  </w:style>
  <w:style w:type="character" w:customStyle="1" w:styleId="CorpotestoCarattere">
    <w:name w:val="Corpo testo Carattere"/>
    <w:basedOn w:val="DefaultParagraphFont"/>
    <w:link w:val="BodyText"/>
    <w:semiHidden/>
    <w:rsid w:val="000737A3"/>
    <w:rPr>
      <w:rFonts w:ascii="Arial" w:eastAsia="Times New Roman" w:hAnsi="Arial" w:cs="Times New Roman"/>
      <w:spacing w:val="-5"/>
      <w:sz w:val="20"/>
      <w:szCs w:val="20"/>
      <w:lang w:val="en-US"/>
    </w:rPr>
  </w:style>
  <w:style w:type="paragraph" w:styleId="BalloonText">
    <w:name w:val="Balloon Text"/>
    <w:basedOn w:val="Normal"/>
    <w:link w:val="TestofumettoCarattere"/>
    <w:uiPriority w:val="99"/>
    <w:semiHidden/>
    <w:unhideWhenUsed/>
    <w:rsid w:val="000737A3"/>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0737A3"/>
    <w:rPr>
      <w:rFonts w:ascii="Tahoma" w:hAnsi="Tahoma" w:cs="Tahoma"/>
      <w:sz w:val="16"/>
      <w:szCs w:val="16"/>
    </w:rPr>
  </w:style>
  <w:style w:type="character" w:customStyle="1" w:styleId="Titolo3Carattere">
    <w:name w:val="Titolo 3 Carattere"/>
    <w:basedOn w:val="DefaultParagraphFont"/>
    <w:link w:val="Heading3"/>
    <w:rsid w:val="00162729"/>
    <w:rPr>
      <w:rFonts w:ascii="Arial" w:eastAsia="Times New Roman" w:hAnsi="Arial" w:cs="Arial"/>
      <w:b/>
      <w:bCs/>
      <w:sz w:val="26"/>
      <w:szCs w:val="26"/>
      <w:lang w:eastAsia="en-GB"/>
    </w:rPr>
  </w:style>
  <w:style w:type="paragraph" w:styleId="BodyText2">
    <w:name w:val="Body Text 2"/>
    <w:basedOn w:val="Normal"/>
    <w:link w:val="Corpodeltesto2Carattere"/>
    <w:uiPriority w:val="99"/>
    <w:unhideWhenUsed/>
    <w:rsid w:val="00C224E5"/>
    <w:pPr>
      <w:spacing w:after="120" w:line="480" w:lineRule="auto"/>
    </w:pPr>
  </w:style>
  <w:style w:type="character" w:customStyle="1" w:styleId="Corpodeltesto2Carattere">
    <w:name w:val="Corpo del testo 2 Carattere"/>
    <w:basedOn w:val="DefaultParagraphFont"/>
    <w:link w:val="BodyText2"/>
    <w:uiPriority w:val="99"/>
    <w:rsid w:val="00C224E5"/>
    <w:rPr>
      <w:sz w:val="22"/>
      <w:szCs w:val="22"/>
      <w:lang w:val="en-GB"/>
    </w:rPr>
  </w:style>
  <w:style w:type="character" w:customStyle="1" w:styleId="rwrro">
    <w:name w:val="rwrro"/>
    <w:basedOn w:val="DefaultParagraphFont"/>
    <w:uiPriority w:val="99"/>
    <w:rsid w:val="00C224E5"/>
    <w:rPr>
      <w:rFonts w:cs="Times New Roman"/>
    </w:rPr>
  </w:style>
  <w:style w:type="paragraph" w:customStyle="1" w:styleId="InsideAddressName">
    <w:name w:val="Inside Address Name"/>
    <w:basedOn w:val="Normal"/>
    <w:uiPriority w:val="99"/>
    <w:rsid w:val="00C224E5"/>
    <w:pPr>
      <w:spacing w:after="0" w:line="240" w:lineRule="auto"/>
    </w:pPr>
    <w:rPr>
      <w:rFonts w:ascii="Times New Roman" w:eastAsia="Times New Roman" w:hAnsi="Times New Roman"/>
      <w:sz w:val="20"/>
      <w:szCs w:val="20"/>
    </w:rPr>
  </w:style>
  <w:style w:type="paragraph" w:styleId="HTMLPreformatted">
    <w:name w:val="HTML Preformatted"/>
    <w:basedOn w:val="Normal"/>
    <w:link w:val="PreformattatoHTMLCarattere"/>
    <w:rsid w:val="00C22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DefaultParagraphFont"/>
    <w:link w:val="HTMLPreformatted"/>
    <w:uiPriority w:val="99"/>
    <w:rsid w:val="00C224E5"/>
    <w:rPr>
      <w:rFonts w:ascii="Courier New" w:eastAsia="Times New Roman" w:hAnsi="Courier New" w:cs="Courier New"/>
    </w:rPr>
  </w:style>
  <w:style w:type="paragraph" w:customStyle="1" w:styleId="title1">
    <w:name w:val="title1"/>
    <w:basedOn w:val="Normal"/>
    <w:rsid w:val="00C224E5"/>
    <w:pPr>
      <w:spacing w:after="0" w:line="240" w:lineRule="auto"/>
    </w:pPr>
    <w:rPr>
      <w:rFonts w:ascii="Times New Roman" w:eastAsia="Times New Roman" w:hAnsi="Times New Roman"/>
      <w:sz w:val="29"/>
      <w:szCs w:val="29"/>
      <w:lang w:val="en-US"/>
    </w:rPr>
  </w:style>
  <w:style w:type="paragraph" w:customStyle="1" w:styleId="rprtbody1">
    <w:name w:val="rprtbody1"/>
    <w:basedOn w:val="Normal"/>
    <w:rsid w:val="00343FE0"/>
    <w:pPr>
      <w:spacing w:before="34" w:after="34" w:line="240" w:lineRule="auto"/>
    </w:pPr>
    <w:rPr>
      <w:rFonts w:ascii="Times New Roman" w:eastAsia="Times New Roman" w:hAnsi="Times New Roman"/>
      <w:sz w:val="28"/>
      <w:szCs w:val="28"/>
      <w:lang w:val="en-US"/>
    </w:rPr>
  </w:style>
  <w:style w:type="paragraph" w:customStyle="1" w:styleId="aux1">
    <w:name w:val="aux1"/>
    <w:basedOn w:val="Normal"/>
    <w:rsid w:val="00343FE0"/>
    <w:pPr>
      <w:spacing w:after="0" w:line="320" w:lineRule="atLeast"/>
    </w:pPr>
    <w:rPr>
      <w:rFonts w:ascii="Times New Roman" w:eastAsia="Times New Roman" w:hAnsi="Times New Roman"/>
      <w:sz w:val="24"/>
      <w:szCs w:val="24"/>
      <w:lang w:val="en-US"/>
    </w:rPr>
  </w:style>
  <w:style w:type="character" w:customStyle="1" w:styleId="src1">
    <w:name w:val="src1"/>
    <w:basedOn w:val="DefaultParagraphFont"/>
    <w:rsid w:val="00343FE0"/>
    <w:rPr>
      <w:vanish w:val="0"/>
      <w:webHidden w:val="0"/>
      <w:specVanish w:val="0"/>
    </w:rPr>
  </w:style>
  <w:style w:type="character" w:customStyle="1" w:styleId="jrnl">
    <w:name w:val="jrnl"/>
    <w:basedOn w:val="DefaultParagraphFont"/>
    <w:rsid w:val="00343FE0"/>
  </w:style>
  <w:style w:type="character" w:styleId="CommentReference">
    <w:name w:val="annotation reference"/>
    <w:basedOn w:val="DefaultParagraphFont"/>
    <w:uiPriority w:val="99"/>
    <w:semiHidden/>
    <w:unhideWhenUsed/>
    <w:rsid w:val="002524F1"/>
    <w:rPr>
      <w:sz w:val="16"/>
      <w:szCs w:val="16"/>
    </w:rPr>
  </w:style>
  <w:style w:type="paragraph" w:styleId="CommentText">
    <w:name w:val="annotation text"/>
    <w:basedOn w:val="Normal"/>
    <w:link w:val="TestocommentoCarattere"/>
    <w:uiPriority w:val="99"/>
    <w:semiHidden/>
    <w:unhideWhenUsed/>
    <w:rsid w:val="002524F1"/>
    <w:pPr>
      <w:spacing w:line="240" w:lineRule="auto"/>
    </w:pPr>
    <w:rPr>
      <w:sz w:val="20"/>
      <w:szCs w:val="20"/>
    </w:rPr>
  </w:style>
  <w:style w:type="character" w:customStyle="1" w:styleId="TestocommentoCarattere">
    <w:name w:val="Testo commento Carattere"/>
    <w:basedOn w:val="DefaultParagraphFont"/>
    <w:link w:val="CommentText"/>
    <w:uiPriority w:val="99"/>
    <w:semiHidden/>
    <w:rsid w:val="002524F1"/>
    <w:rPr>
      <w:lang w:eastAsia="en-US"/>
    </w:rPr>
  </w:style>
  <w:style w:type="paragraph" w:styleId="CommentSubject">
    <w:name w:val="annotation subject"/>
    <w:basedOn w:val="CommentText"/>
    <w:next w:val="CommentText"/>
    <w:link w:val="SoggettocommentoCarattere"/>
    <w:uiPriority w:val="99"/>
    <w:semiHidden/>
    <w:unhideWhenUsed/>
    <w:rsid w:val="002524F1"/>
    <w:rPr>
      <w:b/>
      <w:bCs/>
    </w:rPr>
  </w:style>
  <w:style w:type="character" w:customStyle="1" w:styleId="SoggettocommentoCarattere">
    <w:name w:val="Soggetto commento Carattere"/>
    <w:basedOn w:val="TestocommentoCarattere"/>
    <w:link w:val="CommentSubject"/>
    <w:uiPriority w:val="99"/>
    <w:semiHidden/>
    <w:rsid w:val="002524F1"/>
    <w:rPr>
      <w:b/>
      <w:bCs/>
      <w:lang w:eastAsia="en-US"/>
    </w:rPr>
  </w:style>
  <w:style w:type="character" w:customStyle="1" w:styleId="highlight">
    <w:name w:val="highlight"/>
    <w:basedOn w:val="DefaultParagraphFont"/>
    <w:rsid w:val="000156BF"/>
  </w:style>
  <w:style w:type="paragraph" w:customStyle="1" w:styleId="desc1">
    <w:name w:val="desc1"/>
    <w:basedOn w:val="Normal"/>
    <w:uiPriority w:val="99"/>
    <w:rsid w:val="003F737D"/>
    <w:pPr>
      <w:spacing w:before="100" w:beforeAutospacing="1" w:after="100" w:afterAutospacing="1" w:line="240" w:lineRule="auto"/>
    </w:pPr>
    <w:rPr>
      <w:rFonts w:ascii="Times New Roman" w:eastAsia="Times New Roman" w:hAnsi="Times New Roman"/>
      <w:sz w:val="28"/>
      <w:szCs w:val="28"/>
      <w:lang w:val="en-US"/>
    </w:rPr>
  </w:style>
  <w:style w:type="paragraph" w:styleId="Title">
    <w:name w:val="Title"/>
    <w:basedOn w:val="Normal"/>
    <w:link w:val="TitoloCarattere"/>
    <w:uiPriority w:val="10"/>
    <w:qFormat/>
    <w:rsid w:val="00E52F00"/>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itoloCarattere">
    <w:name w:val="Titolo Carattere"/>
    <w:basedOn w:val="DefaultParagraphFont"/>
    <w:link w:val="Title"/>
    <w:uiPriority w:val="10"/>
    <w:rsid w:val="00E52F00"/>
    <w:rPr>
      <w:rFonts w:ascii="Times New Roman" w:eastAsiaTheme="minorHAnsi" w:hAnsi="Times New Roman"/>
      <w:sz w:val="24"/>
      <w:szCs w:val="24"/>
    </w:rPr>
  </w:style>
  <w:style w:type="paragraph" w:styleId="NoSpacing">
    <w:name w:val="No Spacing"/>
    <w:aliases w:val="Basic Text"/>
    <w:uiPriority w:val="1"/>
    <w:qFormat/>
    <w:rsid w:val="00CF6109"/>
    <w:rPr>
      <w:rFonts w:ascii="Arial" w:eastAsiaTheme="minorEastAsia" w:hAnsi="Arial" w:cstheme="minorBidi"/>
      <w:iCs/>
      <w:lang w:eastAsia="en-US" w:bidi="en-US"/>
    </w:rPr>
  </w:style>
  <w:style w:type="paragraph" w:customStyle="1" w:styleId="Default">
    <w:name w:val="Default"/>
    <w:rsid w:val="004D2D42"/>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783E3B"/>
    <w:rPr>
      <w:color w:val="800080" w:themeColor="followedHyperlink"/>
      <w:u w:val="single"/>
    </w:rPr>
  </w:style>
  <w:style w:type="character" w:customStyle="1" w:styleId="Heading2Char">
    <w:name w:val="Heading 2 Char"/>
    <w:basedOn w:val="DefaultParagraphFont"/>
    <w:link w:val="Heading2"/>
    <w:uiPriority w:val="9"/>
    <w:rsid w:val="00B4158E"/>
    <w:rPr>
      <w:rFonts w:asciiTheme="majorHAnsi" w:eastAsiaTheme="majorEastAsia" w:hAnsiTheme="majorHAnsi" w:cstheme="majorBidi"/>
      <w:b/>
      <w:bCs/>
      <w:color w:val="4F81BD" w:themeColor="accent1"/>
      <w:sz w:val="26"/>
      <w:szCs w:val="26"/>
      <w:lang w:eastAsia="en-US"/>
    </w:rPr>
  </w:style>
  <w:style w:type="character" w:customStyle="1" w:styleId="journalname">
    <w:name w:val="journalname"/>
    <w:basedOn w:val="DefaultParagraphFont"/>
    <w:rsid w:val="00821832"/>
  </w:style>
  <w:style w:type="character" w:customStyle="1" w:styleId="journalnumber">
    <w:name w:val="journalnumber"/>
    <w:basedOn w:val="DefaultParagraphFont"/>
    <w:rsid w:val="00821832"/>
  </w:style>
  <w:style w:type="character" w:customStyle="1" w:styleId="author">
    <w:name w:val="author"/>
    <w:basedOn w:val="DefaultParagraphFont"/>
    <w:rsid w:val="00821832"/>
  </w:style>
  <w:style w:type="character" w:customStyle="1" w:styleId="Schedule">
    <w:name w:val="Schedule"/>
    <w:basedOn w:val="DefaultParagraphFont"/>
    <w:uiPriority w:val="99"/>
    <w:rsid w:val="007A4102"/>
    <w:rPr>
      <w:rFonts w:ascii="Tahoma" w:hAnsi="Tahoma"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2EC"/>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B41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Titolo3Carattere"/>
    <w:qFormat/>
    <w:rsid w:val="00162729"/>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4D8F"/>
    <w:rPr>
      <w:color w:val="0000FF"/>
      <w:u w:val="single"/>
    </w:rPr>
  </w:style>
  <w:style w:type="table" w:styleId="TableGrid">
    <w:name w:val="Table Grid"/>
    <w:basedOn w:val="TableNormal"/>
    <w:uiPriority w:val="59"/>
    <w:rsid w:val="00914D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IntestazioneCarattere"/>
    <w:uiPriority w:val="99"/>
    <w:unhideWhenUsed/>
    <w:rsid w:val="00914D8F"/>
    <w:pPr>
      <w:tabs>
        <w:tab w:val="center" w:pos="4513"/>
        <w:tab w:val="right" w:pos="9026"/>
      </w:tabs>
      <w:spacing w:after="0" w:line="240" w:lineRule="auto"/>
    </w:pPr>
  </w:style>
  <w:style w:type="character" w:customStyle="1" w:styleId="IntestazioneCarattere">
    <w:name w:val="Intestazione Carattere"/>
    <w:basedOn w:val="DefaultParagraphFont"/>
    <w:link w:val="Header"/>
    <w:uiPriority w:val="99"/>
    <w:rsid w:val="00914D8F"/>
  </w:style>
  <w:style w:type="paragraph" w:styleId="Footer">
    <w:name w:val="footer"/>
    <w:basedOn w:val="Normal"/>
    <w:link w:val="PidipaginaCarattere"/>
    <w:uiPriority w:val="99"/>
    <w:unhideWhenUsed/>
    <w:rsid w:val="00914D8F"/>
    <w:pPr>
      <w:tabs>
        <w:tab w:val="center" w:pos="4513"/>
        <w:tab w:val="right" w:pos="9026"/>
      </w:tabs>
      <w:spacing w:after="0" w:line="240" w:lineRule="auto"/>
    </w:pPr>
  </w:style>
  <w:style w:type="character" w:customStyle="1" w:styleId="PidipaginaCarattere">
    <w:name w:val="Piè di pagina Carattere"/>
    <w:basedOn w:val="DefaultParagraphFont"/>
    <w:link w:val="Footer"/>
    <w:uiPriority w:val="99"/>
    <w:rsid w:val="00914D8F"/>
  </w:style>
  <w:style w:type="character" w:styleId="Strong">
    <w:name w:val="Strong"/>
    <w:basedOn w:val="DefaultParagraphFont"/>
    <w:uiPriority w:val="22"/>
    <w:qFormat/>
    <w:rsid w:val="000737A3"/>
    <w:rPr>
      <w:b/>
      <w:bCs/>
    </w:rPr>
  </w:style>
  <w:style w:type="paragraph" w:styleId="NormalWeb">
    <w:name w:val="Normal (Web)"/>
    <w:basedOn w:val="Normal"/>
    <w:uiPriority w:val="99"/>
    <w:unhideWhenUsed/>
    <w:rsid w:val="000737A3"/>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99"/>
    <w:qFormat/>
    <w:rsid w:val="000737A3"/>
    <w:pPr>
      <w:spacing w:after="0" w:line="240" w:lineRule="auto"/>
      <w:ind w:left="720"/>
      <w:contextualSpacing/>
    </w:pPr>
    <w:rPr>
      <w:sz w:val="24"/>
      <w:szCs w:val="24"/>
    </w:rPr>
  </w:style>
  <w:style w:type="paragraph" w:styleId="PlainText">
    <w:name w:val="Plain Text"/>
    <w:basedOn w:val="Normal"/>
    <w:link w:val="TestonormaleCarattere"/>
    <w:uiPriority w:val="99"/>
    <w:semiHidden/>
    <w:unhideWhenUsed/>
    <w:rsid w:val="000737A3"/>
    <w:pPr>
      <w:spacing w:after="0" w:line="240" w:lineRule="auto"/>
    </w:pPr>
    <w:rPr>
      <w:rFonts w:ascii="Consolas" w:hAnsi="Consolas"/>
      <w:sz w:val="21"/>
      <w:szCs w:val="21"/>
    </w:rPr>
  </w:style>
  <w:style w:type="character" w:customStyle="1" w:styleId="TestonormaleCarattere">
    <w:name w:val="Testo normale Carattere"/>
    <w:basedOn w:val="DefaultParagraphFont"/>
    <w:link w:val="PlainText"/>
    <w:uiPriority w:val="99"/>
    <w:semiHidden/>
    <w:rsid w:val="000737A3"/>
    <w:rPr>
      <w:rFonts w:ascii="Consolas" w:eastAsia="Calibri" w:hAnsi="Consolas" w:cs="Times New Roman"/>
      <w:sz w:val="21"/>
      <w:szCs w:val="21"/>
    </w:rPr>
  </w:style>
  <w:style w:type="paragraph" w:customStyle="1" w:styleId="Lijstalinea">
    <w:name w:val="Lijstalinea"/>
    <w:basedOn w:val="Normal"/>
    <w:qFormat/>
    <w:rsid w:val="000737A3"/>
    <w:pPr>
      <w:ind w:left="720"/>
    </w:pPr>
    <w:rPr>
      <w:lang w:val="en-US" w:bidi="en-US"/>
    </w:rPr>
  </w:style>
  <w:style w:type="paragraph" w:styleId="BodyText">
    <w:name w:val="Body Text"/>
    <w:basedOn w:val="Normal"/>
    <w:link w:val="CorpotestoCarattere"/>
    <w:semiHidden/>
    <w:rsid w:val="000737A3"/>
    <w:pPr>
      <w:overflowPunct w:val="0"/>
      <w:autoSpaceDE w:val="0"/>
      <w:autoSpaceDN w:val="0"/>
      <w:adjustRightInd w:val="0"/>
      <w:spacing w:after="220" w:line="180" w:lineRule="atLeast"/>
      <w:jc w:val="both"/>
      <w:textAlignment w:val="baseline"/>
    </w:pPr>
    <w:rPr>
      <w:rFonts w:ascii="Arial" w:eastAsia="Times New Roman" w:hAnsi="Arial"/>
      <w:spacing w:val="-5"/>
      <w:sz w:val="20"/>
      <w:szCs w:val="20"/>
      <w:lang w:val="en-US"/>
    </w:rPr>
  </w:style>
  <w:style w:type="character" w:customStyle="1" w:styleId="CorpotestoCarattere">
    <w:name w:val="Corpo testo Carattere"/>
    <w:basedOn w:val="DefaultParagraphFont"/>
    <w:link w:val="BodyText"/>
    <w:semiHidden/>
    <w:rsid w:val="000737A3"/>
    <w:rPr>
      <w:rFonts w:ascii="Arial" w:eastAsia="Times New Roman" w:hAnsi="Arial" w:cs="Times New Roman"/>
      <w:spacing w:val="-5"/>
      <w:sz w:val="20"/>
      <w:szCs w:val="20"/>
      <w:lang w:val="en-US"/>
    </w:rPr>
  </w:style>
  <w:style w:type="paragraph" w:styleId="BalloonText">
    <w:name w:val="Balloon Text"/>
    <w:basedOn w:val="Normal"/>
    <w:link w:val="TestofumettoCarattere"/>
    <w:uiPriority w:val="99"/>
    <w:semiHidden/>
    <w:unhideWhenUsed/>
    <w:rsid w:val="000737A3"/>
    <w:pPr>
      <w:spacing w:after="0" w:line="240" w:lineRule="auto"/>
    </w:pPr>
    <w:rPr>
      <w:rFonts w:ascii="Tahoma" w:hAnsi="Tahoma" w:cs="Tahoma"/>
      <w:sz w:val="16"/>
      <w:szCs w:val="16"/>
    </w:rPr>
  </w:style>
  <w:style w:type="character" w:customStyle="1" w:styleId="TestofumettoCarattere">
    <w:name w:val="Testo fumetto Carattere"/>
    <w:basedOn w:val="DefaultParagraphFont"/>
    <w:link w:val="BalloonText"/>
    <w:uiPriority w:val="99"/>
    <w:semiHidden/>
    <w:rsid w:val="000737A3"/>
    <w:rPr>
      <w:rFonts w:ascii="Tahoma" w:hAnsi="Tahoma" w:cs="Tahoma"/>
      <w:sz w:val="16"/>
      <w:szCs w:val="16"/>
    </w:rPr>
  </w:style>
  <w:style w:type="character" w:customStyle="1" w:styleId="Titolo3Carattere">
    <w:name w:val="Titolo 3 Carattere"/>
    <w:basedOn w:val="DefaultParagraphFont"/>
    <w:link w:val="Heading3"/>
    <w:rsid w:val="00162729"/>
    <w:rPr>
      <w:rFonts w:ascii="Arial" w:eastAsia="Times New Roman" w:hAnsi="Arial" w:cs="Arial"/>
      <w:b/>
      <w:bCs/>
      <w:sz w:val="26"/>
      <w:szCs w:val="26"/>
      <w:lang w:eastAsia="en-GB"/>
    </w:rPr>
  </w:style>
  <w:style w:type="paragraph" w:styleId="BodyText2">
    <w:name w:val="Body Text 2"/>
    <w:basedOn w:val="Normal"/>
    <w:link w:val="Corpodeltesto2Carattere"/>
    <w:uiPriority w:val="99"/>
    <w:unhideWhenUsed/>
    <w:rsid w:val="00C224E5"/>
    <w:pPr>
      <w:spacing w:after="120" w:line="480" w:lineRule="auto"/>
    </w:pPr>
  </w:style>
  <w:style w:type="character" w:customStyle="1" w:styleId="Corpodeltesto2Carattere">
    <w:name w:val="Corpo del testo 2 Carattere"/>
    <w:basedOn w:val="DefaultParagraphFont"/>
    <w:link w:val="BodyText2"/>
    <w:uiPriority w:val="99"/>
    <w:rsid w:val="00C224E5"/>
    <w:rPr>
      <w:sz w:val="22"/>
      <w:szCs w:val="22"/>
      <w:lang w:val="en-GB"/>
    </w:rPr>
  </w:style>
  <w:style w:type="character" w:customStyle="1" w:styleId="rwrro">
    <w:name w:val="rwrro"/>
    <w:basedOn w:val="DefaultParagraphFont"/>
    <w:uiPriority w:val="99"/>
    <w:rsid w:val="00C224E5"/>
    <w:rPr>
      <w:rFonts w:cs="Times New Roman"/>
    </w:rPr>
  </w:style>
  <w:style w:type="paragraph" w:customStyle="1" w:styleId="InsideAddressName">
    <w:name w:val="Inside Address Name"/>
    <w:basedOn w:val="Normal"/>
    <w:uiPriority w:val="99"/>
    <w:rsid w:val="00C224E5"/>
    <w:pPr>
      <w:spacing w:after="0" w:line="240" w:lineRule="auto"/>
    </w:pPr>
    <w:rPr>
      <w:rFonts w:ascii="Times New Roman" w:eastAsia="Times New Roman" w:hAnsi="Times New Roman"/>
      <w:sz w:val="20"/>
      <w:szCs w:val="20"/>
    </w:rPr>
  </w:style>
  <w:style w:type="paragraph" w:styleId="HTMLPreformatted">
    <w:name w:val="HTML Preformatted"/>
    <w:basedOn w:val="Normal"/>
    <w:link w:val="PreformattatoHTMLCarattere"/>
    <w:rsid w:val="00C22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tatoHTMLCarattere">
    <w:name w:val="Preformattato HTML Carattere"/>
    <w:basedOn w:val="DefaultParagraphFont"/>
    <w:link w:val="HTMLPreformatted"/>
    <w:uiPriority w:val="99"/>
    <w:rsid w:val="00C224E5"/>
    <w:rPr>
      <w:rFonts w:ascii="Courier New" w:eastAsia="Times New Roman" w:hAnsi="Courier New" w:cs="Courier New"/>
    </w:rPr>
  </w:style>
  <w:style w:type="paragraph" w:customStyle="1" w:styleId="title1">
    <w:name w:val="title1"/>
    <w:basedOn w:val="Normal"/>
    <w:rsid w:val="00C224E5"/>
    <w:pPr>
      <w:spacing w:after="0" w:line="240" w:lineRule="auto"/>
    </w:pPr>
    <w:rPr>
      <w:rFonts w:ascii="Times New Roman" w:eastAsia="Times New Roman" w:hAnsi="Times New Roman"/>
      <w:sz w:val="29"/>
      <w:szCs w:val="29"/>
      <w:lang w:val="en-US"/>
    </w:rPr>
  </w:style>
  <w:style w:type="paragraph" w:customStyle="1" w:styleId="rprtbody1">
    <w:name w:val="rprtbody1"/>
    <w:basedOn w:val="Normal"/>
    <w:rsid w:val="00343FE0"/>
    <w:pPr>
      <w:spacing w:before="34" w:after="34" w:line="240" w:lineRule="auto"/>
    </w:pPr>
    <w:rPr>
      <w:rFonts w:ascii="Times New Roman" w:eastAsia="Times New Roman" w:hAnsi="Times New Roman"/>
      <w:sz w:val="28"/>
      <w:szCs w:val="28"/>
      <w:lang w:val="en-US"/>
    </w:rPr>
  </w:style>
  <w:style w:type="paragraph" w:customStyle="1" w:styleId="aux1">
    <w:name w:val="aux1"/>
    <w:basedOn w:val="Normal"/>
    <w:rsid w:val="00343FE0"/>
    <w:pPr>
      <w:spacing w:after="0" w:line="320" w:lineRule="atLeast"/>
    </w:pPr>
    <w:rPr>
      <w:rFonts w:ascii="Times New Roman" w:eastAsia="Times New Roman" w:hAnsi="Times New Roman"/>
      <w:sz w:val="24"/>
      <w:szCs w:val="24"/>
      <w:lang w:val="en-US"/>
    </w:rPr>
  </w:style>
  <w:style w:type="character" w:customStyle="1" w:styleId="src1">
    <w:name w:val="src1"/>
    <w:basedOn w:val="DefaultParagraphFont"/>
    <w:rsid w:val="00343FE0"/>
    <w:rPr>
      <w:vanish w:val="0"/>
      <w:webHidden w:val="0"/>
      <w:specVanish w:val="0"/>
    </w:rPr>
  </w:style>
  <w:style w:type="character" w:customStyle="1" w:styleId="jrnl">
    <w:name w:val="jrnl"/>
    <w:basedOn w:val="DefaultParagraphFont"/>
    <w:rsid w:val="00343FE0"/>
  </w:style>
  <w:style w:type="character" w:styleId="CommentReference">
    <w:name w:val="annotation reference"/>
    <w:basedOn w:val="DefaultParagraphFont"/>
    <w:uiPriority w:val="99"/>
    <w:semiHidden/>
    <w:unhideWhenUsed/>
    <w:rsid w:val="002524F1"/>
    <w:rPr>
      <w:sz w:val="16"/>
      <w:szCs w:val="16"/>
    </w:rPr>
  </w:style>
  <w:style w:type="paragraph" w:styleId="CommentText">
    <w:name w:val="annotation text"/>
    <w:basedOn w:val="Normal"/>
    <w:link w:val="TestocommentoCarattere"/>
    <w:uiPriority w:val="99"/>
    <w:semiHidden/>
    <w:unhideWhenUsed/>
    <w:rsid w:val="002524F1"/>
    <w:pPr>
      <w:spacing w:line="240" w:lineRule="auto"/>
    </w:pPr>
    <w:rPr>
      <w:sz w:val="20"/>
      <w:szCs w:val="20"/>
    </w:rPr>
  </w:style>
  <w:style w:type="character" w:customStyle="1" w:styleId="TestocommentoCarattere">
    <w:name w:val="Testo commento Carattere"/>
    <w:basedOn w:val="DefaultParagraphFont"/>
    <w:link w:val="CommentText"/>
    <w:uiPriority w:val="99"/>
    <w:semiHidden/>
    <w:rsid w:val="002524F1"/>
    <w:rPr>
      <w:lang w:eastAsia="en-US"/>
    </w:rPr>
  </w:style>
  <w:style w:type="paragraph" w:styleId="CommentSubject">
    <w:name w:val="annotation subject"/>
    <w:basedOn w:val="CommentText"/>
    <w:next w:val="CommentText"/>
    <w:link w:val="SoggettocommentoCarattere"/>
    <w:uiPriority w:val="99"/>
    <w:semiHidden/>
    <w:unhideWhenUsed/>
    <w:rsid w:val="002524F1"/>
    <w:rPr>
      <w:b/>
      <w:bCs/>
    </w:rPr>
  </w:style>
  <w:style w:type="character" w:customStyle="1" w:styleId="SoggettocommentoCarattere">
    <w:name w:val="Soggetto commento Carattere"/>
    <w:basedOn w:val="TestocommentoCarattere"/>
    <w:link w:val="CommentSubject"/>
    <w:uiPriority w:val="99"/>
    <w:semiHidden/>
    <w:rsid w:val="002524F1"/>
    <w:rPr>
      <w:b/>
      <w:bCs/>
      <w:lang w:eastAsia="en-US"/>
    </w:rPr>
  </w:style>
  <w:style w:type="character" w:customStyle="1" w:styleId="highlight">
    <w:name w:val="highlight"/>
    <w:basedOn w:val="DefaultParagraphFont"/>
    <w:rsid w:val="000156BF"/>
  </w:style>
  <w:style w:type="paragraph" w:customStyle="1" w:styleId="desc1">
    <w:name w:val="desc1"/>
    <w:basedOn w:val="Normal"/>
    <w:uiPriority w:val="99"/>
    <w:rsid w:val="003F737D"/>
    <w:pPr>
      <w:spacing w:before="100" w:beforeAutospacing="1" w:after="100" w:afterAutospacing="1" w:line="240" w:lineRule="auto"/>
    </w:pPr>
    <w:rPr>
      <w:rFonts w:ascii="Times New Roman" w:eastAsia="Times New Roman" w:hAnsi="Times New Roman"/>
      <w:sz w:val="28"/>
      <w:szCs w:val="28"/>
      <w:lang w:val="en-US"/>
    </w:rPr>
  </w:style>
  <w:style w:type="paragraph" w:styleId="Title">
    <w:name w:val="Title"/>
    <w:basedOn w:val="Normal"/>
    <w:link w:val="TitoloCarattere"/>
    <w:uiPriority w:val="10"/>
    <w:qFormat/>
    <w:rsid w:val="00E52F00"/>
    <w:pPr>
      <w:spacing w:before="100" w:beforeAutospacing="1" w:after="100" w:afterAutospacing="1" w:line="240" w:lineRule="auto"/>
    </w:pPr>
    <w:rPr>
      <w:rFonts w:ascii="Times New Roman" w:eastAsiaTheme="minorHAnsi" w:hAnsi="Times New Roman"/>
      <w:sz w:val="24"/>
      <w:szCs w:val="24"/>
      <w:lang w:eastAsia="en-GB"/>
    </w:rPr>
  </w:style>
  <w:style w:type="character" w:customStyle="1" w:styleId="TitoloCarattere">
    <w:name w:val="Titolo Carattere"/>
    <w:basedOn w:val="DefaultParagraphFont"/>
    <w:link w:val="Title"/>
    <w:uiPriority w:val="10"/>
    <w:rsid w:val="00E52F00"/>
    <w:rPr>
      <w:rFonts w:ascii="Times New Roman" w:eastAsiaTheme="minorHAnsi" w:hAnsi="Times New Roman"/>
      <w:sz w:val="24"/>
      <w:szCs w:val="24"/>
    </w:rPr>
  </w:style>
  <w:style w:type="paragraph" w:styleId="NoSpacing">
    <w:name w:val="No Spacing"/>
    <w:aliases w:val="Basic Text"/>
    <w:uiPriority w:val="1"/>
    <w:qFormat/>
    <w:rsid w:val="00CF6109"/>
    <w:rPr>
      <w:rFonts w:ascii="Arial" w:eastAsiaTheme="minorEastAsia" w:hAnsi="Arial" w:cstheme="minorBidi"/>
      <w:iCs/>
      <w:lang w:eastAsia="en-US" w:bidi="en-US"/>
    </w:rPr>
  </w:style>
  <w:style w:type="paragraph" w:customStyle="1" w:styleId="Default">
    <w:name w:val="Default"/>
    <w:rsid w:val="004D2D42"/>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783E3B"/>
    <w:rPr>
      <w:color w:val="800080" w:themeColor="followedHyperlink"/>
      <w:u w:val="single"/>
    </w:rPr>
  </w:style>
  <w:style w:type="character" w:customStyle="1" w:styleId="Heading2Char">
    <w:name w:val="Heading 2 Char"/>
    <w:basedOn w:val="DefaultParagraphFont"/>
    <w:link w:val="Heading2"/>
    <w:uiPriority w:val="9"/>
    <w:rsid w:val="00B4158E"/>
    <w:rPr>
      <w:rFonts w:asciiTheme="majorHAnsi" w:eastAsiaTheme="majorEastAsia" w:hAnsiTheme="majorHAnsi" w:cstheme="majorBidi"/>
      <w:b/>
      <w:bCs/>
      <w:color w:val="4F81BD" w:themeColor="accent1"/>
      <w:sz w:val="26"/>
      <w:szCs w:val="26"/>
      <w:lang w:eastAsia="en-US"/>
    </w:rPr>
  </w:style>
  <w:style w:type="character" w:customStyle="1" w:styleId="journalname">
    <w:name w:val="journalname"/>
    <w:basedOn w:val="DefaultParagraphFont"/>
    <w:rsid w:val="00821832"/>
  </w:style>
  <w:style w:type="character" w:customStyle="1" w:styleId="journalnumber">
    <w:name w:val="journalnumber"/>
    <w:basedOn w:val="DefaultParagraphFont"/>
    <w:rsid w:val="00821832"/>
  </w:style>
  <w:style w:type="character" w:customStyle="1" w:styleId="author">
    <w:name w:val="author"/>
    <w:basedOn w:val="DefaultParagraphFont"/>
    <w:rsid w:val="00821832"/>
  </w:style>
  <w:style w:type="character" w:customStyle="1" w:styleId="Schedule">
    <w:name w:val="Schedule"/>
    <w:basedOn w:val="DefaultParagraphFont"/>
    <w:uiPriority w:val="99"/>
    <w:rsid w:val="007A4102"/>
    <w:rPr>
      <w:rFonts w:ascii="Tahoma" w:hAnsi="Tahom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893">
      <w:bodyDiv w:val="1"/>
      <w:marLeft w:val="0"/>
      <w:marRight w:val="0"/>
      <w:marTop w:val="0"/>
      <w:marBottom w:val="0"/>
      <w:divBdr>
        <w:top w:val="none" w:sz="0" w:space="0" w:color="auto"/>
        <w:left w:val="none" w:sz="0" w:space="0" w:color="auto"/>
        <w:bottom w:val="none" w:sz="0" w:space="0" w:color="auto"/>
        <w:right w:val="none" w:sz="0" w:space="0" w:color="auto"/>
      </w:divBdr>
      <w:divsChild>
        <w:div w:id="1198738417">
          <w:marLeft w:val="0"/>
          <w:marRight w:val="0"/>
          <w:marTop w:val="0"/>
          <w:marBottom w:val="0"/>
          <w:divBdr>
            <w:top w:val="none" w:sz="0" w:space="0" w:color="auto"/>
            <w:left w:val="none" w:sz="0" w:space="0" w:color="auto"/>
            <w:bottom w:val="none" w:sz="0" w:space="0" w:color="auto"/>
            <w:right w:val="none" w:sz="0" w:space="0" w:color="auto"/>
          </w:divBdr>
          <w:divsChild>
            <w:div w:id="169754497">
              <w:marLeft w:val="0"/>
              <w:marRight w:val="0"/>
              <w:marTop w:val="242"/>
              <w:marBottom w:val="0"/>
              <w:divBdr>
                <w:top w:val="none" w:sz="0" w:space="0" w:color="auto"/>
                <w:left w:val="none" w:sz="0" w:space="0" w:color="auto"/>
                <w:bottom w:val="none" w:sz="0" w:space="0" w:color="auto"/>
                <w:right w:val="none" w:sz="0" w:space="0" w:color="auto"/>
              </w:divBdr>
              <w:divsChild>
                <w:div w:id="677120374">
                  <w:marLeft w:val="0"/>
                  <w:marRight w:val="0"/>
                  <w:marTop w:val="0"/>
                  <w:marBottom w:val="0"/>
                  <w:divBdr>
                    <w:top w:val="none" w:sz="0" w:space="0" w:color="auto"/>
                    <w:left w:val="none" w:sz="0" w:space="0" w:color="auto"/>
                    <w:bottom w:val="none" w:sz="0" w:space="0" w:color="auto"/>
                    <w:right w:val="none" w:sz="0" w:space="0" w:color="auto"/>
                  </w:divBdr>
                  <w:divsChild>
                    <w:div w:id="1578980269">
                      <w:marLeft w:val="2442"/>
                      <w:marRight w:val="0"/>
                      <w:marTop w:val="0"/>
                      <w:marBottom w:val="0"/>
                      <w:divBdr>
                        <w:top w:val="none" w:sz="0" w:space="0" w:color="auto"/>
                        <w:left w:val="none" w:sz="0" w:space="0" w:color="auto"/>
                        <w:bottom w:val="none" w:sz="0" w:space="0" w:color="auto"/>
                        <w:right w:val="none" w:sz="0" w:space="0" w:color="auto"/>
                      </w:divBdr>
                      <w:divsChild>
                        <w:div w:id="962269314">
                          <w:marLeft w:val="0"/>
                          <w:marRight w:val="0"/>
                          <w:marTop w:val="240"/>
                          <w:marBottom w:val="240"/>
                          <w:divBdr>
                            <w:top w:val="none" w:sz="0" w:space="0" w:color="auto"/>
                            <w:left w:val="none" w:sz="0" w:space="0" w:color="auto"/>
                            <w:bottom w:val="none" w:sz="0" w:space="0" w:color="auto"/>
                            <w:right w:val="none" w:sz="0" w:space="0" w:color="auto"/>
                          </w:divBdr>
                          <w:divsChild>
                            <w:div w:id="425730952">
                              <w:marLeft w:val="0"/>
                              <w:marRight w:val="0"/>
                              <w:marTop w:val="0"/>
                              <w:marBottom w:val="0"/>
                              <w:divBdr>
                                <w:top w:val="none" w:sz="0" w:space="0" w:color="auto"/>
                                <w:left w:val="none" w:sz="0" w:space="0" w:color="auto"/>
                                <w:bottom w:val="none" w:sz="0" w:space="0" w:color="auto"/>
                                <w:right w:val="none" w:sz="0" w:space="0" w:color="auto"/>
                              </w:divBdr>
                              <w:divsChild>
                                <w:div w:id="18984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59827">
      <w:bodyDiv w:val="1"/>
      <w:marLeft w:val="0"/>
      <w:marRight w:val="0"/>
      <w:marTop w:val="0"/>
      <w:marBottom w:val="0"/>
      <w:divBdr>
        <w:top w:val="none" w:sz="0" w:space="0" w:color="auto"/>
        <w:left w:val="none" w:sz="0" w:space="0" w:color="auto"/>
        <w:bottom w:val="none" w:sz="0" w:space="0" w:color="auto"/>
        <w:right w:val="none" w:sz="0" w:space="0" w:color="auto"/>
      </w:divBdr>
      <w:divsChild>
        <w:div w:id="109013780">
          <w:marLeft w:val="0"/>
          <w:marRight w:val="0"/>
          <w:marTop w:val="0"/>
          <w:marBottom w:val="0"/>
          <w:divBdr>
            <w:top w:val="none" w:sz="0" w:space="0" w:color="auto"/>
            <w:left w:val="none" w:sz="0" w:space="0" w:color="auto"/>
            <w:bottom w:val="none" w:sz="0" w:space="0" w:color="auto"/>
            <w:right w:val="none" w:sz="0" w:space="0" w:color="auto"/>
          </w:divBdr>
          <w:divsChild>
            <w:div w:id="2133940554">
              <w:marLeft w:val="0"/>
              <w:marRight w:val="0"/>
              <w:marTop w:val="0"/>
              <w:marBottom w:val="0"/>
              <w:divBdr>
                <w:top w:val="none" w:sz="0" w:space="0" w:color="auto"/>
                <w:left w:val="none" w:sz="0" w:space="0" w:color="auto"/>
                <w:bottom w:val="none" w:sz="0" w:space="0" w:color="auto"/>
                <w:right w:val="none" w:sz="0" w:space="0" w:color="auto"/>
              </w:divBdr>
              <w:divsChild>
                <w:div w:id="645934256">
                  <w:marLeft w:val="0"/>
                  <w:marRight w:val="-6084"/>
                  <w:marTop w:val="0"/>
                  <w:marBottom w:val="0"/>
                  <w:divBdr>
                    <w:top w:val="none" w:sz="0" w:space="0" w:color="auto"/>
                    <w:left w:val="none" w:sz="0" w:space="0" w:color="auto"/>
                    <w:bottom w:val="none" w:sz="0" w:space="0" w:color="auto"/>
                    <w:right w:val="none" w:sz="0" w:space="0" w:color="auto"/>
                  </w:divBdr>
                  <w:divsChild>
                    <w:div w:id="214700901">
                      <w:marLeft w:val="0"/>
                      <w:marRight w:val="5844"/>
                      <w:marTop w:val="0"/>
                      <w:marBottom w:val="0"/>
                      <w:divBdr>
                        <w:top w:val="none" w:sz="0" w:space="0" w:color="auto"/>
                        <w:left w:val="none" w:sz="0" w:space="0" w:color="auto"/>
                        <w:bottom w:val="none" w:sz="0" w:space="0" w:color="auto"/>
                        <w:right w:val="none" w:sz="0" w:space="0" w:color="auto"/>
                      </w:divBdr>
                      <w:divsChild>
                        <w:div w:id="569002570">
                          <w:marLeft w:val="0"/>
                          <w:marRight w:val="0"/>
                          <w:marTop w:val="0"/>
                          <w:marBottom w:val="0"/>
                          <w:divBdr>
                            <w:top w:val="none" w:sz="0" w:space="0" w:color="auto"/>
                            <w:left w:val="none" w:sz="0" w:space="0" w:color="auto"/>
                            <w:bottom w:val="none" w:sz="0" w:space="0" w:color="auto"/>
                            <w:right w:val="none" w:sz="0" w:space="0" w:color="auto"/>
                          </w:divBdr>
                          <w:divsChild>
                            <w:div w:id="158579547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1195">
      <w:bodyDiv w:val="1"/>
      <w:marLeft w:val="0"/>
      <w:marRight w:val="0"/>
      <w:marTop w:val="0"/>
      <w:marBottom w:val="0"/>
      <w:divBdr>
        <w:top w:val="none" w:sz="0" w:space="0" w:color="auto"/>
        <w:left w:val="none" w:sz="0" w:space="0" w:color="auto"/>
        <w:bottom w:val="none" w:sz="0" w:space="0" w:color="auto"/>
        <w:right w:val="none" w:sz="0" w:space="0" w:color="auto"/>
      </w:divBdr>
      <w:divsChild>
        <w:div w:id="1391079027">
          <w:marLeft w:val="0"/>
          <w:marRight w:val="0"/>
          <w:marTop w:val="0"/>
          <w:marBottom w:val="0"/>
          <w:divBdr>
            <w:top w:val="none" w:sz="0" w:space="0" w:color="auto"/>
            <w:left w:val="none" w:sz="0" w:space="0" w:color="auto"/>
            <w:bottom w:val="none" w:sz="0" w:space="0" w:color="auto"/>
            <w:right w:val="none" w:sz="0" w:space="0" w:color="auto"/>
          </w:divBdr>
        </w:div>
      </w:divsChild>
    </w:div>
    <w:div w:id="78137813">
      <w:bodyDiv w:val="1"/>
      <w:marLeft w:val="0"/>
      <w:marRight w:val="0"/>
      <w:marTop w:val="0"/>
      <w:marBottom w:val="0"/>
      <w:divBdr>
        <w:top w:val="none" w:sz="0" w:space="0" w:color="auto"/>
        <w:left w:val="none" w:sz="0" w:space="0" w:color="auto"/>
        <w:bottom w:val="none" w:sz="0" w:space="0" w:color="auto"/>
        <w:right w:val="none" w:sz="0" w:space="0" w:color="auto"/>
      </w:divBdr>
    </w:div>
    <w:div w:id="136382478">
      <w:bodyDiv w:val="1"/>
      <w:marLeft w:val="0"/>
      <w:marRight w:val="0"/>
      <w:marTop w:val="0"/>
      <w:marBottom w:val="0"/>
      <w:divBdr>
        <w:top w:val="none" w:sz="0" w:space="0" w:color="auto"/>
        <w:left w:val="none" w:sz="0" w:space="0" w:color="auto"/>
        <w:bottom w:val="none" w:sz="0" w:space="0" w:color="auto"/>
        <w:right w:val="none" w:sz="0" w:space="0" w:color="auto"/>
      </w:divBdr>
    </w:div>
    <w:div w:id="182862102">
      <w:bodyDiv w:val="1"/>
      <w:marLeft w:val="0"/>
      <w:marRight w:val="0"/>
      <w:marTop w:val="0"/>
      <w:marBottom w:val="0"/>
      <w:divBdr>
        <w:top w:val="none" w:sz="0" w:space="0" w:color="auto"/>
        <w:left w:val="none" w:sz="0" w:space="0" w:color="auto"/>
        <w:bottom w:val="none" w:sz="0" w:space="0" w:color="auto"/>
        <w:right w:val="none" w:sz="0" w:space="0" w:color="auto"/>
      </w:divBdr>
    </w:div>
    <w:div w:id="206067185">
      <w:bodyDiv w:val="1"/>
      <w:marLeft w:val="0"/>
      <w:marRight w:val="0"/>
      <w:marTop w:val="0"/>
      <w:marBottom w:val="0"/>
      <w:divBdr>
        <w:top w:val="none" w:sz="0" w:space="0" w:color="auto"/>
        <w:left w:val="none" w:sz="0" w:space="0" w:color="auto"/>
        <w:bottom w:val="none" w:sz="0" w:space="0" w:color="auto"/>
        <w:right w:val="none" w:sz="0" w:space="0" w:color="auto"/>
      </w:divBdr>
      <w:divsChild>
        <w:div w:id="995495884">
          <w:marLeft w:val="0"/>
          <w:marRight w:val="0"/>
          <w:marTop w:val="0"/>
          <w:marBottom w:val="0"/>
          <w:divBdr>
            <w:top w:val="none" w:sz="0" w:space="0" w:color="auto"/>
            <w:left w:val="none" w:sz="0" w:space="0" w:color="auto"/>
            <w:bottom w:val="none" w:sz="0" w:space="0" w:color="auto"/>
            <w:right w:val="none" w:sz="0" w:space="0" w:color="auto"/>
          </w:divBdr>
          <w:divsChild>
            <w:div w:id="56002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0375">
      <w:bodyDiv w:val="1"/>
      <w:marLeft w:val="0"/>
      <w:marRight w:val="0"/>
      <w:marTop w:val="0"/>
      <w:marBottom w:val="0"/>
      <w:divBdr>
        <w:top w:val="none" w:sz="0" w:space="0" w:color="auto"/>
        <w:left w:val="none" w:sz="0" w:space="0" w:color="auto"/>
        <w:bottom w:val="none" w:sz="0" w:space="0" w:color="auto"/>
        <w:right w:val="none" w:sz="0" w:space="0" w:color="auto"/>
      </w:divBdr>
    </w:div>
    <w:div w:id="261963534">
      <w:bodyDiv w:val="1"/>
      <w:marLeft w:val="0"/>
      <w:marRight w:val="0"/>
      <w:marTop w:val="0"/>
      <w:marBottom w:val="0"/>
      <w:divBdr>
        <w:top w:val="none" w:sz="0" w:space="0" w:color="auto"/>
        <w:left w:val="none" w:sz="0" w:space="0" w:color="auto"/>
        <w:bottom w:val="none" w:sz="0" w:space="0" w:color="auto"/>
        <w:right w:val="none" w:sz="0" w:space="0" w:color="auto"/>
      </w:divBdr>
    </w:div>
    <w:div w:id="297147025">
      <w:bodyDiv w:val="1"/>
      <w:marLeft w:val="0"/>
      <w:marRight w:val="0"/>
      <w:marTop w:val="0"/>
      <w:marBottom w:val="0"/>
      <w:divBdr>
        <w:top w:val="none" w:sz="0" w:space="0" w:color="auto"/>
        <w:left w:val="none" w:sz="0" w:space="0" w:color="auto"/>
        <w:bottom w:val="none" w:sz="0" w:space="0" w:color="auto"/>
        <w:right w:val="none" w:sz="0" w:space="0" w:color="auto"/>
      </w:divBdr>
      <w:divsChild>
        <w:div w:id="692920206">
          <w:marLeft w:val="0"/>
          <w:marRight w:val="0"/>
          <w:marTop w:val="0"/>
          <w:marBottom w:val="0"/>
          <w:divBdr>
            <w:top w:val="none" w:sz="0" w:space="0" w:color="auto"/>
            <w:left w:val="none" w:sz="0" w:space="0" w:color="auto"/>
            <w:bottom w:val="none" w:sz="0" w:space="0" w:color="auto"/>
            <w:right w:val="none" w:sz="0" w:space="0" w:color="auto"/>
          </w:divBdr>
          <w:divsChild>
            <w:div w:id="1170560994">
              <w:marLeft w:val="0"/>
              <w:marRight w:val="0"/>
              <w:marTop w:val="0"/>
              <w:marBottom w:val="0"/>
              <w:divBdr>
                <w:top w:val="none" w:sz="0" w:space="0" w:color="auto"/>
                <w:left w:val="none" w:sz="0" w:space="0" w:color="auto"/>
                <w:bottom w:val="none" w:sz="0" w:space="0" w:color="auto"/>
                <w:right w:val="none" w:sz="0" w:space="0" w:color="auto"/>
              </w:divBdr>
              <w:divsChild>
                <w:div w:id="1734884178">
                  <w:marLeft w:val="0"/>
                  <w:marRight w:val="0"/>
                  <w:marTop w:val="0"/>
                  <w:marBottom w:val="0"/>
                  <w:divBdr>
                    <w:top w:val="none" w:sz="0" w:space="0" w:color="auto"/>
                    <w:left w:val="none" w:sz="0" w:space="0" w:color="auto"/>
                    <w:bottom w:val="none" w:sz="0" w:space="0" w:color="auto"/>
                    <w:right w:val="none" w:sz="0" w:space="0" w:color="auto"/>
                  </w:divBdr>
                  <w:divsChild>
                    <w:div w:id="570192163">
                      <w:marLeft w:val="0"/>
                      <w:marRight w:val="0"/>
                      <w:marTop w:val="0"/>
                      <w:marBottom w:val="0"/>
                      <w:divBdr>
                        <w:top w:val="none" w:sz="0" w:space="0" w:color="auto"/>
                        <w:left w:val="none" w:sz="0" w:space="0" w:color="auto"/>
                        <w:bottom w:val="none" w:sz="0" w:space="0" w:color="auto"/>
                        <w:right w:val="none" w:sz="0" w:space="0" w:color="auto"/>
                      </w:divBdr>
                      <w:divsChild>
                        <w:div w:id="639312122">
                          <w:marLeft w:val="0"/>
                          <w:marRight w:val="0"/>
                          <w:marTop w:val="0"/>
                          <w:marBottom w:val="0"/>
                          <w:divBdr>
                            <w:top w:val="none" w:sz="0" w:space="0" w:color="auto"/>
                            <w:left w:val="none" w:sz="0" w:space="0" w:color="auto"/>
                            <w:bottom w:val="none" w:sz="0" w:space="0" w:color="auto"/>
                            <w:right w:val="none" w:sz="0" w:space="0" w:color="auto"/>
                          </w:divBdr>
                          <w:divsChild>
                            <w:div w:id="1770736780">
                              <w:marLeft w:val="0"/>
                              <w:marRight w:val="0"/>
                              <w:marTop w:val="0"/>
                              <w:marBottom w:val="0"/>
                              <w:divBdr>
                                <w:top w:val="none" w:sz="0" w:space="0" w:color="auto"/>
                                <w:left w:val="none" w:sz="0" w:space="0" w:color="auto"/>
                                <w:bottom w:val="none" w:sz="0" w:space="0" w:color="auto"/>
                                <w:right w:val="none" w:sz="0" w:space="0" w:color="auto"/>
                              </w:divBdr>
                              <w:divsChild>
                                <w:div w:id="1484662129">
                                  <w:marLeft w:val="0"/>
                                  <w:marRight w:val="0"/>
                                  <w:marTop w:val="0"/>
                                  <w:marBottom w:val="0"/>
                                  <w:divBdr>
                                    <w:top w:val="none" w:sz="0" w:space="0" w:color="auto"/>
                                    <w:left w:val="none" w:sz="0" w:space="0" w:color="auto"/>
                                    <w:bottom w:val="none" w:sz="0" w:space="0" w:color="auto"/>
                                    <w:right w:val="none" w:sz="0" w:space="0" w:color="auto"/>
                                  </w:divBdr>
                                  <w:divsChild>
                                    <w:div w:id="198705551">
                                      <w:marLeft w:val="0"/>
                                      <w:marRight w:val="0"/>
                                      <w:marTop w:val="0"/>
                                      <w:marBottom w:val="0"/>
                                      <w:divBdr>
                                        <w:top w:val="none" w:sz="0" w:space="0" w:color="auto"/>
                                        <w:left w:val="none" w:sz="0" w:space="0" w:color="auto"/>
                                        <w:bottom w:val="none" w:sz="0" w:space="0" w:color="auto"/>
                                        <w:right w:val="none" w:sz="0" w:space="0" w:color="auto"/>
                                      </w:divBdr>
                                      <w:divsChild>
                                        <w:div w:id="1655522666">
                                          <w:marLeft w:val="0"/>
                                          <w:marRight w:val="0"/>
                                          <w:marTop w:val="0"/>
                                          <w:marBottom w:val="0"/>
                                          <w:divBdr>
                                            <w:top w:val="none" w:sz="0" w:space="0" w:color="auto"/>
                                            <w:left w:val="none" w:sz="0" w:space="0" w:color="auto"/>
                                            <w:bottom w:val="none" w:sz="0" w:space="0" w:color="auto"/>
                                            <w:right w:val="none" w:sz="0" w:space="0" w:color="auto"/>
                                          </w:divBdr>
                                          <w:divsChild>
                                            <w:div w:id="355935430">
                                              <w:marLeft w:val="0"/>
                                              <w:marRight w:val="0"/>
                                              <w:marTop w:val="0"/>
                                              <w:marBottom w:val="0"/>
                                              <w:divBdr>
                                                <w:top w:val="none" w:sz="0" w:space="0" w:color="auto"/>
                                                <w:left w:val="none" w:sz="0" w:space="0" w:color="auto"/>
                                                <w:bottom w:val="none" w:sz="0" w:space="0" w:color="auto"/>
                                                <w:right w:val="none" w:sz="0" w:space="0" w:color="auto"/>
                                              </w:divBdr>
                                              <w:divsChild>
                                                <w:div w:id="635453762">
                                                  <w:marLeft w:val="0"/>
                                                  <w:marRight w:val="0"/>
                                                  <w:marTop w:val="0"/>
                                                  <w:marBottom w:val="0"/>
                                                  <w:divBdr>
                                                    <w:top w:val="none" w:sz="0" w:space="0" w:color="auto"/>
                                                    <w:left w:val="none" w:sz="0" w:space="0" w:color="auto"/>
                                                    <w:bottom w:val="none" w:sz="0" w:space="0" w:color="auto"/>
                                                    <w:right w:val="none" w:sz="0" w:space="0" w:color="auto"/>
                                                  </w:divBdr>
                                                  <w:divsChild>
                                                    <w:div w:id="1379544995">
                                                      <w:marLeft w:val="0"/>
                                                      <w:marRight w:val="0"/>
                                                      <w:marTop w:val="0"/>
                                                      <w:marBottom w:val="0"/>
                                                      <w:divBdr>
                                                        <w:top w:val="none" w:sz="0" w:space="0" w:color="auto"/>
                                                        <w:left w:val="none" w:sz="0" w:space="0" w:color="auto"/>
                                                        <w:bottom w:val="none" w:sz="0" w:space="0" w:color="auto"/>
                                                        <w:right w:val="none" w:sz="0" w:space="0" w:color="auto"/>
                                                      </w:divBdr>
                                                      <w:divsChild>
                                                        <w:div w:id="17185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0334391">
      <w:bodyDiv w:val="1"/>
      <w:marLeft w:val="0"/>
      <w:marRight w:val="0"/>
      <w:marTop w:val="0"/>
      <w:marBottom w:val="0"/>
      <w:divBdr>
        <w:top w:val="none" w:sz="0" w:space="0" w:color="auto"/>
        <w:left w:val="none" w:sz="0" w:space="0" w:color="auto"/>
        <w:bottom w:val="none" w:sz="0" w:space="0" w:color="auto"/>
        <w:right w:val="none" w:sz="0" w:space="0" w:color="auto"/>
      </w:divBdr>
    </w:div>
    <w:div w:id="366833278">
      <w:bodyDiv w:val="1"/>
      <w:marLeft w:val="0"/>
      <w:marRight w:val="0"/>
      <w:marTop w:val="0"/>
      <w:marBottom w:val="0"/>
      <w:divBdr>
        <w:top w:val="none" w:sz="0" w:space="0" w:color="auto"/>
        <w:left w:val="none" w:sz="0" w:space="0" w:color="auto"/>
        <w:bottom w:val="none" w:sz="0" w:space="0" w:color="auto"/>
        <w:right w:val="none" w:sz="0" w:space="0" w:color="auto"/>
      </w:divBdr>
    </w:div>
    <w:div w:id="513880167">
      <w:bodyDiv w:val="1"/>
      <w:marLeft w:val="0"/>
      <w:marRight w:val="0"/>
      <w:marTop w:val="0"/>
      <w:marBottom w:val="0"/>
      <w:divBdr>
        <w:top w:val="none" w:sz="0" w:space="0" w:color="auto"/>
        <w:left w:val="none" w:sz="0" w:space="0" w:color="auto"/>
        <w:bottom w:val="none" w:sz="0" w:space="0" w:color="auto"/>
        <w:right w:val="none" w:sz="0" w:space="0" w:color="auto"/>
      </w:divBdr>
    </w:div>
    <w:div w:id="516693836">
      <w:bodyDiv w:val="1"/>
      <w:marLeft w:val="0"/>
      <w:marRight w:val="0"/>
      <w:marTop w:val="0"/>
      <w:marBottom w:val="0"/>
      <w:divBdr>
        <w:top w:val="none" w:sz="0" w:space="0" w:color="auto"/>
        <w:left w:val="none" w:sz="0" w:space="0" w:color="auto"/>
        <w:bottom w:val="none" w:sz="0" w:space="0" w:color="auto"/>
        <w:right w:val="none" w:sz="0" w:space="0" w:color="auto"/>
      </w:divBdr>
    </w:div>
    <w:div w:id="551385369">
      <w:bodyDiv w:val="1"/>
      <w:marLeft w:val="0"/>
      <w:marRight w:val="0"/>
      <w:marTop w:val="0"/>
      <w:marBottom w:val="0"/>
      <w:divBdr>
        <w:top w:val="none" w:sz="0" w:space="0" w:color="auto"/>
        <w:left w:val="none" w:sz="0" w:space="0" w:color="auto"/>
        <w:bottom w:val="none" w:sz="0" w:space="0" w:color="auto"/>
        <w:right w:val="none" w:sz="0" w:space="0" w:color="auto"/>
      </w:divBdr>
    </w:div>
    <w:div w:id="627782694">
      <w:bodyDiv w:val="1"/>
      <w:marLeft w:val="0"/>
      <w:marRight w:val="0"/>
      <w:marTop w:val="0"/>
      <w:marBottom w:val="0"/>
      <w:divBdr>
        <w:top w:val="none" w:sz="0" w:space="0" w:color="auto"/>
        <w:left w:val="none" w:sz="0" w:space="0" w:color="auto"/>
        <w:bottom w:val="none" w:sz="0" w:space="0" w:color="auto"/>
        <w:right w:val="none" w:sz="0" w:space="0" w:color="auto"/>
      </w:divBdr>
    </w:div>
    <w:div w:id="726730596">
      <w:bodyDiv w:val="1"/>
      <w:marLeft w:val="0"/>
      <w:marRight w:val="0"/>
      <w:marTop w:val="0"/>
      <w:marBottom w:val="0"/>
      <w:divBdr>
        <w:top w:val="none" w:sz="0" w:space="0" w:color="auto"/>
        <w:left w:val="none" w:sz="0" w:space="0" w:color="auto"/>
        <w:bottom w:val="none" w:sz="0" w:space="0" w:color="auto"/>
        <w:right w:val="none" w:sz="0" w:space="0" w:color="auto"/>
      </w:divBdr>
    </w:div>
    <w:div w:id="734358653">
      <w:bodyDiv w:val="1"/>
      <w:marLeft w:val="0"/>
      <w:marRight w:val="0"/>
      <w:marTop w:val="0"/>
      <w:marBottom w:val="0"/>
      <w:divBdr>
        <w:top w:val="none" w:sz="0" w:space="0" w:color="auto"/>
        <w:left w:val="none" w:sz="0" w:space="0" w:color="auto"/>
        <w:bottom w:val="none" w:sz="0" w:space="0" w:color="auto"/>
        <w:right w:val="none" w:sz="0" w:space="0" w:color="auto"/>
      </w:divBdr>
    </w:div>
    <w:div w:id="735400468">
      <w:bodyDiv w:val="1"/>
      <w:marLeft w:val="0"/>
      <w:marRight w:val="0"/>
      <w:marTop w:val="0"/>
      <w:marBottom w:val="0"/>
      <w:divBdr>
        <w:top w:val="none" w:sz="0" w:space="0" w:color="auto"/>
        <w:left w:val="none" w:sz="0" w:space="0" w:color="auto"/>
        <w:bottom w:val="none" w:sz="0" w:space="0" w:color="auto"/>
        <w:right w:val="none" w:sz="0" w:space="0" w:color="auto"/>
      </w:divBdr>
    </w:div>
    <w:div w:id="967005850">
      <w:bodyDiv w:val="1"/>
      <w:marLeft w:val="0"/>
      <w:marRight w:val="0"/>
      <w:marTop w:val="0"/>
      <w:marBottom w:val="0"/>
      <w:divBdr>
        <w:top w:val="none" w:sz="0" w:space="0" w:color="auto"/>
        <w:left w:val="none" w:sz="0" w:space="0" w:color="auto"/>
        <w:bottom w:val="none" w:sz="0" w:space="0" w:color="auto"/>
        <w:right w:val="none" w:sz="0" w:space="0" w:color="auto"/>
      </w:divBdr>
    </w:div>
    <w:div w:id="969242209">
      <w:bodyDiv w:val="1"/>
      <w:marLeft w:val="0"/>
      <w:marRight w:val="0"/>
      <w:marTop w:val="0"/>
      <w:marBottom w:val="0"/>
      <w:divBdr>
        <w:top w:val="none" w:sz="0" w:space="0" w:color="auto"/>
        <w:left w:val="none" w:sz="0" w:space="0" w:color="auto"/>
        <w:bottom w:val="none" w:sz="0" w:space="0" w:color="auto"/>
        <w:right w:val="none" w:sz="0" w:space="0" w:color="auto"/>
      </w:divBdr>
    </w:div>
    <w:div w:id="1366247405">
      <w:bodyDiv w:val="1"/>
      <w:marLeft w:val="0"/>
      <w:marRight w:val="0"/>
      <w:marTop w:val="0"/>
      <w:marBottom w:val="0"/>
      <w:divBdr>
        <w:top w:val="none" w:sz="0" w:space="0" w:color="auto"/>
        <w:left w:val="none" w:sz="0" w:space="0" w:color="auto"/>
        <w:bottom w:val="none" w:sz="0" w:space="0" w:color="auto"/>
        <w:right w:val="none" w:sz="0" w:space="0" w:color="auto"/>
      </w:divBdr>
    </w:div>
    <w:div w:id="1450929995">
      <w:bodyDiv w:val="1"/>
      <w:marLeft w:val="0"/>
      <w:marRight w:val="0"/>
      <w:marTop w:val="0"/>
      <w:marBottom w:val="0"/>
      <w:divBdr>
        <w:top w:val="none" w:sz="0" w:space="0" w:color="auto"/>
        <w:left w:val="none" w:sz="0" w:space="0" w:color="auto"/>
        <w:bottom w:val="none" w:sz="0" w:space="0" w:color="auto"/>
        <w:right w:val="none" w:sz="0" w:space="0" w:color="auto"/>
      </w:divBdr>
    </w:div>
    <w:div w:id="1540973824">
      <w:bodyDiv w:val="1"/>
      <w:marLeft w:val="0"/>
      <w:marRight w:val="0"/>
      <w:marTop w:val="0"/>
      <w:marBottom w:val="0"/>
      <w:divBdr>
        <w:top w:val="none" w:sz="0" w:space="0" w:color="auto"/>
        <w:left w:val="none" w:sz="0" w:space="0" w:color="auto"/>
        <w:bottom w:val="none" w:sz="0" w:space="0" w:color="auto"/>
        <w:right w:val="none" w:sz="0" w:space="0" w:color="auto"/>
      </w:divBdr>
    </w:div>
    <w:div w:id="1586107826">
      <w:bodyDiv w:val="1"/>
      <w:marLeft w:val="0"/>
      <w:marRight w:val="0"/>
      <w:marTop w:val="0"/>
      <w:marBottom w:val="0"/>
      <w:divBdr>
        <w:top w:val="none" w:sz="0" w:space="0" w:color="auto"/>
        <w:left w:val="none" w:sz="0" w:space="0" w:color="auto"/>
        <w:bottom w:val="none" w:sz="0" w:space="0" w:color="auto"/>
        <w:right w:val="none" w:sz="0" w:space="0" w:color="auto"/>
      </w:divBdr>
    </w:div>
    <w:div w:id="1624119929">
      <w:bodyDiv w:val="1"/>
      <w:marLeft w:val="0"/>
      <w:marRight w:val="0"/>
      <w:marTop w:val="0"/>
      <w:marBottom w:val="0"/>
      <w:divBdr>
        <w:top w:val="none" w:sz="0" w:space="0" w:color="auto"/>
        <w:left w:val="none" w:sz="0" w:space="0" w:color="auto"/>
        <w:bottom w:val="none" w:sz="0" w:space="0" w:color="auto"/>
        <w:right w:val="none" w:sz="0" w:space="0" w:color="auto"/>
      </w:divBdr>
    </w:div>
    <w:div w:id="1629160912">
      <w:bodyDiv w:val="1"/>
      <w:marLeft w:val="0"/>
      <w:marRight w:val="0"/>
      <w:marTop w:val="0"/>
      <w:marBottom w:val="0"/>
      <w:divBdr>
        <w:top w:val="none" w:sz="0" w:space="0" w:color="auto"/>
        <w:left w:val="none" w:sz="0" w:space="0" w:color="auto"/>
        <w:bottom w:val="none" w:sz="0" w:space="0" w:color="auto"/>
        <w:right w:val="none" w:sz="0" w:space="0" w:color="auto"/>
      </w:divBdr>
    </w:div>
    <w:div w:id="1643147574">
      <w:bodyDiv w:val="1"/>
      <w:marLeft w:val="0"/>
      <w:marRight w:val="0"/>
      <w:marTop w:val="0"/>
      <w:marBottom w:val="0"/>
      <w:divBdr>
        <w:top w:val="none" w:sz="0" w:space="0" w:color="auto"/>
        <w:left w:val="none" w:sz="0" w:space="0" w:color="auto"/>
        <w:bottom w:val="none" w:sz="0" w:space="0" w:color="auto"/>
        <w:right w:val="none" w:sz="0" w:space="0" w:color="auto"/>
      </w:divBdr>
    </w:div>
    <w:div w:id="1710648495">
      <w:bodyDiv w:val="1"/>
      <w:marLeft w:val="0"/>
      <w:marRight w:val="0"/>
      <w:marTop w:val="0"/>
      <w:marBottom w:val="0"/>
      <w:divBdr>
        <w:top w:val="none" w:sz="0" w:space="0" w:color="auto"/>
        <w:left w:val="none" w:sz="0" w:space="0" w:color="auto"/>
        <w:bottom w:val="none" w:sz="0" w:space="0" w:color="auto"/>
        <w:right w:val="none" w:sz="0" w:space="0" w:color="auto"/>
      </w:divBdr>
      <w:divsChild>
        <w:div w:id="1263995497">
          <w:marLeft w:val="0"/>
          <w:marRight w:val="0"/>
          <w:marTop w:val="0"/>
          <w:marBottom w:val="0"/>
          <w:divBdr>
            <w:top w:val="none" w:sz="0" w:space="0" w:color="auto"/>
            <w:left w:val="none" w:sz="0" w:space="0" w:color="auto"/>
            <w:bottom w:val="none" w:sz="0" w:space="0" w:color="auto"/>
            <w:right w:val="none" w:sz="0" w:space="0" w:color="auto"/>
          </w:divBdr>
          <w:divsChild>
            <w:div w:id="187256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087">
      <w:bodyDiv w:val="1"/>
      <w:marLeft w:val="0"/>
      <w:marRight w:val="0"/>
      <w:marTop w:val="0"/>
      <w:marBottom w:val="0"/>
      <w:divBdr>
        <w:top w:val="none" w:sz="0" w:space="0" w:color="auto"/>
        <w:left w:val="none" w:sz="0" w:space="0" w:color="auto"/>
        <w:bottom w:val="none" w:sz="0" w:space="0" w:color="auto"/>
        <w:right w:val="none" w:sz="0" w:space="0" w:color="auto"/>
      </w:divBdr>
    </w:div>
    <w:div w:id="1832138926">
      <w:bodyDiv w:val="1"/>
      <w:marLeft w:val="0"/>
      <w:marRight w:val="0"/>
      <w:marTop w:val="0"/>
      <w:marBottom w:val="0"/>
      <w:divBdr>
        <w:top w:val="none" w:sz="0" w:space="0" w:color="auto"/>
        <w:left w:val="none" w:sz="0" w:space="0" w:color="auto"/>
        <w:bottom w:val="none" w:sz="0" w:space="0" w:color="auto"/>
        <w:right w:val="none" w:sz="0" w:space="0" w:color="auto"/>
      </w:divBdr>
    </w:div>
    <w:div w:id="1932740449">
      <w:bodyDiv w:val="1"/>
      <w:marLeft w:val="0"/>
      <w:marRight w:val="0"/>
      <w:marTop w:val="0"/>
      <w:marBottom w:val="0"/>
      <w:divBdr>
        <w:top w:val="none" w:sz="0" w:space="0" w:color="auto"/>
        <w:left w:val="none" w:sz="0" w:space="0" w:color="auto"/>
        <w:bottom w:val="none" w:sz="0" w:space="0" w:color="auto"/>
        <w:right w:val="none" w:sz="0" w:space="0" w:color="auto"/>
      </w:divBdr>
    </w:div>
    <w:div w:id="2115174970">
      <w:bodyDiv w:val="1"/>
      <w:marLeft w:val="0"/>
      <w:marRight w:val="0"/>
      <w:marTop w:val="0"/>
      <w:marBottom w:val="0"/>
      <w:divBdr>
        <w:top w:val="none" w:sz="0" w:space="0" w:color="auto"/>
        <w:left w:val="none" w:sz="0" w:space="0" w:color="auto"/>
        <w:bottom w:val="none" w:sz="0" w:space="0" w:color="auto"/>
        <w:right w:val="none" w:sz="0" w:space="0" w:color="auto"/>
      </w:divBdr>
      <w:divsChild>
        <w:div w:id="1975788109">
          <w:marLeft w:val="0"/>
          <w:marRight w:val="0"/>
          <w:marTop w:val="0"/>
          <w:marBottom w:val="0"/>
          <w:divBdr>
            <w:top w:val="none" w:sz="0" w:space="0" w:color="auto"/>
            <w:left w:val="none" w:sz="0" w:space="0" w:color="auto"/>
            <w:bottom w:val="none" w:sz="0" w:space="0" w:color="auto"/>
            <w:right w:val="none" w:sz="0" w:space="0" w:color="auto"/>
          </w:divBdr>
          <w:divsChild>
            <w:div w:id="600572574">
              <w:marLeft w:val="0"/>
              <w:marRight w:val="0"/>
              <w:marTop w:val="0"/>
              <w:marBottom w:val="0"/>
              <w:divBdr>
                <w:top w:val="none" w:sz="0" w:space="0" w:color="auto"/>
                <w:left w:val="none" w:sz="0" w:space="0" w:color="auto"/>
                <w:bottom w:val="none" w:sz="0" w:space="0" w:color="auto"/>
                <w:right w:val="none" w:sz="0" w:space="0" w:color="auto"/>
              </w:divBdr>
              <w:divsChild>
                <w:div w:id="891814169">
                  <w:marLeft w:val="0"/>
                  <w:marRight w:val="-6084"/>
                  <w:marTop w:val="0"/>
                  <w:marBottom w:val="0"/>
                  <w:divBdr>
                    <w:top w:val="none" w:sz="0" w:space="0" w:color="auto"/>
                    <w:left w:val="none" w:sz="0" w:space="0" w:color="auto"/>
                    <w:bottom w:val="none" w:sz="0" w:space="0" w:color="auto"/>
                    <w:right w:val="none" w:sz="0" w:space="0" w:color="auto"/>
                  </w:divBdr>
                  <w:divsChild>
                    <w:div w:id="1959870570">
                      <w:marLeft w:val="0"/>
                      <w:marRight w:val="5604"/>
                      <w:marTop w:val="0"/>
                      <w:marBottom w:val="0"/>
                      <w:divBdr>
                        <w:top w:val="none" w:sz="0" w:space="0" w:color="auto"/>
                        <w:left w:val="none" w:sz="0" w:space="0" w:color="auto"/>
                        <w:bottom w:val="none" w:sz="0" w:space="0" w:color="auto"/>
                        <w:right w:val="none" w:sz="0" w:space="0" w:color="auto"/>
                      </w:divBdr>
                      <w:divsChild>
                        <w:div w:id="244804755">
                          <w:marLeft w:val="0"/>
                          <w:marRight w:val="0"/>
                          <w:marTop w:val="0"/>
                          <w:marBottom w:val="0"/>
                          <w:divBdr>
                            <w:top w:val="none" w:sz="0" w:space="0" w:color="auto"/>
                            <w:left w:val="none" w:sz="0" w:space="0" w:color="auto"/>
                            <w:bottom w:val="none" w:sz="0" w:space="0" w:color="auto"/>
                            <w:right w:val="none" w:sz="0" w:space="0" w:color="auto"/>
                          </w:divBdr>
                          <w:divsChild>
                            <w:div w:id="1305237180">
                              <w:marLeft w:val="0"/>
                              <w:marRight w:val="0"/>
                              <w:marTop w:val="120"/>
                              <w:marBottom w:val="360"/>
                              <w:divBdr>
                                <w:top w:val="none" w:sz="0" w:space="0" w:color="auto"/>
                                <w:left w:val="none" w:sz="0" w:space="0" w:color="auto"/>
                                <w:bottom w:val="none" w:sz="0" w:space="0" w:color="auto"/>
                                <w:right w:val="none" w:sz="0" w:space="0" w:color="auto"/>
                              </w:divBdr>
                              <w:divsChild>
                                <w:div w:id="132173848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53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ubmed?term=%22Lubetkin%20EI%22%5BAuthor%5D" TargetMode="External"/><Relationship Id="rId18" Type="http://schemas.openxmlformats.org/officeDocument/2006/relationships/footer" Target="footer1.xml"/><Relationship Id="rId26" Type="http://schemas.openxmlformats.org/officeDocument/2006/relationships/hyperlink" Target="http://www.who.int/hac/techguidance/preparedness/emergency_preparedness_eng.pdf" TargetMode="External"/><Relationship Id="rId39" Type="http://schemas.openxmlformats.org/officeDocument/2006/relationships/hyperlink" Target="http://www.sciencedirect.com/science?_ob=ArticleURL&amp;_udi=B6T1B-4XSTPDR-B&amp;_user=1210936&amp;_coverDate=11%2F26%2F2009&amp;_alid=1130669348&amp;_rdoc=5&amp;_fmt=high&amp;_orig=search&amp;_cdi=4886&amp;_sort=d&amp;_docanchor=&amp;view=c&amp;_ct=91&amp;_acct=C000052012&amp;_version=1&amp;_urlVersion=0&amp;_userid=1210936&amp;md5=48deb5c499b364c11e75cccf7e7ea02c" TargetMode="External"/><Relationship Id="rId3" Type="http://schemas.openxmlformats.org/officeDocument/2006/relationships/styles" Target="styles.xml"/><Relationship Id="rId21" Type="http://schemas.openxmlformats.org/officeDocument/2006/relationships/hyperlink" Target="http://www.sciencemag.org/content/327/5967/812.full" TargetMode="External"/><Relationship Id="rId34" Type="http://schemas.openxmlformats.org/officeDocument/2006/relationships/hyperlink" Target="http://www.ncbi.nlm.nih.gov/pubmed?term=Jones%20E%5BAuthor%5D&amp;cauthor=true&amp;cauthor_uid=21371747"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cbi.nlm.nih.gov/pubmed?term=%22Jia%20H%22%5BAuthor%5D" TargetMode="External"/><Relationship Id="rId17" Type="http://schemas.openxmlformats.org/officeDocument/2006/relationships/hyperlink" Target="http://www.who.int/water_sanitation_health/publications/9789241598422/en/" TargetMode="External"/><Relationship Id="rId25" Type="http://schemas.openxmlformats.org/officeDocument/2006/relationships/hyperlink" Target="http://download.thelancet.com/flatcontentassets/pdfs/S1470204512700943.pdf" TargetMode="External"/><Relationship Id="rId33" Type="http://schemas.openxmlformats.org/officeDocument/2006/relationships/hyperlink" Target="http://www.ncbi.nlm.nih.gov/pubmed?term=Aarsland%20D%5BAuthor%5D&amp;cauthor=true&amp;cauthor_uid=21371747" TargetMode="External"/><Relationship Id="rId38" Type="http://schemas.openxmlformats.org/officeDocument/2006/relationships/hyperlink" Target="http://www.who.int/water_sanitation_health/publications/9789241598422/en/" TargetMode="External"/><Relationship Id="rId2" Type="http://schemas.openxmlformats.org/officeDocument/2006/relationships/numbering" Target="numbering.xml"/><Relationship Id="rId16" Type="http://schemas.openxmlformats.org/officeDocument/2006/relationships/hyperlink" Target="http://download.thelancet.com/flatcontentassets/pdfs/S1470204512700943.pdf" TargetMode="External"/><Relationship Id="rId20" Type="http://schemas.openxmlformats.org/officeDocument/2006/relationships/hyperlink" Target="http://www.siwi.org/documents/Resources/Reports/Feeding_a_thirsty_world_2012worldwaterweek_report_31.pdf" TargetMode="External"/><Relationship Id="rId29" Type="http://schemas.openxmlformats.org/officeDocument/2006/relationships/hyperlink" Target="http://www.ncbi.nlm.nih.gov/pubmed?term=Ballard%20C%5BAuthor%5D&amp;cauthor=true&amp;cauthor_uid=2137174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imperial.ac.uk/medicine/teaching/intranet/" TargetMode="External"/><Relationship Id="rId24" Type="http://schemas.openxmlformats.org/officeDocument/2006/relationships/hyperlink" Target="http://www.thelancet.com/series/maternal-survival" TargetMode="External"/><Relationship Id="rId32" Type="http://schemas.openxmlformats.org/officeDocument/2006/relationships/hyperlink" Target="http://www.ncbi.nlm.nih.gov/pubmed?term=Brayne%20C%5BAuthor%5D&amp;cauthor=true&amp;cauthor_uid=21371747" TargetMode="External"/><Relationship Id="rId37" Type="http://schemas.openxmlformats.org/officeDocument/2006/relationships/hyperlink" Target="http://www.youtube.com/view_play_list?p=FA50FBC214A6CE87" TargetMode="External"/><Relationship Id="rId40" Type="http://schemas.openxmlformats.org/officeDocument/2006/relationships/hyperlink" Target="http://www.eldis.org/go/country-profiles" TargetMode="External"/><Relationship Id="rId5" Type="http://schemas.openxmlformats.org/officeDocument/2006/relationships/settings" Target="settings.xml"/><Relationship Id="rId15" Type="http://schemas.openxmlformats.org/officeDocument/2006/relationships/hyperlink" Target="http://www.siwi.org/documents/Resources/Reports/Feeding_a_thirsty_world_2012worldwaterweek_report_31.pdf" TargetMode="External"/><Relationship Id="rId23" Type="http://schemas.openxmlformats.org/officeDocument/2006/relationships/hyperlink" Target="http://www.nature.com/nature/journal/v461/n7263/full/461472a.html" TargetMode="External"/><Relationship Id="rId28" Type="http://schemas.openxmlformats.org/officeDocument/2006/relationships/hyperlink" Target="http://www.who.int/tobacco/mpower/en/index.html" TargetMode="External"/><Relationship Id="rId36" Type="http://schemas.openxmlformats.org/officeDocument/2006/relationships/hyperlink" Target="http://www.ncbi.nlm.nih.gov/pubmed/22908189" TargetMode="External"/><Relationship Id="rId10" Type="http://schemas.openxmlformats.org/officeDocument/2006/relationships/hyperlink" Target="mailto:helen.king@imperial.ac.uk" TargetMode="External"/><Relationship Id="rId19" Type="http://schemas.openxmlformats.org/officeDocument/2006/relationships/hyperlink" Target="http://dms.dartmouth.edu/cfm/resources/ethics/chapter-02.pdf" TargetMode="External"/><Relationship Id="rId31" Type="http://schemas.openxmlformats.org/officeDocument/2006/relationships/hyperlink" Target="http://www.ncbi.nlm.nih.gov/pubmed?term=Corbett%20A%5BAuthor%5D&amp;cauthor=true&amp;cauthor_uid=2137174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bi.nlm.nih.gov/pubmed/20709253" TargetMode="External"/><Relationship Id="rId22" Type="http://schemas.openxmlformats.org/officeDocument/2006/relationships/hyperlink" Target="http://cgspace.cgiar.org/bitstream/handle/10568/10701/Climate_food_commission-SPM-Nov2011.pdf" TargetMode="External"/><Relationship Id="rId27" Type="http://schemas.openxmlformats.org/officeDocument/2006/relationships/hyperlink" Target="http://www.who.int/globalchange/publications/atlas/report/en/index.html" TargetMode="External"/><Relationship Id="rId30" Type="http://schemas.openxmlformats.org/officeDocument/2006/relationships/hyperlink" Target="http://www.ncbi.nlm.nih.gov/pubmed?term=Gauthier%20S%5BAuthor%5D&amp;cauthor=true&amp;cauthor_uid=21371747" TargetMode="External"/><Relationship Id="rId35" Type="http://schemas.openxmlformats.org/officeDocument/2006/relationships/hyperlink" Target="http://www.ncbi.nlm.nih.gov/pubmed/213717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36C3B-767D-45E7-AB59-50FED2C87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73</Pages>
  <Words>21130</Words>
  <Characters>120442</Characters>
  <Application>Microsoft Office Word</Application>
  <DocSecurity>4</DocSecurity>
  <Lines>1003</Lines>
  <Paragraphs>282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Imperial College</Company>
  <LinksUpToDate>false</LinksUpToDate>
  <CharactersWithSpaces>141290</CharactersWithSpaces>
  <SharedDoc>false</SharedDoc>
  <HLinks>
    <vt:vector size="114" baseType="variant">
      <vt:variant>
        <vt:i4>7929888</vt:i4>
      </vt:variant>
      <vt:variant>
        <vt:i4>54</vt:i4>
      </vt:variant>
      <vt:variant>
        <vt:i4>0</vt:i4>
      </vt:variant>
      <vt:variant>
        <vt:i4>5</vt:i4>
      </vt:variant>
      <vt:variant>
        <vt:lpwstr>http://www.sciencedirect.com/science?_ob=MImg&amp;_imagekey=B6T1B-4PNF2PB-4-B&amp;_cdi=4886&amp;_user=217827&amp;_pii=S0140673607612562&amp;_origin=search&amp;_coverDate=10%2F12%2F2007&amp;_sk=996290405&amp;view=c&amp;wchp=dGLbVtb-zSkzS&amp;md5=1560ad2a8a5b5964f7715cfb22e49cb3&amp;ie=/sdarticle.pdf</vt:lpwstr>
      </vt:variant>
      <vt:variant>
        <vt:lpwstr/>
      </vt:variant>
      <vt:variant>
        <vt:i4>1179653</vt:i4>
      </vt:variant>
      <vt:variant>
        <vt:i4>51</vt:i4>
      </vt:variant>
      <vt:variant>
        <vt:i4>0</vt:i4>
      </vt:variant>
      <vt:variant>
        <vt:i4>5</vt:i4>
      </vt:variant>
      <vt:variant>
        <vt:lpwstr>http://ije.oxfordjournals.org/content/39/3/675.full.pdf+html</vt:lpwstr>
      </vt:variant>
      <vt:variant>
        <vt:lpwstr/>
      </vt:variant>
      <vt:variant>
        <vt:i4>7209078</vt:i4>
      </vt:variant>
      <vt:variant>
        <vt:i4>48</vt:i4>
      </vt:variant>
      <vt:variant>
        <vt:i4>0</vt:i4>
      </vt:variant>
      <vt:variant>
        <vt:i4>5</vt:i4>
      </vt:variant>
      <vt:variant>
        <vt:lpwstr>http://www.ncbi.nlm.nih.gov/pmc/articles/PMC2920906/pdf/ehp-118-897.pdf</vt:lpwstr>
      </vt:variant>
      <vt:variant>
        <vt:lpwstr/>
      </vt:variant>
      <vt:variant>
        <vt:i4>3276920</vt:i4>
      </vt:variant>
      <vt:variant>
        <vt:i4>45</vt:i4>
      </vt:variant>
      <vt:variant>
        <vt:i4>0</vt:i4>
      </vt:variant>
      <vt:variant>
        <vt:i4>5</vt:i4>
      </vt:variant>
      <vt:variant>
        <vt:lpwstr>http://www.ncbi.nlm.nih.gov/pmc/articles/PMC2632499/pdf/sbn096.pdf</vt:lpwstr>
      </vt:variant>
      <vt:variant>
        <vt:lpwstr/>
      </vt:variant>
      <vt:variant>
        <vt:i4>6488106</vt:i4>
      </vt:variant>
      <vt:variant>
        <vt:i4>42</vt:i4>
      </vt:variant>
      <vt:variant>
        <vt:i4>0</vt:i4>
      </vt:variant>
      <vt:variant>
        <vt:i4>5</vt:i4>
      </vt:variant>
      <vt:variant>
        <vt:lpwstr>http://onlinelibrary.wiley.com/doi/10.1111/j.1467-789X.2009.00641.x/pdf</vt:lpwstr>
      </vt:variant>
      <vt:variant>
        <vt:lpwstr/>
      </vt:variant>
      <vt:variant>
        <vt:i4>2359349</vt:i4>
      </vt:variant>
      <vt:variant>
        <vt:i4>39</vt:i4>
      </vt:variant>
      <vt:variant>
        <vt:i4>0</vt:i4>
      </vt:variant>
      <vt:variant>
        <vt:i4>5</vt:i4>
      </vt:variant>
      <vt:variant>
        <vt:lpwstr>http://www.sciencedirect.com/science?_ob=MImg&amp;_imagekey=B6T68-4XC03SX-1-3&amp;_cdi=5024&amp;_user=217827&amp;_pii=S0959804909007047&amp;_origin=search&amp;_coverDate=12%2F31%2F2009&amp;_sk=999549981&amp;view=c&amp;wchp=dGLbVzz-zSkWA&amp;md5=5e074fb54129e0672242f485dbfb0b25&amp;ie=/sdarticle.pdf</vt:lpwstr>
      </vt:variant>
      <vt:variant>
        <vt:lpwstr/>
      </vt:variant>
      <vt:variant>
        <vt:i4>6619189</vt:i4>
      </vt:variant>
      <vt:variant>
        <vt:i4>36</vt:i4>
      </vt:variant>
      <vt:variant>
        <vt:i4>0</vt:i4>
      </vt:variant>
      <vt:variant>
        <vt:i4>5</vt:i4>
      </vt:variant>
      <vt:variant>
        <vt:lpwstr>http://www.bmj.com/content/328/7447/1070.full.pdf+html</vt:lpwstr>
      </vt:variant>
      <vt:variant>
        <vt:lpwstr/>
      </vt:variant>
      <vt:variant>
        <vt:i4>7929888</vt:i4>
      </vt:variant>
      <vt:variant>
        <vt:i4>33</vt:i4>
      </vt:variant>
      <vt:variant>
        <vt:i4>0</vt:i4>
      </vt:variant>
      <vt:variant>
        <vt:i4>5</vt:i4>
      </vt:variant>
      <vt:variant>
        <vt:lpwstr>http://www.sciencedirect.com/science?_ob=MImg&amp;_imagekey=B6T1B-4PNF2PB-4-B&amp;_cdi=4886&amp;_user=217827&amp;_pii=S0140673607612562&amp;_origin=search&amp;_coverDate=10%2F12%2F2007&amp;_sk=996290405&amp;view=c&amp;wchp=dGLbVtb-zSkzS&amp;md5=1560ad2a8a5b5964f7715cfb22e49cb3&amp;ie=/sdarticle.pdf</vt:lpwstr>
      </vt:variant>
      <vt:variant>
        <vt:lpwstr/>
      </vt:variant>
      <vt:variant>
        <vt:i4>7471131</vt:i4>
      </vt:variant>
      <vt:variant>
        <vt:i4>30</vt:i4>
      </vt:variant>
      <vt:variant>
        <vt:i4>0</vt:i4>
      </vt:variant>
      <vt:variant>
        <vt:i4>5</vt:i4>
      </vt:variant>
      <vt:variant>
        <vt:lpwstr>http://www.sciencedirect.com/science?_ob=PublicationURL&amp;_tockey=%23TOC%234886%232007%23996290405%23670148%23FLA%23&amp;_cdi=4886&amp;_pubType=J&amp;view=c&amp;_auth=y&amp;_acct=C000011279&amp;_version=1&amp;_urlVersion=0&amp;_userid=217827&amp;md5=9a9eecc8615f39c091a061658ec619f7</vt:lpwstr>
      </vt:variant>
      <vt:variant>
        <vt:lpwstr/>
      </vt:variant>
      <vt:variant>
        <vt:i4>1179653</vt:i4>
      </vt:variant>
      <vt:variant>
        <vt:i4>27</vt:i4>
      </vt:variant>
      <vt:variant>
        <vt:i4>0</vt:i4>
      </vt:variant>
      <vt:variant>
        <vt:i4>5</vt:i4>
      </vt:variant>
      <vt:variant>
        <vt:lpwstr>http://ije.oxfordjournals.org/content/39/3/675.full.pdf+html</vt:lpwstr>
      </vt:variant>
      <vt:variant>
        <vt:lpwstr/>
      </vt:variant>
      <vt:variant>
        <vt:i4>7209078</vt:i4>
      </vt:variant>
      <vt:variant>
        <vt:i4>24</vt:i4>
      </vt:variant>
      <vt:variant>
        <vt:i4>0</vt:i4>
      </vt:variant>
      <vt:variant>
        <vt:i4>5</vt:i4>
      </vt:variant>
      <vt:variant>
        <vt:lpwstr>http://www.ncbi.nlm.nih.gov/pmc/articles/PMC2920906/pdf/ehp-118-897.pdf</vt:lpwstr>
      </vt:variant>
      <vt:variant>
        <vt:lpwstr/>
      </vt:variant>
      <vt:variant>
        <vt:i4>6750231</vt:i4>
      </vt:variant>
      <vt:variant>
        <vt:i4>21</vt:i4>
      </vt:variant>
      <vt:variant>
        <vt:i4>0</vt:i4>
      </vt:variant>
      <vt:variant>
        <vt:i4>5</vt:i4>
      </vt:variant>
      <vt:variant>
        <vt:lpwstr>javascript:AL_get(this, 'jour', 'Environ Health Perspect.');</vt:lpwstr>
      </vt:variant>
      <vt:variant>
        <vt:lpwstr/>
      </vt:variant>
      <vt:variant>
        <vt:i4>3276920</vt:i4>
      </vt:variant>
      <vt:variant>
        <vt:i4>18</vt:i4>
      </vt:variant>
      <vt:variant>
        <vt:i4>0</vt:i4>
      </vt:variant>
      <vt:variant>
        <vt:i4>5</vt:i4>
      </vt:variant>
      <vt:variant>
        <vt:lpwstr>http://www.ncbi.nlm.nih.gov/pmc/articles/PMC2632499/pdf/sbn096.pdf</vt:lpwstr>
      </vt:variant>
      <vt:variant>
        <vt:lpwstr/>
      </vt:variant>
      <vt:variant>
        <vt:i4>4456507</vt:i4>
      </vt:variant>
      <vt:variant>
        <vt:i4>15</vt:i4>
      </vt:variant>
      <vt:variant>
        <vt:i4>0</vt:i4>
      </vt:variant>
      <vt:variant>
        <vt:i4>5</vt:i4>
      </vt:variant>
      <vt:variant>
        <vt:lpwstr>javascript:AL_get(this, 'jour', 'Schizophr Bull.');</vt:lpwstr>
      </vt:variant>
      <vt:variant>
        <vt:lpwstr/>
      </vt:variant>
      <vt:variant>
        <vt:i4>6488106</vt:i4>
      </vt:variant>
      <vt:variant>
        <vt:i4>12</vt:i4>
      </vt:variant>
      <vt:variant>
        <vt:i4>0</vt:i4>
      </vt:variant>
      <vt:variant>
        <vt:i4>5</vt:i4>
      </vt:variant>
      <vt:variant>
        <vt:lpwstr>http://onlinelibrary.wiley.com/doi/10.1111/j.1467-789X.2009.00641.x/pdf</vt:lpwstr>
      </vt:variant>
      <vt:variant>
        <vt:lpwstr/>
      </vt:variant>
      <vt:variant>
        <vt:i4>6684698</vt:i4>
      </vt:variant>
      <vt:variant>
        <vt:i4>9</vt:i4>
      </vt:variant>
      <vt:variant>
        <vt:i4>0</vt:i4>
      </vt:variant>
      <vt:variant>
        <vt:i4>5</vt:i4>
      </vt:variant>
      <vt:variant>
        <vt:lpwstr>javascript:AL_get(this, 'jour', 'Obes Rev.');</vt:lpwstr>
      </vt:variant>
      <vt:variant>
        <vt:lpwstr/>
      </vt:variant>
      <vt:variant>
        <vt:i4>2359349</vt:i4>
      </vt:variant>
      <vt:variant>
        <vt:i4>6</vt:i4>
      </vt:variant>
      <vt:variant>
        <vt:i4>0</vt:i4>
      </vt:variant>
      <vt:variant>
        <vt:i4>5</vt:i4>
      </vt:variant>
      <vt:variant>
        <vt:lpwstr>http://www.sciencedirect.com/science?_ob=MImg&amp;_imagekey=B6T68-4XC03SX-1-3&amp;_cdi=5024&amp;_user=217827&amp;_pii=S0959804909007047&amp;_origin=search&amp;_coverDate=12%2F31%2F2009&amp;_sk=999549981&amp;view=c&amp;wchp=dGLbVzz-zSkWA&amp;md5=5e074fb54129e0672242f485dbfb0b25&amp;ie=/sdarticle.pdf</vt:lpwstr>
      </vt:variant>
      <vt:variant>
        <vt:lpwstr/>
      </vt:variant>
      <vt:variant>
        <vt:i4>6619189</vt:i4>
      </vt:variant>
      <vt:variant>
        <vt:i4>3</vt:i4>
      </vt:variant>
      <vt:variant>
        <vt:i4>0</vt:i4>
      </vt:variant>
      <vt:variant>
        <vt:i4>5</vt:i4>
      </vt:variant>
      <vt:variant>
        <vt:lpwstr>http://www.bmj.com/content/328/7447/1070.full.pdf+html</vt:lpwstr>
      </vt:variant>
      <vt:variant>
        <vt:lpwstr/>
      </vt:variant>
      <vt:variant>
        <vt:i4>3735656</vt:i4>
      </vt:variant>
      <vt:variant>
        <vt:i4>0</vt:i4>
      </vt:variant>
      <vt:variant>
        <vt:i4>0</vt:i4>
      </vt:variant>
      <vt:variant>
        <vt:i4>5</vt:i4>
      </vt:variant>
      <vt:variant>
        <vt:lpwstr>http://www1.imperial.ac.uk/medicine/teaching/intranet/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whitelock</dc:creator>
  <cp:lastModifiedBy>Shiel, Nuala</cp:lastModifiedBy>
  <cp:revision>2</cp:revision>
  <cp:lastPrinted>2012-11-21T11:49:00Z</cp:lastPrinted>
  <dcterms:created xsi:type="dcterms:W3CDTF">2012-12-06T10:22:00Z</dcterms:created>
  <dcterms:modified xsi:type="dcterms:W3CDTF">2012-12-06T10:22:00Z</dcterms:modified>
</cp:coreProperties>
</file>