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51A7" w:rsidRPr="00B201F8" w:rsidRDefault="008117FC" w:rsidP="002A51A7">
      <w:pPr>
        <w:widowControl w:val="0"/>
        <w:jc w:val="center"/>
        <w:rPr>
          <w:rFonts w:ascii="Arial" w:hAnsi="Arial" w:cs="Arial"/>
          <w:b/>
          <w:sz w:val="32"/>
          <w:szCs w:val="32"/>
          <w:lang w:val="en-GB"/>
        </w:rPr>
      </w:pPr>
      <w:bookmarkStart w:id="0" w:name="_GoBack"/>
      <w:bookmarkEnd w:id="0"/>
      <w:r>
        <w:rPr>
          <w:rFonts w:ascii="Arial" w:hAnsi="Arial" w:cs="Arial"/>
          <w:b/>
          <w:sz w:val="32"/>
          <w:szCs w:val="32"/>
        </w:rPr>
        <w:t xml:space="preserve">Guide to </w:t>
      </w:r>
      <w:r w:rsidR="002A51A7" w:rsidRPr="00B201F8">
        <w:rPr>
          <w:rFonts w:ascii="Arial" w:hAnsi="Arial" w:cs="Arial"/>
          <w:b/>
          <w:sz w:val="32"/>
          <w:szCs w:val="32"/>
        </w:rPr>
        <w:t>Presenting Patients</w:t>
      </w:r>
    </w:p>
    <w:p w:rsidR="002A51A7" w:rsidRPr="00451B40" w:rsidRDefault="002A51A7" w:rsidP="002A51A7">
      <w:pPr>
        <w:rPr>
          <w:rFonts w:ascii="Arial" w:hAnsi="Arial" w:cs="Arial"/>
          <w:sz w:val="22"/>
          <w:szCs w:val="22"/>
          <w:lang w:val="en-GB" w:eastAsia="zh-CN"/>
        </w:rPr>
      </w:pPr>
    </w:p>
    <w:p w:rsidR="002A51A7" w:rsidRPr="000D4D92" w:rsidRDefault="002A51A7" w:rsidP="002A51A7">
      <w:pPr>
        <w:pStyle w:val="ParaAriel16NotB"/>
      </w:pPr>
      <w:r w:rsidRPr="000D4D92">
        <w:t>Introduction</w:t>
      </w:r>
      <w:r w:rsidRPr="000D4D92">
        <w:tab/>
      </w:r>
      <w:r w:rsidRPr="000D4D92">
        <w:tab/>
      </w:r>
      <w:r w:rsidRPr="000D4D92">
        <w:tab/>
      </w:r>
      <w:r w:rsidRPr="000D4D92">
        <w:tab/>
      </w:r>
      <w:r w:rsidRPr="000D4D92">
        <w:tab/>
      </w:r>
      <w:r w:rsidRPr="000D4D92">
        <w:tab/>
      </w:r>
    </w:p>
    <w:p w:rsidR="00EF05B5" w:rsidRDefault="00EF05B5" w:rsidP="00EF05B5">
      <w:pPr>
        <w:widowControl w:val="0"/>
        <w:rPr>
          <w:rFonts w:ascii="Arial" w:hAnsi="Arial" w:cs="Arial"/>
          <w:sz w:val="22"/>
        </w:rPr>
      </w:pPr>
    </w:p>
    <w:p w:rsidR="002A51A7" w:rsidRPr="00EF05B5" w:rsidRDefault="00EF05B5" w:rsidP="00EF05B5">
      <w:pPr>
        <w:widowControl w:val="0"/>
        <w:rPr>
          <w:rFonts w:ascii="Arial" w:hAnsi="Arial" w:cs="Arial"/>
          <w:sz w:val="22"/>
        </w:rPr>
      </w:pPr>
      <w:r>
        <w:rPr>
          <w:rFonts w:ascii="Arial" w:hAnsi="Arial" w:cs="Arial"/>
          <w:sz w:val="22"/>
        </w:rPr>
        <w:t>This guide outlines useful pointers for c</w:t>
      </w:r>
      <w:r w:rsidRPr="00EF05B5">
        <w:rPr>
          <w:rFonts w:ascii="Arial" w:hAnsi="Arial" w:cs="Arial"/>
          <w:sz w:val="22"/>
        </w:rPr>
        <w:t xml:space="preserve">ase presentations as you will increasingly be called on to use these skills in clinical education. The principles of an effective presentation can be </w:t>
      </w:r>
      <w:proofErr w:type="spellStart"/>
      <w:r w:rsidRPr="00EF05B5">
        <w:rPr>
          <w:rFonts w:ascii="Arial" w:hAnsi="Arial" w:cs="Arial"/>
          <w:sz w:val="22"/>
        </w:rPr>
        <w:t>generalised</w:t>
      </w:r>
      <w:proofErr w:type="spellEnd"/>
      <w:r w:rsidRPr="00EF05B5">
        <w:rPr>
          <w:rFonts w:ascii="Arial" w:hAnsi="Arial" w:cs="Arial"/>
          <w:sz w:val="22"/>
        </w:rPr>
        <w:t xml:space="preserve"> across all types of presentation. </w:t>
      </w:r>
      <w:r w:rsidR="002A51A7">
        <w:rPr>
          <w:rFonts w:ascii="Arial" w:hAnsi="Arial" w:cs="Arial"/>
          <w:sz w:val="22"/>
          <w:szCs w:val="22"/>
        </w:rPr>
        <w:t xml:space="preserve">Hopefully you will have already had some experience of presenting patients if the opportunity arose on your clinical attachment. You may have gathered important learning points from others in your firm regarding what a case presentation should include or even advice as to how to present. </w:t>
      </w:r>
      <w:r w:rsidR="002A51A7" w:rsidRPr="003912FC">
        <w:rPr>
          <w:rFonts w:ascii="Arial" w:hAnsi="Arial" w:cs="Arial"/>
          <w:sz w:val="22"/>
          <w:szCs w:val="22"/>
        </w:rPr>
        <w:t>Presenting patients is an essential skill for medical students to acquire as a life-long professional skill and it will be an essential component of many examinations during your clinical years. Junior doctors will routinely participate in case based discussions as part of their assessment in the Foundation Programme.</w:t>
      </w:r>
      <w:r w:rsidR="002A51A7">
        <w:rPr>
          <w:rFonts w:ascii="Arial" w:hAnsi="Arial" w:cs="Arial"/>
          <w:sz w:val="22"/>
          <w:szCs w:val="22"/>
        </w:rPr>
        <w:t xml:space="preserve">  </w:t>
      </w:r>
    </w:p>
    <w:p w:rsidR="002A51A7" w:rsidRPr="003912FC" w:rsidRDefault="002A51A7" w:rsidP="002A51A7">
      <w:pPr>
        <w:pStyle w:val="BodyText"/>
        <w:jc w:val="left"/>
        <w:rPr>
          <w:rFonts w:ascii="Arial" w:hAnsi="Arial" w:cs="Arial"/>
          <w:b w:val="0"/>
          <w:sz w:val="22"/>
          <w:szCs w:val="22"/>
        </w:rPr>
      </w:pPr>
    </w:p>
    <w:p w:rsidR="002A51A7" w:rsidRDefault="002A51A7" w:rsidP="002A51A7">
      <w:pPr>
        <w:widowControl w:val="0"/>
        <w:tabs>
          <w:tab w:val="right" w:pos="9025"/>
        </w:tabs>
        <w:rPr>
          <w:rFonts w:ascii="Arial" w:hAnsi="Arial" w:cs="Arial"/>
          <w:sz w:val="32"/>
          <w:szCs w:val="32"/>
          <w:lang w:val="en-GB"/>
        </w:rPr>
      </w:pPr>
    </w:p>
    <w:p w:rsidR="002A51A7" w:rsidRPr="003912FC" w:rsidRDefault="002A51A7" w:rsidP="002A51A7">
      <w:pPr>
        <w:widowControl w:val="0"/>
        <w:tabs>
          <w:tab w:val="right" w:pos="9025"/>
        </w:tabs>
        <w:rPr>
          <w:rFonts w:ascii="Arial" w:hAnsi="Arial" w:cs="Arial"/>
          <w:sz w:val="32"/>
          <w:szCs w:val="32"/>
          <w:lang w:val="en-GB"/>
        </w:rPr>
      </w:pPr>
      <w:r w:rsidRPr="003912FC">
        <w:rPr>
          <w:rFonts w:ascii="Arial" w:hAnsi="Arial" w:cs="Arial"/>
          <w:sz w:val="32"/>
          <w:szCs w:val="32"/>
          <w:lang w:val="en-GB"/>
        </w:rPr>
        <w:t>Case presentations: what, why, when and where?</w:t>
      </w:r>
    </w:p>
    <w:p w:rsidR="002A51A7" w:rsidRPr="000D4D92" w:rsidRDefault="002A51A7" w:rsidP="002A51A7">
      <w:pPr>
        <w:widowControl w:val="0"/>
        <w:tabs>
          <w:tab w:val="right" w:pos="9025"/>
        </w:tabs>
        <w:rPr>
          <w:rFonts w:cs="Arial"/>
          <w:lang w:val="en-GB"/>
        </w:rPr>
      </w:pPr>
    </w:p>
    <w:p w:rsidR="002A51A7" w:rsidRPr="003912FC" w:rsidRDefault="002A51A7" w:rsidP="002A51A7">
      <w:pPr>
        <w:widowControl w:val="0"/>
        <w:tabs>
          <w:tab w:val="right" w:pos="9025"/>
        </w:tabs>
        <w:rPr>
          <w:rStyle w:val="Style1Char"/>
        </w:rPr>
      </w:pPr>
      <w:r w:rsidRPr="00EF05B5">
        <w:rPr>
          <w:rFonts w:ascii="Arial" w:hAnsi="Arial" w:cs="Arial"/>
          <w:sz w:val="22"/>
          <w:szCs w:val="22"/>
          <w:lang w:val="en-GB"/>
        </w:rPr>
        <w:t xml:space="preserve">A </w:t>
      </w:r>
      <w:r w:rsidRPr="00EF05B5">
        <w:rPr>
          <w:rStyle w:val="Style1Char"/>
          <w:sz w:val="22"/>
          <w:szCs w:val="22"/>
        </w:rPr>
        <w:t>case presentation is a verbal description of a patient and his/her medical problem. As a medical student your clinical competence will be partly judged both in formative and summative assessments on your ability to give a good case presentation</w:t>
      </w:r>
      <w:r w:rsidRPr="003912FC">
        <w:rPr>
          <w:rStyle w:val="Style1Char"/>
          <w:szCs w:val="22"/>
        </w:rPr>
        <w:t xml:space="preserve">. </w:t>
      </w:r>
    </w:p>
    <w:p w:rsidR="002A51A7" w:rsidRPr="003912FC" w:rsidRDefault="002A51A7" w:rsidP="002A51A7">
      <w:pPr>
        <w:widowControl w:val="0"/>
        <w:tabs>
          <w:tab w:val="right" w:pos="9025"/>
        </w:tabs>
        <w:rPr>
          <w:rFonts w:ascii="Arial" w:hAnsi="Arial" w:cs="Arial"/>
          <w:sz w:val="22"/>
          <w:szCs w:val="22"/>
          <w:lang w:val="en-GB"/>
        </w:rPr>
      </w:pPr>
    </w:p>
    <w:p w:rsidR="002A51A7" w:rsidRPr="000D4D92" w:rsidRDefault="002A51A7" w:rsidP="002A51A7">
      <w:pPr>
        <w:widowControl w:val="0"/>
        <w:tabs>
          <w:tab w:val="right" w:pos="9025"/>
        </w:tabs>
        <w:jc w:val="both"/>
        <w:rPr>
          <w:rFonts w:cs="Arial"/>
          <w:lang w:val="en-GB"/>
        </w:rPr>
      </w:pPr>
    </w:p>
    <w:tbl>
      <w:tblPr>
        <w:tblW w:w="0" w:type="auto"/>
        <w:tblLook w:val="01E0" w:firstRow="1" w:lastRow="1" w:firstColumn="1" w:lastColumn="1" w:noHBand="0" w:noVBand="0"/>
      </w:tblPr>
      <w:tblGrid>
        <w:gridCol w:w="9241"/>
      </w:tblGrid>
      <w:tr w:rsidR="002A51A7" w:rsidRPr="000D4D92" w:rsidTr="00B4369C">
        <w:tc>
          <w:tcPr>
            <w:tcW w:w="9241" w:type="dxa"/>
            <w:shd w:val="clear" w:color="auto" w:fill="auto"/>
          </w:tcPr>
          <w:p w:rsidR="002A51A7" w:rsidRPr="000D4D92" w:rsidRDefault="002A51A7" w:rsidP="00B4369C">
            <w:pPr>
              <w:widowControl w:val="0"/>
              <w:tabs>
                <w:tab w:val="right" w:pos="9025"/>
              </w:tabs>
              <w:jc w:val="both"/>
              <w:rPr>
                <w:rFonts w:cs="Arial"/>
                <w:b/>
                <w:lang w:val="en-GB"/>
              </w:rPr>
            </w:pPr>
          </w:p>
          <w:p w:rsidR="002A51A7" w:rsidRPr="000D4D92" w:rsidRDefault="002A51A7" w:rsidP="00B4369C">
            <w:pPr>
              <w:pStyle w:val="ParaAriel14NotBold"/>
              <w:rPr>
                <w:lang w:val="en-GB"/>
              </w:rPr>
            </w:pPr>
            <w:r w:rsidRPr="000D4D92">
              <w:rPr>
                <w:lang w:val="en-GB"/>
              </w:rPr>
              <w:t>What topics are usually included in a case presentation?</w:t>
            </w:r>
          </w:p>
          <w:p w:rsidR="002A51A7" w:rsidRPr="000D4D92" w:rsidRDefault="002A51A7" w:rsidP="00B4369C">
            <w:pPr>
              <w:widowControl w:val="0"/>
              <w:tabs>
                <w:tab w:val="right" w:pos="9025"/>
              </w:tabs>
              <w:jc w:val="both"/>
              <w:rPr>
                <w:rFonts w:cs="Arial"/>
                <w:lang w:val="en-GB"/>
              </w:rPr>
            </w:pPr>
          </w:p>
          <w:p w:rsidR="002A51A7" w:rsidRPr="003912FC" w:rsidRDefault="002A51A7" w:rsidP="00B4369C">
            <w:pPr>
              <w:pStyle w:val="Style1"/>
              <w:rPr>
                <w:szCs w:val="22"/>
              </w:rPr>
            </w:pPr>
            <w:r w:rsidRPr="003912FC">
              <w:rPr>
                <w:szCs w:val="22"/>
              </w:rPr>
              <w:t>The information in a case presentation is analogous to the convention of the way that the case notes are written up , and is usually given in the following order:</w:t>
            </w:r>
          </w:p>
          <w:p w:rsidR="002A51A7" w:rsidRPr="003912FC" w:rsidRDefault="002A51A7" w:rsidP="00B4369C">
            <w:pPr>
              <w:pStyle w:val="Style1"/>
              <w:rPr>
                <w:szCs w:val="22"/>
              </w:rPr>
            </w:pPr>
          </w:p>
          <w:p w:rsidR="002A51A7" w:rsidRPr="003912FC" w:rsidRDefault="002A51A7" w:rsidP="00B4369C">
            <w:pPr>
              <w:pStyle w:val="Style1"/>
              <w:rPr>
                <w:szCs w:val="22"/>
              </w:rPr>
            </w:pPr>
            <w:r w:rsidRPr="003912FC">
              <w:rPr>
                <w:szCs w:val="22"/>
              </w:rPr>
              <w:t>The presenting complaint (PC)</w:t>
            </w:r>
          </w:p>
          <w:p w:rsidR="002A51A7" w:rsidRPr="003912FC" w:rsidRDefault="002A51A7" w:rsidP="00B4369C">
            <w:pPr>
              <w:pStyle w:val="Style1"/>
              <w:rPr>
                <w:szCs w:val="22"/>
              </w:rPr>
            </w:pPr>
            <w:r w:rsidRPr="003912FC">
              <w:rPr>
                <w:szCs w:val="22"/>
              </w:rPr>
              <w:t xml:space="preserve">The history of the presenting complaint (HPC) </w:t>
            </w:r>
          </w:p>
          <w:p w:rsidR="002A51A7" w:rsidRPr="003912FC" w:rsidRDefault="002A51A7" w:rsidP="00B4369C">
            <w:pPr>
              <w:pStyle w:val="Style1"/>
              <w:rPr>
                <w:szCs w:val="22"/>
              </w:rPr>
            </w:pPr>
            <w:r w:rsidRPr="003912FC">
              <w:rPr>
                <w:szCs w:val="22"/>
              </w:rPr>
              <w:t>Examination findings</w:t>
            </w:r>
          </w:p>
          <w:p w:rsidR="002A51A7" w:rsidRPr="003912FC" w:rsidRDefault="002A51A7" w:rsidP="00B4369C">
            <w:pPr>
              <w:pStyle w:val="Style1"/>
              <w:rPr>
                <w:szCs w:val="22"/>
              </w:rPr>
            </w:pPr>
            <w:r w:rsidRPr="003912FC">
              <w:rPr>
                <w:szCs w:val="22"/>
              </w:rPr>
              <w:t>Case summary</w:t>
            </w:r>
          </w:p>
          <w:p w:rsidR="002A51A7" w:rsidRPr="003912FC" w:rsidRDefault="002A51A7" w:rsidP="00B4369C">
            <w:pPr>
              <w:pStyle w:val="Style1"/>
              <w:rPr>
                <w:szCs w:val="22"/>
              </w:rPr>
            </w:pPr>
            <w:r w:rsidRPr="003912FC">
              <w:rPr>
                <w:szCs w:val="22"/>
              </w:rPr>
              <w:t>Differential diagnoses</w:t>
            </w:r>
          </w:p>
          <w:p w:rsidR="002A51A7" w:rsidRPr="003912FC" w:rsidRDefault="002A51A7" w:rsidP="00B4369C">
            <w:pPr>
              <w:pStyle w:val="Style1"/>
              <w:rPr>
                <w:szCs w:val="22"/>
              </w:rPr>
            </w:pPr>
            <w:r w:rsidRPr="003912FC">
              <w:rPr>
                <w:szCs w:val="22"/>
              </w:rPr>
              <w:t>Planned investigations</w:t>
            </w:r>
          </w:p>
          <w:p w:rsidR="002A51A7" w:rsidRPr="003912FC" w:rsidRDefault="002A51A7" w:rsidP="00B4369C">
            <w:pPr>
              <w:pStyle w:val="Style1"/>
              <w:rPr>
                <w:szCs w:val="22"/>
              </w:rPr>
            </w:pPr>
            <w:r w:rsidRPr="003912FC">
              <w:rPr>
                <w:szCs w:val="22"/>
              </w:rPr>
              <w:t>Initial management plans</w:t>
            </w:r>
          </w:p>
          <w:p w:rsidR="002A51A7" w:rsidRPr="003912FC" w:rsidRDefault="002A51A7" w:rsidP="00B4369C">
            <w:pPr>
              <w:widowControl w:val="0"/>
              <w:tabs>
                <w:tab w:val="right" w:pos="9025"/>
              </w:tabs>
              <w:jc w:val="both"/>
              <w:rPr>
                <w:rFonts w:ascii="Arial" w:hAnsi="Arial" w:cs="Arial"/>
                <w:sz w:val="22"/>
                <w:szCs w:val="22"/>
                <w:lang w:val="en-GB"/>
              </w:rPr>
            </w:pPr>
          </w:p>
          <w:p w:rsidR="002A51A7" w:rsidRPr="003912FC" w:rsidRDefault="002A51A7" w:rsidP="00B4369C">
            <w:pPr>
              <w:widowControl w:val="0"/>
              <w:tabs>
                <w:tab w:val="right" w:pos="9025"/>
              </w:tabs>
              <w:jc w:val="both"/>
              <w:rPr>
                <w:rFonts w:ascii="Arial" w:hAnsi="Arial" w:cs="Arial"/>
                <w:sz w:val="22"/>
                <w:szCs w:val="22"/>
                <w:lang w:val="en-GB"/>
              </w:rPr>
            </w:pPr>
            <w:r w:rsidRPr="003912FC">
              <w:rPr>
                <w:rFonts w:ascii="Arial" w:hAnsi="Arial" w:cs="Arial"/>
                <w:sz w:val="22"/>
                <w:szCs w:val="22"/>
                <w:lang w:val="en-GB"/>
              </w:rPr>
              <w:t>However, content is context and audience specific.</w:t>
            </w:r>
          </w:p>
          <w:p w:rsidR="002A51A7" w:rsidRPr="003912FC" w:rsidRDefault="002A51A7" w:rsidP="00B4369C">
            <w:pPr>
              <w:widowControl w:val="0"/>
              <w:tabs>
                <w:tab w:val="right" w:pos="9025"/>
              </w:tabs>
              <w:jc w:val="both"/>
              <w:rPr>
                <w:rFonts w:ascii="Arial" w:hAnsi="Arial" w:cs="Arial"/>
                <w:sz w:val="22"/>
                <w:szCs w:val="22"/>
                <w:lang w:val="en-GB"/>
              </w:rPr>
            </w:pPr>
            <w:r w:rsidRPr="003912FC">
              <w:rPr>
                <w:rFonts w:ascii="Arial" w:hAnsi="Arial" w:cs="Arial"/>
                <w:sz w:val="22"/>
                <w:szCs w:val="22"/>
                <w:lang w:val="en-GB"/>
              </w:rPr>
              <w:t>Consider:</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omission of irrelevant material (for that audience)</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commence with a summary statement</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presentation has bearing on the present illness, relevant past</w:t>
            </w:r>
            <w:r>
              <w:rPr>
                <w:rFonts w:ascii="Arial" w:hAnsi="Arial" w:cs="Arial"/>
                <w:sz w:val="22"/>
                <w:szCs w:val="22"/>
                <w:lang w:val="en-GB"/>
              </w:rPr>
              <w:t xml:space="preserve"> medical history,</w:t>
            </w:r>
            <w:r>
              <w:rPr>
                <w:rFonts w:ascii="Arial" w:hAnsi="Arial" w:cs="Arial"/>
                <w:sz w:val="22"/>
                <w:szCs w:val="22"/>
                <w:lang w:val="en-GB"/>
              </w:rPr>
              <w:br/>
            </w:r>
            <w:r w:rsidRPr="003912FC">
              <w:rPr>
                <w:rFonts w:ascii="Arial" w:hAnsi="Arial" w:cs="Arial"/>
                <w:sz w:val="22"/>
                <w:szCs w:val="22"/>
                <w:lang w:val="en-GB"/>
              </w:rPr>
              <w:t>social and family history and systems review</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separate/distinguish subjective from objective data</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concise/compressed  amount of facts</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present the most important information first</w:t>
            </w:r>
          </w:p>
          <w:p w:rsidR="002A51A7" w:rsidRPr="003912FC" w:rsidRDefault="002A51A7" w:rsidP="002A51A7">
            <w:pPr>
              <w:widowControl w:val="0"/>
              <w:numPr>
                <w:ilvl w:val="0"/>
                <w:numId w:val="4"/>
              </w:numPr>
              <w:tabs>
                <w:tab w:val="right" w:pos="9025"/>
              </w:tabs>
              <w:ind w:left="284" w:hanging="284"/>
              <w:jc w:val="both"/>
              <w:rPr>
                <w:rFonts w:ascii="Arial" w:hAnsi="Arial" w:cs="Arial"/>
                <w:sz w:val="22"/>
                <w:szCs w:val="22"/>
                <w:lang w:val="en-GB"/>
              </w:rPr>
            </w:pPr>
            <w:r w:rsidRPr="003912FC">
              <w:rPr>
                <w:rFonts w:ascii="Arial" w:hAnsi="Arial" w:cs="Arial"/>
                <w:sz w:val="22"/>
                <w:szCs w:val="22"/>
                <w:lang w:val="en-GB"/>
              </w:rPr>
              <w:t>similarities with written presentations</w:t>
            </w:r>
          </w:p>
          <w:p w:rsidR="002A51A7" w:rsidRPr="003912FC" w:rsidRDefault="002A51A7" w:rsidP="002A51A7">
            <w:pPr>
              <w:widowControl w:val="0"/>
              <w:numPr>
                <w:ilvl w:val="1"/>
                <w:numId w:val="4"/>
              </w:numPr>
              <w:tabs>
                <w:tab w:val="right" w:pos="9025"/>
              </w:tabs>
              <w:ind w:left="567" w:hanging="283"/>
              <w:jc w:val="both"/>
              <w:rPr>
                <w:rFonts w:ascii="Arial" w:hAnsi="Arial" w:cs="Arial"/>
                <w:sz w:val="22"/>
                <w:szCs w:val="22"/>
                <w:lang w:val="en-GB"/>
              </w:rPr>
            </w:pPr>
            <w:r w:rsidRPr="003912FC">
              <w:rPr>
                <w:rFonts w:ascii="Arial" w:hAnsi="Arial" w:cs="Arial"/>
                <w:sz w:val="22"/>
                <w:szCs w:val="22"/>
                <w:lang w:val="en-GB"/>
              </w:rPr>
              <w:t>an orderly, familiar organisational format</w:t>
            </w:r>
          </w:p>
          <w:p w:rsidR="002A51A7" w:rsidRPr="003912FC" w:rsidRDefault="002A51A7" w:rsidP="002A51A7">
            <w:pPr>
              <w:widowControl w:val="0"/>
              <w:numPr>
                <w:ilvl w:val="1"/>
                <w:numId w:val="4"/>
              </w:numPr>
              <w:tabs>
                <w:tab w:val="right" w:pos="9025"/>
              </w:tabs>
              <w:ind w:left="567" w:hanging="283"/>
              <w:jc w:val="both"/>
              <w:rPr>
                <w:rFonts w:ascii="Arial" w:hAnsi="Arial" w:cs="Arial"/>
                <w:sz w:val="22"/>
                <w:szCs w:val="22"/>
                <w:lang w:val="en-GB"/>
              </w:rPr>
            </w:pPr>
            <w:r w:rsidRPr="003912FC">
              <w:rPr>
                <w:rFonts w:ascii="Arial" w:hAnsi="Arial" w:cs="Arial"/>
                <w:sz w:val="22"/>
                <w:szCs w:val="22"/>
                <w:lang w:val="en-GB"/>
              </w:rPr>
              <w:t>a full characterisation of symptoms</w:t>
            </w:r>
          </w:p>
          <w:p w:rsidR="002A51A7" w:rsidRPr="003912FC" w:rsidRDefault="002A51A7" w:rsidP="002A51A7">
            <w:pPr>
              <w:widowControl w:val="0"/>
              <w:numPr>
                <w:ilvl w:val="1"/>
                <w:numId w:val="4"/>
              </w:numPr>
              <w:tabs>
                <w:tab w:val="right" w:pos="9025"/>
              </w:tabs>
              <w:ind w:left="567" w:hanging="283"/>
              <w:jc w:val="both"/>
              <w:rPr>
                <w:rFonts w:ascii="Arial" w:hAnsi="Arial" w:cs="Arial"/>
                <w:sz w:val="22"/>
                <w:szCs w:val="22"/>
                <w:lang w:val="en-GB"/>
              </w:rPr>
            </w:pPr>
            <w:r w:rsidRPr="003912FC">
              <w:rPr>
                <w:rFonts w:ascii="Arial" w:hAnsi="Arial" w:cs="Arial"/>
                <w:sz w:val="22"/>
                <w:szCs w:val="22"/>
                <w:lang w:val="en-GB"/>
              </w:rPr>
              <w:t>reconstruction of the patient’s narrative into a coherent description of</w:t>
            </w:r>
            <w:r w:rsidRPr="003912FC">
              <w:rPr>
                <w:rFonts w:ascii="Arial" w:hAnsi="Arial" w:cs="Arial"/>
                <w:sz w:val="22"/>
                <w:szCs w:val="22"/>
                <w:lang w:val="en-GB"/>
              </w:rPr>
              <w:br/>
            </w:r>
            <w:r w:rsidRPr="003912FC">
              <w:rPr>
                <w:rFonts w:ascii="Arial" w:hAnsi="Arial" w:cs="Arial"/>
                <w:sz w:val="22"/>
                <w:szCs w:val="22"/>
                <w:lang w:val="en-GB"/>
              </w:rPr>
              <w:tab/>
              <w:t>an illness</w:t>
            </w:r>
          </w:p>
          <w:p w:rsidR="002A51A7" w:rsidRPr="003912FC" w:rsidRDefault="002A51A7" w:rsidP="00B4369C">
            <w:pPr>
              <w:widowControl w:val="0"/>
              <w:tabs>
                <w:tab w:val="right" w:pos="9025"/>
              </w:tabs>
              <w:ind w:left="284"/>
              <w:jc w:val="both"/>
              <w:rPr>
                <w:rFonts w:ascii="Arial" w:hAnsi="Arial" w:cs="Arial"/>
                <w:sz w:val="22"/>
                <w:szCs w:val="22"/>
                <w:lang w:val="en-GB"/>
              </w:rPr>
            </w:pPr>
            <w:r w:rsidRPr="003912FC">
              <w:rPr>
                <w:rFonts w:ascii="Arial" w:hAnsi="Arial" w:cs="Arial"/>
                <w:sz w:val="22"/>
                <w:szCs w:val="22"/>
                <w:lang w:val="en-GB"/>
              </w:rPr>
              <w:t xml:space="preserve">                   </w:t>
            </w:r>
          </w:p>
          <w:p w:rsidR="002A51A7" w:rsidRPr="003912FC" w:rsidRDefault="002A51A7" w:rsidP="00B4369C">
            <w:pPr>
              <w:widowControl w:val="0"/>
              <w:tabs>
                <w:tab w:val="right" w:pos="9025"/>
              </w:tabs>
              <w:rPr>
                <w:rFonts w:ascii="Arial" w:hAnsi="Arial" w:cs="Arial"/>
                <w:sz w:val="22"/>
                <w:szCs w:val="22"/>
                <w:lang w:val="en-GB"/>
              </w:rPr>
            </w:pPr>
            <w:r w:rsidRPr="003912FC">
              <w:rPr>
                <w:rFonts w:ascii="Arial" w:hAnsi="Arial" w:cs="Arial"/>
                <w:sz w:val="22"/>
                <w:szCs w:val="22"/>
                <w:lang w:val="en-GB"/>
              </w:rPr>
              <w:t xml:space="preserve">There are different types of case presentations: </w:t>
            </w:r>
            <w:r w:rsidRPr="003912FC">
              <w:rPr>
                <w:rFonts w:ascii="Arial" w:hAnsi="Arial" w:cs="Arial"/>
                <w:sz w:val="22"/>
                <w:szCs w:val="22"/>
              </w:rPr>
              <w:t>bullet presentations</w:t>
            </w:r>
            <w:r w:rsidRPr="003912FC">
              <w:rPr>
                <w:rFonts w:ascii="Arial" w:hAnsi="Arial" w:cs="Arial"/>
                <w:sz w:val="22"/>
                <w:szCs w:val="22"/>
                <w:lang w:val="en-GB"/>
              </w:rPr>
              <w:t xml:space="preserve"> (&lt;1 minute) are </w:t>
            </w:r>
            <w:r w:rsidRPr="003912FC">
              <w:rPr>
                <w:rFonts w:ascii="Arial" w:hAnsi="Arial" w:cs="Arial"/>
                <w:sz w:val="22"/>
                <w:szCs w:val="22"/>
                <w:lang w:val="en-GB"/>
              </w:rPr>
              <w:lastRenderedPageBreak/>
              <w:t xml:space="preserve">typically given either in stand-up ward rounds, in the corridor, or over the telephone.  It is a very brief description often used to introduce the patient briefly to a new audience.  </w:t>
            </w:r>
          </w:p>
          <w:p w:rsidR="002A51A7" w:rsidRPr="003912FC" w:rsidRDefault="002A51A7" w:rsidP="00B4369C">
            <w:pPr>
              <w:widowControl w:val="0"/>
              <w:tabs>
                <w:tab w:val="right" w:pos="9025"/>
              </w:tabs>
              <w:rPr>
                <w:rFonts w:ascii="Arial" w:hAnsi="Arial" w:cs="Arial"/>
                <w:sz w:val="22"/>
                <w:szCs w:val="22"/>
                <w:lang w:val="en-GB"/>
              </w:rPr>
            </w:pPr>
          </w:p>
          <w:p w:rsidR="002A51A7" w:rsidRPr="003912FC" w:rsidRDefault="002A51A7" w:rsidP="00B4369C">
            <w:pPr>
              <w:widowControl w:val="0"/>
              <w:tabs>
                <w:tab w:val="right" w:pos="9025"/>
              </w:tabs>
              <w:rPr>
                <w:rFonts w:ascii="Arial" w:hAnsi="Arial" w:cs="Arial"/>
                <w:sz w:val="22"/>
                <w:szCs w:val="22"/>
                <w:lang w:val="en-GB"/>
              </w:rPr>
            </w:pPr>
            <w:r w:rsidRPr="003912FC">
              <w:rPr>
                <w:rFonts w:ascii="Arial" w:hAnsi="Arial" w:cs="Arial"/>
                <w:sz w:val="22"/>
                <w:szCs w:val="22"/>
                <w:lang w:val="en-GB"/>
              </w:rPr>
              <w:t xml:space="preserve"> Here is an example of the </w:t>
            </w:r>
            <w:r w:rsidRPr="003912FC">
              <w:rPr>
                <w:rFonts w:ascii="Arial" w:hAnsi="Arial" w:cs="Arial"/>
                <w:sz w:val="22"/>
                <w:szCs w:val="22"/>
              </w:rPr>
              <w:t>bullet presentation.</w:t>
            </w:r>
            <w:r w:rsidRPr="003912FC">
              <w:rPr>
                <w:rFonts w:ascii="Arial" w:hAnsi="Arial" w:cs="Arial"/>
                <w:sz w:val="22"/>
                <w:szCs w:val="22"/>
                <w:lang w:val="en-GB"/>
              </w:rPr>
              <w:t xml:space="preserve"> This could be over the telephone:</w:t>
            </w:r>
          </w:p>
          <w:p w:rsidR="002A51A7" w:rsidRPr="003912FC" w:rsidRDefault="002A51A7" w:rsidP="00B4369C">
            <w:pPr>
              <w:widowControl w:val="0"/>
              <w:tabs>
                <w:tab w:val="right" w:pos="9025"/>
              </w:tabs>
              <w:ind w:left="72"/>
              <w:rPr>
                <w:rFonts w:ascii="Arial" w:hAnsi="Arial" w:cs="Arial"/>
                <w:sz w:val="22"/>
                <w:szCs w:val="22"/>
                <w:lang w:val="en-GB"/>
              </w:rPr>
            </w:pPr>
          </w:p>
          <w:p w:rsidR="002A51A7" w:rsidRPr="003912FC" w:rsidRDefault="002A51A7" w:rsidP="002A51A7">
            <w:pPr>
              <w:pStyle w:val="BodyTextIndent"/>
              <w:numPr>
                <w:ilvl w:val="0"/>
                <w:numId w:val="5"/>
              </w:numPr>
              <w:ind w:left="567" w:hanging="283"/>
              <w:rPr>
                <w:rFonts w:ascii="Arial" w:hAnsi="Arial" w:cs="Arial"/>
              </w:rPr>
            </w:pPr>
            <w:r w:rsidRPr="003912FC">
              <w:rPr>
                <w:rFonts w:ascii="Arial" w:hAnsi="Arial" w:cs="Arial"/>
              </w:rPr>
              <w:t>“Mr Lucas is a 42-year-old journalist who presents with knee problems for three months and was found for the first time to be hypertensive. As an enthusiastic jogger, Mr Lucas is anxious to have the knee problem resolved.”</w:t>
            </w:r>
          </w:p>
          <w:p w:rsidR="002A51A7" w:rsidRPr="003912FC" w:rsidRDefault="002A51A7" w:rsidP="00B4369C">
            <w:pPr>
              <w:widowControl w:val="0"/>
              <w:tabs>
                <w:tab w:val="num" w:pos="567"/>
                <w:tab w:val="right" w:pos="9025"/>
              </w:tabs>
              <w:ind w:left="567" w:hanging="283"/>
              <w:rPr>
                <w:rFonts w:ascii="Arial" w:hAnsi="Arial" w:cs="Arial"/>
                <w:sz w:val="22"/>
                <w:szCs w:val="22"/>
                <w:lang w:val="en-GB"/>
              </w:rPr>
            </w:pPr>
          </w:p>
          <w:p w:rsidR="002A51A7" w:rsidRPr="003912FC" w:rsidRDefault="002A51A7" w:rsidP="002A51A7">
            <w:pPr>
              <w:widowControl w:val="0"/>
              <w:numPr>
                <w:ilvl w:val="0"/>
                <w:numId w:val="5"/>
              </w:numPr>
              <w:tabs>
                <w:tab w:val="right" w:pos="9025"/>
              </w:tabs>
              <w:ind w:left="567" w:hanging="283"/>
              <w:rPr>
                <w:rFonts w:ascii="Arial" w:hAnsi="Arial" w:cs="Arial"/>
                <w:sz w:val="22"/>
                <w:szCs w:val="22"/>
                <w:lang w:val="en-GB"/>
              </w:rPr>
            </w:pPr>
            <w:r w:rsidRPr="003912FC">
              <w:rPr>
                <w:rFonts w:ascii="Arial" w:hAnsi="Arial" w:cs="Arial"/>
                <w:sz w:val="22"/>
                <w:szCs w:val="22"/>
                <w:lang w:val="en-GB"/>
              </w:rPr>
              <w:t>“Mrs O’Connor is a 56-year-old widowed telephone operator with long-standing insulin-dependent diabetes who now complains of weekly dizzy spells over the past two months.”</w:t>
            </w:r>
          </w:p>
          <w:p w:rsidR="002A51A7" w:rsidRPr="000D4D92" w:rsidRDefault="002A51A7" w:rsidP="00B4369C">
            <w:pPr>
              <w:widowControl w:val="0"/>
              <w:tabs>
                <w:tab w:val="right" w:pos="9025"/>
              </w:tabs>
              <w:ind w:left="72"/>
              <w:rPr>
                <w:rFonts w:cs="Arial"/>
                <w:lang w:val="en-GB"/>
              </w:rPr>
            </w:pPr>
          </w:p>
          <w:p w:rsidR="002A51A7" w:rsidRPr="000D4D92" w:rsidRDefault="002A51A7" w:rsidP="00B4369C">
            <w:pPr>
              <w:widowControl w:val="0"/>
              <w:tabs>
                <w:tab w:val="right" w:pos="9025"/>
              </w:tabs>
              <w:ind w:left="72"/>
              <w:rPr>
                <w:rFonts w:cs="Arial"/>
                <w:lang w:val="en-GB"/>
              </w:rPr>
            </w:pPr>
            <w:r w:rsidRPr="00D97F65">
              <w:rPr>
                <w:rStyle w:val="ParaAriel14NotBoldChar"/>
              </w:rPr>
              <w:t>A formal case presentation</w:t>
            </w:r>
            <w:r w:rsidRPr="000D4D92">
              <w:rPr>
                <w:rFonts w:cs="Arial"/>
                <w:lang w:val="en-GB"/>
              </w:rPr>
              <w:t xml:space="preserve"> </w:t>
            </w:r>
            <w:r w:rsidRPr="003912FC">
              <w:rPr>
                <w:rFonts w:ascii="Arial" w:hAnsi="Arial" w:cs="Arial"/>
                <w:sz w:val="22"/>
                <w:szCs w:val="22"/>
                <w:lang w:val="en-GB"/>
              </w:rPr>
              <w:t>(sometimes called the short case) (5-7 minutes) is usually given to supervisors and colleagues at the bedside or in a sit-down conference.</w:t>
            </w:r>
          </w:p>
          <w:p w:rsidR="002A51A7" w:rsidRPr="000D4D92" w:rsidRDefault="002A51A7" w:rsidP="00B4369C">
            <w:pPr>
              <w:widowControl w:val="0"/>
              <w:tabs>
                <w:tab w:val="right" w:pos="9025"/>
              </w:tabs>
              <w:ind w:left="72"/>
              <w:rPr>
                <w:rFonts w:cs="Arial"/>
                <w:lang w:val="en-GB"/>
              </w:rPr>
            </w:pPr>
          </w:p>
          <w:p w:rsidR="002A51A7" w:rsidRPr="003912FC" w:rsidRDefault="002A51A7" w:rsidP="00B4369C">
            <w:pPr>
              <w:widowControl w:val="0"/>
              <w:tabs>
                <w:tab w:val="right" w:pos="9025"/>
              </w:tabs>
              <w:ind w:left="72"/>
              <w:rPr>
                <w:rFonts w:ascii="Arial" w:hAnsi="Arial" w:cs="Arial"/>
                <w:sz w:val="22"/>
                <w:szCs w:val="22"/>
                <w:lang w:val="en-GB"/>
              </w:rPr>
            </w:pPr>
            <w:r w:rsidRPr="00D97F65">
              <w:rPr>
                <w:rStyle w:val="ParaAriel14NotBoldChar"/>
              </w:rPr>
              <w:t>A complete case presentation</w:t>
            </w:r>
            <w:r w:rsidRPr="000D4D92">
              <w:rPr>
                <w:rFonts w:cs="Arial"/>
                <w:lang w:val="en-GB"/>
              </w:rPr>
              <w:t xml:space="preserve"> </w:t>
            </w:r>
            <w:r w:rsidRPr="003912FC">
              <w:rPr>
                <w:rFonts w:ascii="Arial" w:hAnsi="Arial" w:cs="Arial"/>
                <w:sz w:val="22"/>
                <w:szCs w:val="22"/>
                <w:lang w:val="en-GB"/>
              </w:rPr>
              <w:t>(sometimes called the long case) might last 10 minutes and will typically outline the written medical record. Junior doctors are expected to make case presentations as part of the Foundation Programme.</w:t>
            </w:r>
          </w:p>
          <w:p w:rsidR="002A51A7" w:rsidRPr="00B62ADF" w:rsidRDefault="002A51A7" w:rsidP="00B4369C">
            <w:pPr>
              <w:widowControl w:val="0"/>
              <w:tabs>
                <w:tab w:val="right" w:pos="9025"/>
              </w:tabs>
              <w:ind w:left="72"/>
              <w:rPr>
                <w:rFonts w:cs="Arial"/>
                <w:sz w:val="22"/>
                <w:szCs w:val="22"/>
                <w:lang w:val="en-GB"/>
              </w:rPr>
            </w:pPr>
          </w:p>
          <w:p w:rsidR="002A51A7" w:rsidRPr="000D4D92" w:rsidRDefault="002A51A7" w:rsidP="00B4369C">
            <w:pPr>
              <w:widowControl w:val="0"/>
              <w:tabs>
                <w:tab w:val="right" w:pos="9025"/>
              </w:tabs>
              <w:rPr>
                <w:rFonts w:cs="Arial"/>
                <w:lang w:val="en-GB"/>
              </w:rPr>
            </w:pPr>
          </w:p>
          <w:p w:rsidR="002A51A7" w:rsidRPr="00E81045" w:rsidRDefault="002A51A7" w:rsidP="00B4369C">
            <w:pPr>
              <w:pStyle w:val="ParaAriel14NotBold"/>
            </w:pPr>
            <w:r w:rsidRPr="00E81045">
              <w:t xml:space="preserve">Why </w:t>
            </w:r>
            <w:proofErr w:type="gramStart"/>
            <w:r w:rsidRPr="00E81045">
              <w:t>are</w:t>
            </w:r>
            <w:proofErr w:type="gramEnd"/>
            <w:r w:rsidRPr="00E81045">
              <w:t xml:space="preserve"> case presentations used in medical education?</w:t>
            </w:r>
          </w:p>
          <w:p w:rsidR="002A51A7" w:rsidRPr="000D4D92" w:rsidRDefault="002A51A7" w:rsidP="00B4369C">
            <w:pPr>
              <w:widowControl w:val="0"/>
              <w:tabs>
                <w:tab w:val="right" w:pos="9025"/>
              </w:tabs>
              <w:ind w:left="72"/>
              <w:rPr>
                <w:rFonts w:cs="Arial"/>
                <w:lang w:val="en-GB"/>
              </w:rPr>
            </w:pPr>
          </w:p>
          <w:p w:rsidR="002A51A7" w:rsidRPr="00B62ADF" w:rsidRDefault="002A51A7" w:rsidP="00B4369C">
            <w:pPr>
              <w:widowControl w:val="0"/>
              <w:tabs>
                <w:tab w:val="right" w:pos="9025"/>
              </w:tabs>
              <w:rPr>
                <w:rFonts w:ascii="Arial" w:hAnsi="Arial" w:cs="Arial"/>
                <w:sz w:val="22"/>
                <w:szCs w:val="22"/>
                <w:lang w:val="en-GB"/>
              </w:rPr>
            </w:pPr>
            <w:r w:rsidRPr="00B62ADF">
              <w:rPr>
                <w:rFonts w:ascii="Arial" w:hAnsi="Arial" w:cs="Arial"/>
                <w:sz w:val="22"/>
                <w:szCs w:val="22"/>
                <w:lang w:val="en-GB"/>
              </w:rPr>
              <w:t>One of the most frequent presentations that doctors are involved in is the case presentation. It is the primary means by which clinicians convey information about patients to each other.</w:t>
            </w:r>
          </w:p>
          <w:p w:rsidR="002A51A7" w:rsidRPr="00B62ADF" w:rsidRDefault="002A51A7" w:rsidP="00B4369C">
            <w:pPr>
              <w:widowControl w:val="0"/>
              <w:tabs>
                <w:tab w:val="right" w:pos="9025"/>
              </w:tabs>
              <w:ind w:left="72"/>
              <w:rPr>
                <w:rFonts w:ascii="Arial" w:hAnsi="Arial" w:cs="Arial"/>
                <w:sz w:val="22"/>
                <w:szCs w:val="22"/>
                <w:lang w:val="en-GB"/>
              </w:rPr>
            </w:pPr>
          </w:p>
          <w:p w:rsidR="002A51A7" w:rsidRPr="00B62ADF" w:rsidRDefault="002A51A7" w:rsidP="00B4369C">
            <w:pPr>
              <w:widowControl w:val="0"/>
              <w:tabs>
                <w:tab w:val="right" w:pos="9025"/>
              </w:tabs>
              <w:rPr>
                <w:rFonts w:ascii="Arial" w:hAnsi="Arial" w:cs="Arial"/>
                <w:sz w:val="22"/>
                <w:szCs w:val="22"/>
                <w:lang w:val="en-GB"/>
              </w:rPr>
            </w:pPr>
            <w:r w:rsidRPr="00B62ADF">
              <w:rPr>
                <w:rFonts w:ascii="Arial" w:hAnsi="Arial" w:cs="Arial"/>
                <w:sz w:val="22"/>
                <w:szCs w:val="22"/>
                <w:lang w:val="en-GB"/>
              </w:rPr>
              <w:t xml:space="preserve">Medical education has a long history of apprenticeship-type education. That is, knowledge, attitude and skills acquired by working alongside qualified practitioners.  So, by observing case presentations, students are expected to learn what it contains and the skills of making a presentation (“See one, do one”). </w:t>
            </w:r>
          </w:p>
          <w:p w:rsidR="002A51A7" w:rsidRPr="00B62ADF" w:rsidRDefault="002A51A7" w:rsidP="00B4369C">
            <w:pPr>
              <w:widowControl w:val="0"/>
              <w:rPr>
                <w:rFonts w:ascii="Arial" w:hAnsi="Arial" w:cs="Arial"/>
                <w:sz w:val="22"/>
                <w:szCs w:val="22"/>
              </w:rPr>
            </w:pPr>
          </w:p>
          <w:p w:rsidR="002A51A7" w:rsidRPr="00E81045" w:rsidRDefault="002A51A7" w:rsidP="00B4369C">
            <w:pPr>
              <w:pStyle w:val="ParaAriel14NotBold"/>
            </w:pPr>
            <w:r w:rsidRPr="00E81045">
              <w:t>What are the contexts in which case presentations take place?</w:t>
            </w:r>
          </w:p>
          <w:p w:rsidR="002A51A7" w:rsidRPr="00B62ADF" w:rsidRDefault="002A51A7" w:rsidP="00B4369C">
            <w:pPr>
              <w:widowControl w:val="0"/>
              <w:rPr>
                <w:rFonts w:ascii="Arial" w:hAnsi="Arial" w:cs="Arial"/>
                <w:lang w:val="en-GB"/>
              </w:rPr>
            </w:pPr>
          </w:p>
          <w:p w:rsidR="002A51A7" w:rsidRPr="00B62ADF" w:rsidRDefault="002A51A7" w:rsidP="002A51A7">
            <w:pPr>
              <w:widowControl w:val="0"/>
              <w:numPr>
                <w:ilvl w:val="0"/>
                <w:numId w:val="6"/>
              </w:numPr>
              <w:ind w:left="284" w:hanging="284"/>
              <w:rPr>
                <w:rFonts w:ascii="Arial" w:hAnsi="Arial" w:cs="Arial"/>
                <w:sz w:val="22"/>
                <w:szCs w:val="22"/>
                <w:lang w:val="en-GB"/>
              </w:rPr>
            </w:pPr>
            <w:proofErr w:type="spellStart"/>
            <w:r w:rsidRPr="00B62ADF">
              <w:rPr>
                <w:rFonts w:ascii="Arial" w:hAnsi="Arial" w:cs="Arial"/>
                <w:sz w:val="22"/>
                <w:szCs w:val="22"/>
                <w:lang w:val="en-GB"/>
              </w:rPr>
              <w:t>Vivas</w:t>
            </w:r>
            <w:proofErr w:type="spellEnd"/>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Examinations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Seminars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Tutorials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PBL</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Ward rounds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Grand rounds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Conferences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Communication skills sessions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Telephone calls</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Opening for an extended discussion/teaching session</w:t>
            </w:r>
          </w:p>
          <w:p w:rsidR="002A51A7" w:rsidRPr="00B62ADF" w:rsidRDefault="002A51A7" w:rsidP="002A51A7">
            <w:pPr>
              <w:widowControl w:val="0"/>
              <w:numPr>
                <w:ilvl w:val="0"/>
                <w:numId w:val="6"/>
              </w:numPr>
              <w:ind w:left="284" w:hanging="284"/>
              <w:rPr>
                <w:rFonts w:ascii="Arial" w:hAnsi="Arial" w:cs="Arial"/>
                <w:sz w:val="22"/>
                <w:szCs w:val="22"/>
                <w:lang w:val="en-GB"/>
              </w:rPr>
            </w:pPr>
            <w:r w:rsidRPr="00B62ADF">
              <w:rPr>
                <w:rFonts w:ascii="Arial" w:hAnsi="Arial" w:cs="Arial"/>
                <w:sz w:val="22"/>
                <w:szCs w:val="22"/>
                <w:lang w:val="en-GB"/>
              </w:rPr>
              <w:t>Obtaining consultation on a difficult/troublesome feature of a patient’s</w:t>
            </w:r>
            <w:r>
              <w:rPr>
                <w:rFonts w:ascii="Arial" w:hAnsi="Arial" w:cs="Arial"/>
                <w:sz w:val="22"/>
                <w:szCs w:val="22"/>
                <w:lang w:val="en-GB"/>
              </w:rPr>
              <w:t xml:space="preserve"> </w:t>
            </w:r>
            <w:r w:rsidRPr="00B62ADF">
              <w:rPr>
                <w:rFonts w:ascii="Arial" w:hAnsi="Arial" w:cs="Arial"/>
                <w:sz w:val="22"/>
                <w:szCs w:val="22"/>
                <w:lang w:val="en-GB"/>
              </w:rPr>
              <w:t>problem</w:t>
            </w:r>
          </w:p>
          <w:p w:rsidR="002A51A7" w:rsidRPr="000D4D92" w:rsidRDefault="002A51A7" w:rsidP="00B4369C">
            <w:pPr>
              <w:widowControl w:val="0"/>
              <w:tabs>
                <w:tab w:val="num" w:pos="284"/>
                <w:tab w:val="right" w:pos="9025"/>
              </w:tabs>
              <w:ind w:left="284" w:hanging="284"/>
              <w:jc w:val="both"/>
              <w:rPr>
                <w:rFonts w:cs="Arial"/>
                <w:lang w:val="en-GB"/>
              </w:rPr>
            </w:pPr>
          </w:p>
          <w:p w:rsidR="002A51A7" w:rsidRPr="00E81045" w:rsidRDefault="002A51A7" w:rsidP="00B4369C">
            <w:pPr>
              <w:pStyle w:val="ParaAriel14NotBold"/>
            </w:pPr>
            <w:r w:rsidRPr="005041C1">
              <w:br w:type="page"/>
            </w:r>
            <w:r w:rsidRPr="00E81045">
              <w:t>Who attends case presentations?</w:t>
            </w:r>
          </w:p>
          <w:p w:rsidR="002A51A7" w:rsidRPr="00B62ADF" w:rsidRDefault="002A51A7" w:rsidP="00B4369C">
            <w:pPr>
              <w:widowControl w:val="0"/>
              <w:tabs>
                <w:tab w:val="right" w:pos="9025"/>
              </w:tabs>
              <w:jc w:val="both"/>
              <w:rPr>
                <w:rFonts w:ascii="Arial" w:hAnsi="Arial" w:cs="Arial"/>
                <w:sz w:val="22"/>
                <w:szCs w:val="22"/>
                <w:lang w:val="en-GB"/>
              </w:rPr>
            </w:pPr>
          </w:p>
          <w:p w:rsidR="002A51A7" w:rsidRPr="00B62ADF" w:rsidRDefault="002A51A7" w:rsidP="00B4369C">
            <w:pPr>
              <w:widowControl w:val="0"/>
              <w:tabs>
                <w:tab w:val="right" w:pos="9025"/>
              </w:tabs>
              <w:jc w:val="both"/>
              <w:rPr>
                <w:rFonts w:ascii="Arial" w:hAnsi="Arial" w:cs="Arial"/>
                <w:sz w:val="22"/>
                <w:szCs w:val="22"/>
                <w:lang w:val="en-GB"/>
              </w:rPr>
            </w:pPr>
            <w:r w:rsidRPr="00B62ADF">
              <w:rPr>
                <w:rFonts w:ascii="Arial" w:hAnsi="Arial" w:cs="Arial"/>
                <w:sz w:val="22"/>
                <w:szCs w:val="22"/>
                <w:lang w:val="en-GB"/>
              </w:rPr>
              <w:t>Case presentations are an important forum for inter-professional communications:</w:t>
            </w:r>
          </w:p>
          <w:p w:rsidR="002A51A7" w:rsidRPr="00B62ADF" w:rsidRDefault="002A51A7" w:rsidP="00B4369C">
            <w:pPr>
              <w:widowControl w:val="0"/>
              <w:tabs>
                <w:tab w:val="right" w:pos="9025"/>
              </w:tabs>
              <w:jc w:val="both"/>
              <w:rPr>
                <w:rFonts w:ascii="Arial" w:hAnsi="Arial" w:cs="Arial"/>
                <w:sz w:val="22"/>
                <w:szCs w:val="22"/>
                <w:lang w:val="en-GB"/>
              </w:rPr>
            </w:pPr>
            <w:r w:rsidRPr="00B62ADF">
              <w:rPr>
                <w:rFonts w:ascii="Arial" w:hAnsi="Arial" w:cs="Arial"/>
                <w:sz w:val="22"/>
                <w:szCs w:val="22"/>
                <w:lang w:val="en-GB"/>
              </w:rPr>
              <w:t xml:space="preserve">Students, house officers, consultants, doctors, social workers, nurses, </w:t>
            </w:r>
            <w:r w:rsidRPr="00B62ADF">
              <w:rPr>
                <w:rFonts w:ascii="Arial" w:hAnsi="Arial" w:cs="Arial"/>
                <w:sz w:val="22"/>
                <w:szCs w:val="22"/>
                <w:lang w:val="en-GB"/>
              </w:rPr>
              <w:lastRenderedPageBreak/>
              <w:t xml:space="preserve">physiotherapists and other healthcare professionals. Patients and their relatives may sometimes attend as well. </w:t>
            </w:r>
          </w:p>
          <w:p w:rsidR="002A51A7" w:rsidRPr="00B62ADF" w:rsidRDefault="002A51A7" w:rsidP="00B4369C">
            <w:pPr>
              <w:widowControl w:val="0"/>
              <w:jc w:val="both"/>
              <w:rPr>
                <w:rFonts w:ascii="Arial" w:hAnsi="Arial" w:cs="Arial"/>
                <w:b/>
                <w:sz w:val="22"/>
                <w:szCs w:val="22"/>
                <w:lang w:val="en-GB"/>
              </w:rPr>
            </w:pPr>
          </w:p>
          <w:p w:rsidR="002A51A7" w:rsidRPr="000D4D92" w:rsidRDefault="002A51A7" w:rsidP="00B4369C">
            <w:pPr>
              <w:pStyle w:val="ParaAriel14NotBold"/>
              <w:rPr>
                <w:lang w:val="en-GB"/>
              </w:rPr>
            </w:pPr>
            <w:r w:rsidRPr="000D4D92">
              <w:rPr>
                <w:lang w:val="en-GB"/>
              </w:rPr>
              <w:t>Where do they take place?</w:t>
            </w:r>
          </w:p>
          <w:p w:rsidR="002A51A7" w:rsidRPr="00B62ADF" w:rsidRDefault="002A51A7" w:rsidP="00B4369C">
            <w:pPr>
              <w:widowControl w:val="0"/>
              <w:jc w:val="both"/>
              <w:rPr>
                <w:rFonts w:ascii="Arial" w:hAnsi="Arial" w:cs="Arial"/>
                <w:b/>
                <w:sz w:val="22"/>
                <w:szCs w:val="22"/>
                <w:lang w:val="en-GB"/>
              </w:rPr>
            </w:pPr>
          </w:p>
          <w:p w:rsidR="002A51A7" w:rsidRPr="000D4D92" w:rsidRDefault="002A51A7" w:rsidP="00B4369C">
            <w:pPr>
              <w:widowControl w:val="0"/>
              <w:jc w:val="both"/>
              <w:rPr>
                <w:rFonts w:cs="Arial"/>
                <w:lang w:val="en-GB"/>
              </w:rPr>
            </w:pPr>
            <w:r w:rsidRPr="00B62ADF">
              <w:rPr>
                <w:rFonts w:ascii="Arial" w:hAnsi="Arial" w:cs="Arial"/>
                <w:sz w:val="22"/>
                <w:szCs w:val="22"/>
                <w:lang w:val="en-GB"/>
              </w:rPr>
              <w:t>Wards, clinics and other healthcare settings, medical school</w:t>
            </w:r>
          </w:p>
        </w:tc>
      </w:tr>
    </w:tbl>
    <w:p w:rsidR="002A51A7" w:rsidRPr="00E81045" w:rsidRDefault="002A51A7" w:rsidP="002A51A7">
      <w:pPr>
        <w:widowControl w:val="0"/>
        <w:tabs>
          <w:tab w:val="right" w:pos="9025"/>
        </w:tabs>
      </w:pPr>
    </w:p>
    <w:p w:rsidR="002A51A7" w:rsidRPr="00E81045" w:rsidRDefault="002A51A7" w:rsidP="002A51A7">
      <w:pPr>
        <w:pStyle w:val="ParaAriel14NotBold"/>
      </w:pPr>
      <w:r w:rsidRPr="00E81045">
        <w:t>Dealing with uncertainty</w:t>
      </w:r>
    </w:p>
    <w:p w:rsidR="002A51A7" w:rsidRPr="00B62ADF" w:rsidRDefault="002A51A7" w:rsidP="002A51A7">
      <w:pPr>
        <w:widowControl w:val="0"/>
        <w:rPr>
          <w:rFonts w:ascii="Arial" w:hAnsi="Arial" w:cs="Arial"/>
          <w:sz w:val="22"/>
          <w:szCs w:val="22"/>
          <w:lang w:val="en-GB"/>
        </w:rPr>
      </w:pPr>
    </w:p>
    <w:p w:rsidR="002A51A7" w:rsidRPr="00B62ADF" w:rsidRDefault="002A51A7" w:rsidP="002A51A7">
      <w:pPr>
        <w:widowControl w:val="0"/>
        <w:rPr>
          <w:rFonts w:ascii="Arial" w:hAnsi="Arial" w:cs="Arial"/>
          <w:sz w:val="22"/>
          <w:szCs w:val="22"/>
          <w:lang w:val="en-GB"/>
        </w:rPr>
      </w:pPr>
      <w:r w:rsidRPr="00B62ADF">
        <w:rPr>
          <w:rFonts w:ascii="Arial" w:hAnsi="Arial" w:cs="Arial"/>
          <w:sz w:val="22"/>
          <w:szCs w:val="22"/>
          <w:lang w:val="en-GB"/>
        </w:rPr>
        <w:t xml:space="preserve">In a recent study, </w:t>
      </w:r>
      <w:proofErr w:type="spellStart"/>
      <w:r w:rsidRPr="00B62ADF">
        <w:rPr>
          <w:rFonts w:ascii="Arial" w:hAnsi="Arial" w:cs="Arial"/>
          <w:sz w:val="22"/>
          <w:szCs w:val="22"/>
          <w:lang w:val="en-GB"/>
        </w:rPr>
        <w:t>Lingard</w:t>
      </w:r>
      <w:proofErr w:type="spellEnd"/>
      <w:r w:rsidRPr="00B62ADF">
        <w:rPr>
          <w:rFonts w:ascii="Arial" w:hAnsi="Arial" w:cs="Arial"/>
          <w:sz w:val="22"/>
          <w:szCs w:val="22"/>
          <w:lang w:val="en-GB"/>
        </w:rPr>
        <w:t xml:space="preserve"> et al (2003) analysed case presentations made by medical students. They found as students developed their case presentation skills, the way they dealt with uncertainty became more sophisticated, tending to use their mentors as models. They became more confident about admitting when they didn’t know something and more able to identify whether the gap was in their own knowledge or another source of uncertainty.  Sources of uncertainty include;</w:t>
      </w:r>
    </w:p>
    <w:p w:rsidR="002A51A7" w:rsidRPr="00B62ADF" w:rsidRDefault="002A51A7" w:rsidP="002A51A7">
      <w:pPr>
        <w:widowControl w:val="0"/>
        <w:rPr>
          <w:rFonts w:ascii="Arial" w:hAnsi="Arial" w:cs="Arial"/>
          <w:sz w:val="22"/>
          <w:szCs w:val="22"/>
          <w:lang w:val="en-GB"/>
        </w:rPr>
      </w:pP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Limits of individual’s knowledge - </w:t>
      </w:r>
      <w:r w:rsidRPr="00B62ADF">
        <w:rPr>
          <w:rFonts w:ascii="Arial" w:hAnsi="Arial" w:cs="Arial"/>
          <w:i/>
          <w:sz w:val="22"/>
          <w:szCs w:val="22"/>
          <w:lang w:val="en-GB"/>
        </w:rPr>
        <w:t>“I’m not sure”</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Limits of evidence - </w:t>
      </w:r>
      <w:r w:rsidRPr="00B62ADF">
        <w:rPr>
          <w:rFonts w:ascii="Arial" w:hAnsi="Arial" w:cs="Arial"/>
          <w:i/>
          <w:sz w:val="22"/>
          <w:szCs w:val="22"/>
          <w:lang w:val="en-GB"/>
        </w:rPr>
        <w:t>“I can’t convince myself it’s not bacterial - better use antibiotics”</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Limitless possibility - </w:t>
      </w:r>
      <w:r w:rsidRPr="00B62ADF">
        <w:rPr>
          <w:rFonts w:ascii="Arial" w:hAnsi="Arial" w:cs="Arial"/>
          <w:i/>
          <w:sz w:val="22"/>
          <w:szCs w:val="22"/>
          <w:lang w:val="en-GB"/>
        </w:rPr>
        <w:t>“It’s not probable, but it’s conceivably possible”</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 of patient’s account - </w:t>
      </w:r>
      <w:r w:rsidRPr="00B62ADF">
        <w:rPr>
          <w:rFonts w:ascii="Arial" w:hAnsi="Arial" w:cs="Arial"/>
          <w:i/>
          <w:sz w:val="22"/>
          <w:szCs w:val="22"/>
          <w:lang w:val="en-GB"/>
        </w:rPr>
        <w:t>“She may not remember correctly”</w:t>
      </w:r>
    </w:p>
    <w:p w:rsidR="002A51A7" w:rsidRPr="00B62ADF" w:rsidRDefault="002A51A7" w:rsidP="002A51A7">
      <w:pPr>
        <w:widowControl w:val="0"/>
        <w:numPr>
          <w:ilvl w:val="0"/>
          <w:numId w:val="16"/>
        </w:numPr>
        <w:rPr>
          <w:rFonts w:ascii="Arial" w:hAnsi="Arial" w:cs="Arial"/>
          <w:sz w:val="22"/>
          <w:szCs w:val="22"/>
          <w:lang w:val="en-GB"/>
        </w:rPr>
      </w:pPr>
      <w:r w:rsidRPr="00B62ADF">
        <w:rPr>
          <w:rFonts w:ascii="Arial" w:hAnsi="Arial" w:cs="Arial"/>
          <w:sz w:val="22"/>
          <w:szCs w:val="22"/>
          <w:lang w:val="en-GB"/>
        </w:rPr>
        <w:t xml:space="preserve">Limits of professional agreement - </w:t>
      </w:r>
      <w:r w:rsidRPr="00B62ADF">
        <w:rPr>
          <w:rFonts w:ascii="Arial" w:hAnsi="Arial" w:cs="Arial"/>
          <w:i/>
          <w:sz w:val="22"/>
          <w:szCs w:val="22"/>
          <w:lang w:val="en-GB"/>
        </w:rPr>
        <w:t>“…used to treat this way, now we treat like this”</w:t>
      </w:r>
    </w:p>
    <w:p w:rsidR="002A51A7" w:rsidRPr="00B62ADF" w:rsidRDefault="002A51A7" w:rsidP="002A51A7">
      <w:pPr>
        <w:widowControl w:val="0"/>
        <w:numPr>
          <w:ilvl w:val="0"/>
          <w:numId w:val="16"/>
        </w:numPr>
        <w:rPr>
          <w:rFonts w:ascii="Arial" w:hAnsi="Arial" w:cs="Arial"/>
          <w:i/>
          <w:sz w:val="22"/>
          <w:szCs w:val="22"/>
          <w:lang w:val="en-GB"/>
        </w:rPr>
      </w:pPr>
      <w:r w:rsidRPr="00B62ADF">
        <w:rPr>
          <w:rFonts w:ascii="Arial" w:hAnsi="Arial" w:cs="Arial"/>
          <w:sz w:val="22"/>
          <w:szCs w:val="22"/>
          <w:lang w:val="en-GB"/>
        </w:rPr>
        <w:t xml:space="preserve">Limits of scientific knowledge </w:t>
      </w:r>
      <w:r w:rsidRPr="00B62ADF">
        <w:rPr>
          <w:rFonts w:ascii="Arial" w:hAnsi="Arial" w:cs="Arial"/>
          <w:i/>
          <w:sz w:val="22"/>
          <w:szCs w:val="22"/>
          <w:lang w:val="en-GB"/>
        </w:rPr>
        <w:t>- “Some people think it’s a factor in the milk, but no-one has isolated it”</w:t>
      </w:r>
    </w:p>
    <w:p w:rsidR="002A51A7" w:rsidRPr="00B62ADF" w:rsidRDefault="002A51A7" w:rsidP="002A51A7">
      <w:pPr>
        <w:widowControl w:val="0"/>
        <w:jc w:val="both"/>
        <w:rPr>
          <w:rFonts w:ascii="Arial" w:hAnsi="Arial" w:cs="Arial"/>
          <w:sz w:val="22"/>
          <w:szCs w:val="22"/>
          <w:lang w:val="en-GB"/>
        </w:rPr>
      </w:pPr>
    </w:p>
    <w:p w:rsidR="002A51A7" w:rsidRPr="000D4D92" w:rsidRDefault="002A51A7" w:rsidP="002A51A7">
      <w:pPr>
        <w:rPr>
          <w:lang w:val="en-GB"/>
        </w:rPr>
      </w:pPr>
    </w:p>
    <w:p w:rsidR="002A51A7" w:rsidRPr="000D4D92" w:rsidRDefault="002A51A7" w:rsidP="002A51A7">
      <w:pPr>
        <w:pStyle w:val="ParaAriel14NotBold"/>
        <w:rPr>
          <w:lang w:val="en-GB"/>
        </w:rPr>
      </w:pPr>
      <w:r w:rsidRPr="000D4D92">
        <w:rPr>
          <w:lang w:val="en-GB"/>
        </w:rPr>
        <w:t>The Foundation Programme</w:t>
      </w:r>
    </w:p>
    <w:p w:rsidR="002A51A7" w:rsidRPr="000D4D92" w:rsidRDefault="002A51A7" w:rsidP="002A51A7">
      <w:pPr>
        <w:widowControl w:val="0"/>
        <w:jc w:val="both"/>
        <w:rPr>
          <w:rFonts w:cs="Arial"/>
          <w:b/>
          <w:lang w:val="en-GB"/>
        </w:rPr>
      </w:pPr>
    </w:p>
    <w:p w:rsidR="002A51A7" w:rsidRPr="00B62ADF" w:rsidRDefault="002A51A7" w:rsidP="002A51A7">
      <w:pPr>
        <w:widowControl w:val="0"/>
        <w:tabs>
          <w:tab w:val="right" w:pos="9025"/>
        </w:tabs>
        <w:rPr>
          <w:rFonts w:ascii="Arial" w:hAnsi="Arial" w:cs="Arial"/>
          <w:sz w:val="22"/>
          <w:szCs w:val="22"/>
          <w:lang w:val="en-GB"/>
        </w:rPr>
      </w:pPr>
      <w:r w:rsidRPr="00B62ADF">
        <w:rPr>
          <w:rFonts w:ascii="Arial" w:hAnsi="Arial" w:cs="Arial"/>
          <w:sz w:val="22"/>
          <w:szCs w:val="22"/>
          <w:lang w:val="en-GB"/>
        </w:rPr>
        <w:t>Junior doctors are expected to make case presentations as part of the Foundation Programme (FP) using basic communications skills to contribute to “Case based discussions” (</w:t>
      </w:r>
      <w:proofErr w:type="spellStart"/>
      <w:r w:rsidRPr="00B62ADF">
        <w:rPr>
          <w:rFonts w:ascii="Arial" w:hAnsi="Arial" w:cs="Arial"/>
          <w:sz w:val="22"/>
          <w:szCs w:val="22"/>
          <w:lang w:val="en-GB"/>
        </w:rPr>
        <w:t>CbD</w:t>
      </w:r>
      <w:proofErr w:type="spellEnd"/>
      <w:r w:rsidRPr="00B62ADF">
        <w:rPr>
          <w:rFonts w:ascii="Arial" w:hAnsi="Arial" w:cs="Arial"/>
          <w:sz w:val="22"/>
          <w:szCs w:val="22"/>
          <w:lang w:val="en-GB"/>
        </w:rPr>
        <w:t xml:space="preserve">). This is an important element of your work. Sometimes you will be assessed on your ability to identify a patient for whom you have cared and use the medical record to describe and provide a rationale for your actions. You will be assessed on your medical record keeping, your clinical assessment, investigation, referrals, treatment, follow-up future planning, </w:t>
      </w:r>
      <w:proofErr w:type="gramStart"/>
      <w:r w:rsidRPr="00B62ADF">
        <w:rPr>
          <w:rFonts w:ascii="Arial" w:hAnsi="Arial" w:cs="Arial"/>
          <w:sz w:val="22"/>
          <w:szCs w:val="22"/>
          <w:lang w:val="en-GB"/>
        </w:rPr>
        <w:t>professionalism</w:t>
      </w:r>
      <w:proofErr w:type="gramEnd"/>
      <w:r w:rsidRPr="00B62ADF">
        <w:rPr>
          <w:rFonts w:ascii="Arial" w:hAnsi="Arial" w:cs="Arial"/>
          <w:sz w:val="22"/>
          <w:szCs w:val="22"/>
          <w:lang w:val="en-GB"/>
        </w:rPr>
        <w:t xml:space="preserve"> as aspects of your overall clinical judgement. Your assessor will work with you to identify anything that you did which was especially good and make suggestions for development. </w:t>
      </w:r>
    </w:p>
    <w:p w:rsidR="002A51A7" w:rsidRPr="00B62ADF" w:rsidRDefault="002A51A7" w:rsidP="002A51A7">
      <w:pPr>
        <w:widowControl w:val="0"/>
        <w:tabs>
          <w:tab w:val="right" w:pos="9025"/>
        </w:tabs>
        <w:rPr>
          <w:rFonts w:ascii="Arial" w:hAnsi="Arial" w:cs="Arial"/>
          <w:sz w:val="22"/>
          <w:szCs w:val="22"/>
          <w:lang w:val="en-GB"/>
        </w:rPr>
      </w:pPr>
    </w:p>
    <w:p w:rsidR="002A51A7" w:rsidRPr="00440EC9" w:rsidRDefault="002A51A7" w:rsidP="002A51A7">
      <w:pPr>
        <w:widowControl w:val="0"/>
        <w:tabs>
          <w:tab w:val="right" w:pos="9025"/>
        </w:tabs>
        <w:rPr>
          <w:rFonts w:ascii="Arial" w:hAnsi="Arial" w:cs="Arial"/>
          <w:sz w:val="22"/>
          <w:szCs w:val="22"/>
          <w:lang w:val="en-GB"/>
        </w:rPr>
      </w:pPr>
      <w:r w:rsidRPr="00440EC9">
        <w:rPr>
          <w:rFonts w:ascii="Arial" w:hAnsi="Arial" w:cs="Arial"/>
          <w:sz w:val="22"/>
          <w:szCs w:val="22"/>
          <w:lang w:val="en-GB"/>
        </w:rPr>
        <w:t xml:space="preserve">See </w:t>
      </w:r>
      <w:hyperlink r:id="rId8" w:history="1">
        <w:r w:rsidRPr="00440EC9">
          <w:rPr>
            <w:rStyle w:val="Hyperlink"/>
            <w:rFonts w:ascii="Arial" w:hAnsi="Arial" w:cs="Arial"/>
            <w:sz w:val="22"/>
            <w:szCs w:val="22"/>
            <w:u w:val="none"/>
          </w:rPr>
          <w:t>http://www.foundationprogramme.nhs.uk/pages/home/training-and-assessment</w:t>
        </w:r>
      </w:hyperlink>
      <w:r w:rsidRPr="00440EC9">
        <w:rPr>
          <w:rFonts w:ascii="Arial" w:hAnsi="Arial" w:cs="Arial"/>
          <w:sz w:val="22"/>
          <w:szCs w:val="22"/>
          <w:lang w:val="en-GB"/>
        </w:rPr>
        <w:t xml:space="preserve"> </w:t>
      </w:r>
    </w:p>
    <w:p w:rsidR="002A51A7" w:rsidRDefault="00EF05B5" w:rsidP="002A51A7">
      <w:pPr>
        <w:pStyle w:val="NormalWeb"/>
        <w:rPr>
          <w:rFonts w:ascii="Arial" w:hAnsi="Arial" w:cs="Arial"/>
          <w:sz w:val="22"/>
          <w:szCs w:val="22"/>
          <w:lang w:val="en-GB"/>
        </w:rPr>
      </w:pPr>
      <w:r>
        <w:rPr>
          <w:rFonts w:ascii="Arial" w:hAnsi="Arial" w:cs="Arial"/>
          <w:sz w:val="22"/>
          <w:szCs w:val="22"/>
          <w:lang w:val="en-GB"/>
        </w:rPr>
        <w:t>In clinical communication</w:t>
      </w:r>
      <w:r w:rsidR="002A51A7" w:rsidRPr="00B62ADF">
        <w:rPr>
          <w:rFonts w:ascii="Arial" w:hAnsi="Arial" w:cs="Arial"/>
          <w:sz w:val="22"/>
          <w:szCs w:val="22"/>
          <w:lang w:val="en-GB"/>
        </w:rPr>
        <w:t xml:space="preserve">, we aim to help you develop the basic skills that are the cornerstone of effective presentations which will support your clinical effectiveness and help you perform well in these types of assessments. Developing effective skills early in your education tends to be easier than trying to change less effective skills later. </w:t>
      </w:r>
    </w:p>
    <w:p w:rsidR="00EF05B5" w:rsidRDefault="00EF05B5" w:rsidP="00EF05B5">
      <w:pPr>
        <w:pStyle w:val="ParaAriel16NotB"/>
        <w:ind w:left="720"/>
      </w:pPr>
    </w:p>
    <w:p w:rsidR="00EF05B5" w:rsidRDefault="00EF05B5" w:rsidP="00EF05B5">
      <w:pPr>
        <w:pStyle w:val="ParaAriel16NotB"/>
        <w:ind w:left="720"/>
      </w:pPr>
    </w:p>
    <w:p w:rsidR="00EF05B5" w:rsidRDefault="00EF05B5" w:rsidP="00EF05B5">
      <w:pPr>
        <w:pStyle w:val="ParaAriel16NotB"/>
        <w:ind w:left="720"/>
      </w:pPr>
    </w:p>
    <w:p w:rsidR="002A51A7" w:rsidRPr="000D4D92" w:rsidRDefault="002A51A7" w:rsidP="002A51A7">
      <w:pPr>
        <w:pStyle w:val="ParaAriel16NotB"/>
        <w:numPr>
          <w:ilvl w:val="0"/>
          <w:numId w:val="18"/>
        </w:numPr>
      </w:pPr>
      <w:r w:rsidRPr="000D4D92">
        <w:lastRenderedPageBreak/>
        <w:t>Effective presentation skills</w:t>
      </w:r>
      <w:r w:rsidRPr="000D4D92">
        <w:tab/>
      </w:r>
      <w:r w:rsidRPr="000D4D92">
        <w:tab/>
      </w:r>
      <w:r w:rsidRPr="000D4D92">
        <w:tab/>
      </w:r>
      <w:r w:rsidRPr="000D4D92">
        <w:tab/>
      </w:r>
      <w:r w:rsidRPr="000D4D92">
        <w:tab/>
      </w:r>
      <w:r w:rsidRPr="000D4D92">
        <w:tab/>
      </w:r>
    </w:p>
    <w:p w:rsidR="002A51A7" w:rsidRDefault="002A51A7" w:rsidP="002A51A7">
      <w:pPr>
        <w:pStyle w:val="Style1"/>
      </w:pPr>
    </w:p>
    <w:p w:rsidR="002A51A7" w:rsidRPr="000D4D92" w:rsidRDefault="002A51A7" w:rsidP="002A51A7">
      <w:pPr>
        <w:pStyle w:val="ParaAriel14NotBold"/>
        <w:rPr>
          <w:lang w:val="en-GB"/>
        </w:rPr>
      </w:pPr>
      <w:r w:rsidRPr="000D4D92">
        <w:rPr>
          <w:lang w:val="en-GB"/>
        </w:rPr>
        <w:t>Content</w:t>
      </w:r>
    </w:p>
    <w:p w:rsidR="002A51A7" w:rsidRPr="000D4D92" w:rsidRDefault="002A51A7" w:rsidP="002A51A7">
      <w:pPr>
        <w:pStyle w:val="Style1"/>
      </w:pP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Introduce self and patient (using patient’s name only where appropriate)</w:t>
      </w:r>
    </w:p>
    <w:p w:rsidR="002A51A7"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State purpose of the presentation (context E.g.</w:t>
      </w:r>
      <w:r>
        <w:rPr>
          <w:rFonts w:ascii="Arial" w:hAnsi="Arial" w:cs="Arial"/>
          <w:sz w:val="22"/>
          <w:szCs w:val="22"/>
          <w:lang w:val="en-GB"/>
        </w:rPr>
        <w:t xml:space="preserve"> assess treatment, planning for</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proofErr w:type="gramStart"/>
      <w:r w:rsidRPr="00B62ADF">
        <w:rPr>
          <w:rFonts w:ascii="Arial" w:hAnsi="Arial" w:cs="Arial"/>
          <w:sz w:val="22"/>
          <w:szCs w:val="22"/>
          <w:lang w:val="en-GB"/>
        </w:rPr>
        <w:t>discharge</w:t>
      </w:r>
      <w:proofErr w:type="gramEnd"/>
      <w:r w:rsidRPr="00B62ADF">
        <w:rPr>
          <w:rFonts w:ascii="Arial" w:hAnsi="Arial" w:cs="Arial"/>
          <w:sz w:val="22"/>
          <w:szCs w:val="22"/>
          <w:lang w:val="en-GB"/>
        </w:rPr>
        <w:t>, unusual medical problem etc.)</w:t>
      </w:r>
    </w:p>
    <w:p w:rsidR="002A51A7"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Present the information in a structured and log</w:t>
      </w:r>
      <w:r>
        <w:rPr>
          <w:rFonts w:ascii="Arial" w:hAnsi="Arial" w:cs="Arial"/>
          <w:sz w:val="22"/>
          <w:szCs w:val="22"/>
          <w:lang w:val="en-GB"/>
        </w:rPr>
        <w:t>ical manner (with flexibility</w:t>
      </w:r>
    </w:p>
    <w:p w:rsidR="002A51A7" w:rsidRPr="00256E3F" w:rsidRDefault="002A51A7" w:rsidP="002A51A7">
      <w:pPr>
        <w:widowControl w:val="0"/>
        <w:ind w:left="360"/>
        <w:jc w:val="both"/>
        <w:rPr>
          <w:rFonts w:ascii="Arial" w:hAnsi="Arial" w:cs="Arial"/>
          <w:sz w:val="22"/>
          <w:szCs w:val="22"/>
          <w:lang w:val="en-GB"/>
        </w:rPr>
      </w:pPr>
      <w:r>
        <w:rPr>
          <w:rFonts w:ascii="Arial" w:hAnsi="Arial" w:cs="Arial"/>
          <w:sz w:val="22"/>
          <w:szCs w:val="22"/>
          <w:lang w:val="en-GB"/>
        </w:rPr>
        <w:tab/>
      </w:r>
      <w:proofErr w:type="gramStart"/>
      <w:r>
        <w:rPr>
          <w:rFonts w:ascii="Arial" w:hAnsi="Arial" w:cs="Arial"/>
          <w:sz w:val="22"/>
          <w:szCs w:val="22"/>
          <w:lang w:val="en-GB"/>
        </w:rPr>
        <w:t>to</w:t>
      </w:r>
      <w:proofErr w:type="gramEnd"/>
      <w:r>
        <w:rPr>
          <w:rFonts w:ascii="Arial" w:hAnsi="Arial" w:cs="Arial"/>
          <w:sz w:val="22"/>
          <w:szCs w:val="22"/>
          <w:lang w:val="en-GB"/>
        </w:rPr>
        <w:t xml:space="preserve"> </w:t>
      </w:r>
      <w:r w:rsidRPr="00256E3F">
        <w:rPr>
          <w:rFonts w:ascii="Arial" w:hAnsi="Arial" w:cs="Arial"/>
          <w:sz w:val="22"/>
          <w:szCs w:val="22"/>
          <w:lang w:val="en-GB"/>
        </w:rPr>
        <w:t>respond to questions)</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Emphasise notable points</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Give specific information</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Summarise key points</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State if there are any outstanding issues or points about which you would like input</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Clear statement of closure</w:t>
      </w:r>
    </w:p>
    <w:p w:rsidR="002A51A7" w:rsidRPr="00B62ADF" w:rsidRDefault="002A51A7" w:rsidP="002A51A7">
      <w:pPr>
        <w:widowControl w:val="0"/>
        <w:numPr>
          <w:ilvl w:val="0"/>
          <w:numId w:val="1"/>
        </w:numPr>
        <w:ind w:left="851" w:hanging="491"/>
        <w:jc w:val="both"/>
        <w:rPr>
          <w:rFonts w:ascii="Arial" w:hAnsi="Arial" w:cs="Arial"/>
          <w:sz w:val="22"/>
          <w:szCs w:val="22"/>
          <w:lang w:val="en-GB"/>
        </w:rPr>
      </w:pPr>
      <w:r w:rsidRPr="00B62ADF">
        <w:rPr>
          <w:rFonts w:ascii="Arial" w:hAnsi="Arial" w:cs="Arial"/>
          <w:sz w:val="22"/>
          <w:szCs w:val="22"/>
          <w:lang w:val="en-GB"/>
        </w:rPr>
        <w:t>Exclude jargon</w:t>
      </w:r>
    </w:p>
    <w:p w:rsidR="002A51A7" w:rsidRPr="000D4D92" w:rsidRDefault="002A51A7" w:rsidP="002A51A7">
      <w:pPr>
        <w:widowControl w:val="0"/>
        <w:jc w:val="both"/>
        <w:rPr>
          <w:rFonts w:cs="Arial"/>
          <w:lang w:val="en-GB"/>
        </w:rPr>
      </w:pPr>
    </w:p>
    <w:p w:rsidR="002A51A7" w:rsidRDefault="002A51A7" w:rsidP="002A51A7">
      <w:pPr>
        <w:pStyle w:val="StyleParaAriel14NotBold12pt1"/>
        <w:rPr>
          <w:lang w:val="en-GB"/>
        </w:rPr>
      </w:pPr>
    </w:p>
    <w:p w:rsidR="002A51A7" w:rsidRPr="005041C1" w:rsidRDefault="002A51A7" w:rsidP="002A51A7">
      <w:pPr>
        <w:pStyle w:val="StyleParaAriel14NotBold12pt1"/>
        <w:rPr>
          <w:lang w:val="en-GB"/>
        </w:rPr>
      </w:pPr>
      <w:r w:rsidRPr="005041C1">
        <w:rPr>
          <w:lang w:val="en-GB"/>
        </w:rPr>
        <w:t>Presentation materials</w:t>
      </w:r>
    </w:p>
    <w:p w:rsidR="002A51A7" w:rsidRDefault="002A51A7" w:rsidP="002A51A7">
      <w:pPr>
        <w:widowControl w:val="0"/>
        <w:ind w:left="567" w:hanging="207"/>
        <w:jc w:val="both"/>
        <w:rPr>
          <w:lang w:val="en-GB"/>
        </w:rPr>
      </w:pPr>
    </w:p>
    <w:p w:rsidR="002A51A7" w:rsidRPr="00256E3F" w:rsidRDefault="002A51A7" w:rsidP="002A51A7">
      <w:pPr>
        <w:pStyle w:val="ListParagraph"/>
        <w:widowControl w:val="0"/>
        <w:numPr>
          <w:ilvl w:val="0"/>
          <w:numId w:val="17"/>
        </w:numPr>
        <w:ind w:left="284" w:firstLine="0"/>
        <w:jc w:val="both"/>
        <w:rPr>
          <w:rFonts w:ascii="Arial" w:hAnsi="Arial" w:cs="Arial"/>
          <w:sz w:val="22"/>
          <w:szCs w:val="22"/>
          <w:lang w:val="en-GB"/>
        </w:rPr>
      </w:pPr>
      <w:r w:rsidRPr="00256E3F">
        <w:rPr>
          <w:rFonts w:ascii="Arial" w:hAnsi="Arial" w:cs="Arial"/>
          <w:sz w:val="22"/>
          <w:szCs w:val="22"/>
          <w:lang w:val="en-GB"/>
        </w:rPr>
        <w:t xml:space="preserve">Overheads, slides, flip charts, multi-media and sound system </w:t>
      </w:r>
      <w:proofErr w:type="spellStart"/>
      <w:r w:rsidRPr="00256E3F">
        <w:rPr>
          <w:rFonts w:ascii="Arial" w:hAnsi="Arial" w:cs="Arial"/>
          <w:sz w:val="22"/>
          <w:szCs w:val="22"/>
          <w:lang w:val="en-GB"/>
        </w:rPr>
        <w:t>etc</w:t>
      </w:r>
      <w:proofErr w:type="spellEnd"/>
    </w:p>
    <w:p w:rsidR="002A51A7" w:rsidRPr="00256E3F"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Legible to everyone in the audience – (if audience is 10m away, use font size 5mm; if 10-15m use 10mm; if 15-20m use 15mm)</w:t>
      </w:r>
    </w:p>
    <w:p w:rsidR="002A51A7" w:rsidRPr="00256E3F"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Consistent in appearance – colour, font, size, titles, style</w:t>
      </w:r>
    </w:p>
    <w:p w:rsidR="002A51A7"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Amount of info per visual – 6 words per line/ 6 lines per visual</w:t>
      </w:r>
    </w:p>
    <w:p w:rsidR="002A51A7" w:rsidRPr="00256E3F" w:rsidRDefault="002A51A7" w:rsidP="002A51A7">
      <w:pPr>
        <w:pStyle w:val="ListParagraph"/>
        <w:widowControl w:val="0"/>
        <w:numPr>
          <w:ilvl w:val="0"/>
          <w:numId w:val="17"/>
        </w:numPr>
        <w:ind w:left="567" w:hanging="284"/>
        <w:jc w:val="both"/>
        <w:rPr>
          <w:rFonts w:ascii="Arial" w:hAnsi="Arial" w:cs="Arial"/>
          <w:sz w:val="22"/>
          <w:szCs w:val="22"/>
          <w:lang w:val="en-GB"/>
        </w:rPr>
      </w:pPr>
      <w:r w:rsidRPr="00256E3F">
        <w:rPr>
          <w:rFonts w:ascii="Arial" w:hAnsi="Arial" w:cs="Arial"/>
          <w:sz w:val="22"/>
          <w:szCs w:val="22"/>
          <w:lang w:val="en-GB"/>
        </w:rPr>
        <w:t xml:space="preserve">Consider dyslexia guidelines – avoid serif fonts; use dark </w:t>
      </w:r>
    </w:p>
    <w:p w:rsidR="002A51A7" w:rsidRPr="00B62ADF" w:rsidRDefault="002A51A7" w:rsidP="002A51A7">
      <w:pPr>
        <w:widowControl w:val="0"/>
        <w:jc w:val="both"/>
        <w:rPr>
          <w:rFonts w:cs="Arial"/>
          <w:lang w:val="en-GB"/>
        </w:rPr>
      </w:pPr>
    </w:p>
    <w:p w:rsidR="00EF05B5" w:rsidRDefault="00EF05B5" w:rsidP="00EF05B5">
      <w:pPr>
        <w:widowControl w:val="0"/>
        <w:jc w:val="both"/>
        <w:rPr>
          <w:lang w:val="en-GB"/>
        </w:rPr>
      </w:pPr>
    </w:p>
    <w:p w:rsidR="002A51A7" w:rsidRDefault="002A51A7" w:rsidP="00EF05B5">
      <w:pPr>
        <w:widowControl w:val="0"/>
        <w:jc w:val="both"/>
        <w:rPr>
          <w:rFonts w:ascii="Arial" w:hAnsi="Arial" w:cs="Arial"/>
          <w:sz w:val="28"/>
          <w:szCs w:val="28"/>
          <w:lang w:val="en-GB"/>
        </w:rPr>
      </w:pPr>
      <w:r w:rsidRPr="00B62ADF">
        <w:rPr>
          <w:rFonts w:ascii="Arial" w:hAnsi="Arial" w:cs="Arial"/>
          <w:sz w:val="28"/>
          <w:szCs w:val="28"/>
          <w:lang w:val="en-GB"/>
        </w:rPr>
        <w:t>Presentation</w:t>
      </w:r>
    </w:p>
    <w:p w:rsidR="002A51A7" w:rsidRPr="00B62ADF" w:rsidRDefault="002A51A7" w:rsidP="002A51A7">
      <w:pPr>
        <w:widowControl w:val="0"/>
        <w:ind w:left="360"/>
        <w:jc w:val="both"/>
        <w:rPr>
          <w:rFonts w:ascii="Arial" w:hAnsi="Arial" w:cs="Arial"/>
          <w:sz w:val="28"/>
          <w:szCs w:val="28"/>
          <w:lang w:val="en-GB"/>
        </w:rPr>
      </w:pP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Voice – clear and audible; neither too loud or too soft</w:t>
      </w: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Speech – speed – neither too fast or too slow; tone – varied to maintain interest</w:t>
      </w: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Eye contact – look at audience also helps engage them</w:t>
      </w:r>
    </w:p>
    <w:p w:rsidR="002A51A7" w:rsidRPr="00B62ADF" w:rsidRDefault="002A51A7" w:rsidP="002A51A7">
      <w:pPr>
        <w:widowControl w:val="0"/>
        <w:numPr>
          <w:ilvl w:val="0"/>
          <w:numId w:val="2"/>
        </w:numPr>
        <w:jc w:val="both"/>
        <w:rPr>
          <w:rFonts w:ascii="Arial" w:hAnsi="Arial" w:cs="Arial"/>
          <w:sz w:val="22"/>
          <w:szCs w:val="22"/>
          <w:lang w:val="en-GB"/>
        </w:rPr>
      </w:pPr>
      <w:r w:rsidRPr="00B62ADF">
        <w:rPr>
          <w:rFonts w:ascii="Arial" w:hAnsi="Arial" w:cs="Arial"/>
          <w:sz w:val="22"/>
          <w:szCs w:val="22"/>
          <w:lang w:val="en-GB"/>
        </w:rPr>
        <w:t>Timing – start and finish on time</w:t>
      </w:r>
    </w:p>
    <w:p w:rsidR="002A51A7" w:rsidRPr="000D4D92" w:rsidRDefault="002A51A7" w:rsidP="002A51A7">
      <w:pPr>
        <w:widowControl w:val="0"/>
        <w:ind w:left="360"/>
        <w:jc w:val="both"/>
        <w:rPr>
          <w:rFonts w:cs="Arial"/>
          <w:lang w:val="en-GB"/>
        </w:rPr>
      </w:pPr>
    </w:p>
    <w:p w:rsidR="002A51A7" w:rsidRDefault="002A51A7" w:rsidP="002A51A7">
      <w:pPr>
        <w:widowControl w:val="0"/>
        <w:jc w:val="both"/>
        <w:rPr>
          <w:rFonts w:ascii="Arial" w:hAnsi="Arial" w:cs="Arial"/>
          <w:sz w:val="22"/>
          <w:szCs w:val="22"/>
          <w:lang w:val="en-GB"/>
        </w:rPr>
      </w:pPr>
    </w:p>
    <w:p w:rsidR="002A51A7" w:rsidRDefault="002A51A7" w:rsidP="002A51A7">
      <w:pPr>
        <w:widowControl w:val="0"/>
        <w:jc w:val="both"/>
        <w:rPr>
          <w:rFonts w:ascii="Arial" w:hAnsi="Arial" w:cs="Arial"/>
          <w:sz w:val="22"/>
          <w:szCs w:val="22"/>
          <w:lang w:val="en-GB"/>
        </w:rPr>
      </w:pPr>
      <w:r>
        <w:rPr>
          <w:rFonts w:ascii="Arial" w:hAnsi="Arial" w:cs="Arial"/>
          <w:sz w:val="22"/>
          <w:szCs w:val="22"/>
          <w:lang w:val="en-GB"/>
        </w:rPr>
        <w:t>R</w:t>
      </w:r>
      <w:r w:rsidRPr="00145EF3">
        <w:rPr>
          <w:rFonts w:ascii="Arial" w:hAnsi="Arial" w:cs="Arial"/>
          <w:sz w:val="22"/>
          <w:szCs w:val="22"/>
          <w:lang w:val="en-GB"/>
        </w:rPr>
        <w:t>ehearsing presentations is important. Consider doing this:</w:t>
      </w:r>
    </w:p>
    <w:p w:rsidR="002A51A7" w:rsidRPr="00145EF3" w:rsidRDefault="002A51A7" w:rsidP="002A51A7">
      <w:pPr>
        <w:widowControl w:val="0"/>
        <w:jc w:val="both"/>
        <w:rPr>
          <w:rFonts w:ascii="Arial" w:hAnsi="Arial" w:cs="Arial"/>
          <w:sz w:val="22"/>
          <w:szCs w:val="22"/>
          <w:lang w:val="en-GB"/>
        </w:rPr>
      </w:pP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In your head</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Out loud</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In a mirror or on audio/videotape</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In front of colleagues</w:t>
      </w:r>
    </w:p>
    <w:p w:rsidR="002A51A7" w:rsidRPr="00145EF3" w:rsidRDefault="002A51A7" w:rsidP="002A51A7">
      <w:pPr>
        <w:widowControl w:val="0"/>
        <w:numPr>
          <w:ilvl w:val="0"/>
          <w:numId w:val="3"/>
        </w:numPr>
        <w:jc w:val="both"/>
        <w:rPr>
          <w:rFonts w:ascii="Arial" w:hAnsi="Arial" w:cs="Arial"/>
          <w:sz w:val="22"/>
          <w:szCs w:val="22"/>
          <w:lang w:val="en-GB"/>
        </w:rPr>
      </w:pPr>
      <w:r w:rsidRPr="00145EF3">
        <w:rPr>
          <w:rFonts w:ascii="Arial" w:hAnsi="Arial" w:cs="Arial"/>
          <w:sz w:val="22"/>
          <w:szCs w:val="22"/>
          <w:lang w:val="en-GB"/>
        </w:rPr>
        <w:t xml:space="preserve">On site / at the venue </w:t>
      </w:r>
    </w:p>
    <w:p w:rsidR="002A51A7" w:rsidRPr="000D4D92" w:rsidRDefault="002A51A7" w:rsidP="002A51A7">
      <w:pPr>
        <w:widowControl w:val="0"/>
        <w:rPr>
          <w:rFonts w:cs="Arial"/>
          <w:lang w:val="en-GB"/>
        </w:rPr>
      </w:pPr>
    </w:p>
    <w:p w:rsidR="002A51A7" w:rsidRDefault="002A51A7" w:rsidP="002A51A7">
      <w:pPr>
        <w:pStyle w:val="ParaAriel16NotB"/>
      </w:pPr>
    </w:p>
    <w:p w:rsidR="002A51A7" w:rsidRPr="00B201F8" w:rsidRDefault="002A51A7" w:rsidP="002A51A7">
      <w:pPr>
        <w:rPr>
          <w:lang w:val="en-GB" w:eastAsia="zh-CN"/>
        </w:rPr>
      </w:pPr>
    </w:p>
    <w:p w:rsidR="002A51A7" w:rsidRPr="003403A2" w:rsidRDefault="002A51A7" w:rsidP="002A51A7">
      <w:pPr>
        <w:pStyle w:val="ParaAriel16NotB"/>
        <w:numPr>
          <w:ilvl w:val="0"/>
          <w:numId w:val="18"/>
        </w:numPr>
      </w:pPr>
      <w:r w:rsidRPr="000D4D92">
        <w:t>Presenting patient cases</w:t>
      </w:r>
      <w:r w:rsidRPr="000D4D92">
        <w:tab/>
      </w:r>
      <w:r w:rsidRPr="000D4D92">
        <w:tab/>
      </w:r>
      <w:r w:rsidRPr="000D4D92">
        <w:tab/>
      </w:r>
      <w:r w:rsidRPr="000D4D92">
        <w:tab/>
      </w:r>
      <w:r w:rsidRPr="000D4D92">
        <w:tab/>
        <w:t xml:space="preserve">   </w:t>
      </w:r>
    </w:p>
    <w:p w:rsidR="002A51A7" w:rsidRDefault="002A51A7" w:rsidP="002A51A7">
      <w:pPr>
        <w:widowControl w:val="0"/>
        <w:tabs>
          <w:tab w:val="right" w:pos="9025"/>
        </w:tabs>
        <w:jc w:val="both"/>
        <w:rPr>
          <w:rFonts w:ascii="Arial" w:hAnsi="Arial" w:cs="Arial"/>
          <w:sz w:val="22"/>
          <w:lang w:val="en-GB"/>
        </w:rPr>
      </w:pPr>
    </w:p>
    <w:p w:rsidR="002A51A7" w:rsidRPr="00D83217" w:rsidRDefault="002A51A7" w:rsidP="002A51A7">
      <w:pPr>
        <w:widowControl w:val="0"/>
        <w:tabs>
          <w:tab w:val="right" w:pos="9025"/>
        </w:tabs>
        <w:jc w:val="both"/>
        <w:rPr>
          <w:rFonts w:ascii="Arial" w:hAnsi="Arial" w:cs="Arial"/>
          <w:bCs/>
          <w:sz w:val="22"/>
          <w:lang w:val="en-GB"/>
        </w:rPr>
      </w:pPr>
      <w:r>
        <w:rPr>
          <w:rFonts w:ascii="Arial" w:hAnsi="Arial" w:cs="Arial"/>
          <w:bCs/>
          <w:sz w:val="22"/>
          <w:lang w:val="en-GB"/>
        </w:rPr>
        <w:t xml:space="preserve">There is no set format for making a case presentation but the following structure </w:t>
      </w:r>
      <w:r>
        <w:rPr>
          <w:rFonts w:ascii="Arial" w:hAnsi="Arial" w:cs="Arial"/>
          <w:bCs/>
          <w:sz w:val="22"/>
          <w:lang w:val="en-GB"/>
        </w:rPr>
        <w:lastRenderedPageBreak/>
        <w:t>might be helpful:</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Identify date and reason for visit</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History</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Pr>
          <w:rFonts w:ascii="Arial" w:hAnsi="Arial" w:cs="Arial"/>
          <w:bCs/>
          <w:sz w:val="22"/>
          <w:lang w:val="en-GB"/>
        </w:rPr>
        <w:t>Physical e</w:t>
      </w:r>
      <w:r w:rsidRPr="00D83217">
        <w:rPr>
          <w:rFonts w:ascii="Arial" w:hAnsi="Arial" w:cs="Arial"/>
          <w:bCs/>
          <w:sz w:val="22"/>
          <w:lang w:val="en-GB"/>
        </w:rPr>
        <w:t>xamination</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Lab Data</w:t>
      </w:r>
    </w:p>
    <w:p w:rsidR="002A51A7" w:rsidRPr="00D83217" w:rsidRDefault="002A51A7" w:rsidP="002A51A7">
      <w:pPr>
        <w:widowControl w:val="0"/>
        <w:numPr>
          <w:ilvl w:val="0"/>
          <w:numId w:val="7"/>
        </w:numPr>
        <w:tabs>
          <w:tab w:val="clear" w:pos="1080"/>
          <w:tab w:val="num" w:pos="709"/>
          <w:tab w:val="right" w:pos="9025"/>
        </w:tabs>
        <w:overflowPunct w:val="0"/>
        <w:autoSpaceDE w:val="0"/>
        <w:autoSpaceDN w:val="0"/>
        <w:adjustRightInd w:val="0"/>
        <w:ind w:left="709" w:hanging="283"/>
        <w:jc w:val="both"/>
        <w:textAlignment w:val="baseline"/>
        <w:rPr>
          <w:rFonts w:ascii="Arial" w:hAnsi="Arial" w:cs="Arial"/>
          <w:bCs/>
          <w:sz w:val="22"/>
          <w:lang w:val="en-GB"/>
        </w:rPr>
      </w:pPr>
      <w:r w:rsidRPr="00D83217">
        <w:rPr>
          <w:rFonts w:ascii="Arial" w:hAnsi="Arial" w:cs="Arial"/>
          <w:bCs/>
          <w:sz w:val="22"/>
          <w:lang w:val="en-GB"/>
        </w:rPr>
        <w:t>Assessment</w:t>
      </w:r>
    </w:p>
    <w:p w:rsidR="002A51A7" w:rsidRPr="00D83217" w:rsidRDefault="002A51A7" w:rsidP="002A51A7">
      <w:pPr>
        <w:widowControl w:val="0"/>
        <w:numPr>
          <w:ilvl w:val="0"/>
          <w:numId w:val="7"/>
        </w:numPr>
        <w:tabs>
          <w:tab w:val="clear" w:pos="1080"/>
          <w:tab w:val="num" w:pos="709"/>
          <w:tab w:val="left" w:pos="4770"/>
          <w:tab w:val="right" w:pos="9025"/>
        </w:tabs>
        <w:overflowPunct w:val="0"/>
        <w:autoSpaceDE w:val="0"/>
        <w:autoSpaceDN w:val="0"/>
        <w:adjustRightInd w:val="0"/>
        <w:ind w:left="709" w:hanging="283"/>
        <w:jc w:val="both"/>
        <w:textAlignment w:val="baseline"/>
        <w:rPr>
          <w:rFonts w:ascii="Arial" w:hAnsi="Arial" w:cs="Arial"/>
          <w:bCs/>
          <w:sz w:val="22"/>
        </w:rPr>
      </w:pPr>
      <w:r w:rsidRPr="00D83217">
        <w:rPr>
          <w:rFonts w:ascii="Arial" w:hAnsi="Arial" w:cs="Arial"/>
          <w:bCs/>
          <w:sz w:val="22"/>
        </w:rPr>
        <w:t>Plan</w:t>
      </w:r>
    </w:p>
    <w:p w:rsidR="002A51A7" w:rsidRDefault="002A51A7" w:rsidP="002A51A7">
      <w:pPr>
        <w:pStyle w:val="Heading3"/>
        <w:jc w:val="left"/>
        <w:rPr>
          <w:rFonts w:ascii="Arial" w:hAnsi="Arial" w:cs="Arial"/>
          <w:b w:val="0"/>
          <w:sz w:val="28"/>
          <w:szCs w:val="28"/>
        </w:rPr>
      </w:pPr>
    </w:p>
    <w:p w:rsidR="002A51A7" w:rsidRPr="003403A2" w:rsidRDefault="002A51A7" w:rsidP="002A51A7">
      <w:pPr>
        <w:pStyle w:val="Heading3"/>
        <w:jc w:val="left"/>
        <w:rPr>
          <w:rFonts w:ascii="Arial" w:hAnsi="Arial" w:cs="Arial"/>
          <w:b w:val="0"/>
          <w:sz w:val="28"/>
          <w:szCs w:val="28"/>
        </w:rPr>
      </w:pPr>
      <w:r w:rsidRPr="002725FF">
        <w:rPr>
          <w:rFonts w:ascii="Arial" w:hAnsi="Arial" w:cs="Arial"/>
          <w:b w:val="0"/>
          <w:sz w:val="28"/>
          <w:szCs w:val="28"/>
        </w:rPr>
        <w:t xml:space="preserve">Format for written case presentation </w:t>
      </w:r>
    </w:p>
    <w:p w:rsidR="002A51A7" w:rsidRDefault="002A51A7" w:rsidP="002A51A7">
      <w:pPr>
        <w:widowControl w:val="0"/>
        <w:rPr>
          <w:rFonts w:ascii="Arial" w:hAnsi="Arial" w:cs="Arial"/>
          <w:sz w:val="22"/>
          <w:szCs w:val="22"/>
          <w:lang w:val="en-GB"/>
        </w:rPr>
      </w:pPr>
      <w:r w:rsidRPr="002725FF">
        <w:rPr>
          <w:rFonts w:ascii="Arial" w:hAnsi="Arial" w:cs="Arial"/>
          <w:sz w:val="22"/>
          <w:szCs w:val="22"/>
          <w:lang w:val="en-GB"/>
        </w:rPr>
        <w:t>The following is a model of how to format a written case presentation. This is not necessarily how you would present verbally. What differences might you need to make?</w:t>
      </w:r>
    </w:p>
    <w:p w:rsidR="002A51A7" w:rsidRPr="003403A2" w:rsidRDefault="002A51A7" w:rsidP="002A51A7">
      <w:pPr>
        <w:widowControl w:val="0"/>
        <w:rPr>
          <w:rFonts w:ascii="Arial" w:hAnsi="Arial" w:cs="Arial"/>
          <w:sz w:val="22"/>
          <w:szCs w:val="22"/>
          <w:lang w:val="en-GB"/>
        </w:rPr>
      </w:pPr>
    </w:p>
    <w:p w:rsidR="002A51A7" w:rsidRPr="002725FF" w:rsidRDefault="002A51A7" w:rsidP="002A51A7">
      <w:pPr>
        <w:pStyle w:val="Header"/>
        <w:rPr>
          <w:rFonts w:ascii="Arial" w:hAnsi="Arial" w:cs="Arial"/>
          <w:sz w:val="22"/>
          <w:szCs w:val="22"/>
        </w:rPr>
      </w:pPr>
      <w:r w:rsidRPr="002725FF">
        <w:rPr>
          <w:rFonts w:ascii="Arial" w:hAnsi="Arial" w:cs="Arial"/>
          <w:sz w:val="22"/>
          <w:szCs w:val="22"/>
        </w:rPr>
        <w:t>Name</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Date of birth</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Sex</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Marital status</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Address</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Religion/spiritual beliefs</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Ethnicity</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Medical and surgical history</w:t>
      </w:r>
    </w:p>
    <w:p w:rsidR="002A51A7" w:rsidRPr="002725FF" w:rsidRDefault="002A51A7" w:rsidP="002A51A7">
      <w:pPr>
        <w:numPr>
          <w:ilvl w:val="0"/>
          <w:numId w:val="15"/>
        </w:numPr>
        <w:rPr>
          <w:rFonts w:ascii="Arial" w:hAnsi="Arial" w:cs="Arial"/>
          <w:sz w:val="22"/>
          <w:szCs w:val="22"/>
          <w:lang w:val="en-GB"/>
        </w:rPr>
      </w:pPr>
      <w:r w:rsidRPr="002725FF">
        <w:rPr>
          <w:rFonts w:ascii="Arial" w:hAnsi="Arial" w:cs="Arial"/>
          <w:sz w:val="22"/>
          <w:szCs w:val="22"/>
          <w:lang w:val="en-GB"/>
        </w:rPr>
        <w:t>Presenting complaint (confirm the presenting condition – site and side)</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History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Symptoms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Duration</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Onset</w:t>
      </w:r>
    </w:p>
    <w:p w:rsidR="002A51A7" w:rsidRPr="002725FF" w:rsidRDefault="002A51A7" w:rsidP="002A51A7">
      <w:pPr>
        <w:numPr>
          <w:ilvl w:val="0"/>
          <w:numId w:val="15"/>
        </w:numPr>
        <w:rPr>
          <w:rFonts w:ascii="Arial" w:hAnsi="Arial" w:cs="Arial"/>
          <w:sz w:val="22"/>
          <w:szCs w:val="22"/>
          <w:lang w:val="en-GB"/>
        </w:rPr>
      </w:pPr>
      <w:r w:rsidRPr="002725FF">
        <w:rPr>
          <w:rFonts w:ascii="Arial" w:hAnsi="Arial" w:cs="Arial"/>
          <w:sz w:val="22"/>
          <w:szCs w:val="22"/>
          <w:lang w:val="en-GB"/>
        </w:rPr>
        <w:t>Systematic enquiry of systems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Cardiovascular</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Respiratory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Alimentary</w:t>
      </w:r>
    </w:p>
    <w:p w:rsidR="002A51A7" w:rsidRPr="002725FF" w:rsidRDefault="002A51A7" w:rsidP="002A51A7">
      <w:pPr>
        <w:numPr>
          <w:ilvl w:val="1"/>
          <w:numId w:val="13"/>
        </w:numPr>
        <w:rPr>
          <w:rFonts w:ascii="Arial" w:hAnsi="Arial" w:cs="Arial"/>
          <w:sz w:val="22"/>
          <w:szCs w:val="22"/>
          <w:lang w:val="en-GB"/>
        </w:rPr>
      </w:pPr>
      <w:proofErr w:type="spellStart"/>
      <w:r w:rsidRPr="002725FF">
        <w:rPr>
          <w:rFonts w:ascii="Arial" w:hAnsi="Arial" w:cs="Arial"/>
          <w:sz w:val="22"/>
          <w:szCs w:val="22"/>
          <w:lang w:val="en-GB"/>
        </w:rPr>
        <w:t>Genito</w:t>
      </w:r>
      <w:proofErr w:type="spellEnd"/>
      <w:r w:rsidRPr="002725FF">
        <w:rPr>
          <w:rFonts w:ascii="Arial" w:hAnsi="Arial" w:cs="Arial"/>
          <w:sz w:val="22"/>
          <w:szCs w:val="22"/>
          <w:lang w:val="en-GB"/>
        </w:rPr>
        <w:t>-urinary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Central nervous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Endocrine</w:t>
      </w:r>
    </w:p>
    <w:p w:rsidR="002A51A7" w:rsidRPr="002725FF" w:rsidRDefault="002A51A7" w:rsidP="002A51A7">
      <w:pPr>
        <w:numPr>
          <w:ilvl w:val="1"/>
          <w:numId w:val="13"/>
        </w:numPr>
        <w:rPr>
          <w:rFonts w:ascii="Arial" w:hAnsi="Arial" w:cs="Arial"/>
          <w:sz w:val="22"/>
          <w:szCs w:val="22"/>
          <w:lang w:val="en-GB"/>
        </w:rPr>
      </w:pPr>
      <w:proofErr w:type="spellStart"/>
      <w:r w:rsidRPr="002725FF">
        <w:rPr>
          <w:rFonts w:ascii="Arial" w:hAnsi="Arial" w:cs="Arial"/>
          <w:sz w:val="22"/>
          <w:szCs w:val="22"/>
          <w:lang w:val="en-GB"/>
        </w:rPr>
        <w:t>Locomotor</w:t>
      </w:r>
      <w:proofErr w:type="spellEnd"/>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Psychiatric/mental health</w:t>
      </w:r>
    </w:p>
    <w:p w:rsidR="002A51A7" w:rsidRPr="002725FF" w:rsidRDefault="002A51A7" w:rsidP="002A51A7">
      <w:pPr>
        <w:numPr>
          <w:ilvl w:val="0"/>
          <w:numId w:val="15"/>
        </w:numPr>
        <w:rPr>
          <w:rFonts w:ascii="Arial" w:hAnsi="Arial" w:cs="Arial"/>
          <w:sz w:val="22"/>
          <w:szCs w:val="22"/>
          <w:lang w:val="en-GB"/>
        </w:rPr>
      </w:pPr>
      <w:r w:rsidRPr="002725FF">
        <w:rPr>
          <w:rFonts w:ascii="Arial" w:hAnsi="Arial" w:cs="Arial"/>
          <w:sz w:val="22"/>
          <w:szCs w:val="22"/>
          <w:lang w:val="en-GB"/>
        </w:rPr>
        <w:t>Past medical history</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Previous illness episodes</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Previous treatment</w:t>
      </w:r>
    </w:p>
    <w:p w:rsidR="002A51A7" w:rsidRPr="002725FF" w:rsidRDefault="002A51A7" w:rsidP="002A51A7">
      <w:pPr>
        <w:numPr>
          <w:ilvl w:val="1"/>
          <w:numId w:val="13"/>
        </w:numPr>
        <w:rPr>
          <w:rFonts w:ascii="Arial" w:hAnsi="Arial" w:cs="Arial"/>
          <w:sz w:val="22"/>
          <w:szCs w:val="22"/>
          <w:lang w:val="en-GB"/>
        </w:rPr>
      </w:pPr>
      <w:r w:rsidRPr="002725FF">
        <w:rPr>
          <w:rFonts w:ascii="Arial" w:hAnsi="Arial" w:cs="Arial"/>
          <w:sz w:val="22"/>
          <w:szCs w:val="22"/>
          <w:lang w:val="en-GB"/>
        </w:rPr>
        <w:t>Previous anaesthetics and operations - Difficulties with general anaesthetics (Mask ventilation or endotracheal intubation)</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Drugs</w:t>
      </w:r>
    </w:p>
    <w:p w:rsidR="002A51A7" w:rsidRPr="002725FF" w:rsidRDefault="002A51A7" w:rsidP="002A51A7">
      <w:pPr>
        <w:numPr>
          <w:ilvl w:val="0"/>
          <w:numId w:val="8"/>
        </w:numPr>
        <w:rPr>
          <w:rFonts w:ascii="Arial" w:hAnsi="Arial" w:cs="Arial"/>
          <w:sz w:val="22"/>
          <w:szCs w:val="22"/>
          <w:lang w:val="en-GB"/>
        </w:rPr>
      </w:pPr>
      <w:r w:rsidRPr="002725FF">
        <w:rPr>
          <w:rFonts w:ascii="Arial" w:hAnsi="Arial" w:cs="Arial"/>
          <w:sz w:val="22"/>
          <w:szCs w:val="22"/>
          <w:lang w:val="en-GB"/>
        </w:rPr>
        <w:t>Current medication – name, prescription, OTC or alternative remedies (always use generic drug names), dose, frequency, allergies (including nature)</w:t>
      </w:r>
    </w:p>
    <w:p w:rsidR="002A51A7" w:rsidRPr="002725FF" w:rsidRDefault="002A51A7" w:rsidP="002A51A7">
      <w:pPr>
        <w:numPr>
          <w:ilvl w:val="0"/>
          <w:numId w:val="8"/>
        </w:numPr>
        <w:rPr>
          <w:rFonts w:ascii="Arial" w:hAnsi="Arial" w:cs="Arial"/>
          <w:sz w:val="22"/>
          <w:szCs w:val="22"/>
          <w:lang w:val="en-GB"/>
        </w:rPr>
      </w:pPr>
      <w:r w:rsidRPr="002725FF">
        <w:rPr>
          <w:rFonts w:ascii="Arial" w:hAnsi="Arial" w:cs="Arial"/>
          <w:sz w:val="22"/>
          <w:szCs w:val="22"/>
          <w:lang w:val="en-GB"/>
        </w:rPr>
        <w:t>Recent medication</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Allergy history</w:t>
      </w:r>
    </w:p>
    <w:p w:rsidR="002A51A7" w:rsidRPr="002725FF" w:rsidRDefault="002A51A7" w:rsidP="002A51A7">
      <w:pPr>
        <w:numPr>
          <w:ilvl w:val="0"/>
          <w:numId w:val="14"/>
        </w:numPr>
        <w:rPr>
          <w:rFonts w:ascii="Arial" w:hAnsi="Arial" w:cs="Arial"/>
          <w:sz w:val="22"/>
          <w:szCs w:val="22"/>
          <w:lang w:val="en-GB"/>
        </w:rPr>
      </w:pPr>
      <w:r w:rsidRPr="002725FF">
        <w:rPr>
          <w:rFonts w:ascii="Arial" w:hAnsi="Arial" w:cs="Arial"/>
          <w:sz w:val="22"/>
          <w:szCs w:val="22"/>
          <w:lang w:val="en-GB"/>
        </w:rPr>
        <w:t>Substance – medications (antibiotics), foods</w:t>
      </w:r>
    </w:p>
    <w:p w:rsidR="002A51A7" w:rsidRPr="002725FF" w:rsidRDefault="002A51A7" w:rsidP="002A51A7">
      <w:pPr>
        <w:numPr>
          <w:ilvl w:val="0"/>
          <w:numId w:val="14"/>
        </w:numPr>
        <w:rPr>
          <w:rFonts w:ascii="Arial" w:hAnsi="Arial" w:cs="Arial"/>
          <w:sz w:val="22"/>
          <w:szCs w:val="22"/>
          <w:lang w:val="en-GB"/>
        </w:rPr>
      </w:pPr>
      <w:r w:rsidRPr="002725FF">
        <w:rPr>
          <w:rFonts w:ascii="Arial" w:hAnsi="Arial" w:cs="Arial"/>
          <w:sz w:val="22"/>
          <w:szCs w:val="22"/>
          <w:lang w:val="en-GB"/>
        </w:rPr>
        <w:t>Reaction</w:t>
      </w:r>
    </w:p>
    <w:p w:rsidR="002A51A7" w:rsidRDefault="002A51A7" w:rsidP="002A51A7">
      <w:pPr>
        <w:numPr>
          <w:ilvl w:val="0"/>
          <w:numId w:val="14"/>
        </w:numPr>
        <w:rPr>
          <w:rFonts w:ascii="Arial" w:hAnsi="Arial" w:cs="Arial"/>
          <w:sz w:val="22"/>
          <w:szCs w:val="22"/>
          <w:lang w:val="en-GB"/>
        </w:rPr>
      </w:pPr>
      <w:r w:rsidRPr="002725FF">
        <w:rPr>
          <w:rFonts w:ascii="Arial" w:hAnsi="Arial" w:cs="Arial"/>
          <w:sz w:val="22"/>
          <w:szCs w:val="22"/>
          <w:lang w:val="en-GB"/>
        </w:rPr>
        <w:t>Triggers for asthma and eczema</w:t>
      </w:r>
    </w:p>
    <w:p w:rsidR="002A51A7" w:rsidRPr="002725FF" w:rsidRDefault="002A51A7" w:rsidP="002A51A7">
      <w:pPr>
        <w:ind w:left="720"/>
        <w:rPr>
          <w:rFonts w:ascii="Arial" w:hAnsi="Arial" w:cs="Arial"/>
          <w:sz w:val="22"/>
          <w:szCs w:val="22"/>
          <w:lang w:val="en-GB"/>
        </w:rPr>
      </w:pP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Personal and social history</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Occupation</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Hobbies</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lastRenderedPageBreak/>
        <w:t>Housing</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Level of independence</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Support from relatives, neighbours, social services</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Marriage / partner</w:t>
      </w:r>
    </w:p>
    <w:p w:rsidR="002A51A7" w:rsidRPr="002725FF" w:rsidRDefault="002A51A7" w:rsidP="002A51A7">
      <w:pPr>
        <w:numPr>
          <w:ilvl w:val="0"/>
          <w:numId w:val="9"/>
        </w:numPr>
        <w:rPr>
          <w:rFonts w:ascii="Arial" w:hAnsi="Arial" w:cs="Arial"/>
          <w:sz w:val="22"/>
          <w:szCs w:val="22"/>
          <w:lang w:val="en-GB"/>
        </w:rPr>
      </w:pPr>
      <w:r w:rsidRPr="002725FF">
        <w:rPr>
          <w:rFonts w:ascii="Arial" w:hAnsi="Arial" w:cs="Arial"/>
          <w:sz w:val="22"/>
          <w:szCs w:val="22"/>
          <w:lang w:val="en-GB"/>
        </w:rPr>
        <w:t>Children</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Lifestyle factors</w:t>
      </w:r>
    </w:p>
    <w:p w:rsidR="002A51A7" w:rsidRPr="002725FF" w:rsidRDefault="002A51A7" w:rsidP="002A51A7">
      <w:pPr>
        <w:numPr>
          <w:ilvl w:val="0"/>
          <w:numId w:val="10"/>
        </w:numPr>
        <w:rPr>
          <w:rFonts w:ascii="Arial" w:hAnsi="Arial" w:cs="Arial"/>
          <w:sz w:val="22"/>
          <w:szCs w:val="22"/>
          <w:lang w:val="en-GB"/>
        </w:rPr>
      </w:pPr>
      <w:r w:rsidRPr="002725FF">
        <w:rPr>
          <w:rFonts w:ascii="Arial" w:hAnsi="Arial" w:cs="Arial"/>
          <w:sz w:val="22"/>
          <w:szCs w:val="22"/>
          <w:lang w:val="en-GB"/>
        </w:rPr>
        <w:t>Alcohol, Tobacco</w:t>
      </w:r>
    </w:p>
    <w:p w:rsidR="002A51A7" w:rsidRPr="002725FF" w:rsidRDefault="002A51A7" w:rsidP="002A51A7">
      <w:pPr>
        <w:numPr>
          <w:ilvl w:val="0"/>
          <w:numId w:val="10"/>
        </w:numPr>
        <w:rPr>
          <w:rFonts w:ascii="Arial" w:hAnsi="Arial" w:cs="Arial"/>
          <w:sz w:val="22"/>
          <w:szCs w:val="22"/>
          <w:lang w:val="en-GB"/>
        </w:rPr>
      </w:pPr>
      <w:r w:rsidRPr="002725FF">
        <w:rPr>
          <w:rFonts w:ascii="Arial" w:hAnsi="Arial" w:cs="Arial"/>
          <w:sz w:val="22"/>
          <w:szCs w:val="22"/>
          <w:lang w:val="en-GB"/>
        </w:rPr>
        <w:t>Drug use</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Family history</w:t>
      </w:r>
    </w:p>
    <w:p w:rsidR="002A51A7" w:rsidRPr="002725FF" w:rsidRDefault="002A51A7" w:rsidP="002A51A7">
      <w:pPr>
        <w:numPr>
          <w:ilvl w:val="0"/>
          <w:numId w:val="11"/>
        </w:numPr>
        <w:rPr>
          <w:rFonts w:ascii="Arial" w:hAnsi="Arial" w:cs="Arial"/>
          <w:sz w:val="22"/>
          <w:szCs w:val="22"/>
          <w:lang w:val="en-GB"/>
        </w:rPr>
      </w:pPr>
      <w:r w:rsidRPr="002725FF">
        <w:rPr>
          <w:rFonts w:ascii="Arial" w:hAnsi="Arial" w:cs="Arial"/>
          <w:sz w:val="22"/>
          <w:szCs w:val="22"/>
          <w:lang w:val="en-GB"/>
        </w:rPr>
        <w:t>Family illnesses, causes of death of first degree relatives</w:t>
      </w:r>
    </w:p>
    <w:p w:rsidR="002A51A7" w:rsidRPr="002725FF" w:rsidRDefault="002A51A7" w:rsidP="002A51A7">
      <w:pPr>
        <w:numPr>
          <w:ilvl w:val="0"/>
          <w:numId w:val="11"/>
        </w:numPr>
        <w:rPr>
          <w:rFonts w:ascii="Arial" w:hAnsi="Arial" w:cs="Arial"/>
          <w:sz w:val="22"/>
          <w:szCs w:val="22"/>
          <w:lang w:val="en-GB"/>
        </w:rPr>
      </w:pPr>
      <w:r w:rsidRPr="002725FF">
        <w:rPr>
          <w:rFonts w:ascii="Arial" w:hAnsi="Arial" w:cs="Arial"/>
          <w:sz w:val="22"/>
          <w:szCs w:val="22"/>
          <w:lang w:val="en-GB"/>
        </w:rPr>
        <w:t>Inherited disorders (including reactions to general anaesthetic)</w:t>
      </w:r>
    </w:p>
    <w:p w:rsidR="002A51A7" w:rsidRPr="002725FF" w:rsidRDefault="002A51A7" w:rsidP="002A51A7">
      <w:pPr>
        <w:rPr>
          <w:rFonts w:ascii="Arial" w:hAnsi="Arial" w:cs="Arial"/>
          <w:sz w:val="22"/>
          <w:szCs w:val="22"/>
          <w:lang w:val="en-GB"/>
        </w:rPr>
      </w:pPr>
      <w:r w:rsidRPr="002725FF">
        <w:rPr>
          <w:rFonts w:ascii="Arial" w:hAnsi="Arial" w:cs="Arial"/>
          <w:sz w:val="22"/>
          <w:szCs w:val="22"/>
          <w:lang w:val="en-GB"/>
        </w:rPr>
        <w:t>Nutritional status</w:t>
      </w:r>
    </w:p>
    <w:p w:rsidR="002A51A7" w:rsidRDefault="002A51A7" w:rsidP="002A51A7">
      <w:pPr>
        <w:numPr>
          <w:ilvl w:val="0"/>
          <w:numId w:val="12"/>
        </w:numPr>
        <w:rPr>
          <w:rFonts w:ascii="Arial" w:hAnsi="Arial" w:cs="Arial"/>
          <w:sz w:val="22"/>
          <w:szCs w:val="22"/>
          <w:lang w:val="en-GB"/>
        </w:rPr>
      </w:pPr>
      <w:r w:rsidRPr="002725FF">
        <w:rPr>
          <w:rFonts w:ascii="Arial" w:hAnsi="Arial" w:cs="Arial"/>
          <w:sz w:val="22"/>
          <w:szCs w:val="22"/>
          <w:lang w:val="en-GB"/>
        </w:rPr>
        <w:t>Risk / Need for intervention</w:t>
      </w:r>
    </w:p>
    <w:p w:rsidR="002A51A7" w:rsidRDefault="002A51A7" w:rsidP="002A51A7">
      <w:pPr>
        <w:ind w:left="720"/>
        <w:rPr>
          <w:rFonts w:ascii="Arial" w:hAnsi="Arial" w:cs="Arial"/>
          <w:sz w:val="22"/>
          <w:szCs w:val="22"/>
          <w:lang w:val="en-GB"/>
        </w:rPr>
      </w:pPr>
    </w:p>
    <w:p w:rsidR="002A51A7" w:rsidRPr="009C36C2" w:rsidRDefault="002A51A7" w:rsidP="002A51A7">
      <w:pPr>
        <w:rPr>
          <w:rFonts w:ascii="Arial" w:hAnsi="Arial" w:cs="Arial"/>
          <w:sz w:val="22"/>
          <w:szCs w:val="22"/>
          <w:lang w:val="en-GB" w:eastAsia="zh-CN"/>
        </w:rPr>
      </w:pPr>
      <w:r>
        <w:rPr>
          <w:noProof/>
          <w:lang w:val="en-GB" w:eastAsia="en-GB"/>
        </w:rPr>
        <mc:AlternateContent>
          <mc:Choice Requires="wps">
            <w:drawing>
              <wp:anchor distT="0" distB="0" distL="114300" distR="114300" simplePos="0" relativeHeight="251659264" behindDoc="0" locked="0" layoutInCell="1" allowOverlap="1" wp14:anchorId="51BD8659" wp14:editId="6ED7D7F3">
                <wp:simplePos x="0" y="0"/>
                <wp:positionH relativeFrom="column">
                  <wp:posOffset>2540</wp:posOffset>
                </wp:positionH>
                <wp:positionV relativeFrom="paragraph">
                  <wp:posOffset>501015</wp:posOffset>
                </wp:positionV>
                <wp:extent cx="5709920" cy="6840220"/>
                <wp:effectExtent l="0" t="0" r="24130" b="1778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9920" cy="6840220"/>
                        </a:xfrm>
                        <a:prstGeom prst="rect">
                          <a:avLst/>
                        </a:prstGeom>
                        <a:solidFill>
                          <a:srgbClr val="FFFFFF"/>
                        </a:solidFill>
                        <a:ln w="9525">
                          <a:solidFill>
                            <a:srgbClr val="000000"/>
                          </a:solidFill>
                          <a:miter lim="800000"/>
                          <a:headEnd/>
                          <a:tailEnd/>
                        </a:ln>
                      </wps:spPr>
                      <wps:txbx>
                        <w:txbxContent>
                          <w:p w:rsidR="002A51A7" w:rsidRPr="009C36C2" w:rsidRDefault="002A51A7" w:rsidP="002A51A7">
                            <w:pPr>
                              <w:rPr>
                                <w:rFonts w:ascii="Arial" w:hAnsi="Arial" w:cs="Arial"/>
                                <w:b/>
                                <w:bCs/>
                                <w:color w:val="0A0905"/>
                                <w:sz w:val="22"/>
                                <w:szCs w:val="22"/>
                              </w:rPr>
                            </w:pPr>
                            <w:r w:rsidRPr="009C36C2">
                              <w:rPr>
                                <w:rFonts w:ascii="Arial" w:hAnsi="Arial" w:cs="Arial"/>
                                <w:b/>
                                <w:bCs/>
                                <w:color w:val="0A0905"/>
                                <w:sz w:val="22"/>
                                <w:szCs w:val="22"/>
                              </w:rPr>
                              <w:t>Presenting your findings—and the role of jargon</w:t>
                            </w:r>
                          </w:p>
                          <w:p w:rsidR="002A51A7" w:rsidRDefault="002A51A7" w:rsidP="002A51A7">
                            <w:pPr>
                              <w:rPr>
                                <w:rFonts w:ascii="Arial" w:hAnsi="Arial" w:cs="Arial"/>
                                <w:color w:val="0A0905"/>
                                <w:sz w:val="22"/>
                                <w:szCs w:val="22"/>
                              </w:rPr>
                            </w:pPr>
                            <w:r w:rsidRPr="009C36C2">
                              <w:rPr>
                                <w:rFonts w:ascii="Arial" w:hAnsi="Arial" w:cs="Arial"/>
                                <w:color w:val="0A0905"/>
                                <w:sz w:val="22"/>
                                <w:szCs w:val="22"/>
                              </w:rPr>
                              <w:t>We are forever presenting patients to our colleagues, almost never questioning the mechanisms and motivations which permeate these oral exchanges—and sometimes send them awry. By some ancient right we assume authority to retell the patient's story at the bedside—not in our own words but in highly stylized medical code: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Hunt is a 19-year-old </w:t>
                            </w:r>
                            <w:r w:rsidRPr="009C36C2">
                              <w:rPr>
                                <w:rStyle w:val="emphb1"/>
                                <w:rFonts w:ascii="Arial" w:hAnsi="Arial" w:cs="Arial"/>
                                <w:color w:val="0A0905"/>
                                <w:sz w:val="22"/>
                                <w:szCs w:val="22"/>
                              </w:rPr>
                              <w:t>Caucasian male</w:t>
                            </w:r>
                            <w:r w:rsidRPr="009C36C2">
                              <w:rPr>
                                <w:rFonts w:ascii="Arial" w:hAnsi="Arial" w:cs="Arial"/>
                                <w:color w:val="0A0905"/>
                                <w:sz w:val="22"/>
                                <w:szCs w:val="22"/>
                              </w:rPr>
                              <w:t xml:space="preserve">, a </w:t>
                            </w:r>
                            <w:r w:rsidRPr="009C36C2">
                              <w:rPr>
                                <w:rStyle w:val="emphb1"/>
                                <w:rFonts w:ascii="Arial" w:hAnsi="Arial" w:cs="Arial"/>
                                <w:color w:val="0A0905"/>
                                <w:sz w:val="22"/>
                                <w:szCs w:val="22"/>
                              </w:rPr>
                              <w:t>known case of</w:t>
                            </w:r>
                            <w:r w:rsidRPr="009C36C2">
                              <w:rPr>
                                <w:rFonts w:ascii="Arial" w:hAnsi="Arial" w:cs="Arial"/>
                                <w:color w:val="0A0905"/>
                                <w:sz w:val="22"/>
                                <w:szCs w:val="22"/>
                              </w:rPr>
                              <w:t xml:space="preserve"> Down's syndrome with little intelligible speech and an IQ of 60, </w:t>
                            </w:r>
                            <w:r w:rsidRPr="009C36C2">
                              <w:rPr>
                                <w:rStyle w:val="emphb1"/>
                                <w:rFonts w:ascii="Arial" w:hAnsi="Arial" w:cs="Arial"/>
                                <w:color w:val="0A0905"/>
                                <w:sz w:val="22"/>
                                <w:szCs w:val="22"/>
                              </w:rPr>
                              <w:t>who complains of</w:t>
                            </w:r>
                            <w:r w:rsidRPr="009C36C2">
                              <w:rPr>
                                <w:rFonts w:ascii="Arial" w:hAnsi="Arial" w:cs="Arial"/>
                                <w:color w:val="0A0905"/>
                                <w:sz w:val="22"/>
                                <w:szCs w:val="22"/>
                              </w:rPr>
                              <w:t xml:space="preserve"> </w:t>
                            </w:r>
                            <w:proofErr w:type="spellStart"/>
                            <w:r w:rsidRPr="009C36C2">
                              <w:rPr>
                                <w:rFonts w:ascii="Arial" w:hAnsi="Arial" w:cs="Arial"/>
                                <w:color w:val="0A0905"/>
                                <w:sz w:val="22"/>
                                <w:szCs w:val="22"/>
                              </w:rPr>
                              <w:t>paraesthesiae</w:t>
                            </w:r>
                            <w:proofErr w:type="spellEnd"/>
                            <w:r w:rsidRPr="009C36C2">
                              <w:rPr>
                                <w:rFonts w:ascii="Arial" w:hAnsi="Arial" w:cs="Arial"/>
                                <w:color w:val="0A0905"/>
                                <w:sz w:val="22"/>
                                <w:szCs w:val="22"/>
                              </w:rPr>
                              <w:t xml:space="preserve"> and weakness in his right </w:t>
                            </w:r>
                            <w:r w:rsidRPr="009C36C2">
                              <w:rPr>
                                <w:rStyle w:val="emphb1"/>
                                <w:rFonts w:ascii="Arial" w:hAnsi="Arial" w:cs="Arial"/>
                                <w:color w:val="0A0905"/>
                                <w:sz w:val="22"/>
                                <w:szCs w:val="22"/>
                              </w:rPr>
                              <w:t>upper limb</w:t>
                            </w:r>
                            <w:r w:rsidRPr="009C36C2">
                              <w:rPr>
                                <w:rFonts w:ascii="Arial" w:hAnsi="Arial" w:cs="Arial"/>
                                <w:color w:val="0A0905"/>
                                <w:sz w:val="22"/>
                                <w:szCs w:val="22"/>
                              </w:rPr>
                              <w:t xml:space="preserve"> … He </w:t>
                            </w:r>
                            <w:r w:rsidRPr="009C36C2">
                              <w:rPr>
                                <w:rStyle w:val="emphb1"/>
                                <w:rFonts w:ascii="Arial" w:hAnsi="Arial" w:cs="Arial"/>
                                <w:color w:val="0A0905"/>
                                <w:sz w:val="22"/>
                                <w:szCs w:val="22"/>
                              </w:rPr>
                              <w:t>admits to drinking 21 units per week</w:t>
                            </w:r>
                            <w:r w:rsidRPr="009C36C2">
                              <w:rPr>
                                <w:rFonts w:ascii="Arial" w:hAnsi="Arial" w:cs="Arial"/>
                                <w:color w:val="0A0905"/>
                                <w:sz w:val="22"/>
                                <w:szCs w:val="22"/>
                              </w:rPr>
                              <w:t xml:space="preserve"> and </w:t>
                            </w:r>
                            <w:r w:rsidRPr="009C36C2">
                              <w:rPr>
                                <w:rStyle w:val="emphb1"/>
                                <w:rFonts w:ascii="Arial" w:hAnsi="Arial" w:cs="Arial"/>
                                <w:color w:val="0A0905"/>
                                <w:sz w:val="22"/>
                                <w:szCs w:val="22"/>
                              </w:rPr>
                              <w:t>other problems</w:t>
                            </w:r>
                            <w:r w:rsidRPr="009C36C2">
                              <w:rPr>
                                <w:rFonts w:ascii="Arial" w:hAnsi="Arial" w:cs="Arial"/>
                                <w:color w:val="0A0905"/>
                                <w:sz w:val="22"/>
                                <w:szCs w:val="22"/>
                              </w:rPr>
                              <w:t xml:space="preserve"> are …’</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Do not comfort yourself by supposing this ritualistic reinterpretation arises out of the need for brevity. If </w:t>
                            </w:r>
                            <w:proofErr w:type="gramStart"/>
                            <w:r w:rsidRPr="009C36C2">
                              <w:rPr>
                                <w:rFonts w:ascii="Arial" w:hAnsi="Arial" w:cs="Arial"/>
                                <w:color w:val="0A0905"/>
                                <w:sz w:val="22"/>
                                <w:szCs w:val="22"/>
                              </w:rPr>
                              <w:t>this were</w:t>
                            </w:r>
                            <w:proofErr w:type="gramEnd"/>
                            <w:r w:rsidRPr="009C36C2">
                              <w:rPr>
                                <w:rFonts w:ascii="Arial" w:hAnsi="Arial" w:cs="Arial"/>
                                <w:color w:val="0A0905"/>
                                <w:sz w:val="22"/>
                                <w:szCs w:val="22"/>
                              </w:rPr>
                              <w:t xml:space="preserve"> the reason, and we are speaking in front of the patient, all that is in bold above could be omitted, or drastically curtailed. The next easy conclusion to confront is that we purposely use this jargon to confuse or deceive the patient. This is only sometimes the case, and we must look for deeper reasons for why we are wedded to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We get nearer to the truth when we realize that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are used to sanitize and tame the raw data of our face-to-face encounters with patients—to make them bearable to us—so that we can </w:t>
                            </w:r>
                            <w:r w:rsidRPr="009C36C2">
                              <w:rPr>
                                <w:rStyle w:val="emphb1"/>
                                <w:rFonts w:ascii="Arial" w:hAnsi="Arial" w:cs="Arial"/>
                                <w:color w:val="0A0905"/>
                                <w:sz w:val="22"/>
                                <w:szCs w:val="22"/>
                              </w:rPr>
                              <w:t>think</w:t>
                            </w:r>
                            <w:r w:rsidRPr="009C36C2">
                              <w:rPr>
                                <w:rFonts w:ascii="Arial" w:hAnsi="Arial" w:cs="Arial"/>
                                <w:color w:val="0A0905"/>
                                <w:sz w:val="22"/>
                                <w:szCs w:val="22"/>
                              </w:rPr>
                              <w:t xml:space="preserve"> about the patient rather than having to </w:t>
                            </w:r>
                            <w:r w:rsidRPr="009C36C2">
                              <w:rPr>
                                <w:rStyle w:val="emphb1"/>
                                <w:rFonts w:ascii="Arial" w:hAnsi="Arial" w:cs="Arial"/>
                                <w:color w:val="0A0905"/>
                                <w:sz w:val="22"/>
                                <w:szCs w:val="22"/>
                              </w:rPr>
                              <w:t>feel</w:t>
                            </w:r>
                            <w:r w:rsidRPr="009C36C2">
                              <w:rPr>
                                <w:rFonts w:ascii="Arial" w:hAnsi="Arial" w:cs="Arial"/>
                                <w:color w:val="0A0905"/>
                                <w:sz w:val="22"/>
                                <w:szCs w:val="22"/>
                              </w:rPr>
                              <w:t xml:space="preserve"> for him or her. This is quite right and proper—but only sometimes. Usually what our patients need is sympathy, and this does not spring from cerebration.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insulate us from the unpredictability of experiential phenomena. We need the illusion that we are treading on </w:t>
                            </w:r>
                            <w:proofErr w:type="spellStart"/>
                            <w:r w:rsidRPr="009C36C2">
                              <w:rPr>
                                <w:rFonts w:ascii="Arial" w:hAnsi="Arial" w:cs="Arial"/>
                                <w:color w:val="0A0905"/>
                                <w:sz w:val="22"/>
                                <w:szCs w:val="22"/>
                              </w:rPr>
                              <w:t>wellmarked</w:t>
                            </w:r>
                            <w:proofErr w:type="spellEnd"/>
                            <w:r w:rsidRPr="009C36C2">
                              <w:rPr>
                                <w:rFonts w:ascii="Arial" w:hAnsi="Arial" w:cs="Arial"/>
                                <w:color w:val="0A0905"/>
                                <w:sz w:val="22"/>
                                <w:szCs w:val="22"/>
                              </w:rPr>
                              <w:t xml:space="preserve">- out territory when we are describing someone's pain—a problematic enterprise, not least because if the description is objective it is invalid (pain is, </w:t>
                            </w:r>
                            <w:r w:rsidRPr="009C36C2">
                              <w:rPr>
                                <w:rStyle w:val="emphi1"/>
                                <w:rFonts w:ascii="Arial" w:hAnsi="Arial" w:cs="Arial"/>
                                <w:color w:val="0A0905"/>
                                <w:sz w:val="22"/>
                                <w:szCs w:val="22"/>
                              </w:rPr>
                              <w:t>par excellence</w:t>
                            </w:r>
                            <w:r w:rsidRPr="009C36C2">
                              <w:rPr>
                                <w:rFonts w:ascii="Arial" w:hAnsi="Arial" w:cs="Arial"/>
                                <w:color w:val="0A0905"/>
                                <w:sz w:val="22"/>
                                <w:szCs w:val="22"/>
                              </w:rPr>
                              <w:t>, subjective), and if it is subjective, it is partly incommunicable.</w:t>
                            </w:r>
                          </w:p>
                          <w:p w:rsidR="002A51A7" w:rsidRPr="009C36C2" w:rsidRDefault="002A51A7" w:rsidP="002A51A7">
                            <w:pPr>
                              <w:rPr>
                                <w:rFonts w:ascii="Arial" w:hAnsi="Arial" w:cs="Arial"/>
                                <w:color w:val="0A0905"/>
                                <w:sz w:val="22"/>
                                <w:szCs w:val="22"/>
                              </w:rPr>
                            </w:pPr>
                          </w:p>
                          <w:p w:rsidR="002A51A7" w:rsidRPr="001D27A1" w:rsidRDefault="002A51A7" w:rsidP="002A51A7">
                            <w:pPr>
                              <w:rPr>
                                <w:rFonts w:ascii="Arial" w:hAnsi="Arial" w:cs="Arial"/>
                                <w:color w:val="0A0905"/>
                                <w:sz w:val="22"/>
                                <w:szCs w:val="22"/>
                              </w:rPr>
                            </w:pPr>
                            <w:r w:rsidRPr="009C36C2">
                              <w:rPr>
                                <w:rFonts w:ascii="Arial" w:hAnsi="Arial" w:cs="Arial"/>
                                <w:color w:val="0A0905"/>
                                <w:sz w:val="22"/>
                                <w:szCs w:val="22"/>
                              </w:rPr>
                              <w:t xml:space="preserve">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enroll us into a half-proud, half-guilty brotherhood, cemented by what some call patronage and others call fear. This fear can manifest itself as intense loyalty so that, err as we may, we cling to our medical loyalties unto death (that of the patient, not our own). Language is the tool unwittingly used to defend this autocracy of fear. The modulations of our voice, the stylized vocabulary, and the casual neglect of logic and narrative order ensure, in the above example, that we take on board so little of our patient that we remain upright and afloat, above the whirlpools of our patients' lives. In this case, not a case at all, but a child, a family, a mother worried sick about what will happen to her son when she dies: a son who has never </w:t>
                            </w:r>
                            <w:r w:rsidRPr="009C36C2">
                              <w:rPr>
                                <w:rStyle w:val="emphb1"/>
                                <w:rFonts w:ascii="Arial" w:hAnsi="Arial" w:cs="Arial"/>
                                <w:color w:val="0A0905"/>
                                <w:sz w:val="22"/>
                                <w:szCs w:val="22"/>
                              </w:rPr>
                              <w:t>complained</w:t>
                            </w:r>
                            <w:r w:rsidRPr="009C36C2">
                              <w:rPr>
                                <w:rFonts w:ascii="Arial" w:hAnsi="Arial" w:cs="Arial"/>
                                <w:color w:val="0A0905"/>
                                <w:sz w:val="22"/>
                                <w:szCs w:val="22"/>
                              </w:rPr>
                              <w:t xml:space="preserve"> of anything, has never </w:t>
                            </w:r>
                            <w:r w:rsidRPr="009C36C2">
                              <w:rPr>
                                <w:rStyle w:val="emphb1"/>
                                <w:rFonts w:ascii="Arial" w:hAnsi="Arial" w:cs="Arial"/>
                                <w:color w:val="0A0905"/>
                                <w:sz w:val="22"/>
                                <w:szCs w:val="22"/>
                              </w:rPr>
                              <w:t>admitted</w:t>
                            </w:r>
                            <w:r w:rsidRPr="009C36C2">
                              <w:rPr>
                                <w:rFonts w:ascii="Arial" w:hAnsi="Arial" w:cs="Arial"/>
                                <w:color w:val="0A0905"/>
                                <w:sz w:val="22"/>
                                <w:szCs w:val="22"/>
                              </w:rPr>
                              <w:t xml:space="preserve"> to anything, expresses no </w:t>
                            </w:r>
                            <w:r w:rsidRPr="009C36C2">
                              <w:rPr>
                                <w:rStyle w:val="emphb1"/>
                                <w:rFonts w:ascii="Arial" w:hAnsi="Arial" w:cs="Arial"/>
                                <w:color w:val="0A0905"/>
                                <w:sz w:val="22"/>
                                <w:szCs w:val="22"/>
                              </w:rPr>
                              <w:t>problems</w:t>
                            </w:r>
                            <w:r w:rsidRPr="009C36C2">
                              <w:rPr>
                                <w:rFonts w:ascii="Arial" w:hAnsi="Arial" w:cs="Arial"/>
                                <w:color w:val="0A0905"/>
                                <w:sz w:val="22"/>
                                <w:szCs w:val="22"/>
                              </w:rPr>
                              <w:t>—it is our problem that his hand is weak, and his mother's that he can no longer attend riding for the disabled, because she can no longer be away from home and do her part-time job. So when you next hear yourself declaim in one breath that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Smith is a 50-year-old Caucasian male with crushing central chest pain radiating down his left arm’, take heed—what you may be communicating is that you have stopped thinking about this person—and pause for a moment. Look into your patient's eyes: confront the whirlpool.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pt;margin-top:39.45pt;width:449.6pt;height:538.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">
                <v:textbox>
                  <w:txbxContent>
                    <w:p w:rsidR="002A51A7" w:rsidRPr="009C36C2" w:rsidRDefault="002A51A7" w:rsidP="002A51A7">
                      <w:pPr>
                        <w:rPr>
                          <w:rFonts w:ascii="Arial" w:hAnsi="Arial" w:cs="Arial"/>
                          <w:b/>
                          <w:bCs/>
                          <w:color w:val="0A0905"/>
                          <w:sz w:val="22"/>
                          <w:szCs w:val="22"/>
                        </w:rPr>
                      </w:pPr>
                      <w:r w:rsidRPr="009C36C2">
                        <w:rPr>
                          <w:rFonts w:ascii="Arial" w:hAnsi="Arial" w:cs="Arial"/>
                          <w:b/>
                          <w:bCs/>
                          <w:color w:val="0A0905"/>
                          <w:sz w:val="22"/>
                          <w:szCs w:val="22"/>
                        </w:rPr>
                        <w:t>Presenting your findings—and the role of jargon</w:t>
                      </w:r>
                    </w:p>
                    <w:p w:rsidR="002A51A7" w:rsidRDefault="002A51A7" w:rsidP="002A51A7">
                      <w:pPr>
                        <w:rPr>
                          <w:rFonts w:ascii="Arial" w:hAnsi="Arial" w:cs="Arial"/>
                          <w:color w:val="0A0905"/>
                          <w:sz w:val="22"/>
                          <w:szCs w:val="22"/>
                        </w:rPr>
                      </w:pPr>
                      <w:r w:rsidRPr="009C36C2">
                        <w:rPr>
                          <w:rFonts w:ascii="Arial" w:hAnsi="Arial" w:cs="Arial"/>
                          <w:color w:val="0A0905"/>
                          <w:sz w:val="22"/>
                          <w:szCs w:val="22"/>
                        </w:rPr>
                        <w:t>We are forever presenting patients to our colleagues, almost never questioning the mechanisms and motivations which permeate these oral exchanges—and sometimes send them awry. By some ancient right we assume authority to retell the patient's story at the bedside—not in our own words but in highly stylized medical code: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Hunt is a 19-year-old </w:t>
                      </w:r>
                      <w:r w:rsidRPr="009C36C2">
                        <w:rPr>
                          <w:rStyle w:val="emphb1"/>
                          <w:rFonts w:ascii="Arial" w:hAnsi="Arial" w:cs="Arial"/>
                          <w:color w:val="0A0905"/>
                          <w:sz w:val="22"/>
                          <w:szCs w:val="22"/>
                        </w:rPr>
                        <w:t>Caucasian male</w:t>
                      </w:r>
                      <w:r w:rsidRPr="009C36C2">
                        <w:rPr>
                          <w:rFonts w:ascii="Arial" w:hAnsi="Arial" w:cs="Arial"/>
                          <w:color w:val="0A0905"/>
                          <w:sz w:val="22"/>
                          <w:szCs w:val="22"/>
                        </w:rPr>
                        <w:t xml:space="preserve">, a </w:t>
                      </w:r>
                      <w:r w:rsidRPr="009C36C2">
                        <w:rPr>
                          <w:rStyle w:val="emphb1"/>
                          <w:rFonts w:ascii="Arial" w:hAnsi="Arial" w:cs="Arial"/>
                          <w:color w:val="0A0905"/>
                          <w:sz w:val="22"/>
                          <w:szCs w:val="22"/>
                        </w:rPr>
                        <w:t>known case of</w:t>
                      </w:r>
                      <w:r w:rsidRPr="009C36C2">
                        <w:rPr>
                          <w:rFonts w:ascii="Arial" w:hAnsi="Arial" w:cs="Arial"/>
                          <w:color w:val="0A0905"/>
                          <w:sz w:val="22"/>
                          <w:szCs w:val="22"/>
                        </w:rPr>
                        <w:t xml:space="preserve"> Down's syndrome with little intelligible speech and an IQ of 60, </w:t>
                      </w:r>
                      <w:r w:rsidRPr="009C36C2">
                        <w:rPr>
                          <w:rStyle w:val="emphb1"/>
                          <w:rFonts w:ascii="Arial" w:hAnsi="Arial" w:cs="Arial"/>
                          <w:color w:val="0A0905"/>
                          <w:sz w:val="22"/>
                          <w:szCs w:val="22"/>
                        </w:rPr>
                        <w:t>who complains of</w:t>
                      </w:r>
                      <w:r w:rsidRPr="009C36C2">
                        <w:rPr>
                          <w:rFonts w:ascii="Arial" w:hAnsi="Arial" w:cs="Arial"/>
                          <w:color w:val="0A0905"/>
                          <w:sz w:val="22"/>
                          <w:szCs w:val="22"/>
                        </w:rPr>
                        <w:t xml:space="preserve"> </w:t>
                      </w:r>
                      <w:proofErr w:type="spellStart"/>
                      <w:r w:rsidRPr="009C36C2">
                        <w:rPr>
                          <w:rFonts w:ascii="Arial" w:hAnsi="Arial" w:cs="Arial"/>
                          <w:color w:val="0A0905"/>
                          <w:sz w:val="22"/>
                          <w:szCs w:val="22"/>
                        </w:rPr>
                        <w:t>paraesthesiae</w:t>
                      </w:r>
                      <w:proofErr w:type="spellEnd"/>
                      <w:r w:rsidRPr="009C36C2">
                        <w:rPr>
                          <w:rFonts w:ascii="Arial" w:hAnsi="Arial" w:cs="Arial"/>
                          <w:color w:val="0A0905"/>
                          <w:sz w:val="22"/>
                          <w:szCs w:val="22"/>
                        </w:rPr>
                        <w:t xml:space="preserve"> and weakness in his right </w:t>
                      </w:r>
                      <w:r w:rsidRPr="009C36C2">
                        <w:rPr>
                          <w:rStyle w:val="emphb1"/>
                          <w:rFonts w:ascii="Arial" w:hAnsi="Arial" w:cs="Arial"/>
                          <w:color w:val="0A0905"/>
                          <w:sz w:val="22"/>
                          <w:szCs w:val="22"/>
                        </w:rPr>
                        <w:t>upper limb</w:t>
                      </w:r>
                      <w:r w:rsidRPr="009C36C2">
                        <w:rPr>
                          <w:rFonts w:ascii="Arial" w:hAnsi="Arial" w:cs="Arial"/>
                          <w:color w:val="0A0905"/>
                          <w:sz w:val="22"/>
                          <w:szCs w:val="22"/>
                        </w:rPr>
                        <w:t xml:space="preserve"> … He </w:t>
                      </w:r>
                      <w:r w:rsidRPr="009C36C2">
                        <w:rPr>
                          <w:rStyle w:val="emphb1"/>
                          <w:rFonts w:ascii="Arial" w:hAnsi="Arial" w:cs="Arial"/>
                          <w:color w:val="0A0905"/>
                          <w:sz w:val="22"/>
                          <w:szCs w:val="22"/>
                        </w:rPr>
                        <w:t>admits to drinking 21 units per week</w:t>
                      </w:r>
                      <w:r w:rsidRPr="009C36C2">
                        <w:rPr>
                          <w:rFonts w:ascii="Arial" w:hAnsi="Arial" w:cs="Arial"/>
                          <w:color w:val="0A0905"/>
                          <w:sz w:val="22"/>
                          <w:szCs w:val="22"/>
                        </w:rPr>
                        <w:t xml:space="preserve"> and </w:t>
                      </w:r>
                      <w:r w:rsidRPr="009C36C2">
                        <w:rPr>
                          <w:rStyle w:val="emphb1"/>
                          <w:rFonts w:ascii="Arial" w:hAnsi="Arial" w:cs="Arial"/>
                          <w:color w:val="0A0905"/>
                          <w:sz w:val="22"/>
                          <w:szCs w:val="22"/>
                        </w:rPr>
                        <w:t>other problems</w:t>
                      </w:r>
                      <w:r w:rsidRPr="009C36C2">
                        <w:rPr>
                          <w:rFonts w:ascii="Arial" w:hAnsi="Arial" w:cs="Arial"/>
                          <w:color w:val="0A0905"/>
                          <w:sz w:val="22"/>
                          <w:szCs w:val="22"/>
                        </w:rPr>
                        <w:t xml:space="preserve"> are …’</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Do not comfort yourself by supposing this ritualistic reinterpretation arises out of the need for brevity. If </w:t>
                      </w:r>
                      <w:proofErr w:type="gramStart"/>
                      <w:r w:rsidRPr="009C36C2">
                        <w:rPr>
                          <w:rFonts w:ascii="Arial" w:hAnsi="Arial" w:cs="Arial"/>
                          <w:color w:val="0A0905"/>
                          <w:sz w:val="22"/>
                          <w:szCs w:val="22"/>
                        </w:rPr>
                        <w:t>this were</w:t>
                      </w:r>
                      <w:proofErr w:type="gramEnd"/>
                      <w:r w:rsidRPr="009C36C2">
                        <w:rPr>
                          <w:rFonts w:ascii="Arial" w:hAnsi="Arial" w:cs="Arial"/>
                          <w:color w:val="0A0905"/>
                          <w:sz w:val="22"/>
                          <w:szCs w:val="22"/>
                        </w:rPr>
                        <w:t xml:space="preserve"> the reason, and we are speaking in front of the patient, all that is in bold above could be omitted, or drastically curtailed. The next easy conclusion to confront is that we purposely use this jargon to confuse or deceive the patient. This is only sometimes the case, and we must look for deeper reasons for why we are wedded to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w:t>
                      </w:r>
                    </w:p>
                    <w:p w:rsidR="002A51A7" w:rsidRPr="009C36C2" w:rsidRDefault="002A51A7" w:rsidP="002A51A7">
                      <w:pPr>
                        <w:rPr>
                          <w:rFonts w:ascii="Arial" w:hAnsi="Arial" w:cs="Arial"/>
                          <w:color w:val="0A0905"/>
                          <w:sz w:val="22"/>
                          <w:szCs w:val="22"/>
                        </w:rPr>
                      </w:pPr>
                    </w:p>
                    <w:p w:rsidR="002A51A7" w:rsidRDefault="002A51A7" w:rsidP="002A51A7">
                      <w:pPr>
                        <w:rPr>
                          <w:rFonts w:ascii="Arial" w:hAnsi="Arial" w:cs="Arial"/>
                          <w:color w:val="0A0905"/>
                          <w:sz w:val="22"/>
                          <w:szCs w:val="22"/>
                        </w:rPr>
                      </w:pPr>
                      <w:r w:rsidRPr="009C36C2">
                        <w:rPr>
                          <w:rFonts w:ascii="Arial" w:hAnsi="Arial" w:cs="Arial"/>
                          <w:color w:val="0A0905"/>
                          <w:sz w:val="22"/>
                          <w:szCs w:val="22"/>
                        </w:rPr>
                        <w:t xml:space="preserve">We get nearer to the truth when we realize that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are used to sanitize and tame the raw data of our face-to-face encounters with patients—to make them bearable to us—so that we can </w:t>
                      </w:r>
                      <w:r w:rsidRPr="009C36C2">
                        <w:rPr>
                          <w:rStyle w:val="emphb1"/>
                          <w:rFonts w:ascii="Arial" w:hAnsi="Arial" w:cs="Arial"/>
                          <w:color w:val="0A0905"/>
                          <w:sz w:val="22"/>
                          <w:szCs w:val="22"/>
                        </w:rPr>
                        <w:t>think</w:t>
                      </w:r>
                      <w:r w:rsidRPr="009C36C2">
                        <w:rPr>
                          <w:rFonts w:ascii="Arial" w:hAnsi="Arial" w:cs="Arial"/>
                          <w:color w:val="0A0905"/>
                          <w:sz w:val="22"/>
                          <w:szCs w:val="22"/>
                        </w:rPr>
                        <w:t xml:space="preserve"> about the patient rather than having to </w:t>
                      </w:r>
                      <w:r w:rsidRPr="009C36C2">
                        <w:rPr>
                          <w:rStyle w:val="emphb1"/>
                          <w:rFonts w:ascii="Arial" w:hAnsi="Arial" w:cs="Arial"/>
                          <w:color w:val="0A0905"/>
                          <w:sz w:val="22"/>
                          <w:szCs w:val="22"/>
                        </w:rPr>
                        <w:t>feel</w:t>
                      </w:r>
                      <w:r w:rsidRPr="009C36C2">
                        <w:rPr>
                          <w:rFonts w:ascii="Arial" w:hAnsi="Arial" w:cs="Arial"/>
                          <w:color w:val="0A0905"/>
                          <w:sz w:val="22"/>
                          <w:szCs w:val="22"/>
                        </w:rPr>
                        <w:t xml:space="preserve"> for him or her. This is quite right and proper—but only sometimes. Usually what our patients need is sympathy, and this does not spring from cerebration. 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insulate us from the unpredictability of experiential phenomena. We need the illusion that we are treading on </w:t>
                      </w:r>
                      <w:proofErr w:type="spellStart"/>
                      <w:r w:rsidRPr="009C36C2">
                        <w:rPr>
                          <w:rFonts w:ascii="Arial" w:hAnsi="Arial" w:cs="Arial"/>
                          <w:color w:val="0A0905"/>
                          <w:sz w:val="22"/>
                          <w:szCs w:val="22"/>
                        </w:rPr>
                        <w:t>wellmarked</w:t>
                      </w:r>
                      <w:proofErr w:type="spellEnd"/>
                      <w:r w:rsidRPr="009C36C2">
                        <w:rPr>
                          <w:rFonts w:ascii="Arial" w:hAnsi="Arial" w:cs="Arial"/>
                          <w:color w:val="0A0905"/>
                          <w:sz w:val="22"/>
                          <w:szCs w:val="22"/>
                        </w:rPr>
                        <w:t xml:space="preserve">- out territory when we are describing someone's pain—a problematic enterprise, not least because if the description is objective it is invalid (pain is, </w:t>
                      </w:r>
                      <w:r w:rsidRPr="009C36C2">
                        <w:rPr>
                          <w:rStyle w:val="emphi1"/>
                          <w:rFonts w:ascii="Arial" w:hAnsi="Arial" w:cs="Arial"/>
                          <w:color w:val="0A0905"/>
                          <w:sz w:val="22"/>
                          <w:szCs w:val="22"/>
                        </w:rPr>
                        <w:t>par excellence</w:t>
                      </w:r>
                      <w:r w:rsidRPr="009C36C2">
                        <w:rPr>
                          <w:rFonts w:ascii="Arial" w:hAnsi="Arial" w:cs="Arial"/>
                          <w:color w:val="0A0905"/>
                          <w:sz w:val="22"/>
                          <w:szCs w:val="22"/>
                        </w:rPr>
                        <w:t>, subjective), and if it is subjective, it is partly incommunicable.</w:t>
                      </w:r>
                    </w:p>
                    <w:p w:rsidR="002A51A7" w:rsidRPr="009C36C2" w:rsidRDefault="002A51A7" w:rsidP="002A51A7">
                      <w:pPr>
                        <w:rPr>
                          <w:rFonts w:ascii="Arial" w:hAnsi="Arial" w:cs="Arial"/>
                          <w:color w:val="0A0905"/>
                          <w:sz w:val="22"/>
                          <w:szCs w:val="22"/>
                        </w:rPr>
                      </w:pPr>
                    </w:p>
                    <w:p w:rsidR="002A51A7" w:rsidRPr="001D27A1" w:rsidRDefault="002A51A7" w:rsidP="002A51A7">
                      <w:pPr>
                        <w:rPr>
                          <w:rFonts w:ascii="Arial" w:hAnsi="Arial" w:cs="Arial"/>
                          <w:color w:val="0A0905"/>
                          <w:sz w:val="22"/>
                          <w:szCs w:val="22"/>
                        </w:rPr>
                      </w:pPr>
                      <w:r w:rsidRPr="009C36C2">
                        <w:rPr>
                          <w:rFonts w:ascii="Arial" w:hAnsi="Arial" w:cs="Arial"/>
                          <w:color w:val="0A0905"/>
                          <w:sz w:val="22"/>
                          <w:szCs w:val="22"/>
                        </w:rPr>
                        <w:t xml:space="preserve">These </w:t>
                      </w:r>
                      <w:proofErr w:type="spellStart"/>
                      <w:r w:rsidRPr="009C36C2">
                        <w:rPr>
                          <w:rFonts w:ascii="Arial" w:hAnsi="Arial" w:cs="Arial"/>
                          <w:color w:val="0A0905"/>
                          <w:sz w:val="22"/>
                          <w:szCs w:val="22"/>
                        </w:rPr>
                        <w:t>medicalisms</w:t>
                      </w:r>
                      <w:proofErr w:type="spellEnd"/>
                      <w:r w:rsidRPr="009C36C2">
                        <w:rPr>
                          <w:rFonts w:ascii="Arial" w:hAnsi="Arial" w:cs="Arial"/>
                          <w:color w:val="0A0905"/>
                          <w:sz w:val="22"/>
                          <w:szCs w:val="22"/>
                        </w:rPr>
                        <w:t xml:space="preserve"> enroll us into a half-proud, half-guilty brotherhood, cemented by what some call patronage and others call fear. This fear can manifest itself as intense loyalty so that, err as we may, we cling to our medical loyalties unto death (that of the patient, not our own). Language is the tool unwittingly used to defend this autocracy of fear. The modulations of our voice, the stylized vocabulary, and the casual neglect of logic and narrative order ensure, in the above example, that we take on board so little of our patient that we remain upright and afloat, above the whirlpools of our patients' lives. In this case, not a case at all, but a child, a family, a mother worried sick about what will happen to her son when she dies: a son who has never </w:t>
                      </w:r>
                      <w:r w:rsidRPr="009C36C2">
                        <w:rPr>
                          <w:rStyle w:val="emphb1"/>
                          <w:rFonts w:ascii="Arial" w:hAnsi="Arial" w:cs="Arial"/>
                          <w:color w:val="0A0905"/>
                          <w:sz w:val="22"/>
                          <w:szCs w:val="22"/>
                        </w:rPr>
                        <w:t>complained</w:t>
                      </w:r>
                      <w:r w:rsidRPr="009C36C2">
                        <w:rPr>
                          <w:rFonts w:ascii="Arial" w:hAnsi="Arial" w:cs="Arial"/>
                          <w:color w:val="0A0905"/>
                          <w:sz w:val="22"/>
                          <w:szCs w:val="22"/>
                        </w:rPr>
                        <w:t xml:space="preserve"> of anything, has never </w:t>
                      </w:r>
                      <w:r w:rsidRPr="009C36C2">
                        <w:rPr>
                          <w:rStyle w:val="emphb1"/>
                          <w:rFonts w:ascii="Arial" w:hAnsi="Arial" w:cs="Arial"/>
                          <w:color w:val="0A0905"/>
                          <w:sz w:val="22"/>
                          <w:szCs w:val="22"/>
                        </w:rPr>
                        <w:t>admitted</w:t>
                      </w:r>
                      <w:r w:rsidRPr="009C36C2">
                        <w:rPr>
                          <w:rFonts w:ascii="Arial" w:hAnsi="Arial" w:cs="Arial"/>
                          <w:color w:val="0A0905"/>
                          <w:sz w:val="22"/>
                          <w:szCs w:val="22"/>
                        </w:rPr>
                        <w:t xml:space="preserve"> to anything, expresses no </w:t>
                      </w:r>
                      <w:r w:rsidRPr="009C36C2">
                        <w:rPr>
                          <w:rStyle w:val="emphb1"/>
                          <w:rFonts w:ascii="Arial" w:hAnsi="Arial" w:cs="Arial"/>
                          <w:color w:val="0A0905"/>
                          <w:sz w:val="22"/>
                          <w:szCs w:val="22"/>
                        </w:rPr>
                        <w:t>problems</w:t>
                      </w:r>
                      <w:r w:rsidRPr="009C36C2">
                        <w:rPr>
                          <w:rFonts w:ascii="Arial" w:hAnsi="Arial" w:cs="Arial"/>
                          <w:color w:val="0A0905"/>
                          <w:sz w:val="22"/>
                          <w:szCs w:val="22"/>
                        </w:rPr>
                        <w:t>—it is our problem that his hand is weak, and his mother's that he can no longer attend riding for the disabled, because she can no longer be away from home and do her part-time job. So when you next hear yourself declaim in one breath that ‘</w:t>
                      </w:r>
                      <w:proofErr w:type="spellStart"/>
                      <w:r w:rsidRPr="009C36C2">
                        <w:rPr>
                          <w:rFonts w:ascii="Arial" w:hAnsi="Arial" w:cs="Arial"/>
                          <w:color w:val="0A0905"/>
                          <w:sz w:val="22"/>
                          <w:szCs w:val="22"/>
                        </w:rPr>
                        <w:t>Mr</w:t>
                      </w:r>
                      <w:proofErr w:type="spellEnd"/>
                      <w:r w:rsidRPr="009C36C2">
                        <w:rPr>
                          <w:rFonts w:ascii="Arial" w:hAnsi="Arial" w:cs="Arial"/>
                          <w:color w:val="0A0905"/>
                          <w:sz w:val="22"/>
                          <w:szCs w:val="22"/>
                        </w:rPr>
                        <w:t xml:space="preserve"> Smith is a 50-year-old Caucasian male with crushing central chest pain radiating down his left arm’, take heed—what you may be communicating is that you have stopped thinking about this person—and pause for a moment. Look into your patient's eyes: confront the whirlpool.</w:t>
                      </w:r>
                    </w:p>
                  </w:txbxContent>
                </v:textbox>
                <w10:wrap type="topAndBottom"/>
              </v:shape>
            </w:pict>
          </mc:Fallback>
        </mc:AlternateContent>
      </w:r>
      <w:r w:rsidRPr="003403A2">
        <w:rPr>
          <w:rFonts w:ascii="Arial" w:hAnsi="Arial" w:cs="Arial"/>
          <w:szCs w:val="28"/>
        </w:rPr>
        <w:t>And finally, remember the patient…</w:t>
      </w:r>
      <w:r w:rsidRPr="003403A2">
        <w:rPr>
          <w:rFonts w:ascii="Arial" w:hAnsi="Arial" w:cs="Arial"/>
          <w:szCs w:val="22"/>
          <w:lang w:val="en-GB" w:eastAsia="zh-CN"/>
        </w:rPr>
        <w:t>Below is an excerpt from The Oxford</w:t>
      </w:r>
      <w:r w:rsidRPr="009C36C2">
        <w:rPr>
          <w:rFonts w:ascii="Arial" w:hAnsi="Arial" w:cs="Arial"/>
          <w:sz w:val="22"/>
          <w:szCs w:val="22"/>
          <w:lang w:val="en-GB" w:eastAsia="zh-CN"/>
        </w:rPr>
        <w:t xml:space="preserve"> Clinical Handbook (</w:t>
      </w:r>
      <w:proofErr w:type="spellStart"/>
      <w:r w:rsidRPr="009C36C2">
        <w:rPr>
          <w:rFonts w:ascii="Arial" w:hAnsi="Arial" w:cs="Arial"/>
          <w:sz w:val="22"/>
          <w:szCs w:val="22"/>
          <w:lang w:val="en-GB" w:eastAsia="zh-CN"/>
        </w:rPr>
        <w:t>Longmore</w:t>
      </w:r>
      <w:proofErr w:type="spellEnd"/>
      <w:r w:rsidRPr="009C36C2">
        <w:rPr>
          <w:rFonts w:ascii="Arial" w:hAnsi="Arial" w:cs="Arial"/>
          <w:sz w:val="22"/>
          <w:szCs w:val="22"/>
          <w:lang w:val="en-GB" w:eastAsia="zh-CN"/>
        </w:rPr>
        <w:t xml:space="preserve"> et al, 2007)</w:t>
      </w:r>
    </w:p>
    <w:p w:rsidR="002A51A7" w:rsidRDefault="002A51A7" w:rsidP="002A51A7">
      <w:pPr>
        <w:pStyle w:val="ParaAriel16NotB"/>
        <w:rPr>
          <w:rFonts w:cs="Arial"/>
          <w:sz w:val="28"/>
          <w:szCs w:val="28"/>
        </w:rPr>
      </w:pPr>
    </w:p>
    <w:p w:rsidR="002A51A7" w:rsidRPr="009C36C2" w:rsidRDefault="002A51A7" w:rsidP="002A51A7">
      <w:pPr>
        <w:pStyle w:val="ParaAriel16NotB"/>
        <w:rPr>
          <w:rFonts w:cs="Arial"/>
          <w:sz w:val="22"/>
          <w:szCs w:val="22"/>
        </w:rPr>
      </w:pPr>
    </w:p>
    <w:p w:rsidR="002A51A7" w:rsidRPr="00D33DB5" w:rsidRDefault="002A51A7" w:rsidP="002A51A7">
      <w:pPr>
        <w:jc w:val="both"/>
        <w:rPr>
          <w:rFonts w:ascii="Arial" w:hAnsi="Arial" w:cs="Arial"/>
          <w:sz w:val="28"/>
          <w:szCs w:val="28"/>
        </w:rPr>
      </w:pPr>
      <w:r w:rsidRPr="00D33DB5">
        <w:rPr>
          <w:rFonts w:ascii="Arial" w:hAnsi="Arial" w:cs="Arial"/>
          <w:sz w:val="28"/>
          <w:szCs w:val="28"/>
          <w:lang w:val="en-GB"/>
        </w:rPr>
        <w:t>Recommended reading</w:t>
      </w:r>
    </w:p>
    <w:p w:rsidR="002A51A7" w:rsidRPr="000D4D92" w:rsidRDefault="002A51A7" w:rsidP="002A51A7">
      <w:pPr>
        <w:rPr>
          <w:rFonts w:cs="Arial"/>
          <w:lang w:val="en-GB"/>
        </w:rPr>
      </w:pPr>
    </w:p>
    <w:p w:rsidR="002A51A7" w:rsidRPr="00D33DB5" w:rsidRDefault="002A51A7" w:rsidP="002A51A7">
      <w:pPr>
        <w:rPr>
          <w:rFonts w:ascii="Arial" w:hAnsi="Arial" w:cs="Arial"/>
          <w:sz w:val="22"/>
          <w:szCs w:val="22"/>
          <w:lang w:val="en-GB" w:eastAsia="en-GB"/>
        </w:rPr>
      </w:pPr>
      <w:proofErr w:type="gramStart"/>
      <w:r w:rsidRPr="00D33DB5">
        <w:rPr>
          <w:rFonts w:ascii="Arial" w:hAnsi="Arial" w:cs="Arial"/>
          <w:sz w:val="22"/>
          <w:szCs w:val="22"/>
          <w:lang w:val="en-GB" w:eastAsia="en-GB"/>
        </w:rPr>
        <w:t>BILLINGS, J. A. &amp; STOECKLE, J. D. (1999) Oral Case Presentations (</w:t>
      </w:r>
      <w:proofErr w:type="spellStart"/>
      <w:r w:rsidRPr="00D33DB5">
        <w:rPr>
          <w:rFonts w:ascii="Arial" w:hAnsi="Arial" w:cs="Arial"/>
          <w:sz w:val="22"/>
          <w:szCs w:val="22"/>
          <w:lang w:val="en-GB" w:eastAsia="en-GB"/>
        </w:rPr>
        <w:t>Ch</w:t>
      </w:r>
      <w:proofErr w:type="spellEnd"/>
      <w:r w:rsidRPr="00D33DB5">
        <w:rPr>
          <w:rFonts w:ascii="Arial" w:hAnsi="Arial" w:cs="Arial"/>
          <w:sz w:val="22"/>
          <w:szCs w:val="22"/>
          <w:lang w:val="en-GB" w:eastAsia="en-GB"/>
        </w:rPr>
        <w:t xml:space="preserve"> 18 - </w:t>
      </w:r>
      <w:proofErr w:type="spellStart"/>
      <w:r w:rsidRPr="00D33DB5">
        <w:rPr>
          <w:rFonts w:ascii="Arial" w:hAnsi="Arial" w:cs="Arial"/>
          <w:sz w:val="22"/>
          <w:szCs w:val="22"/>
          <w:lang w:val="en-GB" w:eastAsia="en-GB"/>
        </w:rPr>
        <w:t>pp</w:t>
      </w:r>
      <w:proofErr w:type="spellEnd"/>
      <w:r w:rsidRPr="00D33DB5">
        <w:rPr>
          <w:rFonts w:ascii="Arial" w:hAnsi="Arial" w:cs="Arial"/>
          <w:sz w:val="22"/>
          <w:szCs w:val="22"/>
          <w:lang w:val="en-GB" w:eastAsia="en-GB"/>
        </w:rPr>
        <w:t xml:space="preserve"> 294-305).</w:t>
      </w:r>
      <w:proofErr w:type="gramEnd"/>
      <w:r w:rsidRPr="00D33DB5">
        <w:rPr>
          <w:rFonts w:ascii="Arial" w:hAnsi="Arial" w:cs="Arial"/>
          <w:sz w:val="22"/>
          <w:szCs w:val="22"/>
          <w:lang w:val="en-GB" w:eastAsia="en-GB"/>
        </w:rPr>
        <w:t xml:space="preserve"> </w:t>
      </w:r>
      <w:r w:rsidRPr="00D33DB5">
        <w:rPr>
          <w:rFonts w:ascii="Arial" w:hAnsi="Arial" w:cs="Arial"/>
          <w:i/>
          <w:iCs/>
          <w:sz w:val="22"/>
          <w:szCs w:val="22"/>
          <w:lang w:val="en-GB" w:eastAsia="en-GB"/>
        </w:rPr>
        <w:t xml:space="preserve">The Clinical Encounter: A Guide to the Medical Interview and Case Presentation. </w:t>
      </w:r>
      <w:proofErr w:type="gramStart"/>
      <w:r w:rsidRPr="00D33DB5">
        <w:rPr>
          <w:rFonts w:ascii="Arial" w:hAnsi="Arial" w:cs="Arial"/>
          <w:sz w:val="22"/>
          <w:szCs w:val="22"/>
          <w:lang w:val="en-GB" w:eastAsia="en-GB"/>
        </w:rPr>
        <w:t>2nd ed. Missouri, Mosby.</w:t>
      </w:r>
      <w:proofErr w:type="gramEnd"/>
    </w:p>
    <w:p w:rsidR="002A51A7" w:rsidRPr="00D33DB5" w:rsidRDefault="002A51A7" w:rsidP="002A51A7">
      <w:pPr>
        <w:rPr>
          <w:rFonts w:ascii="Arial" w:hAnsi="Arial" w:cs="Arial"/>
          <w:sz w:val="22"/>
          <w:szCs w:val="22"/>
          <w:lang w:val="en-GB" w:eastAsia="en-GB"/>
        </w:rPr>
      </w:pPr>
    </w:p>
    <w:p w:rsidR="002A51A7" w:rsidRDefault="002A51A7" w:rsidP="002A51A7">
      <w:pPr>
        <w:rPr>
          <w:rFonts w:ascii="Arial" w:hAnsi="Arial" w:cs="Arial"/>
          <w:sz w:val="22"/>
          <w:szCs w:val="22"/>
          <w:lang w:val="en-GB" w:eastAsia="en-GB"/>
        </w:rPr>
      </w:pPr>
      <w:r w:rsidRPr="00D33DB5">
        <w:rPr>
          <w:rFonts w:ascii="Arial" w:hAnsi="Arial" w:cs="Arial"/>
          <w:sz w:val="22"/>
          <w:szCs w:val="22"/>
          <w:lang w:val="en-GB" w:eastAsia="en-GB"/>
        </w:rPr>
        <w:t xml:space="preserve">LINGARD, L., GARWOOD, K., SCHRYER, C. F. &amp; SPAFFORD, M. M. (2003) </w:t>
      </w:r>
      <w:proofErr w:type="gramStart"/>
      <w:r w:rsidRPr="00D33DB5">
        <w:rPr>
          <w:rFonts w:ascii="Arial" w:hAnsi="Arial" w:cs="Arial"/>
          <w:sz w:val="22"/>
          <w:szCs w:val="22"/>
          <w:lang w:val="en-GB" w:eastAsia="en-GB"/>
        </w:rPr>
        <w:t>A</w:t>
      </w:r>
      <w:proofErr w:type="gramEnd"/>
      <w:r w:rsidRPr="00D33DB5">
        <w:rPr>
          <w:rFonts w:ascii="Arial" w:hAnsi="Arial" w:cs="Arial"/>
          <w:sz w:val="22"/>
          <w:szCs w:val="22"/>
          <w:lang w:val="en-GB" w:eastAsia="en-GB"/>
        </w:rPr>
        <w:t xml:space="preserve"> certain art of uncertainty: case presentation and the development of professional identity. </w:t>
      </w:r>
      <w:r w:rsidRPr="00D33DB5">
        <w:rPr>
          <w:rFonts w:ascii="Arial" w:hAnsi="Arial" w:cs="Arial"/>
          <w:i/>
          <w:iCs/>
          <w:sz w:val="22"/>
          <w:szCs w:val="22"/>
          <w:lang w:val="en-GB" w:eastAsia="en-GB"/>
        </w:rPr>
        <w:t>Social Science &amp; Medicine,</w:t>
      </w:r>
      <w:r w:rsidRPr="00D33DB5">
        <w:rPr>
          <w:rFonts w:ascii="Arial" w:hAnsi="Arial" w:cs="Arial"/>
          <w:sz w:val="22"/>
          <w:szCs w:val="22"/>
          <w:lang w:val="en-GB" w:eastAsia="en-GB"/>
        </w:rPr>
        <w:t xml:space="preserve"> 56</w:t>
      </w:r>
      <w:r w:rsidRPr="00D33DB5">
        <w:rPr>
          <w:rFonts w:ascii="Arial" w:hAnsi="Arial" w:cs="Arial"/>
          <w:b/>
          <w:bCs/>
          <w:sz w:val="22"/>
          <w:szCs w:val="22"/>
          <w:lang w:val="en-GB" w:eastAsia="en-GB"/>
        </w:rPr>
        <w:t>,</w:t>
      </w:r>
      <w:r w:rsidRPr="00D33DB5">
        <w:rPr>
          <w:rFonts w:ascii="Arial" w:hAnsi="Arial" w:cs="Arial"/>
          <w:sz w:val="22"/>
          <w:szCs w:val="22"/>
          <w:lang w:val="en-GB" w:eastAsia="en-GB"/>
        </w:rPr>
        <w:t xml:space="preserve"> 603-616.</w:t>
      </w:r>
    </w:p>
    <w:p w:rsidR="002A51A7" w:rsidRDefault="002A51A7" w:rsidP="002A51A7">
      <w:pPr>
        <w:rPr>
          <w:rFonts w:ascii="Arial" w:hAnsi="Arial" w:cs="Arial"/>
          <w:sz w:val="22"/>
          <w:szCs w:val="22"/>
          <w:lang w:val="en-GB" w:eastAsia="en-GB"/>
        </w:rPr>
      </w:pPr>
    </w:p>
    <w:p w:rsidR="002A51A7" w:rsidRPr="00C528F4" w:rsidRDefault="002A51A7" w:rsidP="002A51A7">
      <w:pPr>
        <w:rPr>
          <w:rFonts w:ascii="Arial" w:hAnsi="Arial" w:cs="Arial"/>
          <w:sz w:val="22"/>
          <w:szCs w:val="22"/>
          <w:lang w:val="en-GB"/>
        </w:rPr>
      </w:pPr>
      <w:r w:rsidRPr="00C528F4">
        <w:rPr>
          <w:rFonts w:ascii="Arial" w:hAnsi="Arial" w:cs="Arial"/>
          <w:sz w:val="22"/>
          <w:szCs w:val="22"/>
          <w:lang w:val="en-GB" w:eastAsia="en-GB"/>
        </w:rPr>
        <w:t xml:space="preserve">LONGMORE, M.  </w:t>
      </w:r>
      <w:r w:rsidRPr="00753CE7">
        <w:rPr>
          <w:rFonts w:ascii="Arial" w:hAnsi="Arial" w:cs="Arial"/>
          <w:sz w:val="22"/>
          <w:szCs w:val="22"/>
          <w:lang w:val="en-GB" w:eastAsia="en-GB"/>
        </w:rPr>
        <w:t>WILKINSON, I. TURMEZEI, T. CHEUNG, C.K. (</w:t>
      </w:r>
      <w:proofErr w:type="spellStart"/>
      <w:proofErr w:type="gramStart"/>
      <w:r w:rsidRPr="00753CE7">
        <w:rPr>
          <w:rFonts w:ascii="Arial" w:hAnsi="Arial" w:cs="Arial"/>
          <w:sz w:val="22"/>
          <w:szCs w:val="22"/>
          <w:lang w:val="en-GB" w:eastAsia="en-GB"/>
        </w:rPr>
        <w:t>ed</w:t>
      </w:r>
      <w:proofErr w:type="spellEnd"/>
      <w:proofErr w:type="gramEnd"/>
      <w:r w:rsidRPr="00753CE7">
        <w:rPr>
          <w:rFonts w:ascii="Arial" w:hAnsi="Arial" w:cs="Arial"/>
          <w:sz w:val="22"/>
          <w:szCs w:val="22"/>
          <w:lang w:val="en-GB" w:eastAsia="en-GB"/>
        </w:rPr>
        <w:t xml:space="preserve">).  </w:t>
      </w:r>
      <w:r w:rsidRPr="00C528F4">
        <w:rPr>
          <w:rFonts w:ascii="Arial" w:hAnsi="Arial" w:cs="Arial"/>
          <w:sz w:val="22"/>
          <w:szCs w:val="22"/>
          <w:lang w:val="en-GB" w:eastAsia="en-GB"/>
        </w:rPr>
        <w:t xml:space="preserve">(2007) </w:t>
      </w:r>
      <w:smartTag w:uri="urn:schemas-microsoft-com:office:smarttags" w:element="City">
        <w:r w:rsidRPr="00C528F4">
          <w:rPr>
            <w:rFonts w:ascii="Arial" w:hAnsi="Arial" w:cs="Arial"/>
            <w:i/>
            <w:iCs/>
            <w:sz w:val="22"/>
            <w:szCs w:val="22"/>
            <w:lang w:val="en-GB" w:eastAsia="en-GB"/>
          </w:rPr>
          <w:t>Oxford</w:t>
        </w:r>
      </w:smartTag>
      <w:r w:rsidRPr="00C528F4">
        <w:rPr>
          <w:rFonts w:ascii="Arial" w:hAnsi="Arial" w:cs="Arial"/>
          <w:i/>
          <w:iCs/>
          <w:sz w:val="22"/>
          <w:szCs w:val="22"/>
          <w:lang w:val="en-GB" w:eastAsia="en-GB"/>
        </w:rPr>
        <w:t xml:space="preserve"> Handbook of Clinical Medicine (7th </w:t>
      </w:r>
      <w:proofErr w:type="spellStart"/>
      <w:proofErr w:type="gramStart"/>
      <w:r w:rsidRPr="00C528F4">
        <w:rPr>
          <w:rFonts w:ascii="Arial" w:hAnsi="Arial" w:cs="Arial"/>
          <w:i/>
          <w:iCs/>
          <w:sz w:val="22"/>
          <w:szCs w:val="22"/>
          <w:lang w:val="en-GB" w:eastAsia="en-GB"/>
        </w:rPr>
        <w:t>ed</w:t>
      </w:r>
      <w:proofErr w:type="spellEnd"/>
      <w:proofErr w:type="gramEnd"/>
      <w:r w:rsidRPr="00C528F4">
        <w:rPr>
          <w:rFonts w:ascii="Arial" w:hAnsi="Arial" w:cs="Arial"/>
          <w:i/>
          <w:iCs/>
          <w:sz w:val="22"/>
          <w:szCs w:val="22"/>
          <w:lang w:val="en-GB" w:eastAsia="en-GB"/>
        </w:rPr>
        <w:t xml:space="preserve">), </w:t>
      </w:r>
      <w:smartTag w:uri="urn:schemas-microsoft-com:office:smarttags" w:element="place">
        <w:smartTag w:uri="urn:schemas-microsoft-com:office:smarttags" w:element="City">
          <w:r w:rsidRPr="00C528F4">
            <w:rPr>
              <w:rFonts w:ascii="Arial" w:hAnsi="Arial" w:cs="Arial"/>
              <w:sz w:val="22"/>
              <w:szCs w:val="22"/>
              <w:lang w:val="en-GB" w:eastAsia="en-GB"/>
            </w:rPr>
            <w:t>Oxford</w:t>
          </w:r>
        </w:smartTag>
        <w:r w:rsidRPr="00C528F4">
          <w:rPr>
            <w:rFonts w:ascii="Arial" w:hAnsi="Arial" w:cs="Arial"/>
            <w:sz w:val="22"/>
            <w:szCs w:val="22"/>
            <w:lang w:val="en-GB" w:eastAsia="en-GB"/>
          </w:rPr>
          <w:t xml:space="preserve">, </w:t>
        </w:r>
        <w:smartTag w:uri="urn:schemas-microsoft-com:office:smarttags" w:element="country-region">
          <w:r w:rsidRPr="00C528F4">
            <w:rPr>
              <w:rFonts w:ascii="Arial" w:hAnsi="Arial" w:cs="Arial"/>
              <w:sz w:val="22"/>
              <w:szCs w:val="22"/>
              <w:lang w:val="en-GB" w:eastAsia="en-GB"/>
            </w:rPr>
            <w:t>UK</w:t>
          </w:r>
        </w:smartTag>
      </w:smartTag>
      <w:r w:rsidRPr="00C528F4">
        <w:rPr>
          <w:rFonts w:ascii="Arial" w:hAnsi="Arial" w:cs="Arial"/>
          <w:sz w:val="22"/>
          <w:szCs w:val="22"/>
          <w:lang w:val="en-GB" w:eastAsia="en-GB"/>
        </w:rPr>
        <w:t>, OUP.</w:t>
      </w:r>
      <w:r>
        <w:rPr>
          <w:rFonts w:ascii="Arial" w:hAnsi="Arial" w:cs="Arial"/>
          <w:sz w:val="22"/>
          <w:szCs w:val="22"/>
          <w:lang w:val="en-GB" w:eastAsia="en-GB"/>
        </w:rPr>
        <w:t xml:space="preserve"> pp25</w:t>
      </w:r>
    </w:p>
    <w:p w:rsidR="002A51A7" w:rsidRDefault="002A51A7" w:rsidP="002A51A7">
      <w:pPr>
        <w:rPr>
          <w:rFonts w:ascii="Arial" w:hAnsi="Arial" w:cs="Arial"/>
          <w:sz w:val="22"/>
          <w:szCs w:val="22"/>
          <w:lang w:val="en-GB" w:eastAsia="en-GB"/>
        </w:rPr>
      </w:pPr>
    </w:p>
    <w:p w:rsidR="002A51A7" w:rsidRPr="00D33DB5" w:rsidRDefault="002A51A7" w:rsidP="002A51A7">
      <w:pPr>
        <w:rPr>
          <w:rFonts w:ascii="Arial" w:hAnsi="Arial" w:cs="Arial"/>
          <w:sz w:val="22"/>
          <w:szCs w:val="22"/>
          <w:lang w:val="en-GB" w:eastAsia="en-GB"/>
        </w:rPr>
      </w:pPr>
      <w:proofErr w:type="gramStart"/>
      <w:r>
        <w:rPr>
          <w:rFonts w:ascii="Arial" w:hAnsi="Arial" w:cs="Arial"/>
          <w:sz w:val="22"/>
          <w:szCs w:val="22"/>
          <w:lang w:val="en-GB" w:eastAsia="en-GB"/>
        </w:rPr>
        <w:t>WOOLF, K., KAVANAGH, J. &amp; GARDNEW, M. (2009) Giving Presentations (</w:t>
      </w:r>
      <w:proofErr w:type="spellStart"/>
      <w:r>
        <w:rPr>
          <w:rFonts w:ascii="Arial" w:hAnsi="Arial" w:cs="Arial"/>
          <w:sz w:val="22"/>
          <w:szCs w:val="22"/>
          <w:lang w:val="en-GB" w:eastAsia="en-GB"/>
        </w:rPr>
        <w:t>Ch</w:t>
      </w:r>
      <w:proofErr w:type="spellEnd"/>
      <w:r>
        <w:rPr>
          <w:rFonts w:ascii="Arial" w:hAnsi="Arial" w:cs="Arial"/>
          <w:sz w:val="22"/>
          <w:szCs w:val="22"/>
          <w:lang w:val="en-GB" w:eastAsia="en-GB"/>
        </w:rPr>
        <w:t xml:space="preserve"> 5 – </w:t>
      </w:r>
      <w:proofErr w:type="spellStart"/>
      <w:r>
        <w:rPr>
          <w:rFonts w:ascii="Arial" w:hAnsi="Arial" w:cs="Arial"/>
          <w:sz w:val="22"/>
          <w:szCs w:val="22"/>
          <w:lang w:val="en-GB" w:eastAsia="en-GB"/>
        </w:rPr>
        <w:t>pp</w:t>
      </w:r>
      <w:proofErr w:type="spellEnd"/>
      <w:r>
        <w:rPr>
          <w:rFonts w:ascii="Arial" w:hAnsi="Arial" w:cs="Arial"/>
          <w:sz w:val="22"/>
          <w:szCs w:val="22"/>
          <w:lang w:val="en-GB" w:eastAsia="en-GB"/>
        </w:rPr>
        <w:t xml:space="preserve"> 38-43).</w:t>
      </w:r>
      <w:proofErr w:type="gramEnd"/>
      <w:r>
        <w:rPr>
          <w:rFonts w:ascii="Arial" w:hAnsi="Arial" w:cs="Arial"/>
          <w:sz w:val="22"/>
          <w:szCs w:val="22"/>
          <w:lang w:val="en-GB" w:eastAsia="en-GB"/>
        </w:rPr>
        <w:t xml:space="preserve"> In. WASHER, P. (</w:t>
      </w:r>
      <w:proofErr w:type="spellStart"/>
      <w:proofErr w:type="gramStart"/>
      <w:r>
        <w:rPr>
          <w:rFonts w:ascii="Arial" w:hAnsi="Arial" w:cs="Arial"/>
          <w:sz w:val="22"/>
          <w:szCs w:val="22"/>
          <w:lang w:val="en-GB" w:eastAsia="en-GB"/>
        </w:rPr>
        <w:t>ed</w:t>
      </w:r>
      <w:proofErr w:type="spellEnd"/>
      <w:proofErr w:type="gramEnd"/>
      <w:r>
        <w:rPr>
          <w:rFonts w:ascii="Arial" w:hAnsi="Arial" w:cs="Arial"/>
          <w:sz w:val="22"/>
          <w:szCs w:val="22"/>
          <w:lang w:val="en-GB" w:eastAsia="en-GB"/>
        </w:rPr>
        <w:t xml:space="preserve">) </w:t>
      </w:r>
      <w:r>
        <w:rPr>
          <w:rFonts w:ascii="Arial" w:hAnsi="Arial" w:cs="Arial"/>
          <w:i/>
          <w:sz w:val="22"/>
          <w:szCs w:val="22"/>
          <w:lang w:val="en-GB" w:eastAsia="en-GB"/>
        </w:rPr>
        <w:t>Clinical Communication.</w:t>
      </w:r>
      <w:r>
        <w:rPr>
          <w:rFonts w:ascii="Arial" w:hAnsi="Arial" w:cs="Arial"/>
          <w:sz w:val="22"/>
          <w:szCs w:val="22"/>
          <w:lang w:val="en-GB" w:eastAsia="en-GB"/>
        </w:rPr>
        <w:t xml:space="preserve"> </w:t>
      </w:r>
      <w:smartTag w:uri="urn:schemas-microsoft-com:office:smarttags" w:element="PlaceName">
        <w:r>
          <w:rPr>
            <w:rFonts w:ascii="Arial" w:hAnsi="Arial" w:cs="Arial"/>
            <w:sz w:val="22"/>
            <w:szCs w:val="22"/>
            <w:lang w:val="en-GB" w:eastAsia="en-GB"/>
          </w:rPr>
          <w:t>Oxford</w:t>
        </w:r>
      </w:smartTag>
      <w:r>
        <w:rPr>
          <w:rFonts w:ascii="Arial" w:hAnsi="Arial" w:cs="Arial"/>
          <w:sz w:val="22"/>
          <w:szCs w:val="22"/>
          <w:lang w:val="en-GB" w:eastAsia="en-GB"/>
        </w:rPr>
        <w:t xml:space="preserve"> </w:t>
      </w:r>
      <w:smartTag w:uri="urn:schemas-microsoft-com:office:smarttags" w:element="PlaceType">
        <w:r>
          <w:rPr>
            <w:rFonts w:ascii="Arial" w:hAnsi="Arial" w:cs="Arial"/>
            <w:sz w:val="22"/>
            <w:szCs w:val="22"/>
            <w:lang w:val="en-GB" w:eastAsia="en-GB"/>
          </w:rPr>
          <w:t>University</w:t>
        </w:r>
      </w:smartTag>
      <w:r>
        <w:rPr>
          <w:rFonts w:ascii="Arial" w:hAnsi="Arial" w:cs="Arial"/>
          <w:sz w:val="22"/>
          <w:szCs w:val="22"/>
          <w:lang w:val="en-GB" w:eastAsia="en-GB"/>
        </w:rPr>
        <w:t xml:space="preserve"> Press, </w:t>
      </w:r>
      <w:smartTag w:uri="urn:schemas-microsoft-com:office:smarttags" w:element="place">
        <w:smartTag w:uri="urn:schemas-microsoft-com:office:smarttags" w:element="City">
          <w:r>
            <w:rPr>
              <w:rFonts w:ascii="Arial" w:hAnsi="Arial" w:cs="Arial"/>
              <w:sz w:val="22"/>
              <w:szCs w:val="22"/>
              <w:lang w:val="en-GB" w:eastAsia="en-GB"/>
            </w:rPr>
            <w:t>Oxford</w:t>
          </w:r>
        </w:smartTag>
      </w:smartTag>
      <w:r>
        <w:rPr>
          <w:rFonts w:ascii="Arial" w:hAnsi="Arial" w:cs="Arial"/>
          <w:sz w:val="22"/>
          <w:szCs w:val="22"/>
          <w:lang w:val="en-GB" w:eastAsia="en-GB"/>
        </w:rPr>
        <w:t>.</w:t>
      </w:r>
      <w:r w:rsidRPr="00D33DB5">
        <w:rPr>
          <w:rFonts w:ascii="Arial" w:hAnsi="Arial" w:cs="Arial"/>
          <w:sz w:val="22"/>
          <w:szCs w:val="22"/>
          <w:lang w:val="en-GB" w:eastAsia="en-GB"/>
        </w:rPr>
        <w:br/>
      </w:r>
    </w:p>
    <w:p w:rsidR="002A51A7" w:rsidRDefault="002A51A7" w:rsidP="002A51A7">
      <w:pPr>
        <w:pStyle w:val="ParaAriel16NotB"/>
        <w:rPr>
          <w:rFonts w:cs="Arial"/>
          <w:sz w:val="28"/>
          <w:szCs w:val="28"/>
          <w:lang w:eastAsia="en-GB"/>
        </w:rPr>
      </w:pPr>
    </w:p>
    <w:p w:rsidR="00BF192A" w:rsidRDefault="00BF192A"/>
    <w:sectPr w:rsidR="00BF192A" w:rsidSect="00440EC9">
      <w:headerReference w:type="default" r:id="rId9"/>
      <w:pgSz w:w="11900" w:h="16840" w:code="9"/>
      <w:pgMar w:top="851" w:right="1134" w:bottom="851" w:left="1134" w:header="567" w:footer="567"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4707" w:rsidRDefault="00814707">
      <w:r>
        <w:separator/>
      </w:r>
    </w:p>
  </w:endnote>
  <w:endnote w:type="continuationSeparator" w:id="0">
    <w:p w:rsidR="00814707" w:rsidRDefault="008147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4707" w:rsidRDefault="00814707">
      <w:r>
        <w:separator/>
      </w:r>
    </w:p>
  </w:footnote>
  <w:footnote w:type="continuationSeparator" w:id="0">
    <w:p w:rsidR="00814707" w:rsidRDefault="008147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7AB4" w:rsidRPr="00AA780D" w:rsidRDefault="00440EC9" w:rsidP="00B755C4">
    <w:pPr>
      <w:pStyle w:val="Header"/>
      <w:jc w:val="right"/>
      <w:rPr>
        <w:rFonts w:ascii="Arial" w:hAnsi="Arial" w:cs="Arial"/>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918C1"/>
    <w:multiLevelType w:val="hybridMultilevel"/>
    <w:tmpl w:val="B51EB51A"/>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18B800B0"/>
    <w:multiLevelType w:val="hybridMultilevel"/>
    <w:tmpl w:val="0B54E1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C606C5"/>
    <w:multiLevelType w:val="hybridMultilevel"/>
    <w:tmpl w:val="DCF0A2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2C15E3C"/>
    <w:multiLevelType w:val="hybridMultilevel"/>
    <w:tmpl w:val="CF3E39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F24F1A"/>
    <w:multiLevelType w:val="hybridMultilevel"/>
    <w:tmpl w:val="D56415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2975404"/>
    <w:multiLevelType w:val="hybridMultilevel"/>
    <w:tmpl w:val="C59813A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4717091F"/>
    <w:multiLevelType w:val="hybridMultilevel"/>
    <w:tmpl w:val="278A3B5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
    <w:nsid w:val="4CB63A31"/>
    <w:multiLevelType w:val="hybridMultilevel"/>
    <w:tmpl w:val="4FB2DBE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8">
    <w:nsid w:val="582E3320"/>
    <w:multiLevelType w:val="hybridMultilevel"/>
    <w:tmpl w:val="22BE33C8"/>
    <w:lvl w:ilvl="0" w:tplc="77BCFBE6">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720"/>
        </w:tabs>
        <w:ind w:left="720" w:hanging="360"/>
      </w:pPr>
      <w:rPr>
        <w:rFonts w:ascii="Courier New" w:hAnsi="Courier New" w:cs="Symbol"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Symbol"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Symbol"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9">
    <w:nsid w:val="59BB1F2F"/>
    <w:multiLevelType w:val="hybridMultilevel"/>
    <w:tmpl w:val="011CEA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F587592"/>
    <w:multiLevelType w:val="hybridMultilevel"/>
    <w:tmpl w:val="65D631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3113ED"/>
    <w:multiLevelType w:val="hybridMultilevel"/>
    <w:tmpl w:val="3BAA53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400236B"/>
    <w:multiLevelType w:val="hybridMultilevel"/>
    <w:tmpl w:val="154A294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49F0518"/>
    <w:multiLevelType w:val="hybridMultilevel"/>
    <w:tmpl w:val="DC82EC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9471354"/>
    <w:multiLevelType w:val="hybridMultilevel"/>
    <w:tmpl w:val="480E95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AD340FD"/>
    <w:multiLevelType w:val="hybridMultilevel"/>
    <w:tmpl w:val="DB58834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nsid w:val="7D01555A"/>
    <w:multiLevelType w:val="hybridMultilevel"/>
    <w:tmpl w:val="2DBCCE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ECF1D0F"/>
    <w:multiLevelType w:val="hybridMultilevel"/>
    <w:tmpl w:val="ED1AACA8"/>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6"/>
  </w:num>
  <w:num w:numId="4">
    <w:abstractNumId w:val="3"/>
  </w:num>
  <w:num w:numId="5">
    <w:abstractNumId w:val="7"/>
  </w:num>
  <w:num w:numId="6">
    <w:abstractNumId w:val="16"/>
  </w:num>
  <w:num w:numId="7">
    <w:abstractNumId w:val="15"/>
  </w:num>
  <w:num w:numId="8">
    <w:abstractNumId w:val="10"/>
  </w:num>
  <w:num w:numId="9">
    <w:abstractNumId w:val="1"/>
  </w:num>
  <w:num w:numId="10">
    <w:abstractNumId w:val="11"/>
  </w:num>
  <w:num w:numId="11">
    <w:abstractNumId w:val="12"/>
  </w:num>
  <w:num w:numId="12">
    <w:abstractNumId w:val="14"/>
  </w:num>
  <w:num w:numId="13">
    <w:abstractNumId w:val="4"/>
  </w:num>
  <w:num w:numId="14">
    <w:abstractNumId w:val="2"/>
  </w:num>
  <w:num w:numId="15">
    <w:abstractNumId w:val="17"/>
  </w:num>
  <w:num w:numId="16">
    <w:abstractNumId w:val="8"/>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1A7"/>
    <w:rsid w:val="002A51A7"/>
    <w:rsid w:val="00440EC9"/>
    <w:rsid w:val="008117FC"/>
    <w:rsid w:val="00814707"/>
    <w:rsid w:val="00BF192A"/>
    <w:rsid w:val="00EF05B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A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2A51A7"/>
    <w:pPr>
      <w:keepNext/>
      <w:tabs>
        <w:tab w:val="left" w:pos="1418"/>
        <w:tab w:val="left" w:pos="2410"/>
        <w:tab w:val="left" w:pos="6521"/>
      </w:tabs>
      <w:jc w:val="center"/>
      <w:outlineLvl w:val="2"/>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51A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2A51A7"/>
    <w:rPr>
      <w:sz w:val="22"/>
      <w:szCs w:val="22"/>
      <w:lang w:val="en-GB"/>
    </w:rPr>
  </w:style>
  <w:style w:type="character" w:customStyle="1" w:styleId="BodyTextIndentChar">
    <w:name w:val="Body Text Indent Char"/>
    <w:basedOn w:val="DefaultParagraphFont"/>
    <w:link w:val="BodyTextIndent"/>
    <w:rsid w:val="002A51A7"/>
    <w:rPr>
      <w:rFonts w:ascii="Times New Roman" w:eastAsia="Times New Roman" w:hAnsi="Times New Roman" w:cs="Times New Roman"/>
    </w:rPr>
  </w:style>
  <w:style w:type="character" w:styleId="Hyperlink">
    <w:name w:val="Hyperlink"/>
    <w:basedOn w:val="DefaultParagraphFont"/>
    <w:uiPriority w:val="99"/>
    <w:rsid w:val="002A51A7"/>
    <w:rPr>
      <w:color w:val="0000FF"/>
      <w:u w:val="single"/>
    </w:rPr>
  </w:style>
  <w:style w:type="paragraph" w:styleId="Header">
    <w:name w:val="header"/>
    <w:basedOn w:val="Normal"/>
    <w:link w:val="HeaderChar"/>
    <w:rsid w:val="002A51A7"/>
    <w:pPr>
      <w:tabs>
        <w:tab w:val="center" w:pos="4153"/>
        <w:tab w:val="right" w:pos="8306"/>
      </w:tabs>
    </w:pPr>
    <w:rPr>
      <w:sz w:val="26"/>
      <w:lang w:val="en-GB"/>
    </w:rPr>
  </w:style>
  <w:style w:type="character" w:customStyle="1" w:styleId="HeaderChar">
    <w:name w:val="Header Char"/>
    <w:basedOn w:val="DefaultParagraphFont"/>
    <w:link w:val="Header"/>
    <w:rsid w:val="002A51A7"/>
    <w:rPr>
      <w:rFonts w:ascii="Times New Roman" w:eastAsia="Times New Roman" w:hAnsi="Times New Roman" w:cs="Times New Roman"/>
      <w:sz w:val="26"/>
      <w:szCs w:val="20"/>
    </w:rPr>
  </w:style>
  <w:style w:type="paragraph" w:styleId="BodyText">
    <w:name w:val="Body Text"/>
    <w:basedOn w:val="Normal"/>
    <w:link w:val="BodyTextChar"/>
    <w:rsid w:val="002A51A7"/>
    <w:pPr>
      <w:jc w:val="center"/>
    </w:pPr>
    <w:rPr>
      <w:b/>
      <w:bCs/>
      <w:sz w:val="32"/>
      <w:lang w:val="en-GB"/>
    </w:rPr>
  </w:style>
  <w:style w:type="character" w:customStyle="1" w:styleId="BodyTextChar">
    <w:name w:val="Body Text Char"/>
    <w:basedOn w:val="DefaultParagraphFont"/>
    <w:link w:val="BodyText"/>
    <w:rsid w:val="002A51A7"/>
    <w:rPr>
      <w:rFonts w:ascii="Times New Roman" w:eastAsia="Times New Roman" w:hAnsi="Times New Roman" w:cs="Times New Roman"/>
      <w:b/>
      <w:bCs/>
      <w:sz w:val="32"/>
      <w:szCs w:val="20"/>
    </w:rPr>
  </w:style>
  <w:style w:type="paragraph" w:styleId="NormalWeb">
    <w:name w:val="Normal (Web)"/>
    <w:basedOn w:val="Normal"/>
    <w:uiPriority w:val="99"/>
    <w:rsid w:val="002A51A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yle1">
    <w:name w:val="Style1"/>
    <w:basedOn w:val="Normal"/>
    <w:link w:val="Style1Char"/>
    <w:rsid w:val="002A51A7"/>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2A51A7"/>
    <w:rPr>
      <w:rFonts w:ascii="Arial" w:eastAsia="Times New Roman" w:hAnsi="Arial" w:cs="Arial"/>
      <w:szCs w:val="20"/>
    </w:rPr>
  </w:style>
  <w:style w:type="paragraph" w:customStyle="1" w:styleId="ParaAriel16NotB">
    <w:name w:val="Para Ariel 16 NotB"/>
    <w:basedOn w:val="Normal"/>
    <w:next w:val="Normal"/>
    <w:link w:val="ParaAriel16NotBChar"/>
    <w:rsid w:val="002A51A7"/>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2A51A7"/>
    <w:rPr>
      <w:rFonts w:ascii="Arial" w:eastAsia="Times New Roman" w:hAnsi="Arial" w:cs="Times New Roman"/>
      <w:sz w:val="32"/>
      <w:szCs w:val="32"/>
      <w:lang w:eastAsia="zh-CN"/>
    </w:rPr>
  </w:style>
  <w:style w:type="paragraph" w:customStyle="1" w:styleId="ParaAriel14NotBold">
    <w:name w:val="Para Ariel 14 Not Bold"/>
    <w:basedOn w:val="Normal"/>
    <w:next w:val="Normal"/>
    <w:link w:val="ParaAriel14NotBoldChar"/>
    <w:rsid w:val="002A51A7"/>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2A51A7"/>
    <w:rPr>
      <w:rFonts w:ascii="Arial" w:eastAsia="Times New Roman" w:hAnsi="Arial" w:cs="Times New Roman"/>
      <w:sz w:val="28"/>
      <w:szCs w:val="20"/>
      <w:lang w:val="en-US" w:eastAsia="zh-CN"/>
    </w:rPr>
  </w:style>
  <w:style w:type="paragraph" w:customStyle="1" w:styleId="StyleParaAriel14NotBold12pt1">
    <w:name w:val="Style Para Ariel 14 Not Bold + 12 pt1"/>
    <w:basedOn w:val="ParaAriel14NotBold"/>
    <w:rsid w:val="002A51A7"/>
  </w:style>
  <w:style w:type="character" w:customStyle="1" w:styleId="emphb1">
    <w:name w:val="emph_b1"/>
    <w:basedOn w:val="DefaultParagraphFont"/>
    <w:rsid w:val="002A51A7"/>
    <w:rPr>
      <w:b/>
      <w:bCs/>
    </w:rPr>
  </w:style>
  <w:style w:type="character" w:customStyle="1" w:styleId="emphi1">
    <w:name w:val="emph_i1"/>
    <w:basedOn w:val="DefaultParagraphFont"/>
    <w:rsid w:val="002A51A7"/>
    <w:rPr>
      <w:i/>
      <w:iCs/>
    </w:rPr>
  </w:style>
  <w:style w:type="paragraph" w:styleId="ListParagraph">
    <w:name w:val="List Paragraph"/>
    <w:basedOn w:val="Normal"/>
    <w:uiPriority w:val="34"/>
    <w:qFormat/>
    <w:rsid w:val="002A51A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51A7"/>
    <w:pPr>
      <w:spacing w:after="0" w:line="240" w:lineRule="auto"/>
    </w:pPr>
    <w:rPr>
      <w:rFonts w:ascii="Times New Roman" w:eastAsia="Times New Roman" w:hAnsi="Times New Roman" w:cs="Times New Roman"/>
      <w:sz w:val="20"/>
      <w:szCs w:val="20"/>
      <w:lang w:val="en-US"/>
    </w:rPr>
  </w:style>
  <w:style w:type="paragraph" w:styleId="Heading3">
    <w:name w:val="heading 3"/>
    <w:basedOn w:val="Normal"/>
    <w:next w:val="Normal"/>
    <w:link w:val="Heading3Char"/>
    <w:qFormat/>
    <w:rsid w:val="002A51A7"/>
    <w:pPr>
      <w:keepNext/>
      <w:tabs>
        <w:tab w:val="left" w:pos="1418"/>
        <w:tab w:val="left" w:pos="2410"/>
        <w:tab w:val="left" w:pos="6521"/>
      </w:tabs>
      <w:jc w:val="center"/>
      <w:outlineLvl w:val="2"/>
    </w:pPr>
    <w:rPr>
      <w:b/>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A51A7"/>
    <w:rPr>
      <w:rFonts w:ascii="Times New Roman" w:eastAsia="Times New Roman" w:hAnsi="Times New Roman" w:cs="Times New Roman"/>
      <w:b/>
      <w:bCs/>
      <w:sz w:val="24"/>
      <w:szCs w:val="20"/>
    </w:rPr>
  </w:style>
  <w:style w:type="paragraph" w:styleId="BodyTextIndent">
    <w:name w:val="Body Text Indent"/>
    <w:basedOn w:val="Normal"/>
    <w:link w:val="BodyTextIndentChar"/>
    <w:rsid w:val="002A51A7"/>
    <w:rPr>
      <w:sz w:val="22"/>
      <w:szCs w:val="22"/>
      <w:lang w:val="en-GB"/>
    </w:rPr>
  </w:style>
  <w:style w:type="character" w:customStyle="1" w:styleId="BodyTextIndentChar">
    <w:name w:val="Body Text Indent Char"/>
    <w:basedOn w:val="DefaultParagraphFont"/>
    <w:link w:val="BodyTextIndent"/>
    <w:rsid w:val="002A51A7"/>
    <w:rPr>
      <w:rFonts w:ascii="Times New Roman" w:eastAsia="Times New Roman" w:hAnsi="Times New Roman" w:cs="Times New Roman"/>
    </w:rPr>
  </w:style>
  <w:style w:type="character" w:styleId="Hyperlink">
    <w:name w:val="Hyperlink"/>
    <w:basedOn w:val="DefaultParagraphFont"/>
    <w:uiPriority w:val="99"/>
    <w:rsid w:val="002A51A7"/>
    <w:rPr>
      <w:color w:val="0000FF"/>
      <w:u w:val="single"/>
    </w:rPr>
  </w:style>
  <w:style w:type="paragraph" w:styleId="Header">
    <w:name w:val="header"/>
    <w:basedOn w:val="Normal"/>
    <w:link w:val="HeaderChar"/>
    <w:rsid w:val="002A51A7"/>
    <w:pPr>
      <w:tabs>
        <w:tab w:val="center" w:pos="4153"/>
        <w:tab w:val="right" w:pos="8306"/>
      </w:tabs>
    </w:pPr>
    <w:rPr>
      <w:sz w:val="26"/>
      <w:lang w:val="en-GB"/>
    </w:rPr>
  </w:style>
  <w:style w:type="character" w:customStyle="1" w:styleId="HeaderChar">
    <w:name w:val="Header Char"/>
    <w:basedOn w:val="DefaultParagraphFont"/>
    <w:link w:val="Header"/>
    <w:rsid w:val="002A51A7"/>
    <w:rPr>
      <w:rFonts w:ascii="Times New Roman" w:eastAsia="Times New Roman" w:hAnsi="Times New Roman" w:cs="Times New Roman"/>
      <w:sz w:val="26"/>
      <w:szCs w:val="20"/>
    </w:rPr>
  </w:style>
  <w:style w:type="paragraph" w:styleId="BodyText">
    <w:name w:val="Body Text"/>
    <w:basedOn w:val="Normal"/>
    <w:link w:val="BodyTextChar"/>
    <w:rsid w:val="002A51A7"/>
    <w:pPr>
      <w:jc w:val="center"/>
    </w:pPr>
    <w:rPr>
      <w:b/>
      <w:bCs/>
      <w:sz w:val="32"/>
      <w:lang w:val="en-GB"/>
    </w:rPr>
  </w:style>
  <w:style w:type="character" w:customStyle="1" w:styleId="BodyTextChar">
    <w:name w:val="Body Text Char"/>
    <w:basedOn w:val="DefaultParagraphFont"/>
    <w:link w:val="BodyText"/>
    <w:rsid w:val="002A51A7"/>
    <w:rPr>
      <w:rFonts w:ascii="Times New Roman" w:eastAsia="Times New Roman" w:hAnsi="Times New Roman" w:cs="Times New Roman"/>
      <w:b/>
      <w:bCs/>
      <w:sz w:val="32"/>
      <w:szCs w:val="20"/>
    </w:rPr>
  </w:style>
  <w:style w:type="paragraph" w:styleId="NormalWeb">
    <w:name w:val="Normal (Web)"/>
    <w:basedOn w:val="Normal"/>
    <w:uiPriority w:val="99"/>
    <w:rsid w:val="002A51A7"/>
    <w:pPr>
      <w:spacing w:before="100" w:beforeAutospacing="1" w:after="100" w:afterAutospacing="1"/>
    </w:pPr>
    <w:rPr>
      <w:rFonts w:ascii="Arial Unicode MS" w:eastAsia="Arial Unicode MS" w:hAnsi="Arial Unicode MS" w:cs="Arial Unicode MS"/>
      <w:color w:val="000000"/>
      <w:sz w:val="24"/>
      <w:szCs w:val="24"/>
    </w:rPr>
  </w:style>
  <w:style w:type="paragraph" w:customStyle="1" w:styleId="Style1">
    <w:name w:val="Style1"/>
    <w:basedOn w:val="Normal"/>
    <w:link w:val="Style1Char"/>
    <w:rsid w:val="002A51A7"/>
    <w:pPr>
      <w:tabs>
        <w:tab w:val="left" w:pos="4012"/>
        <w:tab w:val="left" w:pos="4248"/>
        <w:tab w:val="left" w:pos="8522"/>
      </w:tabs>
    </w:pPr>
    <w:rPr>
      <w:rFonts w:ascii="Arial" w:hAnsi="Arial" w:cs="Arial"/>
      <w:sz w:val="22"/>
      <w:lang w:val="en-GB"/>
    </w:rPr>
  </w:style>
  <w:style w:type="character" w:customStyle="1" w:styleId="Style1Char">
    <w:name w:val="Style1 Char"/>
    <w:basedOn w:val="DefaultParagraphFont"/>
    <w:link w:val="Style1"/>
    <w:rsid w:val="002A51A7"/>
    <w:rPr>
      <w:rFonts w:ascii="Arial" w:eastAsia="Times New Roman" w:hAnsi="Arial" w:cs="Arial"/>
      <w:szCs w:val="20"/>
    </w:rPr>
  </w:style>
  <w:style w:type="paragraph" w:customStyle="1" w:styleId="ParaAriel16NotB">
    <w:name w:val="Para Ariel 16 NotB"/>
    <w:basedOn w:val="Normal"/>
    <w:next w:val="Normal"/>
    <w:link w:val="ParaAriel16NotBChar"/>
    <w:rsid w:val="002A51A7"/>
    <w:pPr>
      <w:overflowPunct w:val="0"/>
      <w:autoSpaceDE w:val="0"/>
      <w:autoSpaceDN w:val="0"/>
      <w:adjustRightInd w:val="0"/>
      <w:textAlignment w:val="baseline"/>
    </w:pPr>
    <w:rPr>
      <w:rFonts w:ascii="Arial" w:hAnsi="Arial"/>
      <w:sz w:val="32"/>
      <w:szCs w:val="32"/>
      <w:lang w:val="en-GB" w:eastAsia="zh-CN"/>
    </w:rPr>
  </w:style>
  <w:style w:type="character" w:customStyle="1" w:styleId="ParaAriel16NotBChar">
    <w:name w:val="Para Ariel 16 NotB Char"/>
    <w:basedOn w:val="DefaultParagraphFont"/>
    <w:link w:val="ParaAriel16NotB"/>
    <w:rsid w:val="002A51A7"/>
    <w:rPr>
      <w:rFonts w:ascii="Arial" w:eastAsia="Times New Roman" w:hAnsi="Arial" w:cs="Times New Roman"/>
      <w:sz w:val="32"/>
      <w:szCs w:val="32"/>
      <w:lang w:eastAsia="zh-CN"/>
    </w:rPr>
  </w:style>
  <w:style w:type="paragraph" w:customStyle="1" w:styleId="ParaAriel14NotBold">
    <w:name w:val="Para Ariel 14 Not Bold"/>
    <w:basedOn w:val="Normal"/>
    <w:next w:val="Normal"/>
    <w:link w:val="ParaAriel14NotBoldChar"/>
    <w:rsid w:val="002A51A7"/>
    <w:pPr>
      <w:overflowPunct w:val="0"/>
      <w:autoSpaceDE w:val="0"/>
      <w:autoSpaceDN w:val="0"/>
      <w:adjustRightInd w:val="0"/>
      <w:textAlignment w:val="baseline"/>
    </w:pPr>
    <w:rPr>
      <w:rFonts w:ascii="Arial" w:hAnsi="Arial"/>
      <w:sz w:val="28"/>
      <w:lang w:eastAsia="zh-CN"/>
    </w:rPr>
  </w:style>
  <w:style w:type="character" w:customStyle="1" w:styleId="ParaAriel14NotBoldChar">
    <w:name w:val="Para Ariel 14 Not Bold Char"/>
    <w:basedOn w:val="DefaultParagraphFont"/>
    <w:link w:val="ParaAriel14NotBold"/>
    <w:rsid w:val="002A51A7"/>
    <w:rPr>
      <w:rFonts w:ascii="Arial" w:eastAsia="Times New Roman" w:hAnsi="Arial" w:cs="Times New Roman"/>
      <w:sz w:val="28"/>
      <w:szCs w:val="20"/>
      <w:lang w:val="en-US" w:eastAsia="zh-CN"/>
    </w:rPr>
  </w:style>
  <w:style w:type="paragraph" w:customStyle="1" w:styleId="StyleParaAriel14NotBold12pt1">
    <w:name w:val="Style Para Ariel 14 Not Bold + 12 pt1"/>
    <w:basedOn w:val="ParaAriel14NotBold"/>
    <w:rsid w:val="002A51A7"/>
  </w:style>
  <w:style w:type="character" w:customStyle="1" w:styleId="emphb1">
    <w:name w:val="emph_b1"/>
    <w:basedOn w:val="DefaultParagraphFont"/>
    <w:rsid w:val="002A51A7"/>
    <w:rPr>
      <w:b/>
      <w:bCs/>
    </w:rPr>
  </w:style>
  <w:style w:type="character" w:customStyle="1" w:styleId="emphi1">
    <w:name w:val="emph_i1"/>
    <w:basedOn w:val="DefaultParagraphFont"/>
    <w:rsid w:val="002A51A7"/>
    <w:rPr>
      <w:i/>
      <w:iCs/>
    </w:rPr>
  </w:style>
  <w:style w:type="paragraph" w:styleId="ListParagraph">
    <w:name w:val="List Paragraph"/>
    <w:basedOn w:val="Normal"/>
    <w:uiPriority w:val="34"/>
    <w:qFormat/>
    <w:rsid w:val="002A51A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undationprogramme.nhs.uk/pages/home/training-and-assessmen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1602</Words>
  <Characters>9138</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Imperial College</Company>
  <LinksUpToDate>false</LinksUpToDate>
  <CharactersWithSpaces>10719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Murtagh, Ged M</dc:creator>
  <cp:lastModifiedBy>Shiel, Nuala</cp:lastModifiedBy>
  <cp:revision>2</cp:revision>
  <dcterms:created xsi:type="dcterms:W3CDTF">2012-11-15T15:05:00Z</dcterms:created>
  <dcterms:modified xsi:type="dcterms:W3CDTF">2012-11-15T15:05:00Z</dcterms:modified>
</cp:coreProperties>
</file>