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5" w:rsidRPr="001C01C9" w:rsidRDefault="001C01C9" w:rsidP="004657F1">
      <w:pPr>
        <w:jc w:val="center"/>
        <w:rPr>
          <w:rFonts w:ascii="Arial" w:hAnsi="Arial" w:cs="Arial"/>
          <w:b/>
          <w:sz w:val="28"/>
          <w:szCs w:val="28"/>
        </w:rPr>
      </w:pPr>
      <w:r w:rsidRPr="001C01C9">
        <w:rPr>
          <w:rFonts w:ascii="Arial" w:hAnsi="Arial" w:cs="Arial"/>
          <w:b/>
          <w:sz w:val="28"/>
          <w:szCs w:val="28"/>
        </w:rPr>
        <w:t>Rehabilitation and symptom assessment and management</w:t>
      </w:r>
    </w:p>
    <w:p w:rsidR="004657F1" w:rsidRPr="00C8698E" w:rsidRDefault="004657F1" w:rsidP="004657F1">
      <w:pPr>
        <w:jc w:val="center"/>
        <w:rPr>
          <w:rFonts w:ascii="Arial" w:hAnsi="Arial" w:cs="Arial"/>
          <w:b/>
          <w:u w:val="single"/>
        </w:rPr>
      </w:pPr>
    </w:p>
    <w:p w:rsidR="004657F1" w:rsidRPr="001C01C9" w:rsidRDefault="004657F1" w:rsidP="004657F1">
      <w:pPr>
        <w:jc w:val="center"/>
        <w:rPr>
          <w:rFonts w:ascii="Arial" w:hAnsi="Arial" w:cs="Arial"/>
        </w:rPr>
      </w:pPr>
      <w:r w:rsidRPr="001C01C9">
        <w:rPr>
          <w:rFonts w:ascii="Arial" w:hAnsi="Arial" w:cs="Arial"/>
        </w:rPr>
        <w:t>Dr Catherine Urch Consultant for Palliative Care</w:t>
      </w:r>
    </w:p>
    <w:p w:rsidR="004657F1" w:rsidRPr="001C01C9" w:rsidRDefault="004657F1" w:rsidP="004657F1">
      <w:pPr>
        <w:jc w:val="center"/>
        <w:rPr>
          <w:rFonts w:ascii="Arial" w:hAnsi="Arial" w:cs="Arial"/>
        </w:rPr>
      </w:pPr>
      <w:r w:rsidRPr="001C01C9">
        <w:rPr>
          <w:rFonts w:ascii="Arial" w:hAnsi="Arial" w:cs="Arial"/>
        </w:rPr>
        <w:t>Dr Ginny Wright Consultant in Medicine for the Elderly</w:t>
      </w:r>
    </w:p>
    <w:p w:rsidR="004657F1" w:rsidRPr="001C01C9" w:rsidRDefault="004657F1" w:rsidP="004657F1">
      <w:pPr>
        <w:jc w:val="center"/>
        <w:rPr>
          <w:rFonts w:ascii="Arial" w:hAnsi="Arial" w:cs="Arial"/>
        </w:rPr>
      </w:pPr>
      <w:r w:rsidRPr="001C01C9">
        <w:rPr>
          <w:rFonts w:ascii="Arial" w:hAnsi="Arial" w:cs="Arial"/>
        </w:rPr>
        <w:t>Davina Richardson Clinical Lead Therapist Neurosciences</w:t>
      </w:r>
    </w:p>
    <w:p w:rsidR="004657F1" w:rsidRPr="00C8698E" w:rsidRDefault="004657F1" w:rsidP="004657F1">
      <w:pPr>
        <w:jc w:val="center"/>
        <w:rPr>
          <w:rFonts w:ascii="Arial" w:hAnsi="Arial" w:cs="Arial"/>
          <w:b/>
        </w:rPr>
      </w:pPr>
    </w:p>
    <w:p w:rsidR="004657F1" w:rsidRPr="00C8698E" w:rsidRDefault="004657F1" w:rsidP="004657F1">
      <w:pPr>
        <w:jc w:val="center"/>
        <w:rPr>
          <w:rFonts w:ascii="Arial" w:hAnsi="Arial" w:cs="Arial"/>
          <w:b/>
        </w:rPr>
      </w:pPr>
    </w:p>
    <w:p w:rsidR="004657F1" w:rsidRPr="00C8698E" w:rsidRDefault="004657F1" w:rsidP="004657F1">
      <w:pPr>
        <w:jc w:val="center"/>
        <w:rPr>
          <w:rFonts w:ascii="Arial" w:hAnsi="Arial" w:cs="Arial"/>
        </w:rPr>
      </w:pPr>
    </w:p>
    <w:p w:rsidR="004657F1" w:rsidRPr="00C8698E" w:rsidRDefault="00373E3E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12.30</w:t>
      </w:r>
      <w:r w:rsidR="00C8698E">
        <w:rPr>
          <w:rFonts w:ascii="Arial" w:hAnsi="Arial" w:cs="Arial"/>
        </w:rPr>
        <w:tab/>
        <w:t>Introduction to the Module</w:t>
      </w:r>
      <w:r w:rsidR="00C8698E">
        <w:rPr>
          <w:rFonts w:ascii="Arial" w:hAnsi="Arial" w:cs="Arial"/>
        </w:rPr>
        <w:tab/>
      </w:r>
      <w:r w:rsidR="004657F1" w:rsidRPr="00C8698E">
        <w:rPr>
          <w:rFonts w:ascii="Arial" w:hAnsi="Arial" w:cs="Arial"/>
        </w:rPr>
        <w:t>Dr Wright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373E3E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12.40</w:t>
      </w:r>
      <w:r w:rsidR="004657F1" w:rsidRPr="00C8698E">
        <w:rPr>
          <w:rFonts w:ascii="Arial" w:hAnsi="Arial" w:cs="Arial"/>
        </w:rPr>
        <w:tab/>
        <w:t xml:space="preserve">Fundamentals of Rehabilitation and </w:t>
      </w:r>
      <w:r w:rsidR="00C8698E">
        <w:rPr>
          <w:rFonts w:ascii="Arial" w:hAnsi="Arial" w:cs="Arial"/>
        </w:rPr>
        <w:br/>
      </w:r>
      <w:proofErr w:type="gramStart"/>
      <w:r w:rsidR="004657F1" w:rsidRPr="00C8698E">
        <w:rPr>
          <w:rFonts w:ascii="Arial" w:hAnsi="Arial" w:cs="Arial"/>
        </w:rPr>
        <w:t>The</w:t>
      </w:r>
      <w:proofErr w:type="gramEnd"/>
      <w:r w:rsidR="004657F1" w:rsidRPr="00C8698E">
        <w:rPr>
          <w:rFonts w:ascii="Arial" w:hAnsi="Arial" w:cs="Arial"/>
        </w:rPr>
        <w:t xml:space="preserve"> International </w:t>
      </w:r>
      <w:r w:rsidR="00C8698E">
        <w:rPr>
          <w:rFonts w:ascii="Arial" w:hAnsi="Arial" w:cs="Arial"/>
        </w:rPr>
        <w:t>Classification of Function</w:t>
      </w:r>
      <w:r w:rsidR="00C8698E">
        <w:rPr>
          <w:rFonts w:ascii="Arial" w:hAnsi="Arial" w:cs="Arial"/>
        </w:rPr>
        <w:tab/>
      </w:r>
      <w:proofErr w:type="spellStart"/>
      <w:r w:rsidR="004657F1" w:rsidRPr="00C8698E">
        <w:rPr>
          <w:rFonts w:ascii="Arial" w:hAnsi="Arial" w:cs="Arial"/>
        </w:rPr>
        <w:t>Davina</w:t>
      </w:r>
      <w:proofErr w:type="spellEnd"/>
      <w:r w:rsidR="004657F1" w:rsidRPr="00C8698E">
        <w:rPr>
          <w:rFonts w:ascii="Arial" w:hAnsi="Arial" w:cs="Arial"/>
        </w:rPr>
        <w:t xml:space="preserve"> Richardson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 xml:space="preserve">13.30 </w:t>
      </w:r>
      <w:r w:rsidRPr="00C8698E">
        <w:rPr>
          <w:rFonts w:ascii="Arial" w:hAnsi="Arial" w:cs="Arial"/>
        </w:rPr>
        <w:tab/>
        <w:t>Sym</w:t>
      </w:r>
      <w:r w:rsidR="00C8698E">
        <w:rPr>
          <w:rFonts w:ascii="Arial" w:hAnsi="Arial" w:cs="Arial"/>
        </w:rPr>
        <w:t>ptom Assessment and Management</w:t>
      </w:r>
      <w:r w:rsidR="00C8698E">
        <w:rPr>
          <w:rFonts w:ascii="Arial" w:hAnsi="Arial" w:cs="Arial"/>
        </w:rPr>
        <w:tab/>
      </w:r>
      <w:r w:rsidRPr="00C8698E">
        <w:rPr>
          <w:rFonts w:ascii="Arial" w:hAnsi="Arial" w:cs="Arial"/>
        </w:rPr>
        <w:t>Dr Urch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4657F1" w:rsidP="00C8698E">
      <w:pPr>
        <w:numPr>
          <w:ilvl w:val="1"/>
          <w:numId w:val="2"/>
        </w:numPr>
        <w:tabs>
          <w:tab w:val="clear" w:pos="720"/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Break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15.00</w:t>
      </w:r>
      <w:r w:rsidR="00C8698E">
        <w:rPr>
          <w:rFonts w:ascii="Arial" w:hAnsi="Arial" w:cs="Arial"/>
        </w:rPr>
        <w:tab/>
        <w:t>Interactive Problem Solving using the ICF</w:t>
      </w:r>
      <w:r w:rsidR="00C8698E">
        <w:rPr>
          <w:rFonts w:ascii="Arial" w:hAnsi="Arial" w:cs="Arial"/>
        </w:rPr>
        <w:tab/>
        <w:t>Dr Wright</w:t>
      </w:r>
      <w:r w:rsidR="00C8698E">
        <w:rPr>
          <w:rFonts w:ascii="Arial" w:hAnsi="Arial" w:cs="Arial"/>
        </w:rPr>
        <w:br/>
      </w:r>
      <w:r w:rsidR="00C8698E">
        <w:rPr>
          <w:rFonts w:ascii="Arial" w:hAnsi="Arial" w:cs="Arial"/>
        </w:rPr>
        <w:tab/>
      </w:r>
      <w:r w:rsidRPr="00C8698E">
        <w:rPr>
          <w:rFonts w:ascii="Arial" w:hAnsi="Arial" w:cs="Arial"/>
        </w:rPr>
        <w:t>D Richardson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15.45</w:t>
      </w:r>
      <w:r w:rsidRPr="00C8698E">
        <w:rPr>
          <w:rFonts w:ascii="Arial" w:hAnsi="Arial" w:cs="Arial"/>
        </w:rPr>
        <w:tab/>
        <w:t>M</w:t>
      </w:r>
      <w:r w:rsidR="00C8698E">
        <w:rPr>
          <w:rFonts w:ascii="Arial" w:hAnsi="Arial" w:cs="Arial"/>
        </w:rPr>
        <w:t>ultidisciplinary Team Working</w:t>
      </w:r>
      <w:r w:rsidR="00C8698E">
        <w:rPr>
          <w:rFonts w:ascii="Arial" w:hAnsi="Arial" w:cs="Arial"/>
        </w:rPr>
        <w:tab/>
        <w:t>Dr Wright</w:t>
      </w:r>
      <w:r w:rsidR="00C8698E">
        <w:rPr>
          <w:rFonts w:ascii="Arial" w:hAnsi="Arial" w:cs="Arial"/>
        </w:rPr>
        <w:br/>
      </w:r>
      <w:r w:rsidR="00C8698E">
        <w:rPr>
          <w:rFonts w:ascii="Arial" w:hAnsi="Arial" w:cs="Arial"/>
        </w:rPr>
        <w:tab/>
      </w:r>
      <w:r w:rsidR="00C8698E" w:rsidRPr="00C8698E">
        <w:rPr>
          <w:rFonts w:ascii="Arial" w:hAnsi="Arial" w:cs="Arial"/>
        </w:rPr>
        <w:t>D Richardson</w:t>
      </w:r>
    </w:p>
    <w:p w:rsidR="004657F1" w:rsidRPr="00C8698E" w:rsidRDefault="004657F1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4657F1" w:rsidRPr="00C8698E" w:rsidRDefault="00C8698E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16.30 </w:t>
      </w:r>
      <w:r>
        <w:rPr>
          <w:rFonts w:ascii="Arial" w:hAnsi="Arial" w:cs="Arial"/>
        </w:rPr>
        <w:tab/>
        <w:t>Transfer of Care</w:t>
      </w:r>
      <w:r>
        <w:rPr>
          <w:rFonts w:ascii="Arial" w:hAnsi="Arial" w:cs="Arial"/>
        </w:rPr>
        <w:tab/>
        <w:t>Dr Wright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C8698E">
        <w:rPr>
          <w:rFonts w:ascii="Arial" w:hAnsi="Arial" w:cs="Arial"/>
        </w:rPr>
        <w:t>D Richardson</w:t>
      </w:r>
    </w:p>
    <w:p w:rsidR="007D2628" w:rsidRPr="00C8698E" w:rsidRDefault="007D2628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</w:p>
    <w:p w:rsidR="007D2628" w:rsidRPr="00C8698E" w:rsidRDefault="007D2628" w:rsidP="00C8698E">
      <w:pPr>
        <w:tabs>
          <w:tab w:val="left" w:pos="709"/>
          <w:tab w:val="left" w:pos="6237"/>
        </w:tabs>
        <w:ind w:left="709" w:hanging="709"/>
        <w:rPr>
          <w:rFonts w:ascii="Arial" w:hAnsi="Arial" w:cs="Arial"/>
        </w:rPr>
      </w:pPr>
      <w:r w:rsidRPr="00C8698E">
        <w:rPr>
          <w:rFonts w:ascii="Arial" w:hAnsi="Arial" w:cs="Arial"/>
        </w:rPr>
        <w:t>17.00</w:t>
      </w:r>
      <w:r w:rsidR="00C8698E">
        <w:rPr>
          <w:rFonts w:ascii="Arial" w:hAnsi="Arial" w:cs="Arial"/>
        </w:rPr>
        <w:tab/>
      </w:r>
      <w:r w:rsidRPr="00C8698E">
        <w:rPr>
          <w:rFonts w:ascii="Arial" w:hAnsi="Arial" w:cs="Arial"/>
        </w:rPr>
        <w:t>Close</w:t>
      </w:r>
    </w:p>
    <w:p w:rsidR="00C8698E" w:rsidRDefault="00C8698E" w:rsidP="004657F1"/>
    <w:p w:rsidR="00C8698E" w:rsidRPr="009F0103" w:rsidRDefault="00C8698E" w:rsidP="00C8698E">
      <w:pPr>
        <w:pStyle w:val="Heading1"/>
        <w:rPr>
          <w:rFonts w:ascii="Arial" w:hAnsi="Arial"/>
          <w:bCs/>
          <w:sz w:val="28"/>
        </w:rPr>
      </w:pPr>
      <w:r>
        <w:br w:type="page"/>
      </w:r>
      <w:r>
        <w:rPr>
          <w:rFonts w:ascii="Arial" w:hAnsi="Arial"/>
          <w:bCs/>
          <w:sz w:val="28"/>
        </w:rPr>
        <w:lastRenderedPageBreak/>
        <w:t>Rehabilitation, s</w:t>
      </w:r>
      <w:r w:rsidRPr="009F0103">
        <w:rPr>
          <w:rFonts w:ascii="Arial" w:hAnsi="Arial"/>
          <w:bCs/>
          <w:sz w:val="28"/>
        </w:rPr>
        <w:t xml:space="preserve">ymptom assessment and management </w:t>
      </w:r>
      <w:r>
        <w:rPr>
          <w:rFonts w:ascii="Arial" w:hAnsi="Arial"/>
          <w:bCs/>
          <w:sz w:val="28"/>
        </w:rPr>
        <w:br/>
      </w:r>
      <w:r w:rsidRPr="009F0103">
        <w:rPr>
          <w:rFonts w:ascii="Arial" w:hAnsi="Arial"/>
          <w:bCs/>
          <w:sz w:val="28"/>
        </w:rPr>
        <w:t>– the multiprofessional approach</w:t>
      </w:r>
    </w:p>
    <w:p w:rsidR="00C8698E" w:rsidRDefault="00C8698E" w:rsidP="00C8698E">
      <w:pPr>
        <w:pStyle w:val="BodyText"/>
        <w:rPr>
          <w:rFonts w:cs="Arial"/>
          <w:b/>
          <w:szCs w:val="24"/>
        </w:rPr>
      </w:pPr>
    </w:p>
    <w:p w:rsidR="003B4863" w:rsidRDefault="003B4863" w:rsidP="00C8698E">
      <w:pPr>
        <w:pStyle w:val="BodyText"/>
        <w:rPr>
          <w:rFonts w:cs="Arial"/>
          <w:b/>
          <w:szCs w:val="24"/>
        </w:rPr>
      </w:pPr>
    </w:p>
    <w:p w:rsidR="00C8698E" w:rsidRPr="00221D43" w:rsidRDefault="001C01C9" w:rsidP="00C8698E">
      <w:pPr>
        <w:pStyle w:val="Heading1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Learning o</w:t>
      </w:r>
      <w:r w:rsidR="00C8698E" w:rsidRPr="00221D43">
        <w:rPr>
          <w:rFonts w:ascii="Arial" w:hAnsi="Arial"/>
          <w:bCs/>
          <w:sz w:val="28"/>
        </w:rPr>
        <w:t>bjectives Years 2 and 3</w:t>
      </w:r>
    </w:p>
    <w:p w:rsidR="00C8698E" w:rsidRDefault="00C8698E" w:rsidP="00C8698E">
      <w:pPr>
        <w:pStyle w:val="Heading1"/>
        <w:rPr>
          <w:rFonts w:ascii="Arial" w:hAnsi="Arial"/>
          <w:bCs/>
          <w:sz w:val="24"/>
        </w:rPr>
      </w:pPr>
    </w:p>
    <w:p w:rsidR="003B4863" w:rsidRPr="003B4863" w:rsidRDefault="003B4863" w:rsidP="003B4863">
      <w:pPr>
        <w:rPr>
          <w:lang w:eastAsia="en-US"/>
        </w:rPr>
      </w:pPr>
    </w:p>
    <w:p w:rsidR="00C8698E" w:rsidRDefault="00C8698E" w:rsidP="001C01C9">
      <w:pPr>
        <w:pStyle w:val="Body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Rehabilitation:</w:t>
      </w:r>
    </w:p>
    <w:p w:rsidR="00C8698E" w:rsidRPr="00060D65" w:rsidRDefault="00C8698E" w:rsidP="001C01C9">
      <w:pPr>
        <w:pStyle w:val="BodyText"/>
        <w:rPr>
          <w:rFonts w:cs="Arial"/>
          <w:b/>
          <w:szCs w:val="24"/>
        </w:rPr>
      </w:pPr>
    </w:p>
    <w:p w:rsidR="00C8698E" w:rsidRPr="00170FFF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 xml:space="preserve">To define the core principles of rehabilitation </w:t>
      </w:r>
    </w:p>
    <w:p w:rsidR="00C8698E" w:rsidRPr="00170FFF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 xml:space="preserve">Demonstrate awareness of the </w:t>
      </w:r>
      <w:r w:rsidRPr="00170FFF">
        <w:rPr>
          <w:rFonts w:cs="Arial"/>
          <w:szCs w:val="24"/>
          <w:lang w:eastAsia="en-US"/>
        </w:rPr>
        <w:t>WHO ICF (International Classification of Functioning, Disability and Health) model.</w:t>
      </w:r>
      <w:r w:rsidRPr="00170FFF">
        <w:rPr>
          <w:rFonts w:cs="Arial"/>
          <w:szCs w:val="24"/>
        </w:rPr>
        <w:t xml:space="preserve"> </w:t>
      </w:r>
    </w:p>
    <w:p w:rsidR="00C8698E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 xml:space="preserve">Describe the </w:t>
      </w:r>
      <w:r>
        <w:rPr>
          <w:rFonts w:cs="Arial"/>
          <w:szCs w:val="24"/>
        </w:rPr>
        <w:t>standardised</w:t>
      </w:r>
      <w:r w:rsidRPr="00170FFF">
        <w:rPr>
          <w:rFonts w:cs="Arial"/>
          <w:szCs w:val="24"/>
        </w:rPr>
        <w:t xml:space="preserve"> assessments of cognition, capacity and function. </w:t>
      </w:r>
    </w:p>
    <w:p w:rsidR="00C8698E" w:rsidRPr="00170FFF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>Participate in goal setting with the patient and key members of team</w:t>
      </w:r>
    </w:p>
    <w:p w:rsidR="00C8698E" w:rsidRPr="00170FFF" w:rsidRDefault="00C8698E" w:rsidP="001C01C9">
      <w:pPr>
        <w:numPr>
          <w:ilvl w:val="0"/>
          <w:numId w:val="5"/>
        </w:numPr>
        <w:spacing w:after="100"/>
        <w:rPr>
          <w:rFonts w:ascii="Arial" w:hAnsi="Arial" w:cs="Arial"/>
        </w:rPr>
      </w:pPr>
      <w:r w:rsidRPr="00170FFF">
        <w:rPr>
          <w:rFonts w:ascii="Arial" w:hAnsi="Arial" w:cs="Arial"/>
        </w:rPr>
        <w:t>Demonstrate an understanding of the impact of impairments, activity limitations and participation restrictions on the individual.</w:t>
      </w:r>
    </w:p>
    <w:p w:rsidR="00C8698E" w:rsidRPr="00170FFF" w:rsidRDefault="00C8698E" w:rsidP="001C01C9">
      <w:pPr>
        <w:numPr>
          <w:ilvl w:val="0"/>
          <w:numId w:val="5"/>
        </w:numPr>
        <w:spacing w:after="100"/>
        <w:rPr>
          <w:rFonts w:ascii="Arial" w:hAnsi="Arial" w:cs="Arial"/>
        </w:rPr>
      </w:pPr>
      <w:r w:rsidRPr="00170FFF">
        <w:rPr>
          <w:rFonts w:ascii="Arial" w:hAnsi="Arial" w:cs="Arial"/>
        </w:rPr>
        <w:t>Understand how to formulate a plan for treatment, management and discharge, in partnership with the patient</w:t>
      </w:r>
    </w:p>
    <w:p w:rsidR="00C8698E" w:rsidRPr="00170FFF" w:rsidRDefault="00C8698E" w:rsidP="001C01C9">
      <w:pPr>
        <w:pStyle w:val="BodyText"/>
        <w:numPr>
          <w:ilvl w:val="0"/>
          <w:numId w:val="5"/>
        </w:numPr>
        <w:tabs>
          <w:tab w:val="left" w:pos="1330"/>
        </w:tabs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>Be able to elicit patients' understanding of their condition, treatment options, their views, concerns, values and preferences.</w:t>
      </w:r>
    </w:p>
    <w:p w:rsidR="00C8698E" w:rsidRPr="00170FFF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>Analyse the impact on carers of someone with impairments, activity limitations and participation restrictions.</w:t>
      </w:r>
    </w:p>
    <w:p w:rsidR="00C8698E" w:rsidRPr="00170FFF" w:rsidRDefault="00C8698E" w:rsidP="001C01C9">
      <w:pPr>
        <w:pStyle w:val="BodyText"/>
        <w:numPr>
          <w:ilvl w:val="0"/>
          <w:numId w:val="5"/>
        </w:numPr>
        <w:spacing w:after="100"/>
        <w:jc w:val="left"/>
        <w:rPr>
          <w:rFonts w:cs="Arial"/>
          <w:szCs w:val="24"/>
        </w:rPr>
      </w:pPr>
      <w:r w:rsidRPr="00170FFF">
        <w:rPr>
          <w:rFonts w:cs="Arial"/>
          <w:szCs w:val="24"/>
        </w:rPr>
        <w:t>Compare the contribution that different members of the multidisciplinary team can make to the rehabilitation process</w:t>
      </w:r>
    </w:p>
    <w:p w:rsidR="00C8698E" w:rsidRPr="00170FFF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170FFF">
        <w:rPr>
          <w:rFonts w:ascii="Arial" w:hAnsi="Arial" w:cs="Arial"/>
        </w:rPr>
        <w:t xml:space="preserve">Understand how to support patients in caring for themselves and promote self management programs. </w:t>
      </w:r>
    </w:p>
    <w:p w:rsidR="003B4863" w:rsidRPr="00170FFF" w:rsidRDefault="003B4863" w:rsidP="001C01C9">
      <w:pPr>
        <w:spacing w:after="100"/>
        <w:rPr>
          <w:rFonts w:ascii="Arial" w:hAnsi="Arial" w:cs="Arial"/>
        </w:rPr>
      </w:pPr>
    </w:p>
    <w:p w:rsidR="00C8698E" w:rsidRPr="00BD3E5D" w:rsidRDefault="00C8698E" w:rsidP="001C01C9">
      <w:pPr>
        <w:rPr>
          <w:rFonts w:ascii="Arial" w:hAnsi="Arial" w:cs="Arial"/>
          <w:b/>
        </w:rPr>
      </w:pPr>
      <w:r w:rsidRPr="00BD3E5D">
        <w:rPr>
          <w:rFonts w:ascii="Arial" w:hAnsi="Arial" w:cs="Arial"/>
          <w:b/>
        </w:rPr>
        <w:t>Palliative Care – Symptom Assessment and Control</w:t>
      </w:r>
    </w:p>
    <w:p w:rsidR="00C8698E" w:rsidRPr="00BD3E5D" w:rsidRDefault="00C8698E" w:rsidP="001C01C9">
      <w:pPr>
        <w:rPr>
          <w:rFonts w:ascii="Arial" w:hAnsi="Arial" w:cs="Arial"/>
          <w:b/>
        </w:rPr>
      </w:pP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Be able to explain how</w:t>
      </w:r>
      <w:r w:rsidRPr="00BD3E5D">
        <w:rPr>
          <w:rFonts w:ascii="Arial" w:hAnsi="Arial" w:cs="Arial"/>
        </w:rPr>
        <w:t xml:space="preserve"> to assess pain on every patient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Understand and assess </w:t>
      </w:r>
      <w:r w:rsidRPr="00BD3E5D">
        <w:rPr>
          <w:rFonts w:ascii="Arial" w:hAnsi="Arial" w:cs="Arial"/>
        </w:rPr>
        <w:t>the multi-dimensional aspects of pain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Be able to use and apply </w:t>
      </w:r>
      <w:r w:rsidRPr="00BD3E5D">
        <w:rPr>
          <w:rFonts w:ascii="Arial" w:hAnsi="Arial" w:cs="Arial"/>
        </w:rPr>
        <w:t xml:space="preserve">basic pharmacological treatment algorithms 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BD3E5D">
        <w:rPr>
          <w:rFonts w:ascii="Arial" w:hAnsi="Arial" w:cs="Arial"/>
        </w:rPr>
        <w:t>Understand pain treatment within MDM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BD3E5D">
        <w:rPr>
          <w:rFonts w:ascii="Arial" w:hAnsi="Arial" w:cs="Arial"/>
        </w:rPr>
        <w:t>Understand the need to re-assess pain within MDM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BD3E5D">
        <w:rPr>
          <w:rFonts w:ascii="Arial" w:hAnsi="Arial" w:cs="Arial"/>
        </w:rPr>
        <w:t>Understand basic differences between acute and chronic pains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BD3E5D">
        <w:rPr>
          <w:rFonts w:ascii="Arial" w:hAnsi="Arial" w:cs="Arial"/>
        </w:rPr>
        <w:t>To be able to identify and characterise 3 ‘difficult’ pains</w:t>
      </w:r>
    </w:p>
    <w:p w:rsidR="00C8698E" w:rsidRPr="00BD3E5D" w:rsidRDefault="00C8698E" w:rsidP="001C01C9">
      <w:pPr>
        <w:numPr>
          <w:ilvl w:val="0"/>
          <w:numId w:val="6"/>
        </w:numPr>
        <w:spacing w:after="100"/>
        <w:rPr>
          <w:rFonts w:ascii="Arial" w:hAnsi="Arial" w:cs="Arial"/>
        </w:rPr>
      </w:pPr>
      <w:r w:rsidRPr="00BD3E5D">
        <w:rPr>
          <w:rFonts w:ascii="Arial" w:hAnsi="Arial" w:cs="Arial"/>
        </w:rPr>
        <w:t>To be able to assess other symptoms : nausea /vomiting, constipation and breathlessness</w:t>
      </w:r>
    </w:p>
    <w:p w:rsidR="00C8698E" w:rsidRPr="00BD3E5D" w:rsidRDefault="00C8698E" w:rsidP="003B4863">
      <w:pPr>
        <w:numPr>
          <w:ilvl w:val="0"/>
          <w:numId w:val="6"/>
        </w:numPr>
        <w:rPr>
          <w:rFonts w:ascii="Arial" w:hAnsi="Arial" w:cs="Arial"/>
        </w:rPr>
      </w:pPr>
      <w:r w:rsidRPr="00BD3E5D">
        <w:rPr>
          <w:rFonts w:ascii="Arial" w:hAnsi="Arial" w:cs="Arial"/>
        </w:rPr>
        <w:t>To understand role of symptom control in terms of: cure or modify underlying cause, and the addition of pure symptom control (palliate)</w:t>
      </w:r>
      <w:r>
        <w:rPr>
          <w:rFonts w:ascii="Arial" w:hAnsi="Arial" w:cs="Arial"/>
        </w:rPr>
        <w:t xml:space="preserve"> with Multi-disciplinary involvement</w:t>
      </w:r>
      <w:r w:rsidRPr="00BD3E5D">
        <w:rPr>
          <w:rFonts w:ascii="Arial" w:hAnsi="Arial" w:cs="Arial"/>
        </w:rPr>
        <w:t>.</w:t>
      </w:r>
    </w:p>
    <w:p w:rsidR="004657F1" w:rsidRDefault="004657F1" w:rsidP="004657F1"/>
    <w:sectPr w:rsidR="004657F1" w:rsidSect="001C01C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B6"/>
    <w:multiLevelType w:val="multilevel"/>
    <w:tmpl w:val="DAA4582A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0841A8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21C41B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48D138D9"/>
    <w:multiLevelType w:val="multilevel"/>
    <w:tmpl w:val="263074B8"/>
    <w:lvl w:ilvl="0">
      <w:start w:val="13"/>
      <w:numFmt w:val="decimal"/>
      <w:lvlText w:val="%1.0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53A826DA"/>
    <w:multiLevelType w:val="multilevel"/>
    <w:tmpl w:val="4AECC6A0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727491D"/>
    <w:multiLevelType w:val="multilevel"/>
    <w:tmpl w:val="45A2BE6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4657F1"/>
    <w:rsid w:val="00016FF3"/>
    <w:rsid w:val="0003257F"/>
    <w:rsid w:val="00037E53"/>
    <w:rsid w:val="00040B77"/>
    <w:rsid w:val="0004632E"/>
    <w:rsid w:val="000533BC"/>
    <w:rsid w:val="00055040"/>
    <w:rsid w:val="00066CF9"/>
    <w:rsid w:val="0007705F"/>
    <w:rsid w:val="00084507"/>
    <w:rsid w:val="000934C6"/>
    <w:rsid w:val="000A70DE"/>
    <w:rsid w:val="000B0D9C"/>
    <w:rsid w:val="000D3FF5"/>
    <w:rsid w:val="000F42C1"/>
    <w:rsid w:val="001005E3"/>
    <w:rsid w:val="00100804"/>
    <w:rsid w:val="00112D06"/>
    <w:rsid w:val="001210D3"/>
    <w:rsid w:val="00125317"/>
    <w:rsid w:val="00153EFB"/>
    <w:rsid w:val="001618F4"/>
    <w:rsid w:val="00191909"/>
    <w:rsid w:val="001A39F9"/>
    <w:rsid w:val="001B2CB1"/>
    <w:rsid w:val="001C01C9"/>
    <w:rsid w:val="001D1C13"/>
    <w:rsid w:val="002037EF"/>
    <w:rsid w:val="00207B78"/>
    <w:rsid w:val="002351CA"/>
    <w:rsid w:val="00250786"/>
    <w:rsid w:val="00251778"/>
    <w:rsid w:val="002725B0"/>
    <w:rsid w:val="00274972"/>
    <w:rsid w:val="002871CF"/>
    <w:rsid w:val="00292B01"/>
    <w:rsid w:val="002B3A59"/>
    <w:rsid w:val="002D4E62"/>
    <w:rsid w:val="002E0324"/>
    <w:rsid w:val="00301F1A"/>
    <w:rsid w:val="0031145E"/>
    <w:rsid w:val="003129F7"/>
    <w:rsid w:val="00355FB0"/>
    <w:rsid w:val="00360DC2"/>
    <w:rsid w:val="00362AA5"/>
    <w:rsid w:val="00371CCD"/>
    <w:rsid w:val="00373E3E"/>
    <w:rsid w:val="00381F40"/>
    <w:rsid w:val="00387EFE"/>
    <w:rsid w:val="003A4402"/>
    <w:rsid w:val="003B4863"/>
    <w:rsid w:val="003E173F"/>
    <w:rsid w:val="003F14E1"/>
    <w:rsid w:val="003F2601"/>
    <w:rsid w:val="003F65AC"/>
    <w:rsid w:val="00402411"/>
    <w:rsid w:val="00406F64"/>
    <w:rsid w:val="00430EE7"/>
    <w:rsid w:val="004412DE"/>
    <w:rsid w:val="00450572"/>
    <w:rsid w:val="0045542A"/>
    <w:rsid w:val="004657F1"/>
    <w:rsid w:val="004679BF"/>
    <w:rsid w:val="00470019"/>
    <w:rsid w:val="00483689"/>
    <w:rsid w:val="004A76CA"/>
    <w:rsid w:val="004D4DB6"/>
    <w:rsid w:val="004F2C83"/>
    <w:rsid w:val="004F39EF"/>
    <w:rsid w:val="004F6EBA"/>
    <w:rsid w:val="00531FF8"/>
    <w:rsid w:val="00586D48"/>
    <w:rsid w:val="005A112C"/>
    <w:rsid w:val="005B627C"/>
    <w:rsid w:val="00621C7E"/>
    <w:rsid w:val="0063780B"/>
    <w:rsid w:val="00661FC6"/>
    <w:rsid w:val="00681283"/>
    <w:rsid w:val="006877FB"/>
    <w:rsid w:val="00696E0B"/>
    <w:rsid w:val="006A13AD"/>
    <w:rsid w:val="006A38B5"/>
    <w:rsid w:val="006D352F"/>
    <w:rsid w:val="006D4B13"/>
    <w:rsid w:val="006D50A6"/>
    <w:rsid w:val="006D74F5"/>
    <w:rsid w:val="006E135A"/>
    <w:rsid w:val="00701267"/>
    <w:rsid w:val="00703D09"/>
    <w:rsid w:val="007269C7"/>
    <w:rsid w:val="00730F66"/>
    <w:rsid w:val="00753A28"/>
    <w:rsid w:val="00753B76"/>
    <w:rsid w:val="00760FAD"/>
    <w:rsid w:val="00793EA1"/>
    <w:rsid w:val="007D2628"/>
    <w:rsid w:val="007D309A"/>
    <w:rsid w:val="007E3226"/>
    <w:rsid w:val="007F0E1D"/>
    <w:rsid w:val="008063DF"/>
    <w:rsid w:val="00814753"/>
    <w:rsid w:val="008228F5"/>
    <w:rsid w:val="00827E1D"/>
    <w:rsid w:val="00833449"/>
    <w:rsid w:val="00834F7B"/>
    <w:rsid w:val="00871AA5"/>
    <w:rsid w:val="00884021"/>
    <w:rsid w:val="008A64FE"/>
    <w:rsid w:val="008B338E"/>
    <w:rsid w:val="008C3183"/>
    <w:rsid w:val="008D45FA"/>
    <w:rsid w:val="008E02CE"/>
    <w:rsid w:val="008E27FF"/>
    <w:rsid w:val="008E5CFB"/>
    <w:rsid w:val="00902937"/>
    <w:rsid w:val="00923577"/>
    <w:rsid w:val="0094161A"/>
    <w:rsid w:val="009658F3"/>
    <w:rsid w:val="009676C5"/>
    <w:rsid w:val="009815EE"/>
    <w:rsid w:val="00985AC6"/>
    <w:rsid w:val="00985ED2"/>
    <w:rsid w:val="00986CCE"/>
    <w:rsid w:val="009878BB"/>
    <w:rsid w:val="009A0FE3"/>
    <w:rsid w:val="009A502B"/>
    <w:rsid w:val="009B6258"/>
    <w:rsid w:val="009C45B4"/>
    <w:rsid w:val="009C4D4E"/>
    <w:rsid w:val="009F3013"/>
    <w:rsid w:val="009F42A0"/>
    <w:rsid w:val="00A05A33"/>
    <w:rsid w:val="00A20B40"/>
    <w:rsid w:val="00A270D7"/>
    <w:rsid w:val="00A73790"/>
    <w:rsid w:val="00A75024"/>
    <w:rsid w:val="00A75D1C"/>
    <w:rsid w:val="00A81CD4"/>
    <w:rsid w:val="00A83F12"/>
    <w:rsid w:val="00A873CA"/>
    <w:rsid w:val="00A90EAA"/>
    <w:rsid w:val="00A96375"/>
    <w:rsid w:val="00AB24E7"/>
    <w:rsid w:val="00AB33BB"/>
    <w:rsid w:val="00AB7694"/>
    <w:rsid w:val="00AE7003"/>
    <w:rsid w:val="00B06C4C"/>
    <w:rsid w:val="00B1204A"/>
    <w:rsid w:val="00B1332E"/>
    <w:rsid w:val="00B34A89"/>
    <w:rsid w:val="00B41425"/>
    <w:rsid w:val="00B46D30"/>
    <w:rsid w:val="00B6295E"/>
    <w:rsid w:val="00B94F25"/>
    <w:rsid w:val="00BC25C6"/>
    <w:rsid w:val="00BD5DC0"/>
    <w:rsid w:val="00BD79D8"/>
    <w:rsid w:val="00BE0026"/>
    <w:rsid w:val="00C01FC5"/>
    <w:rsid w:val="00C124F9"/>
    <w:rsid w:val="00C17E03"/>
    <w:rsid w:val="00C20736"/>
    <w:rsid w:val="00C2514E"/>
    <w:rsid w:val="00C25536"/>
    <w:rsid w:val="00C41BD0"/>
    <w:rsid w:val="00C41D7F"/>
    <w:rsid w:val="00C66298"/>
    <w:rsid w:val="00C6763E"/>
    <w:rsid w:val="00C8698E"/>
    <w:rsid w:val="00CA1BAE"/>
    <w:rsid w:val="00CA1DBA"/>
    <w:rsid w:val="00CA2A64"/>
    <w:rsid w:val="00CC5B33"/>
    <w:rsid w:val="00CC749C"/>
    <w:rsid w:val="00CE2728"/>
    <w:rsid w:val="00D0432D"/>
    <w:rsid w:val="00D31199"/>
    <w:rsid w:val="00D525A4"/>
    <w:rsid w:val="00D8391E"/>
    <w:rsid w:val="00DA30D8"/>
    <w:rsid w:val="00DB465D"/>
    <w:rsid w:val="00DF5585"/>
    <w:rsid w:val="00DF71D7"/>
    <w:rsid w:val="00E05399"/>
    <w:rsid w:val="00E12181"/>
    <w:rsid w:val="00E271E1"/>
    <w:rsid w:val="00E44096"/>
    <w:rsid w:val="00E47A95"/>
    <w:rsid w:val="00E5435B"/>
    <w:rsid w:val="00E61A7E"/>
    <w:rsid w:val="00E9214D"/>
    <w:rsid w:val="00E93F30"/>
    <w:rsid w:val="00EB2628"/>
    <w:rsid w:val="00F02CB0"/>
    <w:rsid w:val="00F26733"/>
    <w:rsid w:val="00F3353F"/>
    <w:rsid w:val="00F5061D"/>
    <w:rsid w:val="00F61E20"/>
    <w:rsid w:val="00F74677"/>
    <w:rsid w:val="00F75B79"/>
    <w:rsid w:val="00F911DB"/>
    <w:rsid w:val="00F9495E"/>
    <w:rsid w:val="00FA4AD5"/>
    <w:rsid w:val="00FA6AC9"/>
    <w:rsid w:val="00FB34A8"/>
    <w:rsid w:val="00FB591C"/>
    <w:rsid w:val="00FB7999"/>
    <w:rsid w:val="00FD481C"/>
    <w:rsid w:val="00F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98E"/>
    <w:pPr>
      <w:keepNext/>
      <w:outlineLvl w:val="0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98E"/>
    <w:rPr>
      <w:b/>
      <w:lang w:eastAsia="en-US"/>
    </w:rPr>
  </w:style>
  <w:style w:type="paragraph" w:styleId="BodyText">
    <w:name w:val="Body Text"/>
    <w:basedOn w:val="Normal"/>
    <w:link w:val="BodyTextChar"/>
    <w:rsid w:val="00C8698E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8698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AND SYMPTOM ASSESSMENT AND MANAGEMENT</vt:lpstr>
    </vt:vector>
  </TitlesOfParts>
  <Company>Imperial College Healthcare NHS Trust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AND SYMPTOM ASSESSMENT AND MANAGEMENT</dc:title>
  <dc:subject/>
  <dc:creator>DLRichardson</dc:creator>
  <cp:keywords/>
  <dc:description/>
  <cp:lastModifiedBy>nshiel</cp:lastModifiedBy>
  <cp:revision>2</cp:revision>
  <dcterms:created xsi:type="dcterms:W3CDTF">2011-11-29T16:10:00Z</dcterms:created>
  <dcterms:modified xsi:type="dcterms:W3CDTF">2011-11-29T16:10:00Z</dcterms:modified>
</cp:coreProperties>
</file>