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14" w:rsidRPr="00B954EC" w:rsidRDefault="008C3014" w:rsidP="008C3014">
      <w:pPr>
        <w:rPr>
          <w:rFonts w:ascii="Arial" w:hAnsi="Arial" w:cs="Arial"/>
          <w:b/>
          <w:sz w:val="28"/>
          <w:szCs w:val="28"/>
        </w:rPr>
      </w:pPr>
      <w:r w:rsidRPr="00B954EC">
        <w:rPr>
          <w:rFonts w:ascii="Arial" w:hAnsi="Arial" w:cs="Arial"/>
          <w:b/>
          <w:sz w:val="28"/>
          <w:szCs w:val="28"/>
        </w:rPr>
        <w:t xml:space="preserve">HAEMATOLOGY </w:t>
      </w:r>
      <w:r>
        <w:rPr>
          <w:rFonts w:ascii="Arial" w:hAnsi="Arial" w:cs="Arial"/>
          <w:b/>
          <w:sz w:val="28"/>
          <w:szCs w:val="28"/>
        </w:rPr>
        <w:t>6</w:t>
      </w:r>
      <w:r w:rsidRPr="00B954EC">
        <w:rPr>
          <w:rFonts w:ascii="Arial" w:hAnsi="Arial" w:cs="Arial"/>
          <w:b/>
          <w:sz w:val="28"/>
          <w:szCs w:val="28"/>
        </w:rPr>
        <w:br/>
      </w:r>
      <w:r w:rsidRPr="00E7720F">
        <w:rPr>
          <w:rFonts w:ascii="Arial" w:hAnsi="Arial" w:cs="Arial"/>
          <w:b/>
          <w:sz w:val="24"/>
          <w:szCs w:val="28"/>
        </w:rPr>
        <w:t>B</w:t>
      </w:r>
      <w:r w:rsidRPr="00E7720F">
        <w:rPr>
          <w:rFonts w:ascii="Arial" w:hAnsi="Arial" w:cs="Arial"/>
          <w:b/>
          <w:sz w:val="24"/>
          <w:szCs w:val="28"/>
          <w:vertAlign w:val="subscript"/>
        </w:rPr>
        <w:t>12</w:t>
      </w:r>
      <w:r w:rsidRPr="00E7720F">
        <w:rPr>
          <w:rFonts w:ascii="Arial" w:hAnsi="Arial" w:cs="Arial"/>
          <w:b/>
          <w:sz w:val="24"/>
          <w:szCs w:val="28"/>
        </w:rPr>
        <w:t xml:space="preserve"> and FOL</w:t>
      </w:r>
      <w:r>
        <w:rPr>
          <w:rFonts w:ascii="Arial" w:hAnsi="Arial" w:cs="Arial"/>
          <w:b/>
          <w:sz w:val="24"/>
          <w:szCs w:val="28"/>
        </w:rPr>
        <w:t>ATE</w:t>
      </w:r>
      <w:r w:rsidRPr="00E7720F">
        <w:rPr>
          <w:rFonts w:ascii="Arial" w:hAnsi="Arial" w:cs="Arial"/>
          <w:b/>
          <w:sz w:val="24"/>
          <w:szCs w:val="28"/>
        </w:rPr>
        <w:t xml:space="preserve"> </w:t>
      </w:r>
      <w:r>
        <w:rPr>
          <w:rFonts w:ascii="Arial" w:hAnsi="Arial" w:cs="Arial"/>
          <w:b/>
          <w:sz w:val="24"/>
          <w:szCs w:val="28"/>
        </w:rPr>
        <w:t>DEFICIENCY</w:t>
      </w:r>
    </w:p>
    <w:p w:rsidR="008C3014" w:rsidRPr="005D18A7" w:rsidRDefault="008C3014" w:rsidP="008C3014">
      <w:pPr>
        <w:rPr>
          <w:rFonts w:ascii="Arial" w:hAnsi="Arial" w:cs="Arial"/>
          <w:sz w:val="24"/>
          <w:szCs w:val="24"/>
          <w:lang w:val="en-GB"/>
        </w:rPr>
      </w:pPr>
      <w:r>
        <w:rPr>
          <w:rFonts w:ascii="Arial" w:hAnsi="Arial" w:cs="Arial"/>
          <w:sz w:val="24"/>
          <w:szCs w:val="24"/>
          <w:lang w:val="en-GB"/>
        </w:rPr>
        <w:t>Dr</w:t>
      </w:r>
      <w:r w:rsidRPr="005D18A7">
        <w:rPr>
          <w:rFonts w:ascii="Arial" w:hAnsi="Arial" w:cs="Arial"/>
          <w:sz w:val="24"/>
          <w:szCs w:val="24"/>
          <w:lang w:val="en-GB"/>
        </w:rPr>
        <w:t xml:space="preserve"> Nina Salooja (</w:t>
      </w:r>
      <w:hyperlink r:id="rId8" w:history="1">
        <w:r w:rsidRPr="005D18A7">
          <w:rPr>
            <w:rStyle w:val="Hyperlink"/>
            <w:rFonts w:ascii="Arial" w:hAnsi="Arial" w:cs="Arial"/>
            <w:sz w:val="24"/>
            <w:szCs w:val="24"/>
            <w:lang w:val="en-GB"/>
          </w:rPr>
          <w:t>nina.salooja@imperial.ac.uk</w:t>
        </w:r>
      </w:hyperlink>
      <w:r w:rsidRPr="005D18A7">
        <w:rPr>
          <w:rFonts w:ascii="Arial" w:hAnsi="Arial" w:cs="Arial"/>
          <w:sz w:val="24"/>
          <w:szCs w:val="24"/>
          <w:lang w:val="en-GB"/>
        </w:rPr>
        <w:t>)</w:t>
      </w:r>
    </w:p>
    <w:p w:rsidR="008C3014" w:rsidRDefault="008C3014" w:rsidP="008C3014">
      <w:pPr>
        <w:jc w:val="center"/>
        <w:rPr>
          <w:rFonts w:ascii="Arial" w:hAnsi="Arial" w:cs="Arial"/>
          <w:b/>
          <w:sz w:val="22"/>
          <w:lang w:val="en-GB"/>
        </w:rPr>
      </w:pPr>
    </w:p>
    <w:p w:rsidR="008C3014" w:rsidRPr="005D18A7" w:rsidRDefault="008C3014" w:rsidP="008C3014">
      <w:pPr>
        <w:jc w:val="center"/>
        <w:rPr>
          <w:rFonts w:ascii="Arial" w:hAnsi="Arial" w:cs="Arial"/>
          <w:b/>
          <w:sz w:val="22"/>
          <w:lang w:val="en-GB"/>
        </w:rPr>
      </w:pPr>
    </w:p>
    <w:p w:rsidR="008C3014" w:rsidRDefault="008C3014" w:rsidP="008C3014">
      <w:pPr>
        <w:pStyle w:val="Heading1"/>
        <w:rPr>
          <w:rFonts w:ascii="Arial" w:hAnsi="Arial" w:cs="Arial"/>
          <w:sz w:val="22"/>
        </w:rPr>
      </w:pPr>
      <w:r>
        <w:rPr>
          <w:rFonts w:ascii="Arial" w:hAnsi="Arial" w:cs="Arial"/>
          <w:sz w:val="22"/>
        </w:rPr>
        <w:t>Learning Objectives</w:t>
      </w:r>
    </w:p>
    <w:p w:rsidR="008C3014" w:rsidRDefault="008C3014" w:rsidP="008C3014">
      <w:pPr>
        <w:rPr>
          <w:rFonts w:ascii="Arial" w:hAnsi="Arial" w:cs="Arial"/>
        </w:rPr>
      </w:pPr>
    </w:p>
    <w:p w:rsidR="008C3014" w:rsidRDefault="008C3014" w:rsidP="008C3014">
      <w:pPr>
        <w:pStyle w:val="Heading1"/>
        <w:rPr>
          <w:rFonts w:ascii="Arial" w:hAnsi="Arial" w:cs="Arial"/>
          <w:sz w:val="22"/>
        </w:rPr>
      </w:pPr>
      <w:r>
        <w:rPr>
          <w:rFonts w:ascii="Arial" w:hAnsi="Arial" w:cs="Arial"/>
          <w:sz w:val="22"/>
        </w:rPr>
        <w:t xml:space="preserve">The student should be able to </w:t>
      </w:r>
    </w:p>
    <w:p w:rsidR="008C3014" w:rsidRDefault="008C3014" w:rsidP="008C3014">
      <w:pPr>
        <w:numPr>
          <w:ilvl w:val="0"/>
          <w:numId w:val="35"/>
        </w:numPr>
        <w:ind w:left="426"/>
        <w:rPr>
          <w:rFonts w:ascii="Arial" w:hAnsi="Arial" w:cs="Arial"/>
          <w:sz w:val="22"/>
        </w:rPr>
      </w:pPr>
      <w:r>
        <w:rPr>
          <w:rFonts w:ascii="Arial" w:hAnsi="Arial" w:cs="Arial"/>
          <w:sz w:val="22"/>
        </w:rPr>
        <w:t>Describe the role of vitamin B</w:t>
      </w:r>
      <w:r>
        <w:rPr>
          <w:rFonts w:ascii="Arial" w:hAnsi="Arial" w:cs="Arial"/>
          <w:sz w:val="22"/>
          <w:vertAlign w:val="subscript"/>
        </w:rPr>
        <w:t>12</w:t>
      </w:r>
      <w:r>
        <w:rPr>
          <w:rFonts w:ascii="Arial" w:hAnsi="Arial" w:cs="Arial"/>
          <w:sz w:val="22"/>
        </w:rPr>
        <w:t xml:space="preserve"> and folic acid in </w:t>
      </w:r>
      <w:proofErr w:type="spellStart"/>
      <w:r>
        <w:rPr>
          <w:rFonts w:ascii="Arial" w:hAnsi="Arial" w:cs="Arial"/>
          <w:sz w:val="22"/>
        </w:rPr>
        <w:t>haemopoiesis</w:t>
      </w:r>
      <w:proofErr w:type="spellEnd"/>
      <w:r>
        <w:rPr>
          <w:rFonts w:ascii="Arial" w:hAnsi="Arial" w:cs="Arial"/>
          <w:sz w:val="22"/>
        </w:rPr>
        <w:t xml:space="preserve">, dietary sources and absorption of these vitamins, causes of deficiency, clinical and </w:t>
      </w:r>
      <w:proofErr w:type="spellStart"/>
      <w:r>
        <w:rPr>
          <w:rFonts w:ascii="Arial" w:hAnsi="Arial" w:cs="Arial"/>
          <w:sz w:val="22"/>
        </w:rPr>
        <w:t>haematological</w:t>
      </w:r>
      <w:proofErr w:type="spellEnd"/>
      <w:r>
        <w:rPr>
          <w:rFonts w:ascii="Arial" w:hAnsi="Arial" w:cs="Arial"/>
          <w:sz w:val="22"/>
        </w:rPr>
        <w:t xml:space="preserve"> features of vitamin B</w:t>
      </w:r>
      <w:r>
        <w:rPr>
          <w:rFonts w:ascii="Arial" w:hAnsi="Arial" w:cs="Arial"/>
          <w:sz w:val="22"/>
          <w:vertAlign w:val="subscript"/>
        </w:rPr>
        <w:t>12</w:t>
      </w:r>
      <w:r>
        <w:rPr>
          <w:rFonts w:ascii="Arial" w:hAnsi="Arial" w:cs="Arial"/>
          <w:sz w:val="22"/>
        </w:rPr>
        <w:t xml:space="preserve"> and folic acid deficiency and the diagnosis, further investigation and management of these deficiencies</w:t>
      </w:r>
    </w:p>
    <w:p w:rsidR="008C3014" w:rsidRDefault="008C3014" w:rsidP="008C3014">
      <w:pPr>
        <w:ind w:left="66"/>
        <w:rPr>
          <w:rFonts w:ascii="Arial" w:hAnsi="Arial" w:cs="Arial"/>
          <w:b/>
          <w:sz w:val="22"/>
        </w:rPr>
      </w:pPr>
      <w:r>
        <w:rPr>
          <w:rFonts w:ascii="Arial" w:hAnsi="Arial" w:cs="Arial"/>
          <w:b/>
          <w:sz w:val="22"/>
        </w:rPr>
        <w:t>And to be able to explain that</w:t>
      </w:r>
    </w:p>
    <w:p w:rsidR="008C3014" w:rsidRDefault="008C3014" w:rsidP="008C3014">
      <w:pPr>
        <w:numPr>
          <w:ilvl w:val="0"/>
          <w:numId w:val="35"/>
        </w:numPr>
        <w:ind w:left="426"/>
        <w:rPr>
          <w:rFonts w:ascii="Arial" w:hAnsi="Arial" w:cs="Arial"/>
          <w:sz w:val="22"/>
        </w:rPr>
      </w:pPr>
      <w:r>
        <w:rPr>
          <w:rFonts w:ascii="Arial" w:hAnsi="Arial" w:cs="Arial"/>
          <w:sz w:val="22"/>
        </w:rPr>
        <w:t>Synthesis of DNA requires both vitamin B</w:t>
      </w:r>
      <w:r>
        <w:rPr>
          <w:rFonts w:ascii="Arial" w:hAnsi="Arial" w:cs="Arial"/>
          <w:sz w:val="22"/>
          <w:vertAlign w:val="subscript"/>
        </w:rPr>
        <w:t>12</w:t>
      </w:r>
      <w:r>
        <w:rPr>
          <w:rFonts w:ascii="Arial" w:hAnsi="Arial" w:cs="Arial"/>
          <w:sz w:val="22"/>
        </w:rPr>
        <w:t xml:space="preserve"> and </w:t>
      </w:r>
      <w:proofErr w:type="spellStart"/>
      <w:r>
        <w:rPr>
          <w:rFonts w:ascii="Arial" w:hAnsi="Arial" w:cs="Arial"/>
          <w:sz w:val="22"/>
        </w:rPr>
        <w:t>folate</w:t>
      </w:r>
      <w:proofErr w:type="spellEnd"/>
    </w:p>
    <w:p w:rsidR="008C3014" w:rsidRDefault="008C3014" w:rsidP="008C3014">
      <w:pPr>
        <w:numPr>
          <w:ilvl w:val="0"/>
          <w:numId w:val="35"/>
        </w:numPr>
        <w:ind w:left="426"/>
        <w:rPr>
          <w:rFonts w:ascii="Arial" w:hAnsi="Arial" w:cs="Arial"/>
          <w:sz w:val="22"/>
        </w:rPr>
      </w:pPr>
      <w:r>
        <w:rPr>
          <w:rFonts w:ascii="Arial" w:hAnsi="Arial" w:cs="Arial"/>
          <w:sz w:val="22"/>
        </w:rPr>
        <w:t>Integrity of the nervous system requires vitamin B</w:t>
      </w:r>
      <w:r>
        <w:rPr>
          <w:rFonts w:ascii="Arial" w:hAnsi="Arial" w:cs="Arial"/>
          <w:sz w:val="22"/>
          <w:vertAlign w:val="subscript"/>
        </w:rPr>
        <w:t>12</w:t>
      </w:r>
    </w:p>
    <w:p w:rsidR="008C3014" w:rsidRDefault="008C3014" w:rsidP="008C3014">
      <w:pPr>
        <w:numPr>
          <w:ilvl w:val="0"/>
          <w:numId w:val="35"/>
        </w:numPr>
        <w:ind w:left="426"/>
        <w:rPr>
          <w:rFonts w:ascii="Arial" w:hAnsi="Arial" w:cs="Arial"/>
          <w:sz w:val="22"/>
        </w:rPr>
      </w:pPr>
      <w:r>
        <w:rPr>
          <w:rFonts w:ascii="Arial" w:hAnsi="Arial" w:cs="Arial"/>
          <w:sz w:val="22"/>
        </w:rPr>
        <w:t xml:space="preserve">Deficiency of either causes </w:t>
      </w:r>
      <w:proofErr w:type="spellStart"/>
      <w:r>
        <w:rPr>
          <w:rFonts w:ascii="Arial" w:hAnsi="Arial" w:cs="Arial"/>
          <w:sz w:val="22"/>
        </w:rPr>
        <w:t>anaemia</w:t>
      </w:r>
      <w:proofErr w:type="spellEnd"/>
      <w:r>
        <w:rPr>
          <w:rFonts w:ascii="Arial" w:hAnsi="Arial" w:cs="Arial"/>
          <w:sz w:val="22"/>
        </w:rPr>
        <w:t xml:space="preserve">, which is both </w:t>
      </w:r>
      <w:proofErr w:type="spellStart"/>
      <w:r>
        <w:rPr>
          <w:rFonts w:ascii="Arial" w:hAnsi="Arial" w:cs="Arial"/>
          <w:b/>
          <w:sz w:val="22"/>
          <w:u w:val="single"/>
        </w:rPr>
        <w:t>macrocytic</w:t>
      </w:r>
      <w:proofErr w:type="spellEnd"/>
      <w:r>
        <w:rPr>
          <w:rFonts w:ascii="Arial" w:hAnsi="Arial" w:cs="Arial"/>
          <w:sz w:val="22"/>
        </w:rPr>
        <w:t xml:space="preserve"> and </w:t>
      </w:r>
      <w:proofErr w:type="spellStart"/>
      <w:r w:rsidRPr="00654EF4">
        <w:rPr>
          <w:rFonts w:ascii="Arial" w:hAnsi="Arial" w:cs="Arial"/>
          <w:b/>
          <w:sz w:val="22"/>
          <w:u w:val="single"/>
        </w:rPr>
        <w:t>megaloblastic</w:t>
      </w:r>
      <w:proofErr w:type="spellEnd"/>
    </w:p>
    <w:p w:rsidR="008C3014" w:rsidRDefault="008C3014" w:rsidP="008C3014">
      <w:pPr>
        <w:rPr>
          <w:rFonts w:ascii="Arial" w:hAnsi="Arial" w:cs="Arial"/>
        </w:rPr>
      </w:pPr>
      <w:r w:rsidRPr="001E6F42">
        <w:rPr>
          <w:rFonts w:ascii="Arial" w:hAnsi="Arial" w:cs="Arial"/>
        </w:rPr>
        <w:pict>
          <v:rect id="_x0000_i1025" style="width:0;height:1.5pt" o:hralign="center" o:hrstd="t" o:hr="t" fillcolor="gray" stroked="f"/>
        </w:pict>
      </w:r>
    </w:p>
    <w:p w:rsidR="008C3014" w:rsidRDefault="008C3014" w:rsidP="008C3014">
      <w:pPr>
        <w:rPr>
          <w:rFonts w:ascii="Arial" w:hAnsi="Arial" w:cs="Arial"/>
          <w:b/>
          <w:sz w:val="22"/>
          <w:u w:val="single"/>
        </w:rPr>
      </w:pPr>
    </w:p>
    <w:p w:rsidR="008C3014" w:rsidRDefault="008C3014" w:rsidP="008C3014">
      <w:pPr>
        <w:rPr>
          <w:rFonts w:ascii="Arial" w:hAnsi="Arial" w:cs="Arial"/>
          <w:b/>
          <w:sz w:val="22"/>
          <w:u w:val="single"/>
        </w:rPr>
      </w:pPr>
    </w:p>
    <w:p w:rsidR="008C3014" w:rsidRPr="005D18A7" w:rsidRDefault="008C3014" w:rsidP="008C3014">
      <w:pPr>
        <w:rPr>
          <w:rFonts w:ascii="Arial" w:hAnsi="Arial" w:cs="Arial"/>
          <w:b/>
          <w:sz w:val="22"/>
        </w:rPr>
      </w:pPr>
      <w:r w:rsidRPr="005D18A7">
        <w:rPr>
          <w:rFonts w:ascii="Arial" w:hAnsi="Arial" w:cs="Arial"/>
          <w:b/>
          <w:sz w:val="22"/>
        </w:rPr>
        <w:t>MACROCYTIC ANAEMIA</w:t>
      </w:r>
    </w:p>
    <w:p w:rsidR="008C3014" w:rsidRDefault="008C3014" w:rsidP="008C3014">
      <w:pPr>
        <w:rPr>
          <w:rFonts w:ascii="Arial" w:hAnsi="Arial" w:cs="Arial"/>
          <w:sz w:val="22"/>
        </w:rPr>
      </w:pPr>
      <w:r>
        <w:rPr>
          <w:rFonts w:ascii="Arial" w:hAnsi="Arial" w:cs="Arial"/>
          <w:sz w:val="22"/>
        </w:rPr>
        <w:t xml:space="preserve">This is defined as </w:t>
      </w:r>
      <w:proofErr w:type="spellStart"/>
      <w:r>
        <w:rPr>
          <w:rFonts w:ascii="Arial" w:hAnsi="Arial" w:cs="Arial"/>
          <w:sz w:val="22"/>
        </w:rPr>
        <w:t>anaemia</w:t>
      </w:r>
      <w:proofErr w:type="spellEnd"/>
      <w:r>
        <w:rPr>
          <w:rFonts w:ascii="Arial" w:hAnsi="Arial" w:cs="Arial"/>
          <w:sz w:val="22"/>
        </w:rPr>
        <w:t xml:space="preserve"> with an increase in the mean cell volume (MCV) of the red cells, e.g. as measured by an automated full blood count machine. A raised MCV means that the red cells produced are larger than normal. Causes of a raised MCV are as follows:</w:t>
      </w:r>
    </w:p>
    <w:p w:rsidR="008C3014" w:rsidRDefault="008C3014" w:rsidP="008C3014">
      <w:pPr>
        <w:numPr>
          <w:ilvl w:val="0"/>
          <w:numId w:val="37"/>
        </w:numPr>
        <w:rPr>
          <w:rFonts w:ascii="Arial" w:hAnsi="Arial" w:cs="Arial"/>
          <w:sz w:val="22"/>
        </w:rPr>
      </w:pPr>
      <w:r>
        <w:rPr>
          <w:rFonts w:ascii="Arial" w:hAnsi="Arial" w:cs="Arial"/>
          <w:sz w:val="22"/>
        </w:rPr>
        <w:t>Vitamin B</w:t>
      </w:r>
      <w:r>
        <w:rPr>
          <w:rFonts w:ascii="Arial" w:hAnsi="Arial" w:cs="Arial"/>
          <w:sz w:val="22"/>
          <w:vertAlign w:val="subscript"/>
        </w:rPr>
        <w:t>12</w:t>
      </w:r>
      <w:r>
        <w:rPr>
          <w:rFonts w:ascii="Arial" w:hAnsi="Arial" w:cs="Arial"/>
          <w:sz w:val="22"/>
        </w:rPr>
        <w:t xml:space="preserve"> or </w:t>
      </w:r>
      <w:proofErr w:type="spellStart"/>
      <w:r>
        <w:rPr>
          <w:rFonts w:ascii="Arial" w:hAnsi="Arial" w:cs="Arial"/>
          <w:sz w:val="22"/>
        </w:rPr>
        <w:t>folate</w:t>
      </w:r>
      <w:proofErr w:type="spellEnd"/>
      <w:r>
        <w:rPr>
          <w:rFonts w:ascii="Arial" w:hAnsi="Arial" w:cs="Arial"/>
          <w:sz w:val="22"/>
        </w:rPr>
        <w:t xml:space="preserve"> deficiency</w:t>
      </w:r>
    </w:p>
    <w:p w:rsidR="008C3014" w:rsidRDefault="008C3014" w:rsidP="008C3014">
      <w:pPr>
        <w:numPr>
          <w:ilvl w:val="0"/>
          <w:numId w:val="37"/>
        </w:numPr>
        <w:rPr>
          <w:rFonts w:ascii="Arial" w:hAnsi="Arial" w:cs="Arial"/>
          <w:sz w:val="22"/>
        </w:rPr>
      </w:pPr>
      <w:r>
        <w:rPr>
          <w:rFonts w:ascii="Arial" w:hAnsi="Arial" w:cs="Arial"/>
          <w:sz w:val="22"/>
        </w:rPr>
        <w:t>Liver disease</w:t>
      </w:r>
    </w:p>
    <w:p w:rsidR="008C3014" w:rsidRDefault="008C3014" w:rsidP="008C3014">
      <w:pPr>
        <w:numPr>
          <w:ilvl w:val="0"/>
          <w:numId w:val="37"/>
        </w:numPr>
        <w:rPr>
          <w:rFonts w:ascii="Arial" w:hAnsi="Arial" w:cs="Arial"/>
          <w:sz w:val="22"/>
        </w:rPr>
      </w:pPr>
      <w:r>
        <w:rPr>
          <w:rFonts w:ascii="Arial" w:hAnsi="Arial" w:cs="Arial"/>
          <w:sz w:val="22"/>
        </w:rPr>
        <w:t>Hypothyroidism</w:t>
      </w:r>
    </w:p>
    <w:p w:rsidR="008C3014" w:rsidRDefault="008C3014" w:rsidP="008C3014">
      <w:pPr>
        <w:numPr>
          <w:ilvl w:val="0"/>
          <w:numId w:val="37"/>
        </w:numPr>
        <w:rPr>
          <w:rFonts w:ascii="Arial" w:hAnsi="Arial" w:cs="Arial"/>
          <w:sz w:val="22"/>
        </w:rPr>
      </w:pPr>
      <w:r>
        <w:rPr>
          <w:rFonts w:ascii="Arial" w:hAnsi="Arial" w:cs="Arial"/>
          <w:sz w:val="22"/>
        </w:rPr>
        <w:t>Excessive alcohol consumption</w:t>
      </w:r>
    </w:p>
    <w:p w:rsidR="008C3014" w:rsidRDefault="008C3014" w:rsidP="008C3014">
      <w:pPr>
        <w:numPr>
          <w:ilvl w:val="0"/>
          <w:numId w:val="37"/>
        </w:numPr>
        <w:rPr>
          <w:rFonts w:ascii="Arial" w:hAnsi="Arial" w:cs="Arial"/>
          <w:sz w:val="22"/>
        </w:rPr>
      </w:pPr>
      <w:r>
        <w:rPr>
          <w:rFonts w:ascii="Arial" w:hAnsi="Arial" w:cs="Arial"/>
          <w:sz w:val="22"/>
        </w:rPr>
        <w:t xml:space="preserve">Drugs e.g. </w:t>
      </w:r>
      <w:proofErr w:type="spellStart"/>
      <w:r>
        <w:rPr>
          <w:rFonts w:ascii="Arial" w:hAnsi="Arial" w:cs="Arial"/>
          <w:sz w:val="22"/>
        </w:rPr>
        <w:t>azathioprine</w:t>
      </w:r>
      <w:proofErr w:type="spellEnd"/>
      <w:r>
        <w:rPr>
          <w:rFonts w:ascii="Arial" w:hAnsi="Arial" w:cs="Arial"/>
          <w:sz w:val="22"/>
        </w:rPr>
        <w:t xml:space="preserve">, </w:t>
      </w:r>
      <w:proofErr w:type="spellStart"/>
      <w:r>
        <w:rPr>
          <w:rFonts w:ascii="Arial" w:hAnsi="Arial" w:cs="Arial"/>
          <w:sz w:val="22"/>
        </w:rPr>
        <w:t>zidovudine</w:t>
      </w:r>
      <w:proofErr w:type="spellEnd"/>
    </w:p>
    <w:p w:rsidR="008C3014" w:rsidRDefault="008C3014" w:rsidP="008C3014">
      <w:pPr>
        <w:numPr>
          <w:ilvl w:val="0"/>
          <w:numId w:val="37"/>
        </w:numPr>
        <w:rPr>
          <w:rFonts w:ascii="Arial" w:hAnsi="Arial" w:cs="Arial"/>
          <w:sz w:val="22"/>
        </w:rPr>
      </w:pPr>
      <w:proofErr w:type="spellStart"/>
      <w:r>
        <w:rPr>
          <w:rFonts w:ascii="Arial" w:hAnsi="Arial" w:cs="Arial"/>
          <w:sz w:val="22"/>
        </w:rPr>
        <w:t>Haematological</w:t>
      </w:r>
      <w:proofErr w:type="spellEnd"/>
      <w:r>
        <w:rPr>
          <w:rFonts w:ascii="Arial" w:hAnsi="Arial" w:cs="Arial"/>
          <w:sz w:val="22"/>
        </w:rPr>
        <w:t xml:space="preserve"> disorders</w:t>
      </w:r>
    </w:p>
    <w:p w:rsidR="008C3014" w:rsidRDefault="008C3014" w:rsidP="008C3014">
      <w:pPr>
        <w:ind w:left="1134" w:hanging="425"/>
        <w:rPr>
          <w:rFonts w:ascii="Arial" w:hAnsi="Arial" w:cs="Arial"/>
          <w:sz w:val="22"/>
        </w:rPr>
      </w:pPr>
      <w:r>
        <w:rPr>
          <w:rFonts w:ascii="Arial" w:hAnsi="Arial" w:cs="Arial"/>
          <w:sz w:val="22"/>
        </w:rPr>
        <w:t xml:space="preserve">a) </w:t>
      </w:r>
      <w:r>
        <w:rPr>
          <w:rFonts w:ascii="Arial" w:hAnsi="Arial" w:cs="Arial"/>
          <w:sz w:val="22"/>
        </w:rPr>
        <w:tab/>
      </w:r>
      <w:proofErr w:type="spellStart"/>
      <w:proofErr w:type="gramStart"/>
      <w:r>
        <w:rPr>
          <w:rFonts w:ascii="Arial" w:hAnsi="Arial" w:cs="Arial"/>
          <w:sz w:val="22"/>
        </w:rPr>
        <w:t>myelodysplasia</w:t>
      </w:r>
      <w:proofErr w:type="spellEnd"/>
      <w:proofErr w:type="gramEnd"/>
    </w:p>
    <w:p w:rsidR="008C3014" w:rsidRDefault="008C3014" w:rsidP="008C3014">
      <w:pPr>
        <w:ind w:left="1134" w:hanging="425"/>
        <w:rPr>
          <w:rFonts w:ascii="Arial" w:hAnsi="Arial" w:cs="Arial"/>
          <w:sz w:val="22"/>
        </w:rPr>
      </w:pPr>
      <w:r>
        <w:rPr>
          <w:rFonts w:ascii="Arial" w:hAnsi="Arial" w:cs="Arial"/>
          <w:sz w:val="22"/>
        </w:rPr>
        <w:t xml:space="preserve">b) </w:t>
      </w:r>
      <w:r>
        <w:rPr>
          <w:rFonts w:ascii="Arial" w:hAnsi="Arial" w:cs="Arial"/>
          <w:sz w:val="22"/>
        </w:rPr>
        <w:tab/>
      </w:r>
      <w:proofErr w:type="spellStart"/>
      <w:proofErr w:type="gramStart"/>
      <w:r>
        <w:rPr>
          <w:rFonts w:ascii="Arial" w:hAnsi="Arial" w:cs="Arial"/>
          <w:sz w:val="22"/>
        </w:rPr>
        <w:t>aplastic</w:t>
      </w:r>
      <w:proofErr w:type="spellEnd"/>
      <w:proofErr w:type="gramEnd"/>
      <w:r>
        <w:rPr>
          <w:rFonts w:ascii="Arial" w:hAnsi="Arial" w:cs="Arial"/>
          <w:sz w:val="22"/>
        </w:rPr>
        <w:t xml:space="preserve"> </w:t>
      </w:r>
      <w:proofErr w:type="spellStart"/>
      <w:r>
        <w:rPr>
          <w:rFonts w:ascii="Arial" w:hAnsi="Arial" w:cs="Arial"/>
          <w:sz w:val="22"/>
        </w:rPr>
        <w:t>anaemia</w:t>
      </w:r>
      <w:proofErr w:type="spellEnd"/>
    </w:p>
    <w:p w:rsidR="008C3014" w:rsidRDefault="008C3014" w:rsidP="008C3014">
      <w:pPr>
        <w:ind w:left="1134" w:hanging="425"/>
        <w:rPr>
          <w:rFonts w:ascii="Arial" w:hAnsi="Arial" w:cs="Arial"/>
          <w:sz w:val="22"/>
        </w:rPr>
      </w:pPr>
      <w:r>
        <w:rPr>
          <w:rFonts w:ascii="Arial" w:hAnsi="Arial" w:cs="Arial"/>
          <w:sz w:val="22"/>
        </w:rPr>
        <w:t xml:space="preserve">c) </w:t>
      </w:r>
      <w:r>
        <w:rPr>
          <w:rFonts w:ascii="Arial" w:hAnsi="Arial" w:cs="Arial"/>
          <w:sz w:val="22"/>
        </w:rPr>
        <w:tab/>
      </w:r>
      <w:proofErr w:type="spellStart"/>
      <w:proofErr w:type="gramStart"/>
      <w:r>
        <w:rPr>
          <w:rFonts w:ascii="Arial" w:hAnsi="Arial" w:cs="Arial"/>
          <w:sz w:val="22"/>
        </w:rPr>
        <w:t>reticulocytosis</w:t>
      </w:r>
      <w:proofErr w:type="spellEnd"/>
      <w:proofErr w:type="gramEnd"/>
      <w:r>
        <w:rPr>
          <w:rFonts w:ascii="Arial" w:hAnsi="Arial" w:cs="Arial"/>
          <w:sz w:val="22"/>
        </w:rPr>
        <w:t xml:space="preserve"> e.g. chronic </w:t>
      </w:r>
      <w:proofErr w:type="spellStart"/>
      <w:r>
        <w:rPr>
          <w:rFonts w:ascii="Arial" w:hAnsi="Arial" w:cs="Arial"/>
          <w:sz w:val="22"/>
        </w:rPr>
        <w:t>haemolytic</w:t>
      </w:r>
      <w:proofErr w:type="spellEnd"/>
      <w:r>
        <w:rPr>
          <w:rFonts w:ascii="Arial" w:hAnsi="Arial" w:cs="Arial"/>
          <w:sz w:val="22"/>
        </w:rPr>
        <w:t xml:space="preserve"> </w:t>
      </w:r>
      <w:proofErr w:type="spellStart"/>
      <w:r>
        <w:rPr>
          <w:rFonts w:ascii="Arial" w:hAnsi="Arial" w:cs="Arial"/>
          <w:sz w:val="22"/>
        </w:rPr>
        <w:t>anaemias</w:t>
      </w:r>
      <w:proofErr w:type="spellEnd"/>
    </w:p>
    <w:p w:rsidR="008C3014" w:rsidRDefault="008C3014" w:rsidP="008C3014">
      <w:pPr>
        <w:rPr>
          <w:rFonts w:ascii="Arial" w:hAnsi="Arial" w:cs="Arial"/>
          <w:b/>
          <w:sz w:val="22"/>
        </w:rPr>
      </w:pPr>
    </w:p>
    <w:p w:rsidR="008C3014" w:rsidRDefault="008C3014" w:rsidP="008C3014">
      <w:pPr>
        <w:rPr>
          <w:rFonts w:ascii="Arial" w:hAnsi="Arial" w:cs="Arial"/>
          <w:b/>
          <w:sz w:val="22"/>
        </w:rPr>
      </w:pPr>
      <w:proofErr w:type="spellStart"/>
      <w:r>
        <w:rPr>
          <w:rFonts w:ascii="Arial" w:hAnsi="Arial" w:cs="Arial"/>
          <w:b/>
          <w:sz w:val="22"/>
        </w:rPr>
        <w:t>Megaloblastic</w:t>
      </w:r>
      <w:proofErr w:type="spellEnd"/>
      <w:r>
        <w:rPr>
          <w:rFonts w:ascii="Arial" w:hAnsi="Arial" w:cs="Arial"/>
          <w:b/>
          <w:sz w:val="22"/>
        </w:rPr>
        <w:t xml:space="preserve"> </w:t>
      </w:r>
      <w:proofErr w:type="spellStart"/>
      <w:r>
        <w:rPr>
          <w:rFonts w:ascii="Arial" w:hAnsi="Arial" w:cs="Arial"/>
          <w:b/>
          <w:sz w:val="22"/>
        </w:rPr>
        <w:t>anaemia</w:t>
      </w:r>
      <w:proofErr w:type="spellEnd"/>
    </w:p>
    <w:p w:rsidR="008C3014" w:rsidRDefault="008C3014" w:rsidP="008C3014">
      <w:pPr>
        <w:rPr>
          <w:rFonts w:ascii="Arial" w:hAnsi="Arial" w:cs="Arial"/>
          <w:sz w:val="22"/>
        </w:rPr>
      </w:pPr>
      <w:r>
        <w:rPr>
          <w:rFonts w:ascii="Arial" w:hAnsi="Arial" w:cs="Arial"/>
          <w:sz w:val="22"/>
        </w:rPr>
        <w:t xml:space="preserve">This is defined by an abnormal but distinct morphological appearance of early and developing red cells. As the nucleus and cytoplasm of normal red cells mature, they demonstrate characteristic morphological features, readily discernible by light microscopy. The earliest </w:t>
      </w:r>
      <w:proofErr w:type="spellStart"/>
      <w:r>
        <w:rPr>
          <w:rFonts w:ascii="Arial" w:hAnsi="Arial" w:cs="Arial"/>
          <w:sz w:val="22"/>
        </w:rPr>
        <w:t>recognisable</w:t>
      </w:r>
      <w:proofErr w:type="spellEnd"/>
      <w:r>
        <w:rPr>
          <w:rFonts w:ascii="Arial" w:hAnsi="Arial" w:cs="Arial"/>
          <w:sz w:val="22"/>
        </w:rPr>
        <w:t xml:space="preserve"> </w:t>
      </w:r>
      <w:proofErr w:type="spellStart"/>
      <w:r>
        <w:rPr>
          <w:rFonts w:ascii="Arial" w:hAnsi="Arial" w:cs="Arial"/>
          <w:sz w:val="22"/>
        </w:rPr>
        <w:t>erythroid</w:t>
      </w:r>
      <w:proofErr w:type="spellEnd"/>
      <w:r>
        <w:rPr>
          <w:rFonts w:ascii="Arial" w:hAnsi="Arial" w:cs="Arial"/>
          <w:sz w:val="22"/>
        </w:rPr>
        <w:t xml:space="preserve"> cell in the bone marrow is the </w:t>
      </w:r>
      <w:proofErr w:type="spellStart"/>
      <w:r>
        <w:rPr>
          <w:rFonts w:ascii="Arial" w:hAnsi="Arial" w:cs="Arial"/>
          <w:sz w:val="22"/>
        </w:rPr>
        <w:t>proerythroblast</w:t>
      </w:r>
      <w:proofErr w:type="spellEnd"/>
      <w:r>
        <w:rPr>
          <w:rFonts w:ascii="Arial" w:hAnsi="Arial" w:cs="Arial"/>
          <w:sz w:val="22"/>
        </w:rPr>
        <w:t xml:space="preserve">. This is a large cell with dark blue cytoplasm, reflecting the high RNA content. The nucleus contains only slightly condensed chromatin, which can have a lacy appearance. The </w:t>
      </w:r>
      <w:proofErr w:type="spellStart"/>
      <w:r>
        <w:rPr>
          <w:rFonts w:ascii="Arial" w:hAnsi="Arial" w:cs="Arial"/>
          <w:sz w:val="22"/>
        </w:rPr>
        <w:t>proerythroblast</w:t>
      </w:r>
      <w:proofErr w:type="spellEnd"/>
      <w:r>
        <w:rPr>
          <w:rFonts w:ascii="Arial" w:hAnsi="Arial" w:cs="Arial"/>
          <w:sz w:val="22"/>
        </w:rPr>
        <w:t xml:space="preserve"> gives rise to a series of progeny called erythroblasts, which contain progressively less RNA and more </w:t>
      </w:r>
      <w:proofErr w:type="spellStart"/>
      <w:r>
        <w:rPr>
          <w:rFonts w:ascii="Arial" w:hAnsi="Arial" w:cs="Arial"/>
          <w:sz w:val="22"/>
        </w:rPr>
        <w:t>haemoglobin</w:t>
      </w:r>
      <w:proofErr w:type="spellEnd"/>
      <w:r>
        <w:rPr>
          <w:rFonts w:ascii="Arial" w:hAnsi="Arial" w:cs="Arial"/>
          <w:sz w:val="22"/>
        </w:rPr>
        <w:t xml:space="preserve">; late erythroblasts have pink rather than blue cytoplasm and are normally confined to the bone marrow. Meanwhile the nuclear chromatin becomes more condensed as cells mature from </w:t>
      </w:r>
      <w:proofErr w:type="spellStart"/>
      <w:r>
        <w:rPr>
          <w:rFonts w:ascii="Arial" w:hAnsi="Arial" w:cs="Arial"/>
          <w:sz w:val="22"/>
        </w:rPr>
        <w:t>proerythroblasts</w:t>
      </w:r>
      <w:proofErr w:type="spellEnd"/>
      <w:r>
        <w:rPr>
          <w:rFonts w:ascii="Arial" w:hAnsi="Arial" w:cs="Arial"/>
          <w:sz w:val="22"/>
        </w:rPr>
        <w:t xml:space="preserve"> to early, intermediate and late erythroblasts and the nucleus is extruded completely from the latter to form </w:t>
      </w:r>
      <w:proofErr w:type="spellStart"/>
      <w:r>
        <w:rPr>
          <w:rFonts w:ascii="Arial" w:hAnsi="Arial" w:cs="Arial"/>
          <w:sz w:val="22"/>
        </w:rPr>
        <w:t>reticulocytes</w:t>
      </w:r>
      <w:proofErr w:type="spellEnd"/>
      <w:r>
        <w:rPr>
          <w:rFonts w:ascii="Arial" w:hAnsi="Arial" w:cs="Arial"/>
          <w:sz w:val="22"/>
        </w:rPr>
        <w:t xml:space="preserve">. These may be found in the peripheral blood and are the precursors of mature red blood cells. In </w:t>
      </w:r>
      <w:proofErr w:type="spellStart"/>
      <w:r>
        <w:rPr>
          <w:rFonts w:ascii="Arial" w:hAnsi="Arial" w:cs="Arial"/>
          <w:sz w:val="22"/>
        </w:rPr>
        <w:t>megaloblastic</w:t>
      </w:r>
      <w:proofErr w:type="spellEnd"/>
      <w:r>
        <w:rPr>
          <w:rFonts w:ascii="Arial" w:hAnsi="Arial" w:cs="Arial"/>
          <w:sz w:val="22"/>
        </w:rPr>
        <w:t xml:space="preserve"> </w:t>
      </w:r>
      <w:proofErr w:type="spellStart"/>
      <w:r>
        <w:rPr>
          <w:rFonts w:ascii="Arial" w:hAnsi="Arial" w:cs="Arial"/>
          <w:sz w:val="22"/>
        </w:rPr>
        <w:t>anaemias</w:t>
      </w:r>
      <w:proofErr w:type="spellEnd"/>
      <w:r>
        <w:rPr>
          <w:rFonts w:ascii="Arial" w:hAnsi="Arial" w:cs="Arial"/>
          <w:sz w:val="22"/>
        </w:rPr>
        <w:t xml:space="preserve">, there is asynchrony between the maturation of the nucleus and cytoplasm and thus a nucleus with </w:t>
      </w:r>
      <w:proofErr w:type="gramStart"/>
      <w:r>
        <w:rPr>
          <w:rFonts w:ascii="Arial" w:hAnsi="Arial" w:cs="Arial"/>
          <w:sz w:val="22"/>
        </w:rPr>
        <w:t>a</w:t>
      </w:r>
      <w:proofErr w:type="gramEnd"/>
      <w:r>
        <w:rPr>
          <w:rFonts w:ascii="Arial" w:hAnsi="Arial" w:cs="Arial"/>
          <w:sz w:val="22"/>
        </w:rPr>
        <w:t xml:space="preserve"> </w:t>
      </w:r>
      <w:proofErr w:type="spellStart"/>
      <w:r>
        <w:rPr>
          <w:rFonts w:ascii="Arial" w:hAnsi="Arial" w:cs="Arial"/>
          <w:sz w:val="22"/>
        </w:rPr>
        <w:t>unclumped</w:t>
      </w:r>
      <w:proofErr w:type="spellEnd"/>
      <w:r>
        <w:rPr>
          <w:rFonts w:ascii="Arial" w:hAnsi="Arial" w:cs="Arial"/>
          <w:sz w:val="22"/>
        </w:rPr>
        <w:t xml:space="preserve"> chromatin and lacy appearance may be seen even in late (pink) erythroblasts. These abnormal cells are called </w:t>
      </w:r>
      <w:proofErr w:type="spellStart"/>
      <w:r>
        <w:rPr>
          <w:rFonts w:ascii="Arial" w:hAnsi="Arial" w:cs="Arial"/>
          <w:sz w:val="22"/>
        </w:rPr>
        <w:t>megaloblasts</w:t>
      </w:r>
      <w:proofErr w:type="spellEnd"/>
      <w:r>
        <w:rPr>
          <w:rFonts w:ascii="Arial" w:hAnsi="Arial" w:cs="Arial"/>
          <w:sz w:val="22"/>
        </w:rPr>
        <w:t xml:space="preserve">, whereas erythroblasts showing normal maturation are called </w:t>
      </w:r>
      <w:proofErr w:type="spellStart"/>
      <w:r>
        <w:rPr>
          <w:rFonts w:ascii="Arial" w:hAnsi="Arial" w:cs="Arial"/>
          <w:sz w:val="22"/>
        </w:rPr>
        <w:t>normoblasts</w:t>
      </w:r>
      <w:proofErr w:type="spellEnd"/>
      <w:r>
        <w:rPr>
          <w:rFonts w:ascii="Arial" w:hAnsi="Arial" w:cs="Arial"/>
          <w:sz w:val="22"/>
        </w:rPr>
        <w:t xml:space="preserve">. As a result of the delayed maturation of the nuclei, many red cells die in the bone marrow and the activity of red cell production increases to compensate. This is referred to as ineffective </w:t>
      </w:r>
      <w:proofErr w:type="spellStart"/>
      <w:r>
        <w:rPr>
          <w:rFonts w:ascii="Arial" w:hAnsi="Arial" w:cs="Arial"/>
          <w:sz w:val="22"/>
        </w:rPr>
        <w:t>erythropoiesis</w:t>
      </w:r>
      <w:proofErr w:type="spellEnd"/>
      <w:r>
        <w:rPr>
          <w:rFonts w:ascii="Arial" w:hAnsi="Arial" w:cs="Arial"/>
          <w:sz w:val="22"/>
        </w:rPr>
        <w:t>.</w:t>
      </w:r>
    </w:p>
    <w:p w:rsidR="008C3014" w:rsidRDefault="008C3014" w:rsidP="008C3014">
      <w:pPr>
        <w:rPr>
          <w:rFonts w:ascii="Arial" w:hAnsi="Arial" w:cs="Arial"/>
          <w:sz w:val="22"/>
        </w:rPr>
      </w:pPr>
    </w:p>
    <w:p w:rsidR="008C3014" w:rsidRDefault="008C3014" w:rsidP="008C3014">
      <w:pPr>
        <w:rPr>
          <w:rFonts w:ascii="Arial" w:hAnsi="Arial" w:cs="Arial"/>
          <w:sz w:val="22"/>
        </w:rPr>
      </w:pPr>
      <w:r>
        <w:rPr>
          <w:rFonts w:ascii="Arial" w:hAnsi="Arial" w:cs="Arial"/>
          <w:sz w:val="22"/>
        </w:rPr>
        <w:lastRenderedPageBreak/>
        <w:t xml:space="preserve">White cells also show characteristic morphological abnormalities. In the bone marrow, </w:t>
      </w:r>
      <w:proofErr w:type="spellStart"/>
      <w:r>
        <w:rPr>
          <w:rFonts w:ascii="Arial" w:hAnsi="Arial" w:cs="Arial"/>
          <w:sz w:val="22"/>
        </w:rPr>
        <w:t>myeloblasts</w:t>
      </w:r>
      <w:proofErr w:type="spellEnd"/>
      <w:r>
        <w:rPr>
          <w:rFonts w:ascii="Arial" w:hAnsi="Arial" w:cs="Arial"/>
          <w:sz w:val="22"/>
        </w:rPr>
        <w:t xml:space="preserve"> successively give rise to </w:t>
      </w:r>
      <w:proofErr w:type="spellStart"/>
      <w:r>
        <w:rPr>
          <w:rFonts w:ascii="Arial" w:hAnsi="Arial" w:cs="Arial"/>
          <w:sz w:val="22"/>
        </w:rPr>
        <w:t>promyelocytes</w:t>
      </w:r>
      <w:proofErr w:type="spellEnd"/>
      <w:r>
        <w:rPr>
          <w:rFonts w:ascii="Arial" w:hAnsi="Arial" w:cs="Arial"/>
          <w:sz w:val="22"/>
        </w:rPr>
        <w:t xml:space="preserve">, </w:t>
      </w:r>
      <w:proofErr w:type="spellStart"/>
      <w:r>
        <w:rPr>
          <w:rFonts w:ascii="Arial" w:hAnsi="Arial" w:cs="Arial"/>
          <w:sz w:val="22"/>
        </w:rPr>
        <w:t>myelocytes</w:t>
      </w:r>
      <w:proofErr w:type="spellEnd"/>
      <w:r>
        <w:rPr>
          <w:rFonts w:ascii="Arial" w:hAnsi="Arial" w:cs="Arial"/>
          <w:sz w:val="22"/>
        </w:rPr>
        <w:t xml:space="preserve">, </w:t>
      </w:r>
      <w:proofErr w:type="spellStart"/>
      <w:r>
        <w:rPr>
          <w:rFonts w:ascii="Arial" w:hAnsi="Arial" w:cs="Arial"/>
          <w:sz w:val="22"/>
        </w:rPr>
        <w:t>metamyelocytes</w:t>
      </w:r>
      <w:proofErr w:type="spellEnd"/>
      <w:r>
        <w:rPr>
          <w:rFonts w:ascii="Arial" w:hAnsi="Arial" w:cs="Arial"/>
          <w:sz w:val="22"/>
        </w:rPr>
        <w:t xml:space="preserve"> and </w:t>
      </w:r>
      <w:proofErr w:type="spellStart"/>
      <w:r>
        <w:rPr>
          <w:rFonts w:ascii="Arial" w:hAnsi="Arial" w:cs="Arial"/>
          <w:sz w:val="22"/>
        </w:rPr>
        <w:t>neutrophils</w:t>
      </w:r>
      <w:proofErr w:type="spellEnd"/>
      <w:r>
        <w:rPr>
          <w:rFonts w:ascii="Arial" w:hAnsi="Arial" w:cs="Arial"/>
          <w:sz w:val="22"/>
        </w:rPr>
        <w:t xml:space="preserve">. In </w:t>
      </w:r>
      <w:proofErr w:type="spellStart"/>
      <w:r>
        <w:rPr>
          <w:rFonts w:ascii="Arial" w:hAnsi="Arial" w:cs="Arial"/>
          <w:sz w:val="22"/>
        </w:rPr>
        <w:t>megaloblastic</w:t>
      </w:r>
      <w:proofErr w:type="spellEnd"/>
      <w:r>
        <w:rPr>
          <w:rFonts w:ascii="Arial" w:hAnsi="Arial" w:cs="Arial"/>
          <w:sz w:val="22"/>
        </w:rPr>
        <w:t xml:space="preserve"> </w:t>
      </w:r>
      <w:proofErr w:type="spellStart"/>
      <w:r>
        <w:rPr>
          <w:rFonts w:ascii="Arial" w:hAnsi="Arial" w:cs="Arial"/>
          <w:sz w:val="22"/>
        </w:rPr>
        <w:t>anaemias</w:t>
      </w:r>
      <w:proofErr w:type="spellEnd"/>
      <w:r>
        <w:rPr>
          <w:rFonts w:ascii="Arial" w:hAnsi="Arial" w:cs="Arial"/>
          <w:sz w:val="22"/>
        </w:rPr>
        <w:t xml:space="preserve"> the </w:t>
      </w:r>
      <w:proofErr w:type="spellStart"/>
      <w:r>
        <w:rPr>
          <w:rFonts w:ascii="Arial" w:hAnsi="Arial" w:cs="Arial"/>
          <w:sz w:val="22"/>
        </w:rPr>
        <w:t>metamyelocytes</w:t>
      </w:r>
      <w:proofErr w:type="spellEnd"/>
      <w:r>
        <w:rPr>
          <w:rFonts w:ascii="Arial" w:hAnsi="Arial" w:cs="Arial"/>
          <w:sz w:val="22"/>
        </w:rPr>
        <w:t xml:space="preserve"> may be 2-3 times the normal size (“giant </w:t>
      </w:r>
      <w:proofErr w:type="spellStart"/>
      <w:r>
        <w:rPr>
          <w:rFonts w:ascii="Arial" w:hAnsi="Arial" w:cs="Arial"/>
          <w:sz w:val="22"/>
        </w:rPr>
        <w:t>metamyelocytes</w:t>
      </w:r>
      <w:proofErr w:type="spellEnd"/>
      <w:r>
        <w:rPr>
          <w:rFonts w:ascii="Arial" w:hAnsi="Arial" w:cs="Arial"/>
          <w:sz w:val="22"/>
        </w:rPr>
        <w:t xml:space="preserve">”) and </w:t>
      </w:r>
      <w:proofErr w:type="spellStart"/>
      <w:r>
        <w:rPr>
          <w:rFonts w:ascii="Arial" w:hAnsi="Arial" w:cs="Arial"/>
          <w:sz w:val="22"/>
        </w:rPr>
        <w:t>neutrophils</w:t>
      </w:r>
      <w:proofErr w:type="spellEnd"/>
      <w:r>
        <w:rPr>
          <w:rFonts w:ascii="Arial" w:hAnsi="Arial" w:cs="Arial"/>
          <w:sz w:val="22"/>
        </w:rPr>
        <w:t xml:space="preserve"> have </w:t>
      </w:r>
      <w:proofErr w:type="spellStart"/>
      <w:r>
        <w:rPr>
          <w:rFonts w:ascii="Arial" w:hAnsi="Arial" w:cs="Arial"/>
          <w:sz w:val="22"/>
        </w:rPr>
        <w:t>hypersegmented</w:t>
      </w:r>
      <w:proofErr w:type="spellEnd"/>
      <w:r>
        <w:rPr>
          <w:rFonts w:ascii="Arial" w:hAnsi="Arial" w:cs="Arial"/>
          <w:sz w:val="22"/>
        </w:rPr>
        <w:t xml:space="preserve"> nuclei.</w:t>
      </w:r>
    </w:p>
    <w:p w:rsidR="008C3014" w:rsidRDefault="008C3014" w:rsidP="008C3014">
      <w:pPr>
        <w:rPr>
          <w:rFonts w:ascii="Arial" w:hAnsi="Arial" w:cs="Arial"/>
          <w:sz w:val="22"/>
        </w:rPr>
      </w:pPr>
    </w:p>
    <w:p w:rsidR="008C3014" w:rsidRDefault="008C3014" w:rsidP="008C3014">
      <w:pPr>
        <w:rPr>
          <w:rFonts w:ascii="Arial" w:hAnsi="Arial" w:cs="Arial"/>
          <w:sz w:val="22"/>
        </w:rPr>
      </w:pPr>
      <w:r>
        <w:rPr>
          <w:rFonts w:ascii="Arial" w:hAnsi="Arial" w:cs="Arial"/>
          <w:b/>
          <w:sz w:val="22"/>
        </w:rPr>
        <w:t>Peripheral blood</w:t>
      </w:r>
    </w:p>
    <w:p w:rsidR="008C3014" w:rsidRDefault="008C3014" w:rsidP="008C3014">
      <w:pPr>
        <w:rPr>
          <w:rFonts w:ascii="Arial" w:hAnsi="Arial" w:cs="Arial"/>
          <w:sz w:val="22"/>
        </w:rPr>
      </w:pPr>
      <w:r>
        <w:rPr>
          <w:rFonts w:ascii="Arial" w:hAnsi="Arial" w:cs="Arial"/>
          <w:sz w:val="22"/>
        </w:rPr>
        <w:t xml:space="preserve">Although the term </w:t>
      </w:r>
      <w:proofErr w:type="spellStart"/>
      <w:r>
        <w:rPr>
          <w:rFonts w:ascii="Arial" w:hAnsi="Arial" w:cs="Arial"/>
          <w:sz w:val="22"/>
        </w:rPr>
        <w:t>megaloblastic</w:t>
      </w:r>
      <w:proofErr w:type="spellEnd"/>
      <w:r>
        <w:rPr>
          <w:rFonts w:ascii="Arial" w:hAnsi="Arial" w:cs="Arial"/>
          <w:sz w:val="22"/>
        </w:rPr>
        <w:t xml:space="preserve"> refers to changes visible in the bone marrow, certain associated abnormalities are visible in the peripheral blood as follows:</w:t>
      </w:r>
    </w:p>
    <w:p w:rsidR="008C3014" w:rsidRDefault="008C3014" w:rsidP="008C3014">
      <w:pPr>
        <w:ind w:firstLine="360"/>
        <w:rPr>
          <w:rFonts w:ascii="Arial" w:hAnsi="Arial" w:cs="Arial"/>
          <w:sz w:val="22"/>
        </w:rPr>
      </w:pPr>
      <w:r>
        <w:rPr>
          <w:rFonts w:ascii="Arial" w:hAnsi="Arial" w:cs="Arial"/>
          <w:sz w:val="22"/>
        </w:rPr>
        <w:t>a) Red blood cells often show variation in size (</w:t>
      </w:r>
      <w:proofErr w:type="spellStart"/>
      <w:r>
        <w:rPr>
          <w:rFonts w:ascii="Arial" w:hAnsi="Arial" w:cs="Arial"/>
          <w:sz w:val="22"/>
        </w:rPr>
        <w:t>anisocytosis</w:t>
      </w:r>
      <w:proofErr w:type="spellEnd"/>
      <w:r>
        <w:rPr>
          <w:rFonts w:ascii="Arial" w:hAnsi="Arial" w:cs="Arial"/>
          <w:sz w:val="22"/>
        </w:rPr>
        <w:t xml:space="preserve">) </w:t>
      </w:r>
    </w:p>
    <w:p w:rsidR="008C3014" w:rsidRDefault="008C3014" w:rsidP="008C3014">
      <w:pPr>
        <w:ind w:firstLine="360"/>
        <w:rPr>
          <w:rFonts w:ascii="Arial" w:hAnsi="Arial" w:cs="Arial"/>
          <w:sz w:val="22"/>
        </w:rPr>
      </w:pPr>
      <w:r>
        <w:rPr>
          <w:rFonts w:ascii="Arial" w:hAnsi="Arial" w:cs="Arial"/>
          <w:sz w:val="22"/>
        </w:rPr>
        <w:t xml:space="preserve">b) The mean cell volume (MCV) is high. </w:t>
      </w:r>
    </w:p>
    <w:p w:rsidR="008C3014" w:rsidRDefault="008C3014" w:rsidP="008C3014">
      <w:pPr>
        <w:pStyle w:val="BodyTextIndent"/>
        <w:ind w:left="630" w:right="-709" w:hanging="270"/>
        <w:rPr>
          <w:rFonts w:ascii="Arial" w:hAnsi="Arial" w:cs="Arial"/>
        </w:rPr>
      </w:pPr>
      <w:r>
        <w:rPr>
          <w:rFonts w:ascii="Arial" w:hAnsi="Arial" w:cs="Arial"/>
        </w:rPr>
        <w:t>c) The haemoglobin concentration (</w:t>
      </w:r>
      <w:proofErr w:type="spellStart"/>
      <w:r>
        <w:rPr>
          <w:rFonts w:ascii="Arial" w:hAnsi="Arial" w:cs="Arial"/>
        </w:rPr>
        <w:t>Hb</w:t>
      </w:r>
      <w:proofErr w:type="spellEnd"/>
      <w:r>
        <w:rPr>
          <w:rFonts w:ascii="Arial" w:hAnsi="Arial" w:cs="Arial"/>
        </w:rPr>
        <w:t>) may be low as a result of ineffective erythropoiesis.</w:t>
      </w:r>
    </w:p>
    <w:p w:rsidR="008C3014" w:rsidRDefault="008C3014" w:rsidP="008C3014">
      <w:pPr>
        <w:pStyle w:val="BodyTextIndent"/>
        <w:ind w:left="630" w:hanging="270"/>
        <w:rPr>
          <w:rFonts w:ascii="Arial" w:hAnsi="Arial" w:cs="Arial"/>
        </w:rPr>
      </w:pPr>
      <w:r>
        <w:rPr>
          <w:rFonts w:ascii="Arial" w:hAnsi="Arial" w:cs="Arial"/>
        </w:rPr>
        <w:t xml:space="preserve">d) </w:t>
      </w:r>
      <w:proofErr w:type="spellStart"/>
      <w:r>
        <w:rPr>
          <w:rFonts w:ascii="Arial" w:hAnsi="Arial" w:cs="Arial"/>
        </w:rPr>
        <w:t>Hypersegmented</w:t>
      </w:r>
      <w:proofErr w:type="spellEnd"/>
      <w:r>
        <w:rPr>
          <w:rFonts w:ascii="Arial" w:hAnsi="Arial" w:cs="Arial"/>
        </w:rPr>
        <w:t xml:space="preserve"> </w:t>
      </w:r>
      <w:proofErr w:type="spellStart"/>
      <w:r>
        <w:rPr>
          <w:rFonts w:ascii="Arial" w:hAnsi="Arial" w:cs="Arial"/>
        </w:rPr>
        <w:t>neutrophils</w:t>
      </w:r>
      <w:proofErr w:type="spellEnd"/>
      <w:r>
        <w:rPr>
          <w:rFonts w:ascii="Arial" w:hAnsi="Arial" w:cs="Arial"/>
        </w:rPr>
        <w:t xml:space="preserve"> can be seen. </w:t>
      </w:r>
    </w:p>
    <w:p w:rsidR="008C3014" w:rsidRDefault="008C3014" w:rsidP="008C3014">
      <w:pPr>
        <w:pStyle w:val="BodyTextIndent"/>
        <w:ind w:left="630" w:hanging="270"/>
        <w:rPr>
          <w:rFonts w:ascii="Arial" w:hAnsi="Arial" w:cs="Arial"/>
        </w:rPr>
      </w:pPr>
      <w:r>
        <w:rPr>
          <w:rFonts w:ascii="Arial" w:hAnsi="Arial" w:cs="Arial"/>
        </w:rPr>
        <w:t>e) The white count &amp;/ or platelet count may also be low</w:t>
      </w:r>
    </w:p>
    <w:p w:rsidR="008C3014" w:rsidRDefault="008C3014" w:rsidP="008C3014">
      <w:pPr>
        <w:rPr>
          <w:rFonts w:ascii="Arial" w:hAnsi="Arial" w:cs="Arial"/>
          <w:b/>
          <w:sz w:val="22"/>
        </w:rPr>
      </w:pPr>
    </w:p>
    <w:p w:rsidR="008C3014" w:rsidRDefault="008C3014" w:rsidP="008C3014">
      <w:pPr>
        <w:rPr>
          <w:rFonts w:ascii="Arial" w:hAnsi="Arial" w:cs="Arial"/>
          <w:sz w:val="22"/>
        </w:rPr>
      </w:pPr>
      <w:r>
        <w:rPr>
          <w:rFonts w:ascii="Arial" w:hAnsi="Arial" w:cs="Arial"/>
          <w:b/>
          <w:sz w:val="22"/>
        </w:rPr>
        <w:t xml:space="preserve">Causes of </w:t>
      </w:r>
      <w:proofErr w:type="spellStart"/>
      <w:r>
        <w:rPr>
          <w:rFonts w:ascii="Arial" w:hAnsi="Arial" w:cs="Arial"/>
          <w:b/>
          <w:sz w:val="22"/>
        </w:rPr>
        <w:t>megaloblastic</w:t>
      </w:r>
      <w:proofErr w:type="spellEnd"/>
      <w:r>
        <w:rPr>
          <w:rFonts w:ascii="Arial" w:hAnsi="Arial" w:cs="Arial"/>
          <w:b/>
          <w:sz w:val="22"/>
        </w:rPr>
        <w:t xml:space="preserve"> </w:t>
      </w:r>
      <w:proofErr w:type="spellStart"/>
      <w:r>
        <w:rPr>
          <w:rFonts w:ascii="Arial" w:hAnsi="Arial" w:cs="Arial"/>
          <w:b/>
          <w:sz w:val="22"/>
        </w:rPr>
        <w:t>anaemia</w:t>
      </w:r>
      <w:proofErr w:type="spellEnd"/>
      <w:r>
        <w:rPr>
          <w:rFonts w:ascii="Arial" w:hAnsi="Arial" w:cs="Arial"/>
          <w:sz w:val="22"/>
        </w:rPr>
        <w:t xml:space="preserve"> include vitamin B</w:t>
      </w:r>
      <w:r>
        <w:rPr>
          <w:rFonts w:ascii="Arial" w:hAnsi="Arial" w:cs="Arial"/>
          <w:sz w:val="22"/>
          <w:vertAlign w:val="subscript"/>
        </w:rPr>
        <w:t>12</w:t>
      </w:r>
      <w:r>
        <w:rPr>
          <w:rFonts w:ascii="Arial" w:hAnsi="Arial" w:cs="Arial"/>
          <w:sz w:val="22"/>
        </w:rPr>
        <w:t xml:space="preserve"> and/or </w:t>
      </w:r>
      <w:proofErr w:type="spellStart"/>
      <w:r>
        <w:rPr>
          <w:rFonts w:ascii="Arial" w:hAnsi="Arial" w:cs="Arial"/>
          <w:sz w:val="22"/>
        </w:rPr>
        <w:t>folate</w:t>
      </w:r>
      <w:proofErr w:type="spellEnd"/>
      <w:r>
        <w:rPr>
          <w:rFonts w:ascii="Arial" w:hAnsi="Arial" w:cs="Arial"/>
          <w:sz w:val="22"/>
        </w:rPr>
        <w:t xml:space="preserve"> deficiency. Drugs which interfere with DNA synthesis directly, or with the metabolism of vitamin B</w:t>
      </w:r>
      <w:r>
        <w:rPr>
          <w:rFonts w:ascii="Arial" w:hAnsi="Arial" w:cs="Arial"/>
          <w:sz w:val="22"/>
          <w:vertAlign w:val="subscript"/>
        </w:rPr>
        <w:t>12</w:t>
      </w:r>
      <w:r>
        <w:rPr>
          <w:rFonts w:ascii="Arial" w:hAnsi="Arial" w:cs="Arial"/>
          <w:sz w:val="22"/>
        </w:rPr>
        <w:t xml:space="preserve"> or </w:t>
      </w:r>
      <w:proofErr w:type="spellStart"/>
      <w:r>
        <w:rPr>
          <w:rFonts w:ascii="Arial" w:hAnsi="Arial" w:cs="Arial"/>
          <w:sz w:val="22"/>
        </w:rPr>
        <w:t>folate</w:t>
      </w:r>
      <w:proofErr w:type="spellEnd"/>
      <w:r>
        <w:rPr>
          <w:rFonts w:ascii="Arial" w:hAnsi="Arial" w:cs="Arial"/>
          <w:sz w:val="22"/>
        </w:rPr>
        <w:t xml:space="preserve"> (e.g. </w:t>
      </w:r>
      <w:proofErr w:type="spellStart"/>
      <w:r>
        <w:rPr>
          <w:rFonts w:ascii="Arial" w:hAnsi="Arial" w:cs="Arial"/>
          <w:sz w:val="22"/>
        </w:rPr>
        <w:t>methotrexate</w:t>
      </w:r>
      <w:proofErr w:type="spellEnd"/>
      <w:r>
        <w:rPr>
          <w:rFonts w:ascii="Arial" w:hAnsi="Arial" w:cs="Arial"/>
          <w:sz w:val="22"/>
        </w:rPr>
        <w:t xml:space="preserve">) will also cause a </w:t>
      </w:r>
      <w:proofErr w:type="spellStart"/>
      <w:r>
        <w:rPr>
          <w:rFonts w:ascii="Arial" w:hAnsi="Arial" w:cs="Arial"/>
          <w:sz w:val="22"/>
        </w:rPr>
        <w:t>megaloblastic</w:t>
      </w:r>
      <w:proofErr w:type="spellEnd"/>
      <w:r>
        <w:rPr>
          <w:rFonts w:ascii="Arial" w:hAnsi="Arial" w:cs="Arial"/>
          <w:sz w:val="22"/>
        </w:rPr>
        <w:t xml:space="preserve"> change.</w:t>
      </w:r>
    </w:p>
    <w:p w:rsidR="008C3014" w:rsidRDefault="008C3014" w:rsidP="008C3014">
      <w:pPr>
        <w:rPr>
          <w:rFonts w:ascii="Arial" w:hAnsi="Arial" w:cs="Arial"/>
          <w:b/>
          <w:sz w:val="22"/>
        </w:rPr>
      </w:pPr>
    </w:p>
    <w:p w:rsidR="008C3014" w:rsidRDefault="008C3014" w:rsidP="008C3014">
      <w:pPr>
        <w:rPr>
          <w:rFonts w:ascii="Arial" w:hAnsi="Arial" w:cs="Arial"/>
          <w:b/>
          <w:sz w:val="22"/>
        </w:rPr>
      </w:pPr>
      <w:r>
        <w:rPr>
          <w:rFonts w:ascii="Arial" w:hAnsi="Arial" w:cs="Arial"/>
          <w:b/>
          <w:sz w:val="22"/>
        </w:rPr>
        <w:t xml:space="preserve">Causes of </w:t>
      </w:r>
      <w:proofErr w:type="spellStart"/>
      <w:r>
        <w:rPr>
          <w:rFonts w:ascii="Arial" w:hAnsi="Arial" w:cs="Arial"/>
          <w:b/>
          <w:sz w:val="22"/>
        </w:rPr>
        <w:t>haematinic</w:t>
      </w:r>
      <w:proofErr w:type="spellEnd"/>
      <w:r>
        <w:rPr>
          <w:rFonts w:ascii="Arial" w:hAnsi="Arial" w:cs="Arial"/>
          <w:b/>
          <w:sz w:val="22"/>
        </w:rPr>
        <w:t xml:space="preserve"> deficiencies</w:t>
      </w:r>
    </w:p>
    <w:p w:rsidR="008C3014" w:rsidRDefault="008C3014" w:rsidP="008C3014">
      <w:pPr>
        <w:rPr>
          <w:rFonts w:ascii="Arial" w:hAnsi="Arial" w:cs="Arial"/>
          <w:sz w:val="22"/>
        </w:rPr>
      </w:pPr>
      <w:r>
        <w:rPr>
          <w:rFonts w:ascii="Arial" w:hAnsi="Arial" w:cs="Arial"/>
          <w:sz w:val="22"/>
        </w:rPr>
        <w:t>Always consider the following:</w:t>
      </w:r>
    </w:p>
    <w:p w:rsidR="008C3014" w:rsidRDefault="008C3014" w:rsidP="008C3014">
      <w:pPr>
        <w:numPr>
          <w:ilvl w:val="0"/>
          <w:numId w:val="36"/>
        </w:numPr>
        <w:tabs>
          <w:tab w:val="left" w:pos="567"/>
          <w:tab w:val="left" w:pos="851"/>
        </w:tabs>
        <w:rPr>
          <w:rFonts w:ascii="Arial" w:hAnsi="Arial" w:cs="Arial"/>
          <w:sz w:val="22"/>
        </w:rPr>
      </w:pPr>
      <w:r>
        <w:rPr>
          <w:rFonts w:ascii="Arial" w:hAnsi="Arial" w:cs="Arial"/>
          <w:sz w:val="22"/>
        </w:rPr>
        <w:t>inadequate intake</w:t>
      </w:r>
    </w:p>
    <w:p w:rsidR="008C3014" w:rsidRDefault="008C3014" w:rsidP="008C3014">
      <w:pPr>
        <w:numPr>
          <w:ilvl w:val="0"/>
          <w:numId w:val="36"/>
        </w:numPr>
        <w:rPr>
          <w:rFonts w:ascii="Arial" w:hAnsi="Arial" w:cs="Arial"/>
          <w:sz w:val="22"/>
        </w:rPr>
      </w:pPr>
      <w:r>
        <w:rPr>
          <w:rFonts w:ascii="Arial" w:hAnsi="Arial" w:cs="Arial"/>
          <w:sz w:val="22"/>
        </w:rPr>
        <w:t>increased demand</w:t>
      </w:r>
    </w:p>
    <w:p w:rsidR="008C3014" w:rsidRDefault="008C3014" w:rsidP="008C3014">
      <w:pPr>
        <w:numPr>
          <w:ilvl w:val="0"/>
          <w:numId w:val="36"/>
        </w:numPr>
        <w:tabs>
          <w:tab w:val="left" w:pos="567"/>
          <w:tab w:val="left" w:pos="1134"/>
        </w:tabs>
        <w:rPr>
          <w:rFonts w:ascii="Arial" w:hAnsi="Arial" w:cs="Arial"/>
          <w:sz w:val="22"/>
        </w:rPr>
      </w:pPr>
      <w:r>
        <w:rPr>
          <w:rFonts w:ascii="Arial" w:hAnsi="Arial" w:cs="Arial"/>
          <w:sz w:val="22"/>
        </w:rPr>
        <w:t>inadequate absorption</w:t>
      </w:r>
    </w:p>
    <w:p w:rsidR="008C3014" w:rsidRDefault="008C3014" w:rsidP="008C3014">
      <w:pPr>
        <w:numPr>
          <w:ilvl w:val="0"/>
          <w:numId w:val="36"/>
        </w:numPr>
        <w:tabs>
          <w:tab w:val="left" w:pos="567"/>
          <w:tab w:val="left" w:pos="1134"/>
        </w:tabs>
        <w:rPr>
          <w:rFonts w:ascii="Arial" w:hAnsi="Arial" w:cs="Arial"/>
          <w:sz w:val="22"/>
        </w:rPr>
      </w:pPr>
      <w:r>
        <w:rPr>
          <w:rFonts w:ascii="Arial" w:hAnsi="Arial" w:cs="Arial"/>
          <w:sz w:val="22"/>
        </w:rPr>
        <w:t>excessive losses or utilization</w:t>
      </w:r>
    </w:p>
    <w:p w:rsidR="008C3014" w:rsidRDefault="008C3014" w:rsidP="008C3014">
      <w:pPr>
        <w:numPr>
          <w:ilvl w:val="12"/>
          <w:numId w:val="0"/>
        </w:numPr>
        <w:rPr>
          <w:rFonts w:ascii="Arial" w:hAnsi="Arial" w:cs="Arial"/>
          <w:b/>
          <w:sz w:val="22"/>
        </w:rPr>
      </w:pPr>
    </w:p>
    <w:p w:rsidR="008C3014" w:rsidRDefault="008C3014" w:rsidP="008C3014">
      <w:pPr>
        <w:numPr>
          <w:ilvl w:val="12"/>
          <w:numId w:val="0"/>
        </w:numPr>
        <w:rPr>
          <w:rFonts w:ascii="Arial" w:hAnsi="Arial" w:cs="Arial"/>
          <w:b/>
          <w:sz w:val="22"/>
        </w:rPr>
      </w:pPr>
      <w:r>
        <w:rPr>
          <w:rFonts w:ascii="Arial" w:hAnsi="Arial" w:cs="Arial"/>
          <w:b/>
          <w:sz w:val="22"/>
        </w:rPr>
        <w:t>Vitamin B</w:t>
      </w:r>
      <w:r>
        <w:rPr>
          <w:rFonts w:ascii="Arial" w:hAnsi="Arial" w:cs="Arial"/>
          <w:b/>
          <w:sz w:val="22"/>
          <w:vertAlign w:val="subscript"/>
        </w:rPr>
        <w:t>12</w:t>
      </w:r>
    </w:p>
    <w:p w:rsidR="008C3014" w:rsidRDefault="008C3014" w:rsidP="008C3014">
      <w:pPr>
        <w:numPr>
          <w:ilvl w:val="12"/>
          <w:numId w:val="0"/>
        </w:numPr>
        <w:tabs>
          <w:tab w:val="left" w:pos="284"/>
          <w:tab w:val="left" w:pos="567"/>
        </w:tabs>
        <w:rPr>
          <w:rFonts w:ascii="Arial" w:hAnsi="Arial" w:cs="Arial"/>
          <w:sz w:val="22"/>
        </w:rPr>
      </w:pPr>
      <w:r>
        <w:rPr>
          <w:rFonts w:ascii="Arial" w:hAnsi="Arial" w:cs="Arial"/>
          <w:sz w:val="22"/>
        </w:rPr>
        <w:t xml:space="preserve">1. </w:t>
      </w:r>
      <w:r>
        <w:rPr>
          <w:rFonts w:ascii="Arial" w:hAnsi="Arial" w:cs="Arial"/>
          <w:sz w:val="22"/>
        </w:rPr>
        <w:tab/>
        <w:t>Inadequate intake is rare</w:t>
      </w:r>
    </w:p>
    <w:p w:rsidR="008C3014" w:rsidRDefault="008C3014" w:rsidP="008C3014">
      <w:pPr>
        <w:numPr>
          <w:ilvl w:val="12"/>
          <w:numId w:val="0"/>
        </w:numPr>
        <w:tabs>
          <w:tab w:val="left" w:pos="284"/>
          <w:tab w:val="left" w:pos="567"/>
        </w:tabs>
        <w:ind w:left="284"/>
        <w:rPr>
          <w:rFonts w:ascii="Arial" w:hAnsi="Arial" w:cs="Arial"/>
          <w:sz w:val="22"/>
        </w:rPr>
      </w:pPr>
      <w:r>
        <w:rPr>
          <w:rFonts w:ascii="Arial" w:hAnsi="Arial" w:cs="Arial"/>
          <w:sz w:val="22"/>
        </w:rPr>
        <w:t>* Vitamin B</w:t>
      </w:r>
      <w:r>
        <w:rPr>
          <w:rFonts w:ascii="Arial" w:hAnsi="Arial" w:cs="Arial"/>
          <w:sz w:val="22"/>
          <w:vertAlign w:val="subscript"/>
        </w:rPr>
        <w:t>12</w:t>
      </w:r>
      <w:r>
        <w:rPr>
          <w:rFonts w:ascii="Arial" w:hAnsi="Arial" w:cs="Arial"/>
          <w:sz w:val="22"/>
        </w:rPr>
        <w:t xml:space="preserve"> is found in animal products, so vegans are at risk</w:t>
      </w:r>
    </w:p>
    <w:p w:rsidR="008C3014" w:rsidRDefault="008C3014" w:rsidP="008C3014">
      <w:pPr>
        <w:numPr>
          <w:ilvl w:val="12"/>
          <w:numId w:val="0"/>
        </w:numPr>
        <w:tabs>
          <w:tab w:val="left" w:pos="284"/>
        </w:tabs>
        <w:ind w:left="426" w:hanging="142"/>
        <w:rPr>
          <w:rFonts w:ascii="Arial" w:hAnsi="Arial" w:cs="Arial"/>
          <w:sz w:val="22"/>
        </w:rPr>
      </w:pPr>
      <w:r>
        <w:rPr>
          <w:rFonts w:ascii="Arial" w:hAnsi="Arial" w:cs="Arial"/>
          <w:sz w:val="22"/>
        </w:rPr>
        <w:t>* Abnormal bacterial flora in the small bowel (e.g. associated with stagnant loops) can consume vitamin B</w:t>
      </w:r>
      <w:r>
        <w:rPr>
          <w:rFonts w:ascii="Arial" w:hAnsi="Arial" w:cs="Arial"/>
          <w:sz w:val="22"/>
          <w:vertAlign w:val="subscript"/>
        </w:rPr>
        <w:t>12</w:t>
      </w:r>
    </w:p>
    <w:p w:rsidR="008C3014" w:rsidRDefault="008C3014" w:rsidP="008C3014">
      <w:pPr>
        <w:numPr>
          <w:ilvl w:val="12"/>
          <w:numId w:val="0"/>
        </w:numPr>
        <w:tabs>
          <w:tab w:val="left" w:pos="567"/>
        </w:tabs>
        <w:ind w:left="284" w:hanging="284"/>
        <w:rPr>
          <w:rFonts w:ascii="Arial" w:hAnsi="Arial" w:cs="Arial"/>
          <w:sz w:val="22"/>
        </w:rPr>
      </w:pPr>
      <w:r>
        <w:rPr>
          <w:rFonts w:ascii="Arial" w:hAnsi="Arial" w:cs="Arial"/>
          <w:sz w:val="22"/>
        </w:rPr>
        <w:t xml:space="preserve">2. </w:t>
      </w:r>
      <w:r>
        <w:rPr>
          <w:rFonts w:ascii="Arial" w:hAnsi="Arial" w:cs="Arial"/>
          <w:sz w:val="22"/>
        </w:rPr>
        <w:tab/>
        <w:t>Increased demands are usually readily covered by the vitamin B</w:t>
      </w:r>
      <w:r>
        <w:rPr>
          <w:rFonts w:ascii="Arial" w:hAnsi="Arial" w:cs="Arial"/>
          <w:sz w:val="22"/>
          <w:vertAlign w:val="subscript"/>
        </w:rPr>
        <w:t>12</w:t>
      </w:r>
      <w:r>
        <w:rPr>
          <w:rFonts w:ascii="Arial" w:hAnsi="Arial" w:cs="Arial"/>
          <w:sz w:val="22"/>
        </w:rPr>
        <w:t xml:space="preserve"> stores, which are relatively large in relation to daily needs and usually sufficient to last for many years.</w:t>
      </w:r>
    </w:p>
    <w:p w:rsidR="008C3014" w:rsidRDefault="008C3014" w:rsidP="008C3014">
      <w:pPr>
        <w:ind w:left="270" w:hanging="270"/>
        <w:rPr>
          <w:rFonts w:ascii="Arial" w:hAnsi="Arial" w:cs="Arial"/>
          <w:sz w:val="22"/>
        </w:rPr>
      </w:pPr>
      <w:r>
        <w:rPr>
          <w:rFonts w:ascii="Arial" w:hAnsi="Arial" w:cs="Arial"/>
          <w:sz w:val="22"/>
        </w:rPr>
        <w:t>3.</w:t>
      </w:r>
      <w:r>
        <w:rPr>
          <w:rFonts w:ascii="Arial" w:hAnsi="Arial" w:cs="Arial"/>
          <w:sz w:val="22"/>
        </w:rPr>
        <w:tab/>
        <w:t>Absorption of B</w:t>
      </w:r>
      <w:r>
        <w:rPr>
          <w:rFonts w:ascii="Arial" w:hAnsi="Arial" w:cs="Arial"/>
          <w:sz w:val="22"/>
          <w:vertAlign w:val="subscript"/>
        </w:rPr>
        <w:t>12</w:t>
      </w:r>
      <w:r>
        <w:rPr>
          <w:rFonts w:ascii="Arial" w:hAnsi="Arial" w:cs="Arial"/>
          <w:sz w:val="22"/>
        </w:rPr>
        <w:t xml:space="preserve"> is complicated and failure of absorption is the commonest cause of B</w:t>
      </w:r>
      <w:r>
        <w:rPr>
          <w:rFonts w:ascii="Arial" w:hAnsi="Arial" w:cs="Arial"/>
          <w:sz w:val="22"/>
          <w:vertAlign w:val="subscript"/>
        </w:rPr>
        <w:t>12 </w:t>
      </w:r>
      <w:r>
        <w:rPr>
          <w:rFonts w:ascii="Arial" w:hAnsi="Arial" w:cs="Arial"/>
          <w:sz w:val="22"/>
        </w:rPr>
        <w:t>deficiency</w:t>
      </w:r>
    </w:p>
    <w:p w:rsidR="008C3014" w:rsidRDefault="008C3014" w:rsidP="008C3014">
      <w:pPr>
        <w:ind w:left="270"/>
        <w:rPr>
          <w:rFonts w:ascii="Arial" w:hAnsi="Arial" w:cs="Arial"/>
          <w:sz w:val="22"/>
        </w:rPr>
      </w:pPr>
      <w:r>
        <w:rPr>
          <w:rFonts w:ascii="Arial" w:hAnsi="Arial" w:cs="Arial"/>
          <w:sz w:val="22"/>
        </w:rPr>
        <w:t>B</w:t>
      </w:r>
      <w:r>
        <w:rPr>
          <w:rFonts w:ascii="Arial" w:hAnsi="Arial" w:cs="Arial"/>
          <w:sz w:val="22"/>
          <w:vertAlign w:val="subscript"/>
        </w:rPr>
        <w:t xml:space="preserve">12 </w:t>
      </w:r>
      <w:r>
        <w:rPr>
          <w:rFonts w:ascii="Arial" w:hAnsi="Arial" w:cs="Arial"/>
          <w:sz w:val="22"/>
        </w:rPr>
        <w:t xml:space="preserve">is absorbed in the </w:t>
      </w:r>
      <w:r>
        <w:rPr>
          <w:rFonts w:ascii="Arial" w:hAnsi="Arial" w:cs="Arial"/>
          <w:b/>
          <w:i/>
          <w:sz w:val="22"/>
        </w:rPr>
        <w:t>small bowel</w:t>
      </w:r>
      <w:r>
        <w:rPr>
          <w:rFonts w:ascii="Arial" w:hAnsi="Arial" w:cs="Arial"/>
          <w:sz w:val="22"/>
        </w:rPr>
        <w:t xml:space="preserve"> following combination with intrinsic factor. </w:t>
      </w:r>
      <w:r>
        <w:rPr>
          <w:rFonts w:ascii="Arial" w:hAnsi="Arial" w:cs="Arial"/>
          <w:sz w:val="22"/>
        </w:rPr>
        <w:br/>
        <w:t xml:space="preserve">Intrinsic factor is made in the </w:t>
      </w:r>
      <w:r>
        <w:rPr>
          <w:rFonts w:ascii="Arial" w:hAnsi="Arial" w:cs="Arial"/>
          <w:b/>
          <w:i/>
          <w:sz w:val="22"/>
        </w:rPr>
        <w:t>stomach</w:t>
      </w:r>
      <w:r>
        <w:rPr>
          <w:rFonts w:ascii="Arial" w:hAnsi="Arial" w:cs="Arial"/>
          <w:sz w:val="22"/>
        </w:rPr>
        <w:t xml:space="preserve">. </w:t>
      </w:r>
    </w:p>
    <w:p w:rsidR="008C3014" w:rsidRDefault="008C3014" w:rsidP="008C3014">
      <w:pPr>
        <w:ind w:left="270"/>
        <w:rPr>
          <w:rFonts w:ascii="Arial" w:hAnsi="Arial" w:cs="Arial"/>
          <w:sz w:val="22"/>
        </w:rPr>
      </w:pPr>
      <w:r>
        <w:rPr>
          <w:rFonts w:ascii="Arial" w:hAnsi="Arial" w:cs="Arial"/>
          <w:sz w:val="22"/>
        </w:rPr>
        <w:t>B</w:t>
      </w:r>
      <w:r>
        <w:rPr>
          <w:rFonts w:ascii="Arial" w:hAnsi="Arial" w:cs="Arial"/>
          <w:sz w:val="22"/>
          <w:vertAlign w:val="subscript"/>
        </w:rPr>
        <w:t>12</w:t>
      </w:r>
      <w:r>
        <w:rPr>
          <w:rFonts w:ascii="Arial" w:hAnsi="Arial" w:cs="Arial"/>
          <w:sz w:val="22"/>
        </w:rPr>
        <w:t xml:space="preserve"> absorption may be impaired in the following situations:</w:t>
      </w:r>
    </w:p>
    <w:p w:rsidR="008C3014" w:rsidRDefault="008C3014" w:rsidP="008C3014">
      <w:pPr>
        <w:numPr>
          <w:ilvl w:val="0"/>
          <w:numId w:val="33"/>
        </w:numPr>
        <w:tabs>
          <w:tab w:val="left" w:pos="993"/>
          <w:tab w:val="left" w:pos="2127"/>
        </w:tabs>
        <w:ind w:left="1276" w:hanging="709"/>
        <w:rPr>
          <w:rFonts w:ascii="Arial" w:hAnsi="Arial" w:cs="Arial"/>
          <w:sz w:val="22"/>
        </w:rPr>
      </w:pPr>
      <w:r>
        <w:rPr>
          <w:rFonts w:ascii="Arial" w:hAnsi="Arial" w:cs="Arial"/>
          <w:sz w:val="22"/>
        </w:rPr>
        <w:t>reduction in active intrinsic factor</w:t>
      </w:r>
    </w:p>
    <w:p w:rsidR="008C3014" w:rsidRDefault="008C3014" w:rsidP="008C3014">
      <w:pPr>
        <w:ind w:left="1276" w:hanging="283"/>
        <w:rPr>
          <w:rFonts w:ascii="Arial" w:hAnsi="Arial" w:cs="Arial"/>
          <w:sz w:val="22"/>
        </w:rPr>
      </w:pPr>
      <w:r>
        <w:rPr>
          <w:rFonts w:ascii="Arial" w:hAnsi="Arial" w:cs="Arial"/>
          <w:sz w:val="22"/>
        </w:rPr>
        <w:tab/>
      </w:r>
      <w:proofErr w:type="gramStart"/>
      <w:r>
        <w:rPr>
          <w:rFonts w:ascii="Arial" w:hAnsi="Arial" w:cs="Arial"/>
          <w:sz w:val="22"/>
        </w:rPr>
        <w:t>post</w:t>
      </w:r>
      <w:proofErr w:type="gramEnd"/>
      <w:r>
        <w:rPr>
          <w:rFonts w:ascii="Arial" w:hAnsi="Arial" w:cs="Arial"/>
          <w:sz w:val="22"/>
        </w:rPr>
        <w:t xml:space="preserve"> </w:t>
      </w:r>
      <w:proofErr w:type="spellStart"/>
      <w:r>
        <w:rPr>
          <w:rFonts w:ascii="Arial" w:hAnsi="Arial" w:cs="Arial"/>
          <w:sz w:val="22"/>
        </w:rPr>
        <w:t>gastrectomy</w:t>
      </w:r>
      <w:proofErr w:type="spellEnd"/>
    </w:p>
    <w:p w:rsidR="008C3014" w:rsidRDefault="008C3014" w:rsidP="008C3014">
      <w:pPr>
        <w:ind w:left="1276" w:hanging="283"/>
        <w:rPr>
          <w:rFonts w:ascii="Arial" w:hAnsi="Arial" w:cs="Arial"/>
          <w:b/>
          <w:sz w:val="22"/>
        </w:rPr>
      </w:pPr>
      <w:r>
        <w:rPr>
          <w:rFonts w:ascii="Arial" w:hAnsi="Arial" w:cs="Arial"/>
          <w:sz w:val="22"/>
        </w:rPr>
        <w:tab/>
      </w:r>
      <w:proofErr w:type="gramStart"/>
      <w:r>
        <w:rPr>
          <w:rFonts w:ascii="Arial" w:hAnsi="Arial" w:cs="Arial"/>
          <w:sz w:val="22"/>
        </w:rPr>
        <w:t>autoimmune</w:t>
      </w:r>
      <w:proofErr w:type="gramEnd"/>
      <w:r>
        <w:rPr>
          <w:rFonts w:ascii="Arial" w:hAnsi="Arial" w:cs="Arial"/>
          <w:sz w:val="22"/>
        </w:rPr>
        <w:t xml:space="preserve"> gastric atrophy </w:t>
      </w:r>
      <w:r>
        <w:rPr>
          <w:rFonts w:ascii="Arial" w:hAnsi="Arial" w:cs="Arial"/>
          <w:b/>
          <w:sz w:val="22"/>
        </w:rPr>
        <w:t xml:space="preserve">(“pernicious </w:t>
      </w:r>
      <w:proofErr w:type="spellStart"/>
      <w:r>
        <w:rPr>
          <w:rFonts w:ascii="Arial" w:hAnsi="Arial" w:cs="Arial"/>
          <w:b/>
          <w:sz w:val="22"/>
        </w:rPr>
        <w:t>anaemia</w:t>
      </w:r>
      <w:proofErr w:type="spellEnd"/>
      <w:r>
        <w:rPr>
          <w:rFonts w:ascii="Arial" w:hAnsi="Arial" w:cs="Arial"/>
          <w:b/>
          <w:sz w:val="22"/>
        </w:rPr>
        <w:t>”)</w:t>
      </w:r>
    </w:p>
    <w:p w:rsidR="008C3014" w:rsidRDefault="008C3014" w:rsidP="008C3014">
      <w:pPr>
        <w:numPr>
          <w:ilvl w:val="0"/>
          <w:numId w:val="33"/>
        </w:numPr>
        <w:tabs>
          <w:tab w:val="left" w:pos="993"/>
          <w:tab w:val="num" w:pos="1418"/>
        </w:tabs>
        <w:ind w:left="1418" w:hanging="851"/>
        <w:rPr>
          <w:rFonts w:ascii="Arial" w:hAnsi="Arial" w:cs="Arial"/>
          <w:sz w:val="22"/>
        </w:rPr>
      </w:pPr>
      <w:r>
        <w:rPr>
          <w:rFonts w:ascii="Arial" w:hAnsi="Arial" w:cs="Arial"/>
          <w:sz w:val="22"/>
        </w:rPr>
        <w:t xml:space="preserve">small bowel disease </w:t>
      </w:r>
    </w:p>
    <w:p w:rsidR="008C3014" w:rsidRDefault="008C3014" w:rsidP="008C3014">
      <w:pPr>
        <w:tabs>
          <w:tab w:val="num" w:pos="1418"/>
        </w:tabs>
        <w:ind w:left="1418" w:hanging="709"/>
        <w:rPr>
          <w:rFonts w:ascii="Arial" w:hAnsi="Arial" w:cs="Arial"/>
          <w:sz w:val="22"/>
        </w:rPr>
      </w:pPr>
      <w:r>
        <w:rPr>
          <w:rFonts w:ascii="Arial" w:hAnsi="Arial" w:cs="Arial"/>
          <w:sz w:val="22"/>
        </w:rPr>
        <w:tab/>
      </w:r>
      <w:proofErr w:type="gramStart"/>
      <w:r>
        <w:rPr>
          <w:rFonts w:ascii="Arial" w:hAnsi="Arial" w:cs="Arial"/>
          <w:sz w:val="22"/>
        </w:rPr>
        <w:t>surgical</w:t>
      </w:r>
      <w:proofErr w:type="gramEnd"/>
      <w:r>
        <w:rPr>
          <w:rFonts w:ascii="Arial" w:hAnsi="Arial" w:cs="Arial"/>
          <w:sz w:val="22"/>
        </w:rPr>
        <w:t xml:space="preserve"> resection</w:t>
      </w:r>
    </w:p>
    <w:p w:rsidR="008C3014" w:rsidRDefault="008C3014" w:rsidP="008C3014">
      <w:pPr>
        <w:tabs>
          <w:tab w:val="num" w:pos="1418"/>
        </w:tabs>
        <w:ind w:left="1418" w:hanging="709"/>
        <w:rPr>
          <w:rFonts w:ascii="Arial" w:hAnsi="Arial" w:cs="Arial"/>
          <w:sz w:val="22"/>
        </w:rPr>
      </w:pPr>
      <w:r>
        <w:rPr>
          <w:rFonts w:ascii="Arial" w:hAnsi="Arial" w:cs="Arial"/>
          <w:sz w:val="22"/>
        </w:rPr>
        <w:tab/>
      </w:r>
      <w:proofErr w:type="spellStart"/>
      <w:r>
        <w:rPr>
          <w:rFonts w:ascii="Arial" w:hAnsi="Arial" w:cs="Arial"/>
          <w:sz w:val="22"/>
        </w:rPr>
        <w:t>Crohn’s</w:t>
      </w:r>
      <w:proofErr w:type="spellEnd"/>
      <w:r>
        <w:rPr>
          <w:rFonts w:ascii="Arial" w:hAnsi="Arial" w:cs="Arial"/>
          <w:sz w:val="22"/>
        </w:rPr>
        <w:t xml:space="preserve"> disease</w:t>
      </w:r>
    </w:p>
    <w:p w:rsidR="008C3014" w:rsidRDefault="008C3014" w:rsidP="008C3014">
      <w:pPr>
        <w:tabs>
          <w:tab w:val="num" w:pos="1418"/>
        </w:tabs>
        <w:ind w:left="1418" w:hanging="709"/>
        <w:rPr>
          <w:rFonts w:ascii="Arial" w:hAnsi="Arial" w:cs="Arial"/>
          <w:sz w:val="22"/>
        </w:rPr>
      </w:pPr>
      <w:r>
        <w:rPr>
          <w:rFonts w:ascii="Arial" w:hAnsi="Arial" w:cs="Arial"/>
          <w:sz w:val="22"/>
        </w:rPr>
        <w:tab/>
      </w:r>
      <w:proofErr w:type="spellStart"/>
      <w:proofErr w:type="gramStart"/>
      <w:r>
        <w:rPr>
          <w:rFonts w:ascii="Arial" w:hAnsi="Arial" w:cs="Arial"/>
          <w:sz w:val="22"/>
        </w:rPr>
        <w:t>coeliac</w:t>
      </w:r>
      <w:proofErr w:type="spellEnd"/>
      <w:proofErr w:type="gramEnd"/>
      <w:r>
        <w:rPr>
          <w:rFonts w:ascii="Arial" w:hAnsi="Arial" w:cs="Arial"/>
          <w:sz w:val="22"/>
        </w:rPr>
        <w:t xml:space="preserve"> disease</w:t>
      </w:r>
    </w:p>
    <w:p w:rsidR="008C3014" w:rsidRDefault="008C3014" w:rsidP="008C3014">
      <w:pPr>
        <w:tabs>
          <w:tab w:val="left" w:pos="1418"/>
        </w:tabs>
        <w:ind w:left="284" w:hanging="284"/>
        <w:rPr>
          <w:rFonts w:ascii="Arial" w:hAnsi="Arial" w:cs="Arial"/>
          <w:sz w:val="22"/>
        </w:rPr>
      </w:pPr>
      <w:r>
        <w:rPr>
          <w:rFonts w:ascii="Arial" w:hAnsi="Arial" w:cs="Arial"/>
          <w:sz w:val="22"/>
        </w:rPr>
        <w:t>4.</w:t>
      </w:r>
      <w:r>
        <w:rPr>
          <w:rFonts w:ascii="Arial" w:hAnsi="Arial" w:cs="Arial"/>
          <w:sz w:val="22"/>
        </w:rPr>
        <w:tab/>
        <w:t>Excessive losses: this is not a common cause of B</w:t>
      </w:r>
      <w:r>
        <w:rPr>
          <w:rFonts w:ascii="Arial" w:hAnsi="Arial" w:cs="Arial"/>
          <w:sz w:val="22"/>
          <w:vertAlign w:val="subscript"/>
        </w:rPr>
        <w:t xml:space="preserve">12 </w:t>
      </w:r>
      <w:r>
        <w:rPr>
          <w:rFonts w:ascii="Arial" w:hAnsi="Arial" w:cs="Arial"/>
          <w:sz w:val="22"/>
        </w:rPr>
        <w:t>deficiency</w:t>
      </w:r>
    </w:p>
    <w:p w:rsidR="008C3014" w:rsidRDefault="008C3014" w:rsidP="008C3014">
      <w:pPr>
        <w:tabs>
          <w:tab w:val="num" w:pos="1418"/>
        </w:tabs>
        <w:ind w:left="709" w:hanging="709"/>
        <w:rPr>
          <w:rFonts w:ascii="Arial" w:hAnsi="Arial" w:cs="Arial"/>
          <w:b/>
          <w:sz w:val="22"/>
        </w:rPr>
      </w:pPr>
    </w:p>
    <w:p w:rsidR="008C3014" w:rsidRDefault="008C3014" w:rsidP="008C3014">
      <w:pPr>
        <w:tabs>
          <w:tab w:val="num" w:pos="1418"/>
        </w:tabs>
        <w:ind w:left="709" w:hanging="709"/>
        <w:rPr>
          <w:rFonts w:ascii="Arial" w:hAnsi="Arial" w:cs="Arial"/>
          <w:b/>
          <w:sz w:val="22"/>
        </w:rPr>
      </w:pPr>
      <w:r>
        <w:rPr>
          <w:rFonts w:ascii="Arial" w:hAnsi="Arial" w:cs="Arial"/>
          <w:b/>
          <w:sz w:val="22"/>
        </w:rPr>
        <w:t>Consequences of vitamin B</w:t>
      </w:r>
      <w:r>
        <w:rPr>
          <w:rFonts w:ascii="Arial" w:hAnsi="Arial" w:cs="Arial"/>
          <w:b/>
          <w:sz w:val="22"/>
          <w:vertAlign w:val="subscript"/>
        </w:rPr>
        <w:t>12</w:t>
      </w:r>
      <w:r>
        <w:rPr>
          <w:rFonts w:ascii="Arial" w:hAnsi="Arial" w:cs="Arial"/>
          <w:b/>
          <w:sz w:val="22"/>
        </w:rPr>
        <w:t xml:space="preserve"> deficiency</w:t>
      </w:r>
    </w:p>
    <w:p w:rsidR="008C3014" w:rsidRDefault="008C3014" w:rsidP="008C3014">
      <w:pPr>
        <w:numPr>
          <w:ilvl w:val="0"/>
          <w:numId w:val="29"/>
        </w:numPr>
        <w:ind w:left="993" w:hanging="426"/>
        <w:rPr>
          <w:rFonts w:ascii="Arial" w:hAnsi="Arial" w:cs="Arial"/>
          <w:sz w:val="22"/>
        </w:rPr>
      </w:pPr>
      <w:proofErr w:type="spellStart"/>
      <w:r>
        <w:rPr>
          <w:rFonts w:ascii="Arial" w:hAnsi="Arial" w:cs="Arial"/>
          <w:sz w:val="22"/>
        </w:rPr>
        <w:t>Megaloblastic</w:t>
      </w:r>
      <w:proofErr w:type="spellEnd"/>
      <w:r>
        <w:rPr>
          <w:rFonts w:ascii="Arial" w:hAnsi="Arial" w:cs="Arial"/>
          <w:sz w:val="22"/>
        </w:rPr>
        <w:t xml:space="preserve"> </w:t>
      </w:r>
      <w:proofErr w:type="spellStart"/>
      <w:r>
        <w:rPr>
          <w:rFonts w:ascii="Arial" w:hAnsi="Arial" w:cs="Arial"/>
          <w:sz w:val="22"/>
        </w:rPr>
        <w:t>anaemia</w:t>
      </w:r>
      <w:proofErr w:type="spellEnd"/>
    </w:p>
    <w:p w:rsidR="008C3014" w:rsidRDefault="008C3014" w:rsidP="008C3014">
      <w:pPr>
        <w:numPr>
          <w:ilvl w:val="0"/>
          <w:numId w:val="29"/>
        </w:numPr>
        <w:ind w:left="993" w:hanging="426"/>
        <w:rPr>
          <w:rFonts w:ascii="Arial" w:hAnsi="Arial" w:cs="Arial"/>
          <w:sz w:val="22"/>
        </w:rPr>
      </w:pPr>
      <w:r>
        <w:rPr>
          <w:rFonts w:ascii="Arial" w:hAnsi="Arial" w:cs="Arial"/>
          <w:sz w:val="22"/>
        </w:rPr>
        <w:t xml:space="preserve">Neurological problems: </w:t>
      </w:r>
    </w:p>
    <w:p w:rsidR="008C3014" w:rsidRDefault="008C3014" w:rsidP="008C3014">
      <w:pPr>
        <w:tabs>
          <w:tab w:val="left" w:pos="1843"/>
        </w:tabs>
        <w:ind w:left="1418" w:hanging="425"/>
        <w:rPr>
          <w:rFonts w:ascii="Arial" w:hAnsi="Arial" w:cs="Arial"/>
          <w:sz w:val="22"/>
        </w:rPr>
      </w:pPr>
      <w:r>
        <w:rPr>
          <w:rFonts w:ascii="Arial" w:hAnsi="Arial" w:cs="Arial"/>
          <w:sz w:val="22"/>
        </w:rPr>
        <w:t>a)</w:t>
      </w:r>
      <w:r>
        <w:rPr>
          <w:rFonts w:ascii="Arial" w:hAnsi="Arial" w:cs="Arial"/>
          <w:sz w:val="22"/>
        </w:rPr>
        <w:tab/>
      </w:r>
      <w:proofErr w:type="gramStart"/>
      <w:r>
        <w:rPr>
          <w:rFonts w:ascii="Arial" w:hAnsi="Arial" w:cs="Arial"/>
          <w:sz w:val="22"/>
        </w:rPr>
        <w:t>peripheral</w:t>
      </w:r>
      <w:proofErr w:type="gramEnd"/>
      <w:r>
        <w:rPr>
          <w:rFonts w:ascii="Arial" w:hAnsi="Arial" w:cs="Arial"/>
          <w:sz w:val="22"/>
        </w:rPr>
        <w:t xml:space="preserve"> neuropathy</w:t>
      </w:r>
    </w:p>
    <w:p w:rsidR="008C3014" w:rsidRDefault="008C3014" w:rsidP="008C3014">
      <w:pPr>
        <w:tabs>
          <w:tab w:val="left" w:pos="709"/>
          <w:tab w:val="left" w:pos="1843"/>
        </w:tabs>
        <w:ind w:left="1418" w:hanging="425"/>
        <w:rPr>
          <w:rFonts w:ascii="Arial" w:hAnsi="Arial" w:cs="Arial"/>
          <w:sz w:val="22"/>
        </w:rPr>
      </w:pPr>
      <w:r>
        <w:rPr>
          <w:rFonts w:ascii="Arial" w:hAnsi="Arial" w:cs="Arial"/>
          <w:sz w:val="22"/>
        </w:rPr>
        <w:t>b)</w:t>
      </w:r>
      <w:r>
        <w:rPr>
          <w:rFonts w:ascii="Arial" w:hAnsi="Arial" w:cs="Arial"/>
          <w:sz w:val="22"/>
        </w:rPr>
        <w:tab/>
      </w:r>
      <w:proofErr w:type="spellStart"/>
      <w:proofErr w:type="gramStart"/>
      <w:r>
        <w:rPr>
          <w:rFonts w:ascii="Arial" w:hAnsi="Arial" w:cs="Arial"/>
          <w:sz w:val="22"/>
        </w:rPr>
        <w:t>subacute</w:t>
      </w:r>
      <w:proofErr w:type="spellEnd"/>
      <w:proofErr w:type="gramEnd"/>
      <w:r>
        <w:rPr>
          <w:rFonts w:ascii="Arial" w:hAnsi="Arial" w:cs="Arial"/>
          <w:sz w:val="22"/>
        </w:rPr>
        <w:t xml:space="preserve"> combined degeneration of the spinal cord</w:t>
      </w:r>
    </w:p>
    <w:p w:rsidR="008C3014" w:rsidRDefault="008C3014" w:rsidP="008C3014">
      <w:pPr>
        <w:numPr>
          <w:ilvl w:val="0"/>
          <w:numId w:val="34"/>
        </w:numPr>
        <w:tabs>
          <w:tab w:val="left" w:pos="709"/>
          <w:tab w:val="left" w:pos="1134"/>
        </w:tabs>
        <w:rPr>
          <w:rFonts w:ascii="Arial" w:hAnsi="Arial" w:cs="Arial"/>
          <w:sz w:val="22"/>
        </w:rPr>
      </w:pPr>
      <w:r>
        <w:rPr>
          <w:rFonts w:ascii="Arial" w:hAnsi="Arial" w:cs="Arial"/>
          <w:sz w:val="22"/>
        </w:rPr>
        <w:t>optic neuropathy</w:t>
      </w:r>
    </w:p>
    <w:p w:rsidR="008C3014" w:rsidRDefault="008C3014" w:rsidP="008C3014">
      <w:pPr>
        <w:numPr>
          <w:ilvl w:val="0"/>
          <w:numId w:val="34"/>
        </w:numPr>
        <w:tabs>
          <w:tab w:val="left" w:pos="709"/>
          <w:tab w:val="left" w:pos="1134"/>
        </w:tabs>
        <w:ind w:left="1418" w:hanging="425"/>
        <w:rPr>
          <w:rFonts w:ascii="Arial" w:hAnsi="Arial" w:cs="Arial"/>
          <w:sz w:val="22"/>
        </w:rPr>
      </w:pPr>
      <w:r>
        <w:rPr>
          <w:rFonts w:ascii="Arial" w:hAnsi="Arial" w:cs="Arial"/>
          <w:sz w:val="22"/>
        </w:rPr>
        <w:t>dementia</w:t>
      </w:r>
    </w:p>
    <w:p w:rsidR="008C3014" w:rsidRDefault="008C3014" w:rsidP="008C3014">
      <w:pPr>
        <w:rPr>
          <w:rFonts w:ascii="Arial" w:hAnsi="Arial" w:cs="Arial"/>
          <w:b/>
          <w:sz w:val="22"/>
        </w:rPr>
      </w:pPr>
    </w:p>
    <w:p w:rsidR="008C3014" w:rsidRDefault="008C3014" w:rsidP="008C3014">
      <w:pPr>
        <w:rPr>
          <w:rFonts w:ascii="Arial" w:hAnsi="Arial" w:cs="Arial"/>
          <w:b/>
          <w:sz w:val="22"/>
        </w:rPr>
      </w:pPr>
      <w:r>
        <w:rPr>
          <w:rFonts w:ascii="Arial" w:hAnsi="Arial" w:cs="Arial"/>
          <w:b/>
          <w:sz w:val="22"/>
        </w:rPr>
        <w:t>Laboratory diagnosis of B</w:t>
      </w:r>
      <w:r>
        <w:rPr>
          <w:rFonts w:ascii="Arial" w:hAnsi="Arial" w:cs="Arial"/>
          <w:b/>
          <w:sz w:val="22"/>
          <w:vertAlign w:val="subscript"/>
        </w:rPr>
        <w:t>12</w:t>
      </w:r>
      <w:r>
        <w:rPr>
          <w:rFonts w:ascii="Arial" w:hAnsi="Arial" w:cs="Arial"/>
          <w:b/>
          <w:sz w:val="22"/>
        </w:rPr>
        <w:t xml:space="preserve"> deficiency</w:t>
      </w:r>
    </w:p>
    <w:p w:rsidR="008C3014" w:rsidRDefault="008C3014" w:rsidP="008C3014">
      <w:pPr>
        <w:numPr>
          <w:ilvl w:val="0"/>
          <w:numId w:val="30"/>
        </w:numPr>
        <w:rPr>
          <w:rFonts w:ascii="Arial" w:hAnsi="Arial" w:cs="Arial"/>
          <w:sz w:val="22"/>
        </w:rPr>
      </w:pPr>
      <w:r>
        <w:rPr>
          <w:rFonts w:ascii="Arial" w:hAnsi="Arial" w:cs="Arial"/>
          <w:sz w:val="22"/>
        </w:rPr>
        <w:t>blood count and film</w:t>
      </w:r>
    </w:p>
    <w:p w:rsidR="008C3014" w:rsidRDefault="008C3014" w:rsidP="008C3014">
      <w:pPr>
        <w:numPr>
          <w:ilvl w:val="0"/>
          <w:numId w:val="30"/>
        </w:numPr>
        <w:rPr>
          <w:rFonts w:ascii="Arial" w:hAnsi="Arial" w:cs="Arial"/>
          <w:sz w:val="22"/>
        </w:rPr>
      </w:pPr>
      <w:r>
        <w:rPr>
          <w:rFonts w:ascii="Arial" w:hAnsi="Arial" w:cs="Arial"/>
          <w:sz w:val="22"/>
        </w:rPr>
        <w:t>serum B</w:t>
      </w:r>
      <w:r>
        <w:rPr>
          <w:rFonts w:ascii="Arial" w:hAnsi="Arial" w:cs="Arial"/>
          <w:sz w:val="22"/>
          <w:vertAlign w:val="subscript"/>
        </w:rPr>
        <w:t>12</w:t>
      </w:r>
      <w:r>
        <w:rPr>
          <w:rFonts w:ascii="Arial" w:hAnsi="Arial" w:cs="Arial"/>
          <w:sz w:val="22"/>
        </w:rPr>
        <w:t xml:space="preserve"> level</w:t>
      </w:r>
    </w:p>
    <w:p w:rsidR="008C3014" w:rsidRDefault="008C3014" w:rsidP="008C3014">
      <w:pPr>
        <w:rPr>
          <w:rFonts w:ascii="Arial" w:hAnsi="Arial" w:cs="Arial"/>
          <w:sz w:val="22"/>
        </w:rPr>
      </w:pPr>
      <w:r>
        <w:rPr>
          <w:rFonts w:ascii="Arial" w:hAnsi="Arial" w:cs="Arial"/>
          <w:sz w:val="22"/>
        </w:rPr>
        <w:lastRenderedPageBreak/>
        <w:t xml:space="preserve">The </w:t>
      </w:r>
      <w:r>
        <w:rPr>
          <w:rFonts w:ascii="Arial" w:hAnsi="Arial" w:cs="Arial"/>
          <w:b/>
          <w:sz w:val="22"/>
        </w:rPr>
        <w:t>Schilling test</w:t>
      </w:r>
      <w:r>
        <w:rPr>
          <w:rFonts w:ascii="Arial" w:hAnsi="Arial" w:cs="Arial"/>
          <w:sz w:val="22"/>
        </w:rPr>
        <w:t xml:space="preserve"> may be necessary to determine the CAUSE of the B</w:t>
      </w:r>
      <w:r>
        <w:rPr>
          <w:rFonts w:ascii="Arial" w:hAnsi="Arial" w:cs="Arial"/>
          <w:sz w:val="22"/>
          <w:vertAlign w:val="subscript"/>
        </w:rPr>
        <w:t>12</w:t>
      </w:r>
      <w:r>
        <w:rPr>
          <w:rFonts w:ascii="Arial" w:hAnsi="Arial" w:cs="Arial"/>
          <w:sz w:val="22"/>
        </w:rPr>
        <w:t xml:space="preserve"> deficiency.</w:t>
      </w:r>
    </w:p>
    <w:p w:rsidR="008C3014" w:rsidRDefault="008C3014" w:rsidP="008C3014">
      <w:pPr>
        <w:rPr>
          <w:rFonts w:ascii="Arial" w:hAnsi="Arial" w:cs="Arial"/>
          <w:sz w:val="22"/>
        </w:rPr>
      </w:pPr>
      <w:proofErr w:type="spellStart"/>
      <w:r>
        <w:rPr>
          <w:rFonts w:ascii="Arial" w:hAnsi="Arial" w:cs="Arial"/>
          <w:sz w:val="22"/>
        </w:rPr>
        <w:t>Radiolabelled</w:t>
      </w:r>
      <w:proofErr w:type="spellEnd"/>
      <w:r>
        <w:rPr>
          <w:rFonts w:ascii="Arial" w:hAnsi="Arial" w:cs="Arial"/>
          <w:sz w:val="22"/>
        </w:rPr>
        <w:t xml:space="preserve"> B</w:t>
      </w:r>
      <w:r>
        <w:rPr>
          <w:rFonts w:ascii="Arial" w:hAnsi="Arial" w:cs="Arial"/>
          <w:sz w:val="22"/>
          <w:vertAlign w:val="subscript"/>
        </w:rPr>
        <w:t>12</w:t>
      </w:r>
      <w:r>
        <w:rPr>
          <w:rFonts w:ascii="Arial" w:hAnsi="Arial" w:cs="Arial"/>
          <w:sz w:val="22"/>
        </w:rPr>
        <w:t xml:space="preserve"> is given orally and its excretion in the urine is measured, after first having saturated the serum B</w:t>
      </w:r>
      <w:r>
        <w:rPr>
          <w:rFonts w:ascii="Arial" w:hAnsi="Arial" w:cs="Arial"/>
          <w:sz w:val="22"/>
          <w:vertAlign w:val="subscript"/>
        </w:rPr>
        <w:t>12</w:t>
      </w:r>
      <w:r>
        <w:rPr>
          <w:rFonts w:ascii="Arial" w:hAnsi="Arial" w:cs="Arial"/>
          <w:sz w:val="22"/>
        </w:rPr>
        <w:t>-binding proteins by giving an intramuscular injection of non-radio-active B</w:t>
      </w:r>
      <w:r>
        <w:rPr>
          <w:rFonts w:ascii="Arial" w:hAnsi="Arial" w:cs="Arial"/>
          <w:sz w:val="22"/>
          <w:vertAlign w:val="subscript"/>
        </w:rPr>
        <w:t>12</w:t>
      </w:r>
      <w:r>
        <w:rPr>
          <w:rFonts w:ascii="Arial" w:hAnsi="Arial" w:cs="Arial"/>
          <w:sz w:val="22"/>
        </w:rPr>
        <w:t xml:space="preserve">. Clearly, any </w:t>
      </w:r>
      <w:proofErr w:type="spellStart"/>
      <w:r>
        <w:rPr>
          <w:rFonts w:ascii="Arial" w:hAnsi="Arial" w:cs="Arial"/>
          <w:sz w:val="22"/>
        </w:rPr>
        <w:t>radiolabelled</w:t>
      </w:r>
      <w:proofErr w:type="spellEnd"/>
      <w:r>
        <w:rPr>
          <w:rFonts w:ascii="Arial" w:hAnsi="Arial" w:cs="Arial"/>
          <w:sz w:val="22"/>
        </w:rPr>
        <w:t xml:space="preserve"> B</w:t>
      </w:r>
      <w:r>
        <w:rPr>
          <w:rFonts w:ascii="Arial" w:hAnsi="Arial" w:cs="Arial"/>
          <w:sz w:val="22"/>
          <w:vertAlign w:val="subscript"/>
        </w:rPr>
        <w:t>12</w:t>
      </w:r>
      <w:r>
        <w:rPr>
          <w:rFonts w:ascii="Arial" w:hAnsi="Arial" w:cs="Arial"/>
          <w:sz w:val="22"/>
        </w:rPr>
        <w:t xml:space="preserve"> detected in the urine must have been successfully absorbed in the small intestine. If the excretion is low then the test is repeated with the addition of intrinsic factor. If this restores the excretion of B</w:t>
      </w:r>
      <w:r>
        <w:rPr>
          <w:rFonts w:ascii="Arial" w:hAnsi="Arial" w:cs="Arial"/>
          <w:sz w:val="22"/>
          <w:vertAlign w:val="subscript"/>
        </w:rPr>
        <w:t>12</w:t>
      </w:r>
      <w:r>
        <w:rPr>
          <w:rFonts w:ascii="Arial" w:hAnsi="Arial" w:cs="Arial"/>
          <w:sz w:val="22"/>
        </w:rPr>
        <w:t xml:space="preserve"> to normal it is possible to conclude that the defect lies with a lack of intrinsic factor secretion. The detection of anti-parietal cell and anti-intrinsic factor antibodies in the blood, particularly the latter, would be additional evidence that a patient had pernicious </w:t>
      </w:r>
      <w:proofErr w:type="spellStart"/>
      <w:r>
        <w:rPr>
          <w:rFonts w:ascii="Arial" w:hAnsi="Arial" w:cs="Arial"/>
          <w:sz w:val="22"/>
        </w:rPr>
        <w:t>anaemia</w:t>
      </w:r>
      <w:proofErr w:type="spellEnd"/>
      <w:r>
        <w:rPr>
          <w:rFonts w:ascii="Arial" w:hAnsi="Arial" w:cs="Arial"/>
          <w:sz w:val="22"/>
        </w:rPr>
        <w:t xml:space="preserve">. </w:t>
      </w:r>
    </w:p>
    <w:p w:rsidR="008C3014" w:rsidRDefault="008C3014" w:rsidP="008C3014">
      <w:pPr>
        <w:rPr>
          <w:rFonts w:ascii="Arial" w:hAnsi="Arial" w:cs="Arial"/>
          <w:sz w:val="22"/>
        </w:rPr>
      </w:pPr>
    </w:p>
    <w:p w:rsidR="008C3014" w:rsidRDefault="008C3014" w:rsidP="008C3014">
      <w:pPr>
        <w:rPr>
          <w:rFonts w:ascii="Arial" w:hAnsi="Arial" w:cs="Arial"/>
          <w:sz w:val="22"/>
        </w:rPr>
      </w:pPr>
    </w:p>
    <w:p w:rsidR="008C3014" w:rsidRDefault="008C3014" w:rsidP="008C3014">
      <w:pPr>
        <w:rPr>
          <w:rFonts w:ascii="Arial" w:hAnsi="Arial" w:cs="Arial"/>
          <w:b/>
          <w:sz w:val="22"/>
        </w:rPr>
      </w:pPr>
      <w:proofErr w:type="spellStart"/>
      <w:r>
        <w:rPr>
          <w:rFonts w:ascii="Arial" w:hAnsi="Arial" w:cs="Arial"/>
          <w:b/>
          <w:sz w:val="22"/>
        </w:rPr>
        <w:t>Folate</w:t>
      </w:r>
      <w:proofErr w:type="spellEnd"/>
    </w:p>
    <w:p w:rsidR="008C3014" w:rsidRDefault="008C3014" w:rsidP="008C3014">
      <w:pPr>
        <w:spacing w:before="120" w:after="120"/>
        <w:ind w:left="425" w:right="283" w:hanging="425"/>
        <w:rPr>
          <w:rFonts w:ascii="Arial" w:hAnsi="Arial" w:cs="Arial"/>
          <w:sz w:val="22"/>
        </w:rPr>
      </w:pPr>
      <w:r>
        <w:rPr>
          <w:rFonts w:ascii="Arial" w:hAnsi="Arial" w:cs="Arial"/>
          <w:sz w:val="22"/>
        </w:rPr>
        <w:t xml:space="preserve">1. </w:t>
      </w:r>
      <w:r>
        <w:rPr>
          <w:rFonts w:ascii="Arial" w:hAnsi="Arial" w:cs="Arial"/>
          <w:sz w:val="22"/>
        </w:rPr>
        <w:tab/>
        <w:t xml:space="preserve">Inadequate intake is common. </w:t>
      </w:r>
      <w:proofErr w:type="spellStart"/>
      <w:r>
        <w:rPr>
          <w:rFonts w:ascii="Arial" w:hAnsi="Arial" w:cs="Arial"/>
          <w:sz w:val="22"/>
        </w:rPr>
        <w:t>Folate</w:t>
      </w:r>
      <w:proofErr w:type="spellEnd"/>
      <w:r>
        <w:rPr>
          <w:rFonts w:ascii="Arial" w:hAnsi="Arial" w:cs="Arial"/>
          <w:sz w:val="22"/>
        </w:rPr>
        <w:t xml:space="preserve"> is found in animal and plant products but is readily destroyed by cooking, canning and processing. Poor nutrition, for example in the elderly, alcoholics or those living in poverty is a common cause of </w:t>
      </w:r>
      <w:proofErr w:type="spellStart"/>
      <w:r>
        <w:rPr>
          <w:rFonts w:ascii="Arial" w:hAnsi="Arial" w:cs="Arial"/>
          <w:sz w:val="22"/>
        </w:rPr>
        <w:t>folate</w:t>
      </w:r>
      <w:proofErr w:type="spellEnd"/>
      <w:r>
        <w:rPr>
          <w:rFonts w:ascii="Arial" w:hAnsi="Arial" w:cs="Arial"/>
          <w:sz w:val="22"/>
        </w:rPr>
        <w:t xml:space="preserve"> deficiency</w:t>
      </w:r>
    </w:p>
    <w:p w:rsidR="008C3014" w:rsidRDefault="008C3014" w:rsidP="008C3014">
      <w:pPr>
        <w:spacing w:before="120" w:after="120"/>
        <w:ind w:left="425" w:hanging="425"/>
        <w:rPr>
          <w:rFonts w:ascii="Arial" w:hAnsi="Arial" w:cs="Arial"/>
          <w:sz w:val="22"/>
        </w:rPr>
      </w:pPr>
      <w:r>
        <w:rPr>
          <w:rFonts w:ascii="Arial" w:hAnsi="Arial" w:cs="Arial"/>
          <w:sz w:val="22"/>
        </w:rPr>
        <w:t xml:space="preserve">2. </w:t>
      </w:r>
      <w:r>
        <w:rPr>
          <w:rFonts w:ascii="Arial" w:hAnsi="Arial" w:cs="Arial"/>
          <w:sz w:val="22"/>
        </w:rPr>
        <w:tab/>
        <w:t>Increased demand is also a common cause of deficiency</w:t>
      </w:r>
    </w:p>
    <w:p w:rsidR="008C3014" w:rsidRDefault="008C3014" w:rsidP="008C3014">
      <w:pPr>
        <w:numPr>
          <w:ilvl w:val="0"/>
          <w:numId w:val="38"/>
        </w:numPr>
        <w:tabs>
          <w:tab w:val="clear" w:pos="1146"/>
          <w:tab w:val="left" w:pos="709"/>
        </w:tabs>
        <w:ind w:left="709" w:hanging="259"/>
        <w:rPr>
          <w:rFonts w:ascii="Arial" w:hAnsi="Arial" w:cs="Arial"/>
          <w:sz w:val="22"/>
        </w:rPr>
      </w:pPr>
      <w:r>
        <w:rPr>
          <w:rFonts w:ascii="Arial" w:hAnsi="Arial" w:cs="Arial"/>
          <w:sz w:val="22"/>
        </w:rPr>
        <w:t>Physiological: pregnancy, lactation, adolescence, premature babies</w:t>
      </w:r>
    </w:p>
    <w:p w:rsidR="008C3014" w:rsidRDefault="008C3014" w:rsidP="008C3014">
      <w:pPr>
        <w:numPr>
          <w:ilvl w:val="0"/>
          <w:numId w:val="38"/>
        </w:numPr>
        <w:tabs>
          <w:tab w:val="clear" w:pos="1146"/>
          <w:tab w:val="left" w:pos="709"/>
        </w:tabs>
        <w:ind w:left="709" w:hanging="259"/>
        <w:rPr>
          <w:rFonts w:ascii="Arial" w:hAnsi="Arial" w:cs="Arial"/>
          <w:sz w:val="22"/>
        </w:rPr>
      </w:pPr>
      <w:r>
        <w:rPr>
          <w:rFonts w:ascii="Arial" w:hAnsi="Arial" w:cs="Arial"/>
          <w:sz w:val="22"/>
        </w:rPr>
        <w:t xml:space="preserve">Pathological: an excessive turnover of cells as may occur with </w:t>
      </w:r>
      <w:proofErr w:type="spellStart"/>
      <w:r>
        <w:rPr>
          <w:rFonts w:ascii="Arial" w:hAnsi="Arial" w:cs="Arial"/>
          <w:sz w:val="22"/>
        </w:rPr>
        <w:t>haemolytic</w:t>
      </w:r>
      <w:proofErr w:type="spellEnd"/>
      <w:r>
        <w:rPr>
          <w:rFonts w:ascii="Arial" w:hAnsi="Arial" w:cs="Arial"/>
          <w:sz w:val="22"/>
        </w:rPr>
        <w:t xml:space="preserve"> </w:t>
      </w:r>
      <w:proofErr w:type="spellStart"/>
      <w:r>
        <w:rPr>
          <w:rFonts w:ascii="Arial" w:hAnsi="Arial" w:cs="Arial"/>
          <w:sz w:val="22"/>
        </w:rPr>
        <w:t>anaemias</w:t>
      </w:r>
      <w:proofErr w:type="spellEnd"/>
      <w:r>
        <w:rPr>
          <w:rFonts w:ascii="Arial" w:hAnsi="Arial" w:cs="Arial"/>
          <w:sz w:val="22"/>
        </w:rPr>
        <w:t xml:space="preserve">, malignancy, </w:t>
      </w:r>
      <w:proofErr w:type="spellStart"/>
      <w:proofErr w:type="gramStart"/>
      <w:r>
        <w:rPr>
          <w:rFonts w:ascii="Arial" w:hAnsi="Arial" w:cs="Arial"/>
          <w:sz w:val="22"/>
        </w:rPr>
        <w:t>erythroderma</w:t>
      </w:r>
      <w:proofErr w:type="spellEnd"/>
      <w:proofErr w:type="gramEnd"/>
      <w:r>
        <w:rPr>
          <w:rFonts w:ascii="Arial" w:hAnsi="Arial" w:cs="Arial"/>
          <w:sz w:val="22"/>
        </w:rPr>
        <w:t>.</w:t>
      </w:r>
    </w:p>
    <w:p w:rsidR="008C3014" w:rsidRDefault="008C3014" w:rsidP="008C3014">
      <w:pPr>
        <w:spacing w:before="120" w:after="120"/>
        <w:ind w:left="425" w:hanging="425"/>
        <w:rPr>
          <w:rFonts w:ascii="Arial" w:hAnsi="Arial" w:cs="Arial"/>
          <w:sz w:val="22"/>
        </w:rPr>
      </w:pPr>
      <w:r>
        <w:rPr>
          <w:rFonts w:ascii="Arial" w:hAnsi="Arial" w:cs="Arial"/>
          <w:sz w:val="22"/>
        </w:rPr>
        <w:t xml:space="preserve">3. </w:t>
      </w:r>
      <w:r>
        <w:rPr>
          <w:rFonts w:ascii="Arial" w:hAnsi="Arial" w:cs="Arial"/>
          <w:sz w:val="22"/>
        </w:rPr>
        <w:tab/>
        <w:t xml:space="preserve">Absorption of </w:t>
      </w:r>
      <w:proofErr w:type="spellStart"/>
      <w:r>
        <w:rPr>
          <w:rFonts w:ascii="Arial" w:hAnsi="Arial" w:cs="Arial"/>
          <w:sz w:val="22"/>
        </w:rPr>
        <w:t>folate</w:t>
      </w:r>
      <w:proofErr w:type="spellEnd"/>
      <w:r>
        <w:rPr>
          <w:rFonts w:ascii="Arial" w:hAnsi="Arial" w:cs="Arial"/>
          <w:sz w:val="22"/>
        </w:rPr>
        <w:t xml:space="preserve"> occurs in the duodenum and jejunum. This is rarely a cause of </w:t>
      </w:r>
      <w:proofErr w:type="spellStart"/>
      <w:r>
        <w:rPr>
          <w:rFonts w:ascii="Arial" w:hAnsi="Arial" w:cs="Arial"/>
          <w:sz w:val="22"/>
        </w:rPr>
        <w:t>folate</w:t>
      </w:r>
      <w:proofErr w:type="spellEnd"/>
      <w:r>
        <w:rPr>
          <w:rFonts w:ascii="Arial" w:hAnsi="Arial" w:cs="Arial"/>
          <w:sz w:val="22"/>
        </w:rPr>
        <w:t xml:space="preserve"> deficiency unless there is widespread disease of the small bowel such as </w:t>
      </w:r>
      <w:proofErr w:type="spellStart"/>
      <w:r>
        <w:rPr>
          <w:rFonts w:ascii="Arial" w:hAnsi="Arial" w:cs="Arial"/>
          <w:sz w:val="22"/>
        </w:rPr>
        <w:t>coeliac</w:t>
      </w:r>
      <w:proofErr w:type="spellEnd"/>
      <w:r>
        <w:rPr>
          <w:rFonts w:ascii="Arial" w:hAnsi="Arial" w:cs="Arial"/>
          <w:sz w:val="22"/>
        </w:rPr>
        <w:t xml:space="preserve"> disease.</w:t>
      </w:r>
    </w:p>
    <w:p w:rsidR="008C3014" w:rsidRDefault="008C3014" w:rsidP="008C3014">
      <w:pPr>
        <w:ind w:left="426" w:hanging="426"/>
        <w:rPr>
          <w:rFonts w:ascii="Arial" w:hAnsi="Arial" w:cs="Arial"/>
          <w:sz w:val="22"/>
        </w:rPr>
      </w:pPr>
      <w:r>
        <w:rPr>
          <w:rFonts w:ascii="Arial" w:hAnsi="Arial" w:cs="Arial"/>
          <w:sz w:val="22"/>
        </w:rPr>
        <w:t xml:space="preserve">4. </w:t>
      </w:r>
      <w:r>
        <w:rPr>
          <w:rFonts w:ascii="Arial" w:hAnsi="Arial" w:cs="Arial"/>
          <w:sz w:val="22"/>
        </w:rPr>
        <w:tab/>
        <w:t xml:space="preserve">Excessive losses: this is not a common cause of </w:t>
      </w:r>
      <w:proofErr w:type="spellStart"/>
      <w:r>
        <w:rPr>
          <w:rFonts w:ascii="Arial" w:hAnsi="Arial" w:cs="Arial"/>
          <w:sz w:val="22"/>
        </w:rPr>
        <w:t>folate</w:t>
      </w:r>
      <w:proofErr w:type="spellEnd"/>
      <w:r>
        <w:rPr>
          <w:rFonts w:ascii="Arial" w:hAnsi="Arial" w:cs="Arial"/>
          <w:sz w:val="22"/>
        </w:rPr>
        <w:t xml:space="preserve"> deficiency.</w:t>
      </w:r>
    </w:p>
    <w:p w:rsidR="008C3014" w:rsidRDefault="008C3014" w:rsidP="008C3014">
      <w:pPr>
        <w:ind w:left="426" w:hanging="426"/>
        <w:rPr>
          <w:rFonts w:ascii="Arial" w:hAnsi="Arial" w:cs="Arial"/>
          <w:sz w:val="22"/>
        </w:rPr>
      </w:pPr>
    </w:p>
    <w:p w:rsidR="008C3014" w:rsidRDefault="008C3014" w:rsidP="008C3014">
      <w:pPr>
        <w:ind w:left="426" w:hanging="426"/>
        <w:rPr>
          <w:rFonts w:ascii="Arial" w:hAnsi="Arial" w:cs="Arial"/>
          <w:sz w:val="22"/>
        </w:rPr>
      </w:pPr>
    </w:p>
    <w:p w:rsidR="008C3014" w:rsidRDefault="008C3014" w:rsidP="008C3014">
      <w:pPr>
        <w:rPr>
          <w:rFonts w:ascii="Arial" w:hAnsi="Arial" w:cs="Arial"/>
          <w:b/>
          <w:sz w:val="22"/>
        </w:rPr>
      </w:pPr>
      <w:r>
        <w:rPr>
          <w:rFonts w:ascii="Arial" w:hAnsi="Arial" w:cs="Arial"/>
          <w:b/>
          <w:sz w:val="22"/>
        </w:rPr>
        <w:t xml:space="preserve">Consequences of </w:t>
      </w:r>
      <w:proofErr w:type="spellStart"/>
      <w:r>
        <w:rPr>
          <w:rFonts w:ascii="Arial" w:hAnsi="Arial" w:cs="Arial"/>
          <w:b/>
          <w:sz w:val="22"/>
        </w:rPr>
        <w:t>folate</w:t>
      </w:r>
      <w:proofErr w:type="spellEnd"/>
      <w:r>
        <w:rPr>
          <w:rFonts w:ascii="Arial" w:hAnsi="Arial" w:cs="Arial"/>
          <w:b/>
          <w:sz w:val="22"/>
        </w:rPr>
        <w:t xml:space="preserve"> deficiency</w:t>
      </w:r>
    </w:p>
    <w:p w:rsidR="008C3014" w:rsidRDefault="008C3014" w:rsidP="008C3014">
      <w:pPr>
        <w:numPr>
          <w:ilvl w:val="0"/>
          <w:numId w:val="31"/>
        </w:numPr>
        <w:rPr>
          <w:rFonts w:ascii="Arial" w:hAnsi="Arial" w:cs="Arial"/>
          <w:sz w:val="22"/>
        </w:rPr>
      </w:pPr>
      <w:proofErr w:type="spellStart"/>
      <w:r>
        <w:rPr>
          <w:rFonts w:ascii="Arial" w:hAnsi="Arial" w:cs="Arial"/>
          <w:sz w:val="22"/>
        </w:rPr>
        <w:t>megaloblastic</w:t>
      </w:r>
      <w:proofErr w:type="spellEnd"/>
      <w:r>
        <w:rPr>
          <w:rFonts w:ascii="Arial" w:hAnsi="Arial" w:cs="Arial"/>
          <w:sz w:val="22"/>
        </w:rPr>
        <w:t xml:space="preserve"> </w:t>
      </w:r>
      <w:proofErr w:type="spellStart"/>
      <w:r>
        <w:rPr>
          <w:rFonts w:ascii="Arial" w:hAnsi="Arial" w:cs="Arial"/>
          <w:sz w:val="22"/>
        </w:rPr>
        <w:t>anaemia</w:t>
      </w:r>
      <w:proofErr w:type="spellEnd"/>
    </w:p>
    <w:p w:rsidR="008C3014" w:rsidRDefault="008C3014" w:rsidP="008C3014">
      <w:pPr>
        <w:numPr>
          <w:ilvl w:val="0"/>
          <w:numId w:val="31"/>
        </w:numPr>
        <w:rPr>
          <w:rFonts w:ascii="Arial" w:hAnsi="Arial" w:cs="Arial"/>
          <w:sz w:val="22"/>
        </w:rPr>
      </w:pPr>
      <w:r>
        <w:rPr>
          <w:rFonts w:ascii="Arial" w:hAnsi="Arial" w:cs="Arial"/>
          <w:sz w:val="22"/>
        </w:rPr>
        <w:t>neural tube defects in developing fetus</w:t>
      </w:r>
    </w:p>
    <w:p w:rsidR="008C3014" w:rsidRDefault="008C3014" w:rsidP="008C3014">
      <w:pPr>
        <w:numPr>
          <w:ilvl w:val="0"/>
          <w:numId w:val="31"/>
        </w:numPr>
        <w:rPr>
          <w:rFonts w:ascii="Arial" w:hAnsi="Arial" w:cs="Arial"/>
          <w:sz w:val="22"/>
        </w:rPr>
      </w:pPr>
      <w:r>
        <w:rPr>
          <w:rFonts w:ascii="Arial" w:hAnsi="Arial" w:cs="Arial"/>
          <w:sz w:val="22"/>
        </w:rPr>
        <w:t xml:space="preserve">? </w:t>
      </w:r>
      <w:proofErr w:type="gramStart"/>
      <w:r>
        <w:rPr>
          <w:rFonts w:ascii="Arial" w:hAnsi="Arial" w:cs="Arial"/>
          <w:sz w:val="22"/>
        </w:rPr>
        <w:t>increased</w:t>
      </w:r>
      <w:proofErr w:type="gramEnd"/>
      <w:r>
        <w:rPr>
          <w:rFonts w:ascii="Arial" w:hAnsi="Arial" w:cs="Arial"/>
          <w:sz w:val="22"/>
        </w:rPr>
        <w:t xml:space="preserve"> risk of coronary artery disease if associated with variant enzymes in </w:t>
      </w:r>
      <w:proofErr w:type="spellStart"/>
      <w:r>
        <w:rPr>
          <w:rFonts w:ascii="Arial" w:hAnsi="Arial" w:cs="Arial"/>
          <w:sz w:val="22"/>
        </w:rPr>
        <w:t>folate</w:t>
      </w:r>
      <w:proofErr w:type="spellEnd"/>
      <w:r>
        <w:rPr>
          <w:rFonts w:ascii="Arial" w:hAnsi="Arial" w:cs="Arial"/>
          <w:sz w:val="22"/>
        </w:rPr>
        <w:t xml:space="preserve"> metabolic pathway.</w:t>
      </w:r>
    </w:p>
    <w:p w:rsidR="008C3014" w:rsidRDefault="008C3014" w:rsidP="008C3014">
      <w:pPr>
        <w:rPr>
          <w:rFonts w:ascii="Arial" w:hAnsi="Arial" w:cs="Arial"/>
          <w:sz w:val="22"/>
        </w:rPr>
      </w:pPr>
    </w:p>
    <w:p w:rsidR="008C3014" w:rsidRPr="00722D18" w:rsidRDefault="008C3014" w:rsidP="008C3014">
      <w:pPr>
        <w:rPr>
          <w:rFonts w:ascii="Arial" w:hAnsi="Arial" w:cs="Arial"/>
          <w:b/>
          <w:sz w:val="22"/>
        </w:rPr>
      </w:pPr>
    </w:p>
    <w:p w:rsidR="008C3014" w:rsidRPr="00722D18" w:rsidRDefault="008C3014" w:rsidP="00722D18">
      <w:pPr>
        <w:rPr>
          <w:rFonts w:ascii="Arial" w:hAnsi="Arial" w:cs="Arial"/>
          <w:b/>
          <w:sz w:val="22"/>
          <w:szCs w:val="22"/>
        </w:rPr>
      </w:pPr>
      <w:r w:rsidRPr="00722D18">
        <w:rPr>
          <w:rFonts w:ascii="Arial" w:hAnsi="Arial" w:cs="Arial"/>
          <w:b/>
          <w:sz w:val="22"/>
          <w:szCs w:val="22"/>
        </w:rPr>
        <w:t xml:space="preserve">Laboratory diagnosis of </w:t>
      </w:r>
      <w:proofErr w:type="spellStart"/>
      <w:r w:rsidRPr="00722D18">
        <w:rPr>
          <w:rFonts w:ascii="Arial" w:hAnsi="Arial" w:cs="Arial"/>
          <w:b/>
          <w:sz w:val="22"/>
          <w:szCs w:val="22"/>
        </w:rPr>
        <w:t>folate</w:t>
      </w:r>
      <w:proofErr w:type="spellEnd"/>
      <w:r w:rsidRPr="00722D18">
        <w:rPr>
          <w:rFonts w:ascii="Arial" w:hAnsi="Arial" w:cs="Arial"/>
          <w:b/>
          <w:sz w:val="22"/>
          <w:szCs w:val="22"/>
        </w:rPr>
        <w:t xml:space="preserve"> deficiency</w:t>
      </w:r>
    </w:p>
    <w:p w:rsidR="008C3014" w:rsidRDefault="008C3014" w:rsidP="008C3014">
      <w:pPr>
        <w:numPr>
          <w:ilvl w:val="0"/>
          <w:numId w:val="32"/>
        </w:numPr>
        <w:rPr>
          <w:rFonts w:ascii="Arial" w:hAnsi="Arial" w:cs="Arial"/>
          <w:sz w:val="22"/>
        </w:rPr>
      </w:pPr>
      <w:r>
        <w:rPr>
          <w:rFonts w:ascii="Arial" w:hAnsi="Arial" w:cs="Arial"/>
          <w:sz w:val="22"/>
        </w:rPr>
        <w:t>FBC and film</w:t>
      </w:r>
    </w:p>
    <w:p w:rsidR="008C3014" w:rsidRDefault="008C3014" w:rsidP="008C3014">
      <w:pPr>
        <w:numPr>
          <w:ilvl w:val="0"/>
          <w:numId w:val="32"/>
        </w:numPr>
        <w:rPr>
          <w:rFonts w:ascii="Arial" w:hAnsi="Arial" w:cs="Arial"/>
          <w:sz w:val="22"/>
        </w:rPr>
      </w:pPr>
      <w:r>
        <w:rPr>
          <w:rFonts w:ascii="Arial" w:hAnsi="Arial" w:cs="Arial"/>
          <w:sz w:val="22"/>
        </w:rPr>
        <w:t xml:space="preserve">Serum </w:t>
      </w:r>
      <w:proofErr w:type="spellStart"/>
      <w:r>
        <w:rPr>
          <w:rFonts w:ascii="Arial" w:hAnsi="Arial" w:cs="Arial"/>
          <w:sz w:val="22"/>
        </w:rPr>
        <w:t>folate</w:t>
      </w:r>
      <w:proofErr w:type="spellEnd"/>
      <w:r>
        <w:rPr>
          <w:rFonts w:ascii="Arial" w:hAnsi="Arial" w:cs="Arial"/>
          <w:sz w:val="22"/>
        </w:rPr>
        <w:t xml:space="preserve"> and red cell </w:t>
      </w:r>
      <w:proofErr w:type="spellStart"/>
      <w:r>
        <w:rPr>
          <w:rFonts w:ascii="Arial" w:hAnsi="Arial" w:cs="Arial"/>
          <w:sz w:val="22"/>
        </w:rPr>
        <w:t>folate</w:t>
      </w:r>
      <w:proofErr w:type="spellEnd"/>
      <w:r>
        <w:rPr>
          <w:rFonts w:ascii="Arial" w:hAnsi="Arial" w:cs="Arial"/>
          <w:sz w:val="22"/>
        </w:rPr>
        <w:t xml:space="preserve"> (red cell </w:t>
      </w:r>
      <w:proofErr w:type="spellStart"/>
      <w:r>
        <w:rPr>
          <w:rFonts w:ascii="Arial" w:hAnsi="Arial" w:cs="Arial"/>
          <w:sz w:val="22"/>
        </w:rPr>
        <w:t>folate</w:t>
      </w:r>
      <w:proofErr w:type="spellEnd"/>
      <w:r>
        <w:rPr>
          <w:rFonts w:ascii="Arial" w:hAnsi="Arial" w:cs="Arial"/>
          <w:sz w:val="22"/>
        </w:rPr>
        <w:t xml:space="preserve"> gives a better indication of body stores of </w:t>
      </w:r>
      <w:proofErr w:type="spellStart"/>
      <w:r>
        <w:rPr>
          <w:rFonts w:ascii="Arial" w:hAnsi="Arial" w:cs="Arial"/>
          <w:sz w:val="22"/>
        </w:rPr>
        <w:t>folate</w:t>
      </w:r>
      <w:proofErr w:type="spellEnd"/>
      <w:r>
        <w:rPr>
          <w:rFonts w:ascii="Arial" w:hAnsi="Arial" w:cs="Arial"/>
          <w:sz w:val="22"/>
        </w:rPr>
        <w:t xml:space="preserve"> whereas serum </w:t>
      </w:r>
      <w:proofErr w:type="spellStart"/>
      <w:r>
        <w:rPr>
          <w:rFonts w:ascii="Arial" w:hAnsi="Arial" w:cs="Arial"/>
          <w:sz w:val="22"/>
        </w:rPr>
        <w:t>folate</w:t>
      </w:r>
      <w:proofErr w:type="spellEnd"/>
      <w:r>
        <w:rPr>
          <w:rFonts w:ascii="Arial" w:hAnsi="Arial" w:cs="Arial"/>
          <w:sz w:val="22"/>
        </w:rPr>
        <w:t xml:space="preserve"> reflects recent intake)</w:t>
      </w:r>
    </w:p>
    <w:p w:rsidR="008C3014" w:rsidRDefault="008C3014" w:rsidP="008C3014">
      <w:pPr>
        <w:rPr>
          <w:rFonts w:ascii="Arial" w:hAnsi="Arial" w:cs="Arial"/>
          <w:sz w:val="22"/>
        </w:rPr>
      </w:pPr>
    </w:p>
    <w:p w:rsidR="008C3014" w:rsidRDefault="008C3014" w:rsidP="008C3014">
      <w:pPr>
        <w:tabs>
          <w:tab w:val="left" w:pos="8505"/>
        </w:tabs>
        <w:rPr>
          <w:rFonts w:ascii="Arial" w:hAnsi="Arial" w:cs="Arial"/>
          <w:sz w:val="22"/>
        </w:rPr>
      </w:pPr>
      <w:r w:rsidRPr="001E6F42">
        <w:rPr>
          <w:rFonts w:ascii="Arial" w:hAnsi="Arial" w:cs="Arial"/>
        </w:rPr>
        <w:pict>
          <v:rect id="_x0000_i1026" style="width:0;height:1.5pt" o:hralign="center" o:hrstd="t" o:hr="t" fillcolor="gray" stroked="f"/>
        </w:pict>
      </w:r>
    </w:p>
    <w:p w:rsidR="008C3014" w:rsidRDefault="008C3014" w:rsidP="008C3014">
      <w:pPr>
        <w:tabs>
          <w:tab w:val="left" w:pos="8505"/>
        </w:tabs>
        <w:rPr>
          <w:rFonts w:ascii="Arial" w:hAnsi="Arial" w:cs="Arial"/>
          <w:sz w:val="22"/>
        </w:rPr>
      </w:pPr>
      <w:r>
        <w:rPr>
          <w:rFonts w:ascii="Arial" w:hAnsi="Arial" w:cs="Arial"/>
          <w:sz w:val="22"/>
        </w:rPr>
        <w:br w:type="page"/>
      </w:r>
    </w:p>
    <w:p w:rsidR="00DE5FE6" w:rsidRPr="009E5848" w:rsidRDefault="00DE5FE6" w:rsidP="008C3014"/>
    <w:sectPr w:rsidR="00DE5FE6" w:rsidRPr="009E5848" w:rsidSect="001151CA">
      <w:footerReference w:type="default" r:id="rId9"/>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4D" w:rsidRDefault="000E3D4D" w:rsidP="001151CA">
      <w:r>
        <w:separator/>
      </w:r>
    </w:p>
  </w:endnote>
  <w:endnote w:type="continuationSeparator" w:id="0">
    <w:p w:rsidR="000E3D4D" w:rsidRDefault="000E3D4D"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722D18">
          <w:rPr>
            <w:rFonts w:ascii="Arial" w:hAnsi="Arial" w:cs="Arial"/>
            <w:noProof/>
          </w:rPr>
          <w:t>3</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4D" w:rsidRDefault="000E3D4D" w:rsidP="001151CA">
      <w:r>
        <w:separator/>
      </w:r>
    </w:p>
  </w:footnote>
  <w:footnote w:type="continuationSeparator" w:id="0">
    <w:p w:rsidR="000E3D4D" w:rsidRDefault="000E3D4D"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7">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18">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19">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1814170"/>
    <w:multiLevelType w:val="hybridMultilevel"/>
    <w:tmpl w:val="99B8BECA"/>
    <w:lvl w:ilvl="0" w:tplc="8258F1E0">
      <w:start w:val="3"/>
      <w:numFmt w:val="lowerLetter"/>
      <w:lvlText w:val="%1)"/>
      <w:lvlJc w:val="left"/>
      <w:pPr>
        <w:tabs>
          <w:tab w:val="num" w:pos="1353"/>
        </w:tabs>
        <w:ind w:left="1353" w:hanging="360"/>
      </w:pPr>
      <w:rPr>
        <w:rFonts w:hint="default"/>
      </w:rPr>
    </w:lvl>
    <w:lvl w:ilvl="1" w:tplc="D9449078">
      <w:start w:val="4"/>
      <w:numFmt w:val="upperLetter"/>
      <w:lvlText w:val="%2&gt;"/>
      <w:lvlJc w:val="left"/>
      <w:pPr>
        <w:tabs>
          <w:tab w:val="num" w:pos="2073"/>
        </w:tabs>
        <w:ind w:left="2073" w:hanging="360"/>
      </w:pPr>
      <w:rPr>
        <w:rFonts w:hint="default"/>
      </w:rPr>
    </w:lvl>
    <w:lvl w:ilvl="2" w:tplc="F22ADC44">
      <w:start w:val="1"/>
      <w:numFmt w:val="upperLetter"/>
      <w:lvlText w:val="%3."/>
      <w:lvlJc w:val="left"/>
      <w:pPr>
        <w:tabs>
          <w:tab w:val="num" w:pos="3177"/>
        </w:tabs>
        <w:ind w:left="3177" w:hanging="564"/>
      </w:pPr>
      <w:rPr>
        <w:rFonts w:hint="default"/>
      </w:rPr>
    </w:lvl>
    <w:lvl w:ilvl="3" w:tplc="AA98F36C" w:tentative="1">
      <w:start w:val="1"/>
      <w:numFmt w:val="decimal"/>
      <w:lvlText w:val="%4."/>
      <w:lvlJc w:val="left"/>
      <w:pPr>
        <w:tabs>
          <w:tab w:val="num" w:pos="3513"/>
        </w:tabs>
        <w:ind w:left="3513" w:hanging="360"/>
      </w:pPr>
    </w:lvl>
    <w:lvl w:ilvl="4" w:tplc="1A2A3E7E" w:tentative="1">
      <w:start w:val="1"/>
      <w:numFmt w:val="lowerLetter"/>
      <w:lvlText w:val="%5."/>
      <w:lvlJc w:val="left"/>
      <w:pPr>
        <w:tabs>
          <w:tab w:val="num" w:pos="4233"/>
        </w:tabs>
        <w:ind w:left="4233" w:hanging="360"/>
      </w:pPr>
    </w:lvl>
    <w:lvl w:ilvl="5" w:tplc="EB0EF956" w:tentative="1">
      <w:start w:val="1"/>
      <w:numFmt w:val="lowerRoman"/>
      <w:lvlText w:val="%6."/>
      <w:lvlJc w:val="right"/>
      <w:pPr>
        <w:tabs>
          <w:tab w:val="num" w:pos="4953"/>
        </w:tabs>
        <w:ind w:left="4953" w:hanging="180"/>
      </w:pPr>
    </w:lvl>
    <w:lvl w:ilvl="6" w:tplc="FCC6E366" w:tentative="1">
      <w:start w:val="1"/>
      <w:numFmt w:val="decimal"/>
      <w:lvlText w:val="%7."/>
      <w:lvlJc w:val="left"/>
      <w:pPr>
        <w:tabs>
          <w:tab w:val="num" w:pos="5673"/>
        </w:tabs>
        <w:ind w:left="5673" w:hanging="360"/>
      </w:pPr>
    </w:lvl>
    <w:lvl w:ilvl="7" w:tplc="584820C6" w:tentative="1">
      <w:start w:val="1"/>
      <w:numFmt w:val="lowerLetter"/>
      <w:lvlText w:val="%8."/>
      <w:lvlJc w:val="left"/>
      <w:pPr>
        <w:tabs>
          <w:tab w:val="num" w:pos="6393"/>
        </w:tabs>
        <w:ind w:left="6393" w:hanging="360"/>
      </w:pPr>
    </w:lvl>
    <w:lvl w:ilvl="8" w:tplc="A496BD52" w:tentative="1">
      <w:start w:val="1"/>
      <w:numFmt w:val="lowerRoman"/>
      <w:lvlText w:val="%9."/>
      <w:lvlJc w:val="right"/>
      <w:pPr>
        <w:tabs>
          <w:tab w:val="num" w:pos="7113"/>
        </w:tabs>
        <w:ind w:left="7113" w:hanging="180"/>
      </w:pPr>
    </w:lvl>
  </w:abstractNum>
  <w:abstractNum w:abstractNumId="21">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23">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24">
    <w:nsid w:val="1CAF232D"/>
    <w:multiLevelType w:val="hybridMultilevel"/>
    <w:tmpl w:val="653AF996"/>
    <w:lvl w:ilvl="0" w:tplc="D26625FE">
      <w:start w:val="1"/>
      <w:numFmt w:val="decimal"/>
      <w:lvlText w:val="%1."/>
      <w:lvlJc w:val="left"/>
      <w:pPr>
        <w:tabs>
          <w:tab w:val="num" w:pos="720"/>
        </w:tabs>
        <w:ind w:left="720" w:hanging="360"/>
      </w:pPr>
    </w:lvl>
    <w:lvl w:ilvl="1" w:tplc="DA5EF6F0" w:tentative="1">
      <w:start w:val="1"/>
      <w:numFmt w:val="lowerLetter"/>
      <w:lvlText w:val="%2."/>
      <w:lvlJc w:val="left"/>
      <w:pPr>
        <w:tabs>
          <w:tab w:val="num" w:pos="1440"/>
        </w:tabs>
        <w:ind w:left="1440" w:hanging="360"/>
      </w:pPr>
    </w:lvl>
    <w:lvl w:ilvl="2" w:tplc="016CD7D0" w:tentative="1">
      <w:start w:val="1"/>
      <w:numFmt w:val="lowerRoman"/>
      <w:lvlText w:val="%3."/>
      <w:lvlJc w:val="right"/>
      <w:pPr>
        <w:tabs>
          <w:tab w:val="num" w:pos="2160"/>
        </w:tabs>
        <w:ind w:left="2160" w:hanging="180"/>
      </w:pPr>
    </w:lvl>
    <w:lvl w:ilvl="3" w:tplc="E4981F16" w:tentative="1">
      <w:start w:val="1"/>
      <w:numFmt w:val="decimal"/>
      <w:lvlText w:val="%4."/>
      <w:lvlJc w:val="left"/>
      <w:pPr>
        <w:tabs>
          <w:tab w:val="num" w:pos="2880"/>
        </w:tabs>
        <w:ind w:left="2880" w:hanging="360"/>
      </w:pPr>
    </w:lvl>
    <w:lvl w:ilvl="4" w:tplc="1ADA5D02" w:tentative="1">
      <w:start w:val="1"/>
      <w:numFmt w:val="lowerLetter"/>
      <w:lvlText w:val="%5."/>
      <w:lvlJc w:val="left"/>
      <w:pPr>
        <w:tabs>
          <w:tab w:val="num" w:pos="3600"/>
        </w:tabs>
        <w:ind w:left="3600" w:hanging="360"/>
      </w:pPr>
    </w:lvl>
    <w:lvl w:ilvl="5" w:tplc="7D3613E8" w:tentative="1">
      <w:start w:val="1"/>
      <w:numFmt w:val="lowerRoman"/>
      <w:lvlText w:val="%6."/>
      <w:lvlJc w:val="right"/>
      <w:pPr>
        <w:tabs>
          <w:tab w:val="num" w:pos="4320"/>
        </w:tabs>
        <w:ind w:left="4320" w:hanging="180"/>
      </w:pPr>
    </w:lvl>
    <w:lvl w:ilvl="6" w:tplc="1AEE7A8A" w:tentative="1">
      <w:start w:val="1"/>
      <w:numFmt w:val="decimal"/>
      <w:lvlText w:val="%7."/>
      <w:lvlJc w:val="left"/>
      <w:pPr>
        <w:tabs>
          <w:tab w:val="num" w:pos="5040"/>
        </w:tabs>
        <w:ind w:left="5040" w:hanging="360"/>
      </w:pPr>
    </w:lvl>
    <w:lvl w:ilvl="7" w:tplc="85684636" w:tentative="1">
      <w:start w:val="1"/>
      <w:numFmt w:val="lowerLetter"/>
      <w:lvlText w:val="%8."/>
      <w:lvlJc w:val="left"/>
      <w:pPr>
        <w:tabs>
          <w:tab w:val="num" w:pos="5760"/>
        </w:tabs>
        <w:ind w:left="5760" w:hanging="360"/>
      </w:pPr>
    </w:lvl>
    <w:lvl w:ilvl="8" w:tplc="17847852" w:tentative="1">
      <w:start w:val="1"/>
      <w:numFmt w:val="lowerRoman"/>
      <w:lvlText w:val="%9."/>
      <w:lvlJc w:val="right"/>
      <w:pPr>
        <w:tabs>
          <w:tab w:val="num" w:pos="6480"/>
        </w:tabs>
        <w:ind w:left="6480" w:hanging="180"/>
      </w:pPr>
    </w:lvl>
  </w:abstractNum>
  <w:abstractNum w:abstractNumId="25">
    <w:nsid w:val="226E0B1B"/>
    <w:multiLevelType w:val="hybridMultilevel"/>
    <w:tmpl w:val="7024B62C"/>
    <w:lvl w:ilvl="0" w:tplc="0BE0FADA">
      <w:start w:val="1"/>
      <w:numFmt w:val="bullet"/>
      <w:lvlText w:val=""/>
      <w:lvlJc w:val="left"/>
      <w:pPr>
        <w:tabs>
          <w:tab w:val="num" w:pos="1146"/>
        </w:tabs>
        <w:ind w:left="1146" w:hanging="360"/>
      </w:pPr>
      <w:rPr>
        <w:rFonts w:ascii="Symbol" w:hAnsi="Symbol" w:hint="default"/>
      </w:rPr>
    </w:lvl>
    <w:lvl w:ilvl="1" w:tplc="49DC1516" w:tentative="1">
      <w:start w:val="1"/>
      <w:numFmt w:val="bullet"/>
      <w:lvlText w:val="o"/>
      <w:lvlJc w:val="left"/>
      <w:pPr>
        <w:tabs>
          <w:tab w:val="num" w:pos="1866"/>
        </w:tabs>
        <w:ind w:left="1866" w:hanging="360"/>
      </w:pPr>
      <w:rPr>
        <w:rFonts w:ascii="Courier New" w:hAnsi="Courier New" w:hint="default"/>
      </w:rPr>
    </w:lvl>
    <w:lvl w:ilvl="2" w:tplc="38384E12" w:tentative="1">
      <w:start w:val="1"/>
      <w:numFmt w:val="bullet"/>
      <w:lvlText w:val=""/>
      <w:lvlJc w:val="left"/>
      <w:pPr>
        <w:tabs>
          <w:tab w:val="num" w:pos="2586"/>
        </w:tabs>
        <w:ind w:left="2586" w:hanging="360"/>
      </w:pPr>
      <w:rPr>
        <w:rFonts w:ascii="Wingdings" w:hAnsi="Wingdings" w:hint="default"/>
      </w:rPr>
    </w:lvl>
    <w:lvl w:ilvl="3" w:tplc="7EB8EADE" w:tentative="1">
      <w:start w:val="1"/>
      <w:numFmt w:val="bullet"/>
      <w:lvlText w:val=""/>
      <w:lvlJc w:val="left"/>
      <w:pPr>
        <w:tabs>
          <w:tab w:val="num" w:pos="3306"/>
        </w:tabs>
        <w:ind w:left="3306" w:hanging="360"/>
      </w:pPr>
      <w:rPr>
        <w:rFonts w:ascii="Symbol" w:hAnsi="Symbol" w:hint="default"/>
      </w:rPr>
    </w:lvl>
    <w:lvl w:ilvl="4" w:tplc="CDCA3F94" w:tentative="1">
      <w:start w:val="1"/>
      <w:numFmt w:val="bullet"/>
      <w:lvlText w:val="o"/>
      <w:lvlJc w:val="left"/>
      <w:pPr>
        <w:tabs>
          <w:tab w:val="num" w:pos="4026"/>
        </w:tabs>
        <w:ind w:left="4026" w:hanging="360"/>
      </w:pPr>
      <w:rPr>
        <w:rFonts w:ascii="Courier New" w:hAnsi="Courier New" w:hint="default"/>
      </w:rPr>
    </w:lvl>
    <w:lvl w:ilvl="5" w:tplc="9758B6DC" w:tentative="1">
      <w:start w:val="1"/>
      <w:numFmt w:val="bullet"/>
      <w:lvlText w:val=""/>
      <w:lvlJc w:val="left"/>
      <w:pPr>
        <w:tabs>
          <w:tab w:val="num" w:pos="4746"/>
        </w:tabs>
        <w:ind w:left="4746" w:hanging="360"/>
      </w:pPr>
      <w:rPr>
        <w:rFonts w:ascii="Wingdings" w:hAnsi="Wingdings" w:hint="default"/>
      </w:rPr>
    </w:lvl>
    <w:lvl w:ilvl="6" w:tplc="A132AD30" w:tentative="1">
      <w:start w:val="1"/>
      <w:numFmt w:val="bullet"/>
      <w:lvlText w:val=""/>
      <w:lvlJc w:val="left"/>
      <w:pPr>
        <w:tabs>
          <w:tab w:val="num" w:pos="5466"/>
        </w:tabs>
        <w:ind w:left="5466" w:hanging="360"/>
      </w:pPr>
      <w:rPr>
        <w:rFonts w:ascii="Symbol" w:hAnsi="Symbol" w:hint="default"/>
      </w:rPr>
    </w:lvl>
    <w:lvl w:ilvl="7" w:tplc="ABE0302A" w:tentative="1">
      <w:start w:val="1"/>
      <w:numFmt w:val="bullet"/>
      <w:lvlText w:val="o"/>
      <w:lvlJc w:val="left"/>
      <w:pPr>
        <w:tabs>
          <w:tab w:val="num" w:pos="6186"/>
        </w:tabs>
        <w:ind w:left="6186" w:hanging="360"/>
      </w:pPr>
      <w:rPr>
        <w:rFonts w:ascii="Courier New" w:hAnsi="Courier New" w:hint="default"/>
      </w:rPr>
    </w:lvl>
    <w:lvl w:ilvl="8" w:tplc="21BC6DBA" w:tentative="1">
      <w:start w:val="1"/>
      <w:numFmt w:val="bullet"/>
      <w:lvlText w:val=""/>
      <w:lvlJc w:val="left"/>
      <w:pPr>
        <w:tabs>
          <w:tab w:val="num" w:pos="6906"/>
        </w:tabs>
        <w:ind w:left="6906" w:hanging="360"/>
      </w:pPr>
      <w:rPr>
        <w:rFonts w:ascii="Wingdings" w:hAnsi="Wingdings" w:hint="default"/>
      </w:rPr>
    </w:lvl>
  </w:abstractNum>
  <w:abstractNum w:abstractNumId="26">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29">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31">
    <w:nsid w:val="52944800"/>
    <w:multiLevelType w:val="hybridMultilevel"/>
    <w:tmpl w:val="C672836A"/>
    <w:lvl w:ilvl="0" w:tplc="7EA04544">
      <w:start w:val="1"/>
      <w:numFmt w:val="lowerLetter"/>
      <w:lvlText w:val="%1)"/>
      <w:lvlJc w:val="left"/>
      <w:pPr>
        <w:tabs>
          <w:tab w:val="num" w:pos="1778"/>
        </w:tabs>
        <w:ind w:left="1778" w:hanging="360"/>
      </w:pPr>
      <w:rPr>
        <w:rFonts w:hint="default"/>
      </w:rPr>
    </w:lvl>
    <w:lvl w:ilvl="1" w:tplc="D33C63F2">
      <w:start w:val="1"/>
      <w:numFmt w:val="lowerLetter"/>
      <w:lvlText w:val="%2."/>
      <w:lvlJc w:val="left"/>
      <w:pPr>
        <w:tabs>
          <w:tab w:val="num" w:pos="2498"/>
        </w:tabs>
        <w:ind w:left="2498" w:hanging="360"/>
      </w:pPr>
    </w:lvl>
    <w:lvl w:ilvl="2" w:tplc="940C296A" w:tentative="1">
      <w:start w:val="1"/>
      <w:numFmt w:val="lowerRoman"/>
      <w:lvlText w:val="%3."/>
      <w:lvlJc w:val="right"/>
      <w:pPr>
        <w:tabs>
          <w:tab w:val="num" w:pos="3218"/>
        </w:tabs>
        <w:ind w:left="3218" w:hanging="180"/>
      </w:pPr>
    </w:lvl>
    <w:lvl w:ilvl="3" w:tplc="4C26D1B8" w:tentative="1">
      <w:start w:val="1"/>
      <w:numFmt w:val="decimal"/>
      <w:lvlText w:val="%4."/>
      <w:lvlJc w:val="left"/>
      <w:pPr>
        <w:tabs>
          <w:tab w:val="num" w:pos="3938"/>
        </w:tabs>
        <w:ind w:left="3938" w:hanging="360"/>
      </w:pPr>
    </w:lvl>
    <w:lvl w:ilvl="4" w:tplc="10948350" w:tentative="1">
      <w:start w:val="1"/>
      <w:numFmt w:val="lowerLetter"/>
      <w:lvlText w:val="%5."/>
      <w:lvlJc w:val="left"/>
      <w:pPr>
        <w:tabs>
          <w:tab w:val="num" w:pos="4658"/>
        </w:tabs>
        <w:ind w:left="4658" w:hanging="360"/>
      </w:pPr>
    </w:lvl>
    <w:lvl w:ilvl="5" w:tplc="1B060030" w:tentative="1">
      <w:start w:val="1"/>
      <w:numFmt w:val="lowerRoman"/>
      <w:lvlText w:val="%6."/>
      <w:lvlJc w:val="right"/>
      <w:pPr>
        <w:tabs>
          <w:tab w:val="num" w:pos="5378"/>
        </w:tabs>
        <w:ind w:left="5378" w:hanging="180"/>
      </w:pPr>
    </w:lvl>
    <w:lvl w:ilvl="6" w:tplc="81B216E8" w:tentative="1">
      <w:start w:val="1"/>
      <w:numFmt w:val="decimal"/>
      <w:lvlText w:val="%7."/>
      <w:lvlJc w:val="left"/>
      <w:pPr>
        <w:tabs>
          <w:tab w:val="num" w:pos="6098"/>
        </w:tabs>
        <w:ind w:left="6098" w:hanging="360"/>
      </w:pPr>
    </w:lvl>
    <w:lvl w:ilvl="7" w:tplc="46A6C024" w:tentative="1">
      <w:start w:val="1"/>
      <w:numFmt w:val="lowerLetter"/>
      <w:lvlText w:val="%8."/>
      <w:lvlJc w:val="left"/>
      <w:pPr>
        <w:tabs>
          <w:tab w:val="num" w:pos="6818"/>
        </w:tabs>
        <w:ind w:left="6818" w:hanging="360"/>
      </w:pPr>
    </w:lvl>
    <w:lvl w:ilvl="8" w:tplc="BAEA2F56" w:tentative="1">
      <w:start w:val="1"/>
      <w:numFmt w:val="lowerRoman"/>
      <w:lvlText w:val="%9."/>
      <w:lvlJc w:val="right"/>
      <w:pPr>
        <w:tabs>
          <w:tab w:val="num" w:pos="7538"/>
        </w:tabs>
        <w:ind w:left="7538" w:hanging="180"/>
      </w:pPr>
    </w:lvl>
  </w:abstractNum>
  <w:abstractNum w:abstractNumId="32">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33">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34">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16"/>
  </w:num>
  <w:num w:numId="3">
    <w:abstractNumId w:val="18"/>
  </w:num>
  <w:num w:numId="4">
    <w:abstractNumId w:val="34"/>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2"/>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22">
    <w:abstractNumId w:val="22"/>
  </w:num>
  <w:num w:numId="23">
    <w:abstractNumId w:val="23"/>
  </w:num>
  <w:num w:numId="24">
    <w:abstractNumId w:val="30"/>
  </w:num>
  <w:num w:numId="25">
    <w:abstractNumId w:val="28"/>
  </w:num>
  <w:num w:numId="26">
    <w:abstractNumId w:val="17"/>
  </w:num>
  <w:num w:numId="27">
    <w:abstractNumId w:val="3"/>
  </w:num>
  <w:num w:numId="28">
    <w:abstractNumId w:val="27"/>
  </w:num>
  <w:num w:numId="29">
    <w:abstractNumId w:val="1"/>
  </w:num>
  <w:num w:numId="30">
    <w:abstractNumId w:val="2"/>
  </w:num>
  <w:num w:numId="31">
    <w:abstractNumId w:val="4"/>
  </w:num>
  <w:num w:numId="32">
    <w:abstractNumId w:val="5"/>
  </w:num>
  <w:num w:numId="33">
    <w:abstractNumId w:val="31"/>
  </w:num>
  <w:num w:numId="34">
    <w:abstractNumId w:val="20"/>
  </w:num>
  <w:num w:numId="35">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36">
    <w:abstractNumId w:val="29"/>
  </w:num>
  <w:num w:numId="37">
    <w:abstractNumId w:val="24"/>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638DB"/>
    <w:rsid w:val="00063EBC"/>
    <w:rsid w:val="000B511E"/>
    <w:rsid w:val="000E3D4D"/>
    <w:rsid w:val="001151CA"/>
    <w:rsid w:val="003E352C"/>
    <w:rsid w:val="00455DB9"/>
    <w:rsid w:val="006E40E5"/>
    <w:rsid w:val="00722D18"/>
    <w:rsid w:val="008C3014"/>
    <w:rsid w:val="009E5848"/>
    <w:rsid w:val="00D55A12"/>
    <w:rsid w:val="00DE5FE6"/>
    <w:rsid w:val="00DE7BB2"/>
    <w:rsid w:val="00F173B3"/>
    <w:rsid w:val="00F44B58"/>
    <w:rsid w:val="00F52BE4"/>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 w:type="paragraph" w:styleId="CommentText">
    <w:name w:val="annotation text"/>
    <w:basedOn w:val="Normal"/>
    <w:link w:val="CommentTextChar"/>
    <w:uiPriority w:val="99"/>
    <w:rsid w:val="00F44B58"/>
    <w:rPr>
      <w:lang w:val="en-GB"/>
    </w:rPr>
  </w:style>
  <w:style w:type="character" w:customStyle="1" w:styleId="CommentTextChar">
    <w:name w:val="Comment Text Char"/>
    <w:basedOn w:val="DefaultParagraphFont"/>
    <w:link w:val="CommentText"/>
    <w:uiPriority w:val="99"/>
    <w:rsid w:val="00F44B5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salooja@imperia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4894-42B8-441A-AFFE-6152C209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6142</Characters>
  <Application>Microsoft Office Word</Application>
  <DocSecurity>0</DocSecurity>
  <Lines>51</Lines>
  <Paragraphs>14</Paragraphs>
  <ScaleCrop>false</ScaleCrop>
  <Company>Imperial College</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2011-10-02T07:59:00Z</dcterms:created>
  <dcterms:modified xsi:type="dcterms:W3CDTF">2011-10-02T08:01:00Z</dcterms:modified>
</cp:coreProperties>
</file>