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5848" w:rsidRPr="006E40E5" w:rsidRDefault="009E5848" w:rsidP="009E5848">
      <w:pPr>
        <w:pStyle w:val="BodyText"/>
        <w:tabs>
          <w:tab w:val="left" w:pos="567"/>
          <w:tab w:val="left" w:pos="7938"/>
        </w:tabs>
        <w:rPr>
          <w:rFonts w:ascii="Arial" w:hAnsi="Arial" w:cs="Arial"/>
          <w:b/>
          <w:sz w:val="28"/>
          <w:szCs w:val="28"/>
        </w:rPr>
      </w:pPr>
      <w:proofErr w:type="gramStart"/>
      <w:r w:rsidRPr="006E40E5">
        <w:rPr>
          <w:rFonts w:ascii="Arial" w:hAnsi="Arial" w:cs="Arial"/>
          <w:b/>
          <w:sz w:val="28"/>
          <w:szCs w:val="28"/>
        </w:rPr>
        <w:t>HAEMATOLOGY 3</w:t>
      </w:r>
      <w:r w:rsidRPr="006E40E5">
        <w:rPr>
          <w:rFonts w:ascii="Arial" w:hAnsi="Arial" w:cs="Arial"/>
          <w:b/>
          <w:sz w:val="28"/>
          <w:szCs w:val="28"/>
        </w:rPr>
        <w:br/>
      </w:r>
      <w:r w:rsidRPr="006E40E5">
        <w:rPr>
          <w:rFonts w:ascii="Arial" w:hAnsi="Arial" w:cs="Arial"/>
          <w:b/>
          <w:sz w:val="24"/>
          <w:szCs w:val="28"/>
        </w:rPr>
        <w:t>BLOOD</w:t>
      </w:r>
      <w:proofErr w:type="gramEnd"/>
      <w:r w:rsidRPr="006E40E5">
        <w:rPr>
          <w:rFonts w:ascii="Arial" w:hAnsi="Arial" w:cs="Arial"/>
          <w:b/>
          <w:sz w:val="24"/>
          <w:szCs w:val="28"/>
        </w:rPr>
        <w:t xml:space="preserve"> TRANSFUSION, DONOR SELECTION, TESTING OF DONATIONS AND PRE-TRANSFUSION TESTING</w:t>
      </w:r>
    </w:p>
    <w:p w:rsidR="009E5848" w:rsidRDefault="009E5848" w:rsidP="009E5848">
      <w:pPr>
        <w:pStyle w:val="BodyText"/>
        <w:tabs>
          <w:tab w:val="left" w:pos="567"/>
          <w:tab w:val="left" w:pos="7938"/>
        </w:tabs>
        <w:rPr>
          <w:rFonts w:ascii="Arial" w:hAnsi="Arial" w:cs="Arial"/>
          <w:b/>
          <w:sz w:val="24"/>
          <w:szCs w:val="24"/>
        </w:rPr>
      </w:pPr>
      <w:r w:rsidRPr="006E40E5">
        <w:rPr>
          <w:rFonts w:ascii="Arial" w:hAnsi="Arial" w:cs="Arial"/>
          <w:b/>
          <w:sz w:val="24"/>
          <w:szCs w:val="24"/>
        </w:rPr>
        <w:t>Dr Fiona Regan</w:t>
      </w:r>
      <w:r>
        <w:rPr>
          <w:rFonts w:ascii="Arial" w:hAnsi="Arial" w:cs="Arial"/>
          <w:sz w:val="24"/>
          <w:szCs w:val="24"/>
        </w:rPr>
        <w:t xml:space="preserve"> (</w:t>
      </w:r>
      <w:hyperlink r:id="rId7" w:history="1">
        <w:r>
          <w:rPr>
            <w:rStyle w:val="Hyperlink"/>
            <w:rFonts w:ascii="Arial" w:hAnsi="Arial" w:cs="Arial"/>
            <w:sz w:val="24"/>
            <w:szCs w:val="24"/>
          </w:rPr>
          <w:t>fiona.regan@imperial.nhs.uk</w:t>
        </w:r>
      </w:hyperlink>
      <w:r>
        <w:rPr>
          <w:rFonts w:ascii="Arial" w:hAnsi="Arial" w:cs="Arial"/>
          <w:sz w:val="24"/>
          <w:szCs w:val="24"/>
        </w:rPr>
        <w:t>)</w:t>
      </w:r>
    </w:p>
    <w:p w:rsidR="009E5848" w:rsidRDefault="009E5848" w:rsidP="009E5848">
      <w:pPr>
        <w:jc w:val="center"/>
        <w:rPr>
          <w:rFonts w:ascii="Arial" w:hAnsi="Arial" w:cs="Arial"/>
          <w:sz w:val="22"/>
          <w:lang w:val="en-GB"/>
        </w:rPr>
      </w:pPr>
    </w:p>
    <w:p w:rsidR="006E40E5" w:rsidRDefault="006E40E5" w:rsidP="009E5848">
      <w:pPr>
        <w:jc w:val="center"/>
        <w:rPr>
          <w:rFonts w:ascii="Arial" w:hAnsi="Arial" w:cs="Arial"/>
          <w:sz w:val="22"/>
          <w:lang w:val="en-GB"/>
        </w:rPr>
      </w:pPr>
    </w:p>
    <w:p w:rsidR="009E5848" w:rsidRPr="006E40E5" w:rsidRDefault="009E5848" w:rsidP="009E5848">
      <w:pPr>
        <w:rPr>
          <w:rFonts w:ascii="Arial" w:hAnsi="Arial" w:cs="Arial"/>
          <w:b/>
          <w:sz w:val="24"/>
          <w:szCs w:val="24"/>
        </w:rPr>
      </w:pPr>
      <w:r w:rsidRPr="006E40E5">
        <w:rPr>
          <w:rFonts w:ascii="Arial" w:hAnsi="Arial" w:cs="Arial"/>
          <w:b/>
          <w:sz w:val="24"/>
          <w:szCs w:val="24"/>
        </w:rPr>
        <w:t>Objectives</w:t>
      </w:r>
    </w:p>
    <w:p w:rsidR="009E5848" w:rsidRDefault="009E5848" w:rsidP="009E5848">
      <w:pPr>
        <w:numPr>
          <w:ilvl w:val="0"/>
          <w:numId w:val="18"/>
        </w:numPr>
        <w:rPr>
          <w:rFonts w:ascii="Arial" w:hAnsi="Arial" w:cs="Arial"/>
          <w:sz w:val="22"/>
          <w:szCs w:val="22"/>
        </w:rPr>
      </w:pPr>
      <w:r>
        <w:rPr>
          <w:rFonts w:ascii="Arial" w:hAnsi="Arial" w:cs="Arial"/>
          <w:sz w:val="22"/>
          <w:szCs w:val="22"/>
        </w:rPr>
        <w:t>To be able to describe the major significant blood groups and their importance clinically</w:t>
      </w:r>
    </w:p>
    <w:p w:rsidR="009E5848" w:rsidRDefault="009E5848" w:rsidP="009E5848">
      <w:pPr>
        <w:numPr>
          <w:ilvl w:val="0"/>
          <w:numId w:val="18"/>
        </w:numPr>
        <w:rPr>
          <w:rFonts w:ascii="Arial" w:hAnsi="Arial" w:cs="Arial"/>
          <w:sz w:val="22"/>
          <w:szCs w:val="22"/>
        </w:rPr>
      </w:pPr>
      <w:r>
        <w:rPr>
          <w:rFonts w:ascii="Arial" w:hAnsi="Arial" w:cs="Arial"/>
          <w:sz w:val="22"/>
          <w:szCs w:val="22"/>
        </w:rPr>
        <w:t>To be able to describe the screening of blood donors undertaken and reasons why</w:t>
      </w:r>
    </w:p>
    <w:p w:rsidR="009E5848" w:rsidRDefault="009E5848" w:rsidP="009E5848">
      <w:pPr>
        <w:numPr>
          <w:ilvl w:val="0"/>
          <w:numId w:val="18"/>
        </w:numPr>
      </w:pPr>
      <w:r>
        <w:rPr>
          <w:rFonts w:ascii="Arial" w:hAnsi="Arial" w:cs="Arial"/>
          <w:sz w:val="22"/>
          <w:szCs w:val="22"/>
        </w:rPr>
        <w:t>To be able to describe the various blood components used and the potential side effects of blood transfusion</w:t>
      </w:r>
    </w:p>
    <w:p w:rsidR="009E5848" w:rsidRDefault="006E40E5" w:rsidP="006E40E5">
      <w:r>
        <w:pict>
          <v:rect id="_x0000_i1025" style="width:430.75pt;height:.45pt" o:hrpct="989" o:hralign="center" o:hrstd="t" o:hr="t" fillcolor="gray" stroked="f"/>
        </w:pict>
      </w:r>
    </w:p>
    <w:p w:rsidR="009E5848" w:rsidRDefault="009E5848" w:rsidP="009E5848">
      <w:pPr>
        <w:rPr>
          <w:sz w:val="22"/>
          <w:szCs w:val="22"/>
          <w:lang w:val="en-GB"/>
        </w:rPr>
      </w:pPr>
    </w:p>
    <w:p w:rsidR="009E5848" w:rsidRPr="006E40E5" w:rsidRDefault="009E5848" w:rsidP="009E5848">
      <w:pPr>
        <w:pStyle w:val="Heading1"/>
        <w:numPr>
          <w:ilvl w:val="12"/>
          <w:numId w:val="0"/>
        </w:numPr>
        <w:ind w:left="-546" w:firstLine="546"/>
        <w:rPr>
          <w:rFonts w:ascii="Arial" w:hAnsi="Arial" w:cs="Arial"/>
          <w:color w:val="auto"/>
          <w:sz w:val="24"/>
          <w:szCs w:val="24"/>
        </w:rPr>
      </w:pPr>
      <w:r w:rsidRPr="006E40E5">
        <w:rPr>
          <w:rFonts w:ascii="Arial" w:hAnsi="Arial" w:cs="Arial"/>
          <w:color w:val="auto"/>
          <w:sz w:val="24"/>
          <w:szCs w:val="24"/>
        </w:rPr>
        <w:t>TESTING PATIENT SAMPLES</w:t>
      </w:r>
    </w:p>
    <w:p w:rsidR="009E5848" w:rsidRDefault="009E5848" w:rsidP="009E5848">
      <w:pPr>
        <w:rPr>
          <w:lang w:val="en-GB"/>
        </w:rPr>
      </w:pPr>
    </w:p>
    <w:p w:rsidR="009E5848" w:rsidRPr="006E40E5" w:rsidRDefault="009E5848" w:rsidP="009E5848">
      <w:pPr>
        <w:numPr>
          <w:ilvl w:val="12"/>
          <w:numId w:val="0"/>
        </w:numPr>
        <w:rPr>
          <w:rFonts w:ascii="Arial" w:hAnsi="Arial" w:cs="Arial"/>
          <w:sz w:val="22"/>
        </w:rPr>
      </w:pPr>
      <w:r w:rsidRPr="006E40E5">
        <w:rPr>
          <w:rFonts w:ascii="Arial" w:hAnsi="Arial" w:cs="Arial"/>
          <w:sz w:val="22"/>
        </w:rPr>
        <w:t>Blood Group Systems</w:t>
      </w:r>
    </w:p>
    <w:p w:rsidR="009E5848" w:rsidRDefault="009E5848" w:rsidP="009E5848">
      <w:pPr>
        <w:numPr>
          <w:ilvl w:val="0"/>
          <w:numId w:val="19"/>
        </w:numPr>
        <w:rPr>
          <w:rFonts w:ascii="Arial" w:hAnsi="Arial" w:cs="Arial"/>
          <w:sz w:val="22"/>
        </w:rPr>
      </w:pPr>
      <w:r w:rsidRPr="006E40E5">
        <w:rPr>
          <w:rFonts w:ascii="Arial" w:hAnsi="Arial" w:cs="Arial"/>
          <w:b/>
          <w:sz w:val="22"/>
        </w:rPr>
        <w:t>The ABO system</w:t>
      </w:r>
      <w:r>
        <w:rPr>
          <w:rFonts w:ascii="Arial" w:hAnsi="Arial" w:cs="Arial"/>
          <w:b/>
          <w:sz w:val="22"/>
        </w:rPr>
        <w:t>:</w:t>
      </w:r>
      <w:r>
        <w:rPr>
          <w:rFonts w:ascii="Arial" w:hAnsi="Arial" w:cs="Arial"/>
          <w:sz w:val="22"/>
        </w:rPr>
        <w:t xml:space="preserve"> is important because people have naturally occurring antibodies that are </w:t>
      </w:r>
      <w:proofErr w:type="spellStart"/>
      <w:r>
        <w:rPr>
          <w:rFonts w:ascii="Arial" w:hAnsi="Arial" w:cs="Arial"/>
          <w:sz w:val="22"/>
        </w:rPr>
        <w:t>IgM</w:t>
      </w:r>
      <w:proofErr w:type="spellEnd"/>
      <w:r>
        <w:rPr>
          <w:rFonts w:ascii="Arial" w:hAnsi="Arial" w:cs="Arial"/>
          <w:sz w:val="22"/>
        </w:rPr>
        <w:t xml:space="preserve">, reactive at 37ºC and capable of activating complement. They are, therefore, able to cause potentially fatal </w:t>
      </w:r>
      <w:proofErr w:type="spellStart"/>
      <w:r>
        <w:rPr>
          <w:rFonts w:ascii="Arial" w:hAnsi="Arial" w:cs="Arial"/>
          <w:sz w:val="22"/>
        </w:rPr>
        <w:t>haemolysis</w:t>
      </w:r>
      <w:proofErr w:type="spellEnd"/>
      <w:r>
        <w:rPr>
          <w:rFonts w:ascii="Arial" w:hAnsi="Arial" w:cs="Arial"/>
          <w:sz w:val="22"/>
        </w:rPr>
        <w:t xml:space="preserve"> if incompatible blood is transfused.</w:t>
      </w:r>
    </w:p>
    <w:p w:rsidR="009E5848" w:rsidRDefault="009E5848" w:rsidP="009E5848">
      <w:pPr>
        <w:rPr>
          <w:rFonts w:ascii="Arial" w:hAnsi="Arial" w:cs="Arial"/>
          <w:sz w:val="22"/>
        </w:rPr>
      </w:pPr>
    </w:p>
    <w:tbl>
      <w:tblPr>
        <w:tblW w:w="0" w:type="auto"/>
        <w:tblInd w:w="738" w:type="dxa"/>
        <w:tblBorders>
          <w:top w:val="single" w:sz="12" w:space="0" w:color="C0C0C0"/>
          <w:left w:val="single" w:sz="12" w:space="0" w:color="C0C0C0"/>
          <w:bottom w:val="single" w:sz="12" w:space="0" w:color="C0C0C0"/>
          <w:right w:val="single" w:sz="12" w:space="0" w:color="C0C0C0"/>
          <w:insideH w:val="single" w:sz="6" w:space="0" w:color="C0C0C0"/>
          <w:insideV w:val="single" w:sz="6" w:space="0" w:color="C0C0C0"/>
        </w:tblBorders>
        <w:tblLayout w:type="fixed"/>
        <w:tblLook w:val="04A0"/>
      </w:tblPr>
      <w:tblGrid>
        <w:gridCol w:w="3006"/>
        <w:gridCol w:w="1491"/>
        <w:gridCol w:w="1191"/>
        <w:gridCol w:w="1872"/>
      </w:tblGrid>
      <w:tr w:rsidR="009E5848" w:rsidTr="00121AFE">
        <w:tc>
          <w:tcPr>
            <w:tcW w:w="3006" w:type="dxa"/>
            <w:tcBorders>
              <w:top w:val="single" w:sz="12" w:space="0" w:color="C0C0C0"/>
              <w:left w:val="single" w:sz="12" w:space="0" w:color="C0C0C0"/>
              <w:bottom w:val="single" w:sz="6" w:space="0" w:color="C0C0C0"/>
              <w:right w:val="single" w:sz="6" w:space="0" w:color="C0C0C0"/>
            </w:tcBorders>
          </w:tcPr>
          <w:p w:rsidR="009E5848" w:rsidRDefault="009E5848" w:rsidP="00121AFE">
            <w:pPr>
              <w:numPr>
                <w:ilvl w:val="12"/>
                <w:numId w:val="0"/>
              </w:numPr>
              <w:spacing w:before="60"/>
              <w:jc w:val="center"/>
              <w:rPr>
                <w:rFonts w:ascii="Arial" w:hAnsi="Arial" w:cs="Arial"/>
                <w:b/>
                <w:sz w:val="22"/>
              </w:rPr>
            </w:pPr>
            <w:r>
              <w:rPr>
                <w:rFonts w:ascii="Arial" w:hAnsi="Arial" w:cs="Arial"/>
                <w:b/>
                <w:sz w:val="22"/>
              </w:rPr>
              <w:t>Frequency in population (</w:t>
            </w:r>
            <w:smartTag w:uri="urn:schemas-microsoft-com:office:smarttags" w:element="place">
              <w:smartTag w:uri="urn:schemas-microsoft-com:office:smarttags" w:element="country-region">
                <w:r>
                  <w:rPr>
                    <w:rFonts w:ascii="Arial" w:hAnsi="Arial" w:cs="Arial"/>
                    <w:b/>
                    <w:sz w:val="22"/>
                  </w:rPr>
                  <w:t>UK</w:t>
                </w:r>
              </w:smartTag>
            </w:smartTag>
            <w:r>
              <w:rPr>
                <w:rFonts w:ascii="Arial" w:hAnsi="Arial" w:cs="Arial"/>
                <w:b/>
                <w:sz w:val="22"/>
              </w:rPr>
              <w:t>)</w:t>
            </w:r>
          </w:p>
        </w:tc>
        <w:tc>
          <w:tcPr>
            <w:tcW w:w="1491" w:type="dxa"/>
            <w:tcBorders>
              <w:top w:val="single" w:sz="12" w:space="0" w:color="C0C0C0"/>
              <w:left w:val="single" w:sz="6" w:space="0" w:color="C0C0C0"/>
              <w:bottom w:val="single" w:sz="6" w:space="0" w:color="C0C0C0"/>
              <w:right w:val="single" w:sz="6" w:space="0" w:color="C0C0C0"/>
            </w:tcBorders>
          </w:tcPr>
          <w:p w:rsidR="009E5848" w:rsidRDefault="009E5848" w:rsidP="00121AFE">
            <w:pPr>
              <w:numPr>
                <w:ilvl w:val="12"/>
                <w:numId w:val="0"/>
              </w:numPr>
              <w:spacing w:before="60"/>
              <w:jc w:val="center"/>
              <w:rPr>
                <w:rFonts w:ascii="Arial" w:hAnsi="Arial" w:cs="Arial"/>
                <w:b/>
                <w:sz w:val="22"/>
              </w:rPr>
            </w:pPr>
            <w:r>
              <w:rPr>
                <w:rFonts w:ascii="Arial" w:hAnsi="Arial" w:cs="Arial"/>
                <w:b/>
                <w:sz w:val="22"/>
              </w:rPr>
              <w:t>Blood group</w:t>
            </w:r>
          </w:p>
        </w:tc>
        <w:tc>
          <w:tcPr>
            <w:tcW w:w="1191" w:type="dxa"/>
            <w:tcBorders>
              <w:top w:val="single" w:sz="12" w:space="0" w:color="C0C0C0"/>
              <w:left w:val="single" w:sz="6" w:space="0" w:color="C0C0C0"/>
              <w:bottom w:val="single" w:sz="6" w:space="0" w:color="C0C0C0"/>
              <w:right w:val="single" w:sz="6" w:space="0" w:color="C0C0C0"/>
            </w:tcBorders>
          </w:tcPr>
          <w:p w:rsidR="009E5848" w:rsidRDefault="009E5848" w:rsidP="00121AFE">
            <w:pPr>
              <w:numPr>
                <w:ilvl w:val="12"/>
                <w:numId w:val="0"/>
              </w:numPr>
              <w:spacing w:before="60"/>
              <w:jc w:val="center"/>
              <w:rPr>
                <w:rFonts w:ascii="Arial" w:hAnsi="Arial" w:cs="Arial"/>
                <w:b/>
                <w:sz w:val="22"/>
              </w:rPr>
            </w:pPr>
            <w:r>
              <w:rPr>
                <w:rFonts w:ascii="Arial" w:hAnsi="Arial" w:cs="Arial"/>
                <w:b/>
                <w:sz w:val="22"/>
              </w:rPr>
              <w:t>Antigens</w:t>
            </w:r>
          </w:p>
        </w:tc>
        <w:tc>
          <w:tcPr>
            <w:tcW w:w="1872" w:type="dxa"/>
            <w:tcBorders>
              <w:top w:val="single" w:sz="12" w:space="0" w:color="C0C0C0"/>
              <w:left w:val="single" w:sz="6" w:space="0" w:color="C0C0C0"/>
              <w:bottom w:val="single" w:sz="6" w:space="0" w:color="C0C0C0"/>
              <w:right w:val="single" w:sz="12" w:space="0" w:color="C0C0C0"/>
            </w:tcBorders>
          </w:tcPr>
          <w:p w:rsidR="009E5848" w:rsidRDefault="009E5848" w:rsidP="00121AFE">
            <w:pPr>
              <w:numPr>
                <w:ilvl w:val="12"/>
                <w:numId w:val="0"/>
              </w:numPr>
              <w:spacing w:before="60"/>
              <w:jc w:val="center"/>
              <w:rPr>
                <w:rFonts w:ascii="Arial" w:hAnsi="Arial" w:cs="Arial"/>
                <w:b/>
                <w:sz w:val="22"/>
              </w:rPr>
            </w:pPr>
            <w:r>
              <w:rPr>
                <w:rFonts w:ascii="Arial" w:hAnsi="Arial" w:cs="Arial"/>
                <w:b/>
                <w:sz w:val="22"/>
              </w:rPr>
              <w:t>Antibodies</w:t>
            </w:r>
          </w:p>
        </w:tc>
      </w:tr>
      <w:tr w:rsidR="009E5848" w:rsidTr="00121AFE">
        <w:tc>
          <w:tcPr>
            <w:tcW w:w="3006" w:type="dxa"/>
            <w:tcBorders>
              <w:top w:val="single" w:sz="6" w:space="0" w:color="C0C0C0"/>
              <w:left w:val="single" w:sz="12" w:space="0" w:color="C0C0C0"/>
              <w:bottom w:val="single" w:sz="6" w:space="0" w:color="C0C0C0"/>
              <w:right w:val="single" w:sz="6" w:space="0" w:color="C0C0C0"/>
            </w:tcBorders>
          </w:tcPr>
          <w:p w:rsidR="009E5848" w:rsidRDefault="009E5848" w:rsidP="00121AFE">
            <w:pPr>
              <w:numPr>
                <w:ilvl w:val="12"/>
                <w:numId w:val="0"/>
              </w:numPr>
              <w:spacing w:before="40" w:after="40"/>
              <w:jc w:val="center"/>
              <w:rPr>
                <w:rFonts w:ascii="Arial" w:hAnsi="Arial" w:cs="Arial"/>
                <w:sz w:val="22"/>
              </w:rPr>
            </w:pPr>
            <w:r>
              <w:rPr>
                <w:rFonts w:ascii="Arial" w:hAnsi="Arial" w:cs="Arial"/>
                <w:sz w:val="22"/>
              </w:rPr>
              <w:t>46%</w:t>
            </w:r>
          </w:p>
        </w:tc>
        <w:tc>
          <w:tcPr>
            <w:tcW w:w="1491" w:type="dxa"/>
            <w:tcBorders>
              <w:top w:val="single" w:sz="6" w:space="0" w:color="C0C0C0"/>
              <w:left w:val="single" w:sz="6" w:space="0" w:color="C0C0C0"/>
              <w:bottom w:val="single" w:sz="6" w:space="0" w:color="C0C0C0"/>
              <w:right w:val="single" w:sz="6" w:space="0" w:color="C0C0C0"/>
            </w:tcBorders>
          </w:tcPr>
          <w:p w:rsidR="009E5848" w:rsidRDefault="009E5848" w:rsidP="00121AFE">
            <w:pPr>
              <w:numPr>
                <w:ilvl w:val="12"/>
                <w:numId w:val="0"/>
              </w:numPr>
              <w:spacing w:before="40" w:after="40"/>
              <w:jc w:val="center"/>
              <w:rPr>
                <w:rFonts w:ascii="Arial" w:hAnsi="Arial" w:cs="Arial"/>
                <w:sz w:val="22"/>
              </w:rPr>
            </w:pPr>
            <w:r>
              <w:rPr>
                <w:rFonts w:ascii="Arial" w:hAnsi="Arial" w:cs="Arial"/>
                <w:sz w:val="22"/>
              </w:rPr>
              <w:t>O</w:t>
            </w:r>
          </w:p>
        </w:tc>
        <w:tc>
          <w:tcPr>
            <w:tcW w:w="1191" w:type="dxa"/>
            <w:tcBorders>
              <w:top w:val="single" w:sz="6" w:space="0" w:color="C0C0C0"/>
              <w:left w:val="single" w:sz="6" w:space="0" w:color="C0C0C0"/>
              <w:bottom w:val="single" w:sz="6" w:space="0" w:color="C0C0C0"/>
              <w:right w:val="single" w:sz="6" w:space="0" w:color="C0C0C0"/>
            </w:tcBorders>
          </w:tcPr>
          <w:p w:rsidR="009E5848" w:rsidRDefault="009E5848" w:rsidP="00121AFE">
            <w:pPr>
              <w:numPr>
                <w:ilvl w:val="12"/>
                <w:numId w:val="0"/>
              </w:numPr>
              <w:spacing w:before="40" w:after="40"/>
              <w:jc w:val="center"/>
              <w:rPr>
                <w:rFonts w:ascii="Arial" w:hAnsi="Arial" w:cs="Arial"/>
                <w:sz w:val="22"/>
              </w:rPr>
            </w:pPr>
            <w:r>
              <w:rPr>
                <w:rFonts w:ascii="Arial" w:hAnsi="Arial" w:cs="Arial"/>
                <w:sz w:val="22"/>
              </w:rPr>
              <w:t>nil</w:t>
            </w:r>
          </w:p>
        </w:tc>
        <w:tc>
          <w:tcPr>
            <w:tcW w:w="1872" w:type="dxa"/>
            <w:tcBorders>
              <w:top w:val="single" w:sz="6" w:space="0" w:color="C0C0C0"/>
              <w:left w:val="single" w:sz="6" w:space="0" w:color="C0C0C0"/>
              <w:bottom w:val="single" w:sz="6" w:space="0" w:color="C0C0C0"/>
              <w:right w:val="single" w:sz="12" w:space="0" w:color="C0C0C0"/>
            </w:tcBorders>
          </w:tcPr>
          <w:p w:rsidR="009E5848" w:rsidRDefault="009E5848" w:rsidP="00121AFE">
            <w:pPr>
              <w:numPr>
                <w:ilvl w:val="12"/>
                <w:numId w:val="0"/>
              </w:numPr>
              <w:spacing w:before="40" w:after="40"/>
              <w:jc w:val="center"/>
              <w:rPr>
                <w:rFonts w:ascii="Arial" w:hAnsi="Arial" w:cs="Arial"/>
                <w:sz w:val="22"/>
              </w:rPr>
            </w:pPr>
            <w:r>
              <w:rPr>
                <w:rFonts w:ascii="Arial" w:hAnsi="Arial" w:cs="Arial"/>
                <w:sz w:val="22"/>
              </w:rPr>
              <w:t>anti-A and anti-B</w:t>
            </w:r>
          </w:p>
        </w:tc>
      </w:tr>
      <w:tr w:rsidR="009E5848" w:rsidTr="00121AFE">
        <w:tc>
          <w:tcPr>
            <w:tcW w:w="3006" w:type="dxa"/>
            <w:tcBorders>
              <w:top w:val="single" w:sz="6" w:space="0" w:color="C0C0C0"/>
              <w:left w:val="single" w:sz="12" w:space="0" w:color="C0C0C0"/>
              <w:bottom w:val="single" w:sz="6" w:space="0" w:color="C0C0C0"/>
              <w:right w:val="single" w:sz="6" w:space="0" w:color="C0C0C0"/>
            </w:tcBorders>
          </w:tcPr>
          <w:p w:rsidR="009E5848" w:rsidRDefault="009E5848" w:rsidP="00121AFE">
            <w:pPr>
              <w:numPr>
                <w:ilvl w:val="12"/>
                <w:numId w:val="0"/>
              </w:numPr>
              <w:spacing w:before="40" w:after="40"/>
              <w:jc w:val="center"/>
              <w:rPr>
                <w:rFonts w:ascii="Arial" w:hAnsi="Arial" w:cs="Arial"/>
                <w:sz w:val="22"/>
              </w:rPr>
            </w:pPr>
            <w:r>
              <w:rPr>
                <w:rFonts w:ascii="Arial" w:hAnsi="Arial" w:cs="Arial"/>
                <w:sz w:val="22"/>
              </w:rPr>
              <w:t>43%</w:t>
            </w:r>
          </w:p>
        </w:tc>
        <w:tc>
          <w:tcPr>
            <w:tcW w:w="1491" w:type="dxa"/>
            <w:tcBorders>
              <w:top w:val="single" w:sz="6" w:space="0" w:color="C0C0C0"/>
              <w:left w:val="single" w:sz="6" w:space="0" w:color="C0C0C0"/>
              <w:bottom w:val="single" w:sz="6" w:space="0" w:color="C0C0C0"/>
              <w:right w:val="single" w:sz="6" w:space="0" w:color="C0C0C0"/>
            </w:tcBorders>
          </w:tcPr>
          <w:p w:rsidR="009E5848" w:rsidRDefault="009E5848" w:rsidP="00121AFE">
            <w:pPr>
              <w:numPr>
                <w:ilvl w:val="12"/>
                <w:numId w:val="0"/>
              </w:numPr>
              <w:spacing w:before="40" w:after="40"/>
              <w:jc w:val="center"/>
              <w:rPr>
                <w:rFonts w:ascii="Arial" w:hAnsi="Arial" w:cs="Arial"/>
                <w:sz w:val="22"/>
              </w:rPr>
            </w:pPr>
            <w:r>
              <w:rPr>
                <w:rFonts w:ascii="Arial" w:hAnsi="Arial" w:cs="Arial"/>
                <w:sz w:val="22"/>
              </w:rPr>
              <w:t>A</w:t>
            </w:r>
          </w:p>
        </w:tc>
        <w:tc>
          <w:tcPr>
            <w:tcW w:w="1191" w:type="dxa"/>
            <w:tcBorders>
              <w:top w:val="single" w:sz="6" w:space="0" w:color="C0C0C0"/>
              <w:left w:val="single" w:sz="6" w:space="0" w:color="C0C0C0"/>
              <w:bottom w:val="single" w:sz="6" w:space="0" w:color="C0C0C0"/>
              <w:right w:val="single" w:sz="6" w:space="0" w:color="C0C0C0"/>
            </w:tcBorders>
          </w:tcPr>
          <w:p w:rsidR="009E5848" w:rsidRDefault="009E5848" w:rsidP="00121AFE">
            <w:pPr>
              <w:numPr>
                <w:ilvl w:val="12"/>
                <w:numId w:val="0"/>
              </w:numPr>
              <w:spacing w:before="40" w:after="40"/>
              <w:jc w:val="center"/>
              <w:rPr>
                <w:rFonts w:ascii="Arial" w:hAnsi="Arial" w:cs="Arial"/>
                <w:sz w:val="22"/>
              </w:rPr>
            </w:pPr>
            <w:r>
              <w:rPr>
                <w:rFonts w:ascii="Arial" w:hAnsi="Arial" w:cs="Arial"/>
                <w:sz w:val="22"/>
              </w:rPr>
              <w:t>A</w:t>
            </w:r>
          </w:p>
        </w:tc>
        <w:tc>
          <w:tcPr>
            <w:tcW w:w="1872" w:type="dxa"/>
            <w:tcBorders>
              <w:top w:val="single" w:sz="6" w:space="0" w:color="C0C0C0"/>
              <w:left w:val="single" w:sz="6" w:space="0" w:color="C0C0C0"/>
              <w:bottom w:val="single" w:sz="6" w:space="0" w:color="C0C0C0"/>
              <w:right w:val="single" w:sz="12" w:space="0" w:color="C0C0C0"/>
            </w:tcBorders>
          </w:tcPr>
          <w:p w:rsidR="009E5848" w:rsidRDefault="009E5848" w:rsidP="00121AFE">
            <w:pPr>
              <w:numPr>
                <w:ilvl w:val="12"/>
                <w:numId w:val="0"/>
              </w:numPr>
              <w:spacing w:before="40" w:after="40"/>
              <w:jc w:val="center"/>
              <w:rPr>
                <w:rFonts w:ascii="Arial" w:hAnsi="Arial" w:cs="Arial"/>
                <w:sz w:val="22"/>
              </w:rPr>
            </w:pPr>
            <w:r>
              <w:rPr>
                <w:rFonts w:ascii="Arial" w:hAnsi="Arial" w:cs="Arial"/>
                <w:sz w:val="22"/>
              </w:rPr>
              <w:t>anti-B</w:t>
            </w:r>
          </w:p>
        </w:tc>
      </w:tr>
      <w:tr w:rsidR="009E5848" w:rsidTr="00121AFE">
        <w:tc>
          <w:tcPr>
            <w:tcW w:w="3006" w:type="dxa"/>
            <w:tcBorders>
              <w:top w:val="single" w:sz="6" w:space="0" w:color="C0C0C0"/>
              <w:left w:val="single" w:sz="12" w:space="0" w:color="C0C0C0"/>
              <w:bottom w:val="single" w:sz="6" w:space="0" w:color="C0C0C0"/>
              <w:right w:val="single" w:sz="6" w:space="0" w:color="C0C0C0"/>
            </w:tcBorders>
          </w:tcPr>
          <w:p w:rsidR="009E5848" w:rsidRDefault="009E5848" w:rsidP="00121AFE">
            <w:pPr>
              <w:numPr>
                <w:ilvl w:val="12"/>
                <w:numId w:val="0"/>
              </w:numPr>
              <w:spacing w:before="40" w:after="40"/>
              <w:jc w:val="center"/>
              <w:rPr>
                <w:rFonts w:ascii="Arial" w:hAnsi="Arial" w:cs="Arial"/>
                <w:sz w:val="22"/>
              </w:rPr>
            </w:pPr>
            <w:r>
              <w:rPr>
                <w:rFonts w:ascii="Arial" w:hAnsi="Arial" w:cs="Arial"/>
                <w:sz w:val="22"/>
              </w:rPr>
              <w:t>8%</w:t>
            </w:r>
          </w:p>
        </w:tc>
        <w:tc>
          <w:tcPr>
            <w:tcW w:w="1491" w:type="dxa"/>
            <w:tcBorders>
              <w:top w:val="single" w:sz="6" w:space="0" w:color="C0C0C0"/>
              <w:left w:val="single" w:sz="6" w:space="0" w:color="C0C0C0"/>
              <w:bottom w:val="single" w:sz="6" w:space="0" w:color="C0C0C0"/>
              <w:right w:val="single" w:sz="6" w:space="0" w:color="C0C0C0"/>
            </w:tcBorders>
          </w:tcPr>
          <w:p w:rsidR="009E5848" w:rsidRDefault="009E5848" w:rsidP="00121AFE">
            <w:pPr>
              <w:numPr>
                <w:ilvl w:val="12"/>
                <w:numId w:val="0"/>
              </w:numPr>
              <w:spacing w:before="40" w:after="40"/>
              <w:jc w:val="center"/>
              <w:rPr>
                <w:rFonts w:ascii="Arial" w:hAnsi="Arial" w:cs="Arial"/>
                <w:sz w:val="22"/>
              </w:rPr>
            </w:pPr>
            <w:r>
              <w:rPr>
                <w:rFonts w:ascii="Arial" w:hAnsi="Arial" w:cs="Arial"/>
                <w:sz w:val="22"/>
              </w:rPr>
              <w:t>B</w:t>
            </w:r>
          </w:p>
        </w:tc>
        <w:tc>
          <w:tcPr>
            <w:tcW w:w="1191" w:type="dxa"/>
            <w:tcBorders>
              <w:top w:val="single" w:sz="6" w:space="0" w:color="C0C0C0"/>
              <w:left w:val="single" w:sz="6" w:space="0" w:color="C0C0C0"/>
              <w:bottom w:val="single" w:sz="6" w:space="0" w:color="C0C0C0"/>
              <w:right w:val="single" w:sz="6" w:space="0" w:color="C0C0C0"/>
            </w:tcBorders>
          </w:tcPr>
          <w:p w:rsidR="009E5848" w:rsidRDefault="009E5848" w:rsidP="00121AFE">
            <w:pPr>
              <w:numPr>
                <w:ilvl w:val="12"/>
                <w:numId w:val="0"/>
              </w:numPr>
              <w:spacing w:before="40" w:after="40"/>
              <w:jc w:val="center"/>
              <w:rPr>
                <w:rFonts w:ascii="Arial" w:hAnsi="Arial" w:cs="Arial"/>
                <w:sz w:val="22"/>
              </w:rPr>
            </w:pPr>
            <w:r>
              <w:rPr>
                <w:rFonts w:ascii="Arial" w:hAnsi="Arial" w:cs="Arial"/>
                <w:sz w:val="22"/>
              </w:rPr>
              <w:t>B</w:t>
            </w:r>
          </w:p>
        </w:tc>
        <w:tc>
          <w:tcPr>
            <w:tcW w:w="1872" w:type="dxa"/>
            <w:tcBorders>
              <w:top w:val="single" w:sz="6" w:space="0" w:color="C0C0C0"/>
              <w:left w:val="single" w:sz="6" w:space="0" w:color="C0C0C0"/>
              <w:bottom w:val="single" w:sz="6" w:space="0" w:color="C0C0C0"/>
              <w:right w:val="single" w:sz="12" w:space="0" w:color="C0C0C0"/>
            </w:tcBorders>
          </w:tcPr>
          <w:p w:rsidR="009E5848" w:rsidRDefault="009E5848" w:rsidP="00121AFE">
            <w:pPr>
              <w:numPr>
                <w:ilvl w:val="12"/>
                <w:numId w:val="0"/>
              </w:numPr>
              <w:spacing w:before="40" w:after="40"/>
              <w:jc w:val="center"/>
              <w:rPr>
                <w:rFonts w:ascii="Arial" w:hAnsi="Arial" w:cs="Arial"/>
                <w:sz w:val="22"/>
              </w:rPr>
            </w:pPr>
            <w:r>
              <w:rPr>
                <w:rFonts w:ascii="Arial" w:hAnsi="Arial" w:cs="Arial"/>
                <w:sz w:val="22"/>
              </w:rPr>
              <w:t>anti-A</w:t>
            </w:r>
          </w:p>
        </w:tc>
      </w:tr>
      <w:tr w:rsidR="009E5848" w:rsidTr="00121AFE">
        <w:tc>
          <w:tcPr>
            <w:tcW w:w="3006" w:type="dxa"/>
            <w:tcBorders>
              <w:top w:val="single" w:sz="6" w:space="0" w:color="C0C0C0"/>
              <w:left w:val="single" w:sz="12" w:space="0" w:color="C0C0C0"/>
              <w:bottom w:val="single" w:sz="12" w:space="0" w:color="C0C0C0"/>
              <w:right w:val="single" w:sz="6" w:space="0" w:color="C0C0C0"/>
            </w:tcBorders>
          </w:tcPr>
          <w:p w:rsidR="009E5848" w:rsidRDefault="009E5848" w:rsidP="00121AFE">
            <w:pPr>
              <w:numPr>
                <w:ilvl w:val="12"/>
                <w:numId w:val="0"/>
              </w:numPr>
              <w:spacing w:before="40" w:after="40"/>
              <w:jc w:val="center"/>
              <w:rPr>
                <w:rFonts w:ascii="Arial" w:hAnsi="Arial" w:cs="Arial"/>
                <w:sz w:val="22"/>
              </w:rPr>
            </w:pPr>
            <w:r>
              <w:rPr>
                <w:rFonts w:ascii="Arial" w:hAnsi="Arial" w:cs="Arial"/>
                <w:sz w:val="22"/>
              </w:rPr>
              <w:t>3%</w:t>
            </w:r>
          </w:p>
        </w:tc>
        <w:tc>
          <w:tcPr>
            <w:tcW w:w="1491" w:type="dxa"/>
            <w:tcBorders>
              <w:top w:val="single" w:sz="6" w:space="0" w:color="C0C0C0"/>
              <w:left w:val="single" w:sz="6" w:space="0" w:color="C0C0C0"/>
              <w:bottom w:val="single" w:sz="12" w:space="0" w:color="C0C0C0"/>
              <w:right w:val="single" w:sz="6" w:space="0" w:color="C0C0C0"/>
            </w:tcBorders>
          </w:tcPr>
          <w:p w:rsidR="009E5848" w:rsidRDefault="009E5848" w:rsidP="00121AFE">
            <w:pPr>
              <w:numPr>
                <w:ilvl w:val="12"/>
                <w:numId w:val="0"/>
              </w:numPr>
              <w:spacing w:before="40" w:after="40"/>
              <w:jc w:val="center"/>
              <w:rPr>
                <w:rFonts w:ascii="Arial" w:hAnsi="Arial" w:cs="Arial"/>
                <w:sz w:val="22"/>
              </w:rPr>
            </w:pPr>
            <w:r>
              <w:rPr>
                <w:rFonts w:ascii="Arial" w:hAnsi="Arial" w:cs="Arial"/>
                <w:sz w:val="22"/>
              </w:rPr>
              <w:t>AB</w:t>
            </w:r>
          </w:p>
        </w:tc>
        <w:tc>
          <w:tcPr>
            <w:tcW w:w="1191" w:type="dxa"/>
            <w:tcBorders>
              <w:top w:val="single" w:sz="6" w:space="0" w:color="C0C0C0"/>
              <w:left w:val="single" w:sz="6" w:space="0" w:color="C0C0C0"/>
              <w:bottom w:val="single" w:sz="12" w:space="0" w:color="C0C0C0"/>
              <w:right w:val="single" w:sz="6" w:space="0" w:color="C0C0C0"/>
            </w:tcBorders>
          </w:tcPr>
          <w:p w:rsidR="009E5848" w:rsidRDefault="009E5848" w:rsidP="00121AFE">
            <w:pPr>
              <w:numPr>
                <w:ilvl w:val="12"/>
                <w:numId w:val="0"/>
              </w:numPr>
              <w:spacing w:before="40" w:after="40"/>
              <w:jc w:val="center"/>
              <w:rPr>
                <w:rFonts w:ascii="Arial" w:hAnsi="Arial" w:cs="Arial"/>
                <w:sz w:val="22"/>
              </w:rPr>
            </w:pPr>
            <w:r>
              <w:rPr>
                <w:rFonts w:ascii="Arial" w:hAnsi="Arial" w:cs="Arial"/>
                <w:sz w:val="22"/>
              </w:rPr>
              <w:t>A and B</w:t>
            </w:r>
          </w:p>
        </w:tc>
        <w:tc>
          <w:tcPr>
            <w:tcW w:w="1872" w:type="dxa"/>
            <w:tcBorders>
              <w:top w:val="single" w:sz="6" w:space="0" w:color="C0C0C0"/>
              <w:left w:val="single" w:sz="6" w:space="0" w:color="C0C0C0"/>
              <w:bottom w:val="single" w:sz="12" w:space="0" w:color="C0C0C0"/>
              <w:right w:val="single" w:sz="12" w:space="0" w:color="C0C0C0"/>
            </w:tcBorders>
          </w:tcPr>
          <w:p w:rsidR="009E5848" w:rsidRDefault="009E5848" w:rsidP="00121AFE">
            <w:pPr>
              <w:numPr>
                <w:ilvl w:val="12"/>
                <w:numId w:val="0"/>
              </w:numPr>
              <w:spacing w:before="40" w:after="40"/>
              <w:jc w:val="center"/>
              <w:rPr>
                <w:rFonts w:ascii="Arial" w:hAnsi="Arial" w:cs="Arial"/>
                <w:sz w:val="22"/>
              </w:rPr>
            </w:pPr>
            <w:r>
              <w:rPr>
                <w:rFonts w:ascii="Arial" w:hAnsi="Arial" w:cs="Arial"/>
                <w:sz w:val="22"/>
              </w:rPr>
              <w:t>nil</w:t>
            </w:r>
          </w:p>
        </w:tc>
      </w:tr>
    </w:tbl>
    <w:p w:rsidR="009E5848" w:rsidRDefault="009E5848" w:rsidP="009E5848">
      <w:pPr>
        <w:numPr>
          <w:ilvl w:val="12"/>
          <w:numId w:val="0"/>
        </w:numPr>
        <w:rPr>
          <w:rFonts w:ascii="Arial" w:hAnsi="Arial" w:cs="Arial"/>
          <w:sz w:val="22"/>
        </w:rPr>
      </w:pPr>
    </w:p>
    <w:p w:rsidR="009E5848" w:rsidRDefault="009E5848" w:rsidP="009E5848">
      <w:pPr>
        <w:numPr>
          <w:ilvl w:val="12"/>
          <w:numId w:val="0"/>
        </w:numPr>
        <w:ind w:firstLine="720"/>
        <w:rPr>
          <w:rFonts w:ascii="Arial" w:hAnsi="Arial" w:cs="Arial"/>
          <w:sz w:val="22"/>
        </w:rPr>
      </w:pPr>
      <w:r>
        <w:rPr>
          <w:rFonts w:ascii="Arial" w:hAnsi="Arial" w:cs="Arial"/>
          <w:b/>
          <w:sz w:val="22"/>
        </w:rPr>
        <w:t>Genes:</w:t>
      </w:r>
      <w:r>
        <w:rPr>
          <w:rFonts w:ascii="Arial" w:hAnsi="Arial" w:cs="Arial"/>
          <w:sz w:val="22"/>
        </w:rPr>
        <w:t xml:space="preserve"> O, A, B - O is </w:t>
      </w:r>
      <w:r>
        <w:rPr>
          <w:rFonts w:ascii="Arial" w:hAnsi="Arial" w:cs="Arial"/>
          <w:i/>
          <w:sz w:val="22"/>
        </w:rPr>
        <w:t>'recessive'</w:t>
      </w:r>
      <w:r>
        <w:rPr>
          <w:rFonts w:ascii="Arial" w:hAnsi="Arial" w:cs="Arial"/>
          <w:sz w:val="22"/>
        </w:rPr>
        <w:t xml:space="preserve"> to others</w:t>
      </w:r>
    </w:p>
    <w:p w:rsidR="009E5848" w:rsidRDefault="009E5848" w:rsidP="009E5848">
      <w:pPr>
        <w:numPr>
          <w:ilvl w:val="12"/>
          <w:numId w:val="0"/>
        </w:numPr>
        <w:tabs>
          <w:tab w:val="left" w:pos="993"/>
          <w:tab w:val="left" w:pos="2977"/>
        </w:tabs>
        <w:ind w:left="1440" w:hanging="1156"/>
        <w:rPr>
          <w:rFonts w:ascii="Arial" w:hAnsi="Arial" w:cs="Arial"/>
          <w:sz w:val="22"/>
        </w:rPr>
      </w:pPr>
      <w:r>
        <w:rPr>
          <w:rFonts w:ascii="Arial" w:hAnsi="Arial" w:cs="Arial"/>
          <w:b/>
          <w:sz w:val="22"/>
        </w:rPr>
        <w:tab/>
      </w:r>
      <w:proofErr w:type="gramStart"/>
      <w:r>
        <w:rPr>
          <w:rFonts w:ascii="Arial" w:hAnsi="Arial" w:cs="Arial"/>
          <w:b/>
          <w:sz w:val="22"/>
        </w:rPr>
        <w:t>e.g.</w:t>
      </w:r>
      <w:proofErr w:type="gramEnd"/>
      <w:r>
        <w:rPr>
          <w:rFonts w:ascii="Arial" w:hAnsi="Arial" w:cs="Arial"/>
          <w:sz w:val="22"/>
        </w:rPr>
        <w:t xml:space="preserve"> </w:t>
      </w:r>
      <w:r>
        <w:rPr>
          <w:rFonts w:ascii="Arial" w:hAnsi="Arial" w:cs="Arial"/>
          <w:sz w:val="22"/>
        </w:rPr>
        <w:tab/>
        <w:t>Group O = OO</w:t>
      </w:r>
      <w:r>
        <w:rPr>
          <w:rFonts w:ascii="Arial" w:hAnsi="Arial" w:cs="Arial"/>
          <w:sz w:val="22"/>
        </w:rPr>
        <w:tab/>
      </w:r>
      <w:r>
        <w:rPr>
          <w:rFonts w:ascii="Arial" w:hAnsi="Arial" w:cs="Arial"/>
          <w:sz w:val="22"/>
        </w:rPr>
        <w:tab/>
        <w:t>Group A = AO or AA</w:t>
      </w:r>
      <w:r>
        <w:rPr>
          <w:rFonts w:ascii="Arial" w:hAnsi="Arial" w:cs="Arial"/>
          <w:sz w:val="22"/>
        </w:rPr>
        <w:br/>
        <w:t xml:space="preserve">Group AB = AB </w:t>
      </w:r>
      <w:r>
        <w:rPr>
          <w:rFonts w:ascii="Arial" w:hAnsi="Arial" w:cs="Arial"/>
          <w:sz w:val="22"/>
        </w:rPr>
        <w:tab/>
        <w:t>Group B = BO or BB</w:t>
      </w:r>
    </w:p>
    <w:p w:rsidR="009E5848" w:rsidRDefault="009E5848" w:rsidP="009E5848">
      <w:pPr>
        <w:numPr>
          <w:ilvl w:val="12"/>
          <w:numId w:val="0"/>
        </w:numPr>
        <w:rPr>
          <w:rFonts w:ascii="Arial" w:hAnsi="Arial" w:cs="Arial"/>
          <w:sz w:val="22"/>
        </w:rPr>
      </w:pPr>
    </w:p>
    <w:p w:rsidR="009E5848" w:rsidRDefault="009E5848" w:rsidP="009E5848">
      <w:pPr>
        <w:numPr>
          <w:ilvl w:val="0"/>
          <w:numId w:val="19"/>
        </w:numPr>
        <w:rPr>
          <w:rFonts w:ascii="Arial" w:hAnsi="Arial" w:cs="Arial"/>
          <w:sz w:val="22"/>
        </w:rPr>
      </w:pPr>
      <w:r>
        <w:rPr>
          <w:rFonts w:ascii="Arial" w:hAnsi="Arial" w:cs="Arial"/>
          <w:b/>
          <w:sz w:val="22"/>
        </w:rPr>
        <w:t>The</w:t>
      </w:r>
      <w:r>
        <w:rPr>
          <w:rFonts w:ascii="Arial" w:hAnsi="Arial" w:cs="Arial"/>
          <w:sz w:val="22"/>
        </w:rPr>
        <w:t xml:space="preserve"> </w:t>
      </w:r>
      <w:proofErr w:type="spellStart"/>
      <w:r>
        <w:rPr>
          <w:rFonts w:ascii="Arial" w:hAnsi="Arial" w:cs="Arial"/>
          <w:b/>
          <w:sz w:val="22"/>
        </w:rPr>
        <w:t>Rh</w:t>
      </w:r>
      <w:proofErr w:type="spellEnd"/>
      <w:r>
        <w:rPr>
          <w:rFonts w:ascii="Arial" w:hAnsi="Arial" w:cs="Arial"/>
          <w:b/>
          <w:sz w:val="22"/>
        </w:rPr>
        <w:t xml:space="preserve"> system:</w:t>
      </w:r>
      <w:r>
        <w:rPr>
          <w:rFonts w:ascii="Arial" w:hAnsi="Arial" w:cs="Arial"/>
          <w:sz w:val="22"/>
        </w:rPr>
        <w:t xml:space="preserve"> the most important antigen is D</w:t>
      </w:r>
    </w:p>
    <w:p w:rsidR="009E5848" w:rsidRDefault="009E5848" w:rsidP="009E5848">
      <w:pPr>
        <w:rPr>
          <w:rFonts w:ascii="Arial" w:hAnsi="Arial" w:cs="Arial"/>
          <w:sz w:val="22"/>
        </w:rPr>
      </w:pPr>
      <w:r>
        <w:rPr>
          <w:rFonts w:ascii="Arial" w:hAnsi="Arial" w:cs="Arial"/>
          <w:sz w:val="22"/>
        </w:rPr>
        <w:t xml:space="preserve">D positive = </w:t>
      </w:r>
      <w:proofErr w:type="spellStart"/>
      <w:r>
        <w:rPr>
          <w:rFonts w:ascii="Arial" w:hAnsi="Arial" w:cs="Arial"/>
          <w:sz w:val="22"/>
        </w:rPr>
        <w:t>RhD</w:t>
      </w:r>
      <w:proofErr w:type="spellEnd"/>
      <w:r>
        <w:rPr>
          <w:rFonts w:ascii="Arial" w:hAnsi="Arial" w:cs="Arial"/>
          <w:sz w:val="22"/>
        </w:rPr>
        <w:t xml:space="preserve"> positive = </w:t>
      </w:r>
      <w:proofErr w:type="spellStart"/>
      <w:r>
        <w:rPr>
          <w:rFonts w:ascii="Arial" w:hAnsi="Arial" w:cs="Arial"/>
          <w:sz w:val="22"/>
        </w:rPr>
        <w:t>Rh</w:t>
      </w:r>
      <w:proofErr w:type="spellEnd"/>
      <w:r>
        <w:rPr>
          <w:rFonts w:ascii="Arial" w:hAnsi="Arial" w:cs="Arial"/>
          <w:sz w:val="22"/>
        </w:rPr>
        <w:t xml:space="preserve"> positive</w:t>
      </w:r>
    </w:p>
    <w:p w:rsidR="009E5848" w:rsidRDefault="009E5848" w:rsidP="009E5848">
      <w:pPr>
        <w:numPr>
          <w:ilvl w:val="12"/>
          <w:numId w:val="0"/>
        </w:numPr>
        <w:ind w:firstLine="720"/>
        <w:rPr>
          <w:rFonts w:ascii="Arial" w:hAnsi="Arial" w:cs="Arial"/>
          <w:sz w:val="22"/>
        </w:rPr>
      </w:pPr>
      <w:r>
        <w:rPr>
          <w:rFonts w:ascii="Arial" w:hAnsi="Arial" w:cs="Arial"/>
          <w:sz w:val="22"/>
        </w:rPr>
        <w:t xml:space="preserve">D negative = </w:t>
      </w:r>
      <w:proofErr w:type="spellStart"/>
      <w:r>
        <w:rPr>
          <w:rFonts w:ascii="Arial" w:hAnsi="Arial" w:cs="Arial"/>
          <w:sz w:val="22"/>
        </w:rPr>
        <w:t>RhD</w:t>
      </w:r>
      <w:proofErr w:type="spellEnd"/>
      <w:r>
        <w:rPr>
          <w:rFonts w:ascii="Arial" w:hAnsi="Arial" w:cs="Arial"/>
          <w:sz w:val="22"/>
        </w:rPr>
        <w:t xml:space="preserve"> negative = </w:t>
      </w:r>
      <w:proofErr w:type="spellStart"/>
      <w:r>
        <w:rPr>
          <w:rFonts w:ascii="Arial" w:hAnsi="Arial" w:cs="Arial"/>
          <w:sz w:val="22"/>
        </w:rPr>
        <w:t>Rh</w:t>
      </w:r>
      <w:proofErr w:type="spellEnd"/>
      <w:r>
        <w:rPr>
          <w:rFonts w:ascii="Arial" w:hAnsi="Arial" w:cs="Arial"/>
          <w:sz w:val="22"/>
        </w:rPr>
        <w:t xml:space="preserve"> negative</w:t>
      </w:r>
    </w:p>
    <w:p w:rsidR="009E5848" w:rsidRDefault="009E5848" w:rsidP="009E5848">
      <w:pPr>
        <w:numPr>
          <w:ilvl w:val="12"/>
          <w:numId w:val="0"/>
        </w:numPr>
        <w:rPr>
          <w:rFonts w:ascii="Arial" w:hAnsi="Arial" w:cs="Arial"/>
          <w:sz w:val="22"/>
        </w:rPr>
      </w:pPr>
    </w:p>
    <w:tbl>
      <w:tblPr>
        <w:tblW w:w="8370" w:type="dxa"/>
        <w:tblInd w:w="250" w:type="dxa"/>
        <w:tblBorders>
          <w:top w:val="single" w:sz="12" w:space="0" w:color="C0C0C0"/>
          <w:left w:val="single" w:sz="12" w:space="0" w:color="C0C0C0"/>
          <w:bottom w:val="single" w:sz="12" w:space="0" w:color="C0C0C0"/>
          <w:right w:val="single" w:sz="12" w:space="0" w:color="C0C0C0"/>
          <w:insideH w:val="single" w:sz="6" w:space="0" w:color="C0C0C0"/>
          <w:insideV w:val="single" w:sz="6" w:space="0" w:color="C0C0C0"/>
        </w:tblBorders>
        <w:tblLayout w:type="fixed"/>
        <w:tblLook w:val="04A0"/>
      </w:tblPr>
      <w:tblGrid>
        <w:gridCol w:w="2128"/>
        <w:gridCol w:w="1561"/>
        <w:gridCol w:w="1240"/>
        <w:gridCol w:w="3441"/>
      </w:tblGrid>
      <w:tr w:rsidR="009E5848" w:rsidTr="00121AFE">
        <w:tc>
          <w:tcPr>
            <w:tcW w:w="2126" w:type="dxa"/>
            <w:tcBorders>
              <w:top w:val="single" w:sz="12" w:space="0" w:color="C0C0C0"/>
              <w:left w:val="single" w:sz="12" w:space="0" w:color="C0C0C0"/>
              <w:bottom w:val="single" w:sz="6" w:space="0" w:color="C0C0C0"/>
              <w:right w:val="single" w:sz="6" w:space="0" w:color="C0C0C0"/>
            </w:tcBorders>
          </w:tcPr>
          <w:p w:rsidR="009E5848" w:rsidRDefault="009E5848" w:rsidP="00121AFE">
            <w:pPr>
              <w:numPr>
                <w:ilvl w:val="12"/>
                <w:numId w:val="0"/>
              </w:numPr>
              <w:spacing w:before="60"/>
              <w:jc w:val="center"/>
              <w:rPr>
                <w:rFonts w:ascii="Arial" w:hAnsi="Arial" w:cs="Arial"/>
                <w:b/>
                <w:sz w:val="22"/>
              </w:rPr>
            </w:pPr>
            <w:r>
              <w:rPr>
                <w:rFonts w:ascii="Arial" w:hAnsi="Arial" w:cs="Arial"/>
                <w:b/>
                <w:sz w:val="22"/>
              </w:rPr>
              <w:t>Frequency in population (</w:t>
            </w:r>
            <w:smartTag w:uri="urn:schemas-microsoft-com:office:smarttags" w:element="place">
              <w:smartTag w:uri="urn:schemas-microsoft-com:office:smarttags" w:element="country-region">
                <w:r>
                  <w:rPr>
                    <w:rFonts w:ascii="Arial" w:hAnsi="Arial" w:cs="Arial"/>
                    <w:b/>
                    <w:sz w:val="22"/>
                  </w:rPr>
                  <w:t>UK</w:t>
                </w:r>
              </w:smartTag>
            </w:smartTag>
            <w:r>
              <w:rPr>
                <w:rFonts w:ascii="Arial" w:hAnsi="Arial" w:cs="Arial"/>
                <w:b/>
                <w:sz w:val="22"/>
              </w:rPr>
              <w:t>)</w:t>
            </w:r>
          </w:p>
        </w:tc>
        <w:tc>
          <w:tcPr>
            <w:tcW w:w="1560" w:type="dxa"/>
            <w:tcBorders>
              <w:top w:val="single" w:sz="12" w:space="0" w:color="C0C0C0"/>
              <w:left w:val="single" w:sz="6" w:space="0" w:color="C0C0C0"/>
              <w:bottom w:val="single" w:sz="6" w:space="0" w:color="C0C0C0"/>
              <w:right w:val="single" w:sz="6" w:space="0" w:color="C0C0C0"/>
            </w:tcBorders>
          </w:tcPr>
          <w:p w:rsidR="009E5848" w:rsidRDefault="009E5848" w:rsidP="00121AFE">
            <w:pPr>
              <w:numPr>
                <w:ilvl w:val="12"/>
                <w:numId w:val="0"/>
              </w:numPr>
              <w:spacing w:before="60"/>
              <w:jc w:val="center"/>
              <w:rPr>
                <w:rFonts w:ascii="Arial" w:hAnsi="Arial" w:cs="Arial"/>
                <w:b/>
                <w:sz w:val="22"/>
              </w:rPr>
            </w:pPr>
            <w:r>
              <w:rPr>
                <w:rFonts w:ascii="Arial" w:hAnsi="Arial" w:cs="Arial"/>
                <w:b/>
                <w:sz w:val="22"/>
              </w:rPr>
              <w:t>Blood group</w:t>
            </w:r>
          </w:p>
        </w:tc>
        <w:tc>
          <w:tcPr>
            <w:tcW w:w="1239" w:type="dxa"/>
            <w:tcBorders>
              <w:top w:val="single" w:sz="12" w:space="0" w:color="C0C0C0"/>
              <w:left w:val="single" w:sz="6" w:space="0" w:color="C0C0C0"/>
              <w:bottom w:val="single" w:sz="6" w:space="0" w:color="C0C0C0"/>
              <w:right w:val="single" w:sz="6" w:space="0" w:color="C0C0C0"/>
            </w:tcBorders>
          </w:tcPr>
          <w:p w:rsidR="009E5848" w:rsidRDefault="009E5848" w:rsidP="00121AFE">
            <w:pPr>
              <w:numPr>
                <w:ilvl w:val="12"/>
                <w:numId w:val="0"/>
              </w:numPr>
              <w:spacing w:before="60"/>
              <w:jc w:val="center"/>
              <w:rPr>
                <w:rFonts w:ascii="Arial" w:hAnsi="Arial" w:cs="Arial"/>
                <w:b/>
                <w:sz w:val="22"/>
              </w:rPr>
            </w:pPr>
            <w:r>
              <w:rPr>
                <w:rFonts w:ascii="Arial" w:hAnsi="Arial" w:cs="Arial"/>
                <w:b/>
                <w:sz w:val="22"/>
              </w:rPr>
              <w:t>Antigens</w:t>
            </w:r>
          </w:p>
        </w:tc>
        <w:tc>
          <w:tcPr>
            <w:tcW w:w="3438" w:type="dxa"/>
            <w:tcBorders>
              <w:top w:val="single" w:sz="12" w:space="0" w:color="C0C0C0"/>
              <w:left w:val="single" w:sz="6" w:space="0" w:color="C0C0C0"/>
              <w:bottom w:val="single" w:sz="6" w:space="0" w:color="C0C0C0"/>
              <w:right w:val="single" w:sz="12" w:space="0" w:color="C0C0C0"/>
            </w:tcBorders>
          </w:tcPr>
          <w:p w:rsidR="009E5848" w:rsidRDefault="009E5848" w:rsidP="00121AFE">
            <w:pPr>
              <w:numPr>
                <w:ilvl w:val="12"/>
                <w:numId w:val="0"/>
              </w:numPr>
              <w:spacing w:before="60"/>
              <w:jc w:val="center"/>
              <w:rPr>
                <w:rFonts w:ascii="Arial" w:hAnsi="Arial" w:cs="Arial"/>
                <w:b/>
                <w:sz w:val="22"/>
              </w:rPr>
            </w:pPr>
            <w:r>
              <w:rPr>
                <w:rFonts w:ascii="Arial" w:hAnsi="Arial" w:cs="Arial"/>
                <w:b/>
                <w:sz w:val="22"/>
              </w:rPr>
              <w:t>Antibodies</w:t>
            </w:r>
          </w:p>
        </w:tc>
      </w:tr>
      <w:tr w:rsidR="009E5848" w:rsidTr="00121AFE">
        <w:tc>
          <w:tcPr>
            <w:tcW w:w="2126" w:type="dxa"/>
            <w:tcBorders>
              <w:top w:val="single" w:sz="6" w:space="0" w:color="C0C0C0"/>
              <w:left w:val="single" w:sz="12" w:space="0" w:color="C0C0C0"/>
              <w:bottom w:val="single" w:sz="6" w:space="0" w:color="C0C0C0"/>
              <w:right w:val="single" w:sz="6" w:space="0" w:color="C0C0C0"/>
            </w:tcBorders>
          </w:tcPr>
          <w:p w:rsidR="009E5848" w:rsidRDefault="009E5848" w:rsidP="00121AFE">
            <w:pPr>
              <w:numPr>
                <w:ilvl w:val="12"/>
                <w:numId w:val="0"/>
              </w:numPr>
              <w:spacing w:before="40" w:after="40"/>
              <w:jc w:val="center"/>
              <w:rPr>
                <w:rFonts w:ascii="Arial" w:hAnsi="Arial" w:cs="Arial"/>
                <w:sz w:val="22"/>
              </w:rPr>
            </w:pPr>
            <w:r>
              <w:rPr>
                <w:rFonts w:ascii="Arial" w:hAnsi="Arial" w:cs="Arial"/>
                <w:sz w:val="22"/>
              </w:rPr>
              <w:t>85%</w:t>
            </w:r>
          </w:p>
        </w:tc>
        <w:tc>
          <w:tcPr>
            <w:tcW w:w="1560" w:type="dxa"/>
            <w:tcBorders>
              <w:top w:val="single" w:sz="6" w:space="0" w:color="C0C0C0"/>
              <w:left w:val="single" w:sz="6" w:space="0" w:color="C0C0C0"/>
              <w:bottom w:val="single" w:sz="6" w:space="0" w:color="C0C0C0"/>
              <w:right w:val="single" w:sz="6" w:space="0" w:color="C0C0C0"/>
            </w:tcBorders>
          </w:tcPr>
          <w:p w:rsidR="009E5848" w:rsidRDefault="009E5848" w:rsidP="00121AFE">
            <w:pPr>
              <w:numPr>
                <w:ilvl w:val="12"/>
                <w:numId w:val="0"/>
              </w:numPr>
              <w:spacing w:before="40" w:after="40"/>
              <w:jc w:val="center"/>
              <w:rPr>
                <w:rFonts w:ascii="Arial" w:hAnsi="Arial" w:cs="Arial"/>
                <w:sz w:val="22"/>
              </w:rPr>
            </w:pPr>
            <w:proofErr w:type="spellStart"/>
            <w:r>
              <w:rPr>
                <w:rFonts w:ascii="Arial" w:hAnsi="Arial" w:cs="Arial"/>
                <w:sz w:val="22"/>
              </w:rPr>
              <w:t>RhD</w:t>
            </w:r>
            <w:proofErr w:type="spellEnd"/>
            <w:r>
              <w:rPr>
                <w:rFonts w:ascii="Arial" w:hAnsi="Arial" w:cs="Arial"/>
                <w:sz w:val="22"/>
              </w:rPr>
              <w:t xml:space="preserve"> positive</w:t>
            </w:r>
          </w:p>
        </w:tc>
        <w:tc>
          <w:tcPr>
            <w:tcW w:w="1239" w:type="dxa"/>
            <w:tcBorders>
              <w:top w:val="single" w:sz="6" w:space="0" w:color="C0C0C0"/>
              <w:left w:val="single" w:sz="6" w:space="0" w:color="C0C0C0"/>
              <w:bottom w:val="single" w:sz="6" w:space="0" w:color="C0C0C0"/>
              <w:right w:val="single" w:sz="6" w:space="0" w:color="C0C0C0"/>
            </w:tcBorders>
          </w:tcPr>
          <w:p w:rsidR="009E5848" w:rsidRDefault="009E5848" w:rsidP="00121AFE">
            <w:pPr>
              <w:numPr>
                <w:ilvl w:val="12"/>
                <w:numId w:val="0"/>
              </w:numPr>
              <w:spacing w:before="40" w:after="40"/>
              <w:jc w:val="center"/>
              <w:rPr>
                <w:rFonts w:ascii="Arial" w:hAnsi="Arial" w:cs="Arial"/>
                <w:sz w:val="22"/>
              </w:rPr>
            </w:pPr>
            <w:r>
              <w:rPr>
                <w:rFonts w:ascii="Arial" w:hAnsi="Arial" w:cs="Arial"/>
                <w:sz w:val="22"/>
              </w:rPr>
              <w:t>D</w:t>
            </w:r>
          </w:p>
        </w:tc>
        <w:tc>
          <w:tcPr>
            <w:tcW w:w="3438" w:type="dxa"/>
            <w:tcBorders>
              <w:top w:val="single" w:sz="6" w:space="0" w:color="C0C0C0"/>
              <w:left w:val="single" w:sz="6" w:space="0" w:color="C0C0C0"/>
              <w:bottom w:val="single" w:sz="6" w:space="0" w:color="C0C0C0"/>
              <w:right w:val="single" w:sz="12" w:space="0" w:color="C0C0C0"/>
            </w:tcBorders>
          </w:tcPr>
          <w:p w:rsidR="009E5848" w:rsidRDefault="009E5848" w:rsidP="00121AFE">
            <w:pPr>
              <w:numPr>
                <w:ilvl w:val="12"/>
                <w:numId w:val="0"/>
              </w:numPr>
              <w:spacing w:before="40" w:after="40"/>
              <w:jc w:val="center"/>
              <w:rPr>
                <w:rFonts w:ascii="Arial" w:hAnsi="Arial" w:cs="Arial"/>
                <w:sz w:val="22"/>
              </w:rPr>
            </w:pPr>
            <w:r>
              <w:rPr>
                <w:rFonts w:ascii="Arial" w:hAnsi="Arial" w:cs="Arial"/>
                <w:sz w:val="22"/>
              </w:rPr>
              <w:t>-</w:t>
            </w:r>
          </w:p>
        </w:tc>
      </w:tr>
      <w:tr w:rsidR="009E5848" w:rsidTr="00121AFE">
        <w:tc>
          <w:tcPr>
            <w:tcW w:w="2126" w:type="dxa"/>
            <w:tcBorders>
              <w:top w:val="single" w:sz="6" w:space="0" w:color="C0C0C0"/>
              <w:left w:val="single" w:sz="12" w:space="0" w:color="C0C0C0"/>
              <w:bottom w:val="single" w:sz="12" w:space="0" w:color="C0C0C0"/>
              <w:right w:val="single" w:sz="6" w:space="0" w:color="C0C0C0"/>
            </w:tcBorders>
          </w:tcPr>
          <w:p w:rsidR="009E5848" w:rsidRDefault="009E5848" w:rsidP="00121AFE">
            <w:pPr>
              <w:numPr>
                <w:ilvl w:val="12"/>
                <w:numId w:val="0"/>
              </w:numPr>
              <w:spacing w:before="40" w:after="40"/>
              <w:jc w:val="center"/>
              <w:rPr>
                <w:rFonts w:ascii="Arial" w:hAnsi="Arial" w:cs="Arial"/>
                <w:sz w:val="22"/>
              </w:rPr>
            </w:pPr>
            <w:r>
              <w:rPr>
                <w:rFonts w:ascii="Arial" w:hAnsi="Arial" w:cs="Arial"/>
                <w:sz w:val="22"/>
              </w:rPr>
              <w:t>15%</w:t>
            </w:r>
          </w:p>
        </w:tc>
        <w:tc>
          <w:tcPr>
            <w:tcW w:w="1560" w:type="dxa"/>
            <w:tcBorders>
              <w:top w:val="single" w:sz="6" w:space="0" w:color="C0C0C0"/>
              <w:left w:val="single" w:sz="6" w:space="0" w:color="C0C0C0"/>
              <w:bottom w:val="single" w:sz="12" w:space="0" w:color="C0C0C0"/>
              <w:right w:val="single" w:sz="6" w:space="0" w:color="C0C0C0"/>
            </w:tcBorders>
          </w:tcPr>
          <w:p w:rsidR="009E5848" w:rsidRDefault="009E5848" w:rsidP="00121AFE">
            <w:pPr>
              <w:numPr>
                <w:ilvl w:val="12"/>
                <w:numId w:val="0"/>
              </w:numPr>
              <w:spacing w:before="40" w:after="40"/>
              <w:jc w:val="center"/>
              <w:rPr>
                <w:rFonts w:ascii="Arial" w:hAnsi="Arial" w:cs="Arial"/>
                <w:sz w:val="22"/>
              </w:rPr>
            </w:pPr>
            <w:proofErr w:type="spellStart"/>
            <w:r>
              <w:rPr>
                <w:rFonts w:ascii="Arial" w:hAnsi="Arial" w:cs="Arial"/>
                <w:sz w:val="22"/>
              </w:rPr>
              <w:t>RhD</w:t>
            </w:r>
            <w:proofErr w:type="spellEnd"/>
            <w:r>
              <w:rPr>
                <w:rFonts w:ascii="Arial" w:hAnsi="Arial" w:cs="Arial"/>
                <w:sz w:val="22"/>
              </w:rPr>
              <w:t xml:space="preserve"> negative</w:t>
            </w:r>
          </w:p>
        </w:tc>
        <w:tc>
          <w:tcPr>
            <w:tcW w:w="1239" w:type="dxa"/>
            <w:tcBorders>
              <w:top w:val="single" w:sz="6" w:space="0" w:color="C0C0C0"/>
              <w:left w:val="single" w:sz="6" w:space="0" w:color="C0C0C0"/>
              <w:bottom w:val="single" w:sz="12" w:space="0" w:color="C0C0C0"/>
              <w:right w:val="single" w:sz="6" w:space="0" w:color="C0C0C0"/>
            </w:tcBorders>
          </w:tcPr>
          <w:p w:rsidR="009E5848" w:rsidRDefault="009E5848" w:rsidP="00121AFE">
            <w:pPr>
              <w:numPr>
                <w:ilvl w:val="12"/>
                <w:numId w:val="0"/>
              </w:numPr>
              <w:spacing w:before="40" w:after="40"/>
              <w:jc w:val="center"/>
              <w:rPr>
                <w:rFonts w:ascii="Arial" w:hAnsi="Arial" w:cs="Arial"/>
                <w:sz w:val="22"/>
              </w:rPr>
            </w:pPr>
            <w:r>
              <w:rPr>
                <w:rFonts w:ascii="Arial" w:hAnsi="Arial" w:cs="Arial"/>
                <w:sz w:val="22"/>
              </w:rPr>
              <w:t>nil</w:t>
            </w:r>
          </w:p>
        </w:tc>
        <w:tc>
          <w:tcPr>
            <w:tcW w:w="3438" w:type="dxa"/>
            <w:tcBorders>
              <w:top w:val="single" w:sz="6" w:space="0" w:color="C0C0C0"/>
              <w:left w:val="single" w:sz="6" w:space="0" w:color="C0C0C0"/>
              <w:bottom w:val="single" w:sz="12" w:space="0" w:color="C0C0C0"/>
              <w:right w:val="single" w:sz="12" w:space="0" w:color="C0C0C0"/>
            </w:tcBorders>
          </w:tcPr>
          <w:p w:rsidR="009E5848" w:rsidRDefault="009E5848" w:rsidP="00121AFE">
            <w:pPr>
              <w:numPr>
                <w:ilvl w:val="12"/>
                <w:numId w:val="0"/>
              </w:numPr>
              <w:spacing w:before="40" w:after="40"/>
              <w:rPr>
                <w:rFonts w:ascii="Arial" w:hAnsi="Arial" w:cs="Arial"/>
                <w:sz w:val="22"/>
              </w:rPr>
            </w:pPr>
            <w:r>
              <w:rPr>
                <w:rFonts w:ascii="Arial" w:hAnsi="Arial" w:cs="Arial"/>
                <w:sz w:val="22"/>
              </w:rPr>
              <w:t xml:space="preserve">after exposure to </w:t>
            </w:r>
            <w:proofErr w:type="spellStart"/>
            <w:r>
              <w:rPr>
                <w:rFonts w:ascii="Arial" w:hAnsi="Arial" w:cs="Arial"/>
                <w:sz w:val="22"/>
              </w:rPr>
              <w:t>RhD</w:t>
            </w:r>
            <w:proofErr w:type="spellEnd"/>
            <w:r>
              <w:rPr>
                <w:rFonts w:ascii="Arial" w:hAnsi="Arial" w:cs="Arial"/>
                <w:sz w:val="22"/>
              </w:rPr>
              <w:t xml:space="preserve"> pos blood from transfusion or fetus, patient can make anti-D</w:t>
            </w:r>
          </w:p>
        </w:tc>
      </w:tr>
    </w:tbl>
    <w:p w:rsidR="009E5848" w:rsidRDefault="009E5848" w:rsidP="009E5848">
      <w:pPr>
        <w:numPr>
          <w:ilvl w:val="12"/>
          <w:numId w:val="0"/>
        </w:numPr>
        <w:ind w:firstLine="720"/>
        <w:rPr>
          <w:rFonts w:ascii="Arial" w:hAnsi="Arial" w:cs="Arial"/>
          <w:sz w:val="22"/>
        </w:rPr>
      </w:pPr>
      <w:r>
        <w:rPr>
          <w:rFonts w:ascii="Arial" w:hAnsi="Arial" w:cs="Arial"/>
          <w:b/>
          <w:sz w:val="22"/>
        </w:rPr>
        <w:t>Genes:</w:t>
      </w:r>
      <w:r>
        <w:rPr>
          <w:rFonts w:ascii="Arial" w:hAnsi="Arial" w:cs="Arial"/>
          <w:sz w:val="22"/>
        </w:rPr>
        <w:t xml:space="preserve"> D is dominant</w:t>
      </w:r>
    </w:p>
    <w:p w:rsidR="009E5848" w:rsidRDefault="009E5848" w:rsidP="009E5848">
      <w:pPr>
        <w:numPr>
          <w:ilvl w:val="12"/>
          <w:numId w:val="0"/>
        </w:numPr>
        <w:ind w:left="851" w:hanging="851"/>
        <w:rPr>
          <w:rFonts w:ascii="Arial" w:hAnsi="Arial" w:cs="Arial"/>
          <w:sz w:val="22"/>
        </w:rPr>
      </w:pPr>
      <w:r>
        <w:rPr>
          <w:rFonts w:ascii="Arial" w:hAnsi="Arial" w:cs="Arial"/>
          <w:sz w:val="22"/>
        </w:rPr>
        <w:tab/>
      </w:r>
      <w:r>
        <w:rPr>
          <w:rFonts w:ascii="Arial" w:hAnsi="Arial" w:cs="Arial"/>
          <w:sz w:val="22"/>
        </w:rPr>
        <w:tab/>
      </w:r>
      <w:proofErr w:type="gramStart"/>
      <w:r>
        <w:rPr>
          <w:rFonts w:ascii="Arial" w:hAnsi="Arial" w:cs="Arial"/>
          <w:i/>
          <w:sz w:val="22"/>
        </w:rPr>
        <w:t>d</w:t>
      </w:r>
      <w:proofErr w:type="gramEnd"/>
      <w:r>
        <w:rPr>
          <w:rFonts w:ascii="Arial" w:hAnsi="Arial" w:cs="Arial"/>
          <w:i/>
          <w:sz w:val="22"/>
        </w:rPr>
        <w:t xml:space="preserve"> </w:t>
      </w:r>
      <w:r>
        <w:rPr>
          <w:rFonts w:ascii="Arial" w:hAnsi="Arial" w:cs="Arial"/>
          <w:sz w:val="22"/>
        </w:rPr>
        <w:t>is recessive (no actual antigen)</w:t>
      </w:r>
    </w:p>
    <w:p w:rsidR="009E5848" w:rsidRDefault="009E5848" w:rsidP="009E5848">
      <w:pPr>
        <w:numPr>
          <w:ilvl w:val="12"/>
          <w:numId w:val="0"/>
        </w:numPr>
        <w:ind w:left="567" w:hanging="567"/>
        <w:rPr>
          <w:rFonts w:ascii="Arial" w:hAnsi="Arial" w:cs="Arial"/>
          <w:b/>
          <w:sz w:val="22"/>
        </w:rPr>
      </w:pPr>
    </w:p>
    <w:p w:rsidR="009E5848" w:rsidRDefault="009E5848" w:rsidP="009E5848">
      <w:pPr>
        <w:numPr>
          <w:ilvl w:val="12"/>
          <w:numId w:val="0"/>
        </w:numPr>
        <w:ind w:left="1440" w:hanging="720"/>
        <w:rPr>
          <w:rFonts w:ascii="Arial" w:hAnsi="Arial" w:cs="Arial"/>
          <w:sz w:val="22"/>
        </w:rPr>
      </w:pPr>
      <w:proofErr w:type="gramStart"/>
      <w:r>
        <w:rPr>
          <w:rFonts w:ascii="Arial" w:hAnsi="Arial" w:cs="Arial"/>
          <w:b/>
          <w:sz w:val="22"/>
        </w:rPr>
        <w:t>e.g.</w:t>
      </w:r>
      <w:proofErr w:type="gramEnd"/>
      <w:r>
        <w:rPr>
          <w:rFonts w:ascii="Arial" w:hAnsi="Arial" w:cs="Arial"/>
          <w:sz w:val="22"/>
        </w:rPr>
        <w:t xml:space="preserve"> </w:t>
      </w:r>
      <w:r>
        <w:rPr>
          <w:rFonts w:ascii="Arial" w:hAnsi="Arial" w:cs="Arial"/>
          <w:sz w:val="22"/>
        </w:rPr>
        <w:tab/>
        <w:t xml:space="preserve">Group </w:t>
      </w:r>
      <w:proofErr w:type="spellStart"/>
      <w:r>
        <w:rPr>
          <w:rFonts w:ascii="Arial" w:hAnsi="Arial" w:cs="Arial"/>
          <w:sz w:val="22"/>
        </w:rPr>
        <w:t>RhD</w:t>
      </w:r>
      <w:proofErr w:type="spellEnd"/>
      <w:r>
        <w:rPr>
          <w:rFonts w:ascii="Arial" w:hAnsi="Arial" w:cs="Arial"/>
          <w:sz w:val="22"/>
        </w:rPr>
        <w:t xml:space="preserve"> </w:t>
      </w:r>
      <w:proofErr w:type="spellStart"/>
      <w:r>
        <w:rPr>
          <w:rFonts w:ascii="Arial" w:hAnsi="Arial" w:cs="Arial"/>
          <w:sz w:val="22"/>
        </w:rPr>
        <w:t>neg</w:t>
      </w:r>
      <w:proofErr w:type="spellEnd"/>
      <w:r>
        <w:rPr>
          <w:rFonts w:ascii="Arial" w:hAnsi="Arial" w:cs="Arial"/>
          <w:sz w:val="22"/>
        </w:rPr>
        <w:t xml:space="preserve"> = </w:t>
      </w:r>
      <w:proofErr w:type="spellStart"/>
      <w:r>
        <w:rPr>
          <w:rFonts w:ascii="Arial" w:hAnsi="Arial" w:cs="Arial"/>
          <w:sz w:val="22"/>
        </w:rPr>
        <w:t>dd</w:t>
      </w:r>
      <w:proofErr w:type="spellEnd"/>
      <w:r>
        <w:rPr>
          <w:rFonts w:ascii="Arial" w:hAnsi="Arial" w:cs="Arial"/>
          <w:sz w:val="22"/>
        </w:rPr>
        <w:br/>
        <w:t xml:space="preserve">Group </w:t>
      </w:r>
      <w:proofErr w:type="spellStart"/>
      <w:r>
        <w:rPr>
          <w:rFonts w:ascii="Arial" w:hAnsi="Arial" w:cs="Arial"/>
          <w:sz w:val="22"/>
        </w:rPr>
        <w:t>RhD</w:t>
      </w:r>
      <w:proofErr w:type="spellEnd"/>
      <w:r>
        <w:rPr>
          <w:rFonts w:ascii="Arial" w:hAnsi="Arial" w:cs="Arial"/>
          <w:sz w:val="22"/>
        </w:rPr>
        <w:t xml:space="preserve"> pos = DD or </w:t>
      </w:r>
      <w:proofErr w:type="spellStart"/>
      <w:r>
        <w:rPr>
          <w:rFonts w:ascii="Arial" w:hAnsi="Arial" w:cs="Arial"/>
          <w:sz w:val="22"/>
        </w:rPr>
        <w:t>Dd</w:t>
      </w:r>
      <w:proofErr w:type="spellEnd"/>
    </w:p>
    <w:p w:rsidR="009E5848" w:rsidRDefault="009E5848" w:rsidP="006E40E5">
      <w:pPr>
        <w:numPr>
          <w:ilvl w:val="12"/>
          <w:numId w:val="0"/>
        </w:numPr>
        <w:rPr>
          <w:rFonts w:ascii="Arial" w:hAnsi="Arial" w:cs="Arial"/>
          <w:sz w:val="22"/>
        </w:rPr>
      </w:pPr>
    </w:p>
    <w:p w:rsidR="009E5848" w:rsidRDefault="009E5848" w:rsidP="006E40E5">
      <w:pPr>
        <w:numPr>
          <w:ilvl w:val="0"/>
          <w:numId w:val="19"/>
        </w:numPr>
        <w:rPr>
          <w:rFonts w:ascii="Arial" w:hAnsi="Arial" w:cs="Arial"/>
          <w:b/>
          <w:sz w:val="22"/>
        </w:rPr>
      </w:pPr>
      <w:r>
        <w:rPr>
          <w:rFonts w:ascii="Arial" w:hAnsi="Arial" w:cs="Arial"/>
          <w:b/>
          <w:sz w:val="22"/>
        </w:rPr>
        <w:t>Other red cell antigens:</w:t>
      </w:r>
    </w:p>
    <w:p w:rsidR="009E5848" w:rsidRDefault="009E5848" w:rsidP="009E5848">
      <w:pPr>
        <w:ind w:left="360"/>
        <w:rPr>
          <w:rFonts w:ascii="Arial" w:hAnsi="Arial" w:cs="Arial"/>
          <w:sz w:val="22"/>
        </w:rPr>
      </w:pPr>
      <w:r>
        <w:rPr>
          <w:rFonts w:ascii="Arial" w:hAnsi="Arial" w:cs="Arial"/>
          <w:sz w:val="22"/>
        </w:rPr>
        <w:t xml:space="preserve">It is impossible to provide </w:t>
      </w:r>
      <w:r>
        <w:rPr>
          <w:rFonts w:ascii="Arial" w:hAnsi="Arial" w:cs="Arial"/>
          <w:i/>
          <w:sz w:val="22"/>
        </w:rPr>
        <w:t>'identical'</w:t>
      </w:r>
      <w:r>
        <w:rPr>
          <w:rFonts w:ascii="Arial" w:hAnsi="Arial" w:cs="Arial"/>
          <w:sz w:val="22"/>
        </w:rPr>
        <w:t xml:space="preserve"> or fully matched red cells for transfusion. In practice, only two blood group systems are taken into account - ABO and </w:t>
      </w:r>
      <w:proofErr w:type="spellStart"/>
      <w:r>
        <w:rPr>
          <w:rFonts w:ascii="Arial" w:hAnsi="Arial" w:cs="Arial"/>
          <w:sz w:val="22"/>
        </w:rPr>
        <w:t>RhD</w:t>
      </w:r>
      <w:proofErr w:type="spellEnd"/>
      <w:r>
        <w:rPr>
          <w:rFonts w:ascii="Arial" w:hAnsi="Arial" w:cs="Arial"/>
          <w:sz w:val="22"/>
        </w:rPr>
        <w:t>.</w:t>
      </w:r>
    </w:p>
    <w:p w:rsidR="009E5848" w:rsidRDefault="009E5848" w:rsidP="009E5848">
      <w:pPr>
        <w:numPr>
          <w:ilvl w:val="12"/>
          <w:numId w:val="0"/>
        </w:numPr>
        <w:ind w:right="16"/>
        <w:rPr>
          <w:rFonts w:ascii="Arial" w:hAnsi="Arial" w:cs="Arial"/>
          <w:sz w:val="22"/>
        </w:rPr>
      </w:pPr>
      <w:r>
        <w:rPr>
          <w:rFonts w:ascii="Arial" w:hAnsi="Arial" w:cs="Arial"/>
          <w:sz w:val="22"/>
        </w:rPr>
        <w:lastRenderedPageBreak/>
        <w:t xml:space="preserve">In order to provide ABO and </w:t>
      </w:r>
      <w:proofErr w:type="spellStart"/>
      <w:r>
        <w:rPr>
          <w:rFonts w:ascii="Arial" w:hAnsi="Arial" w:cs="Arial"/>
          <w:sz w:val="22"/>
        </w:rPr>
        <w:t>Rh</w:t>
      </w:r>
      <w:proofErr w:type="spellEnd"/>
      <w:r>
        <w:rPr>
          <w:rFonts w:ascii="Arial" w:hAnsi="Arial" w:cs="Arial"/>
          <w:sz w:val="22"/>
        </w:rPr>
        <w:t xml:space="preserve"> compatible blood, it is necessary to test the blood groups (or </w:t>
      </w:r>
      <w:r>
        <w:rPr>
          <w:rFonts w:ascii="Arial" w:hAnsi="Arial" w:cs="Arial"/>
          <w:i/>
          <w:sz w:val="22"/>
        </w:rPr>
        <w:t>'group'</w:t>
      </w:r>
      <w:r>
        <w:rPr>
          <w:rFonts w:ascii="Arial" w:hAnsi="Arial" w:cs="Arial"/>
          <w:sz w:val="22"/>
        </w:rPr>
        <w:t>) the recipient. An antibody screen should be performed at the same time as grouping, on the plasma of all patients due to be transfused (</w:t>
      </w:r>
      <w:r>
        <w:rPr>
          <w:rFonts w:ascii="Arial" w:hAnsi="Arial" w:cs="Arial"/>
          <w:i/>
          <w:sz w:val="22"/>
        </w:rPr>
        <w:t>'group &amp; screen'</w:t>
      </w:r>
      <w:r>
        <w:rPr>
          <w:rFonts w:ascii="Arial" w:hAnsi="Arial" w:cs="Arial"/>
          <w:sz w:val="22"/>
        </w:rPr>
        <w:t>).</w:t>
      </w:r>
    </w:p>
    <w:p w:rsidR="006E40E5" w:rsidRDefault="006E40E5" w:rsidP="009E5848">
      <w:pPr>
        <w:numPr>
          <w:ilvl w:val="12"/>
          <w:numId w:val="0"/>
        </w:numPr>
        <w:ind w:right="16"/>
        <w:rPr>
          <w:rFonts w:ascii="Arial" w:hAnsi="Arial" w:cs="Arial"/>
          <w:sz w:val="22"/>
        </w:rPr>
      </w:pPr>
    </w:p>
    <w:p w:rsidR="009E5848" w:rsidRDefault="009E5848" w:rsidP="009E5848">
      <w:pPr>
        <w:numPr>
          <w:ilvl w:val="12"/>
          <w:numId w:val="0"/>
        </w:numPr>
        <w:rPr>
          <w:rFonts w:ascii="Arial" w:hAnsi="Arial" w:cs="Arial"/>
          <w:sz w:val="22"/>
        </w:rPr>
      </w:pPr>
      <w:r>
        <w:rPr>
          <w:rFonts w:ascii="Arial" w:hAnsi="Arial" w:cs="Arial"/>
          <w:sz w:val="22"/>
        </w:rPr>
        <w:t xml:space="preserve">It is relatively common for a D-negative woman to become </w:t>
      </w:r>
      <w:proofErr w:type="spellStart"/>
      <w:r>
        <w:rPr>
          <w:rFonts w:ascii="Arial" w:hAnsi="Arial" w:cs="Arial"/>
          <w:sz w:val="22"/>
        </w:rPr>
        <w:t>sensitised</w:t>
      </w:r>
      <w:proofErr w:type="spellEnd"/>
      <w:r>
        <w:rPr>
          <w:rFonts w:ascii="Arial" w:hAnsi="Arial" w:cs="Arial"/>
          <w:sz w:val="22"/>
        </w:rPr>
        <w:t xml:space="preserve"> through exposure to fetal D pos red cells during pregnancy, as her partner is likely to be D-positive (</w:t>
      </w:r>
      <w:proofErr w:type="spellStart"/>
      <w:r>
        <w:rPr>
          <w:rFonts w:ascii="Arial" w:hAnsi="Arial" w:cs="Arial"/>
          <w:sz w:val="22"/>
        </w:rPr>
        <w:t>fetomaternal</w:t>
      </w:r>
      <w:proofErr w:type="spellEnd"/>
      <w:r>
        <w:rPr>
          <w:rFonts w:ascii="Arial" w:hAnsi="Arial" w:cs="Arial"/>
          <w:sz w:val="22"/>
        </w:rPr>
        <w:t xml:space="preserve"> leakage of red cells across the placenta occurs commonly at the time of delivery, but also silent bleeds are not uncommon and may occur during late pregnancy). If an </w:t>
      </w:r>
      <w:proofErr w:type="spellStart"/>
      <w:r>
        <w:rPr>
          <w:rFonts w:ascii="Arial" w:hAnsi="Arial" w:cs="Arial"/>
          <w:sz w:val="22"/>
        </w:rPr>
        <w:t>RhD</w:t>
      </w:r>
      <w:proofErr w:type="spellEnd"/>
      <w:r>
        <w:rPr>
          <w:rFonts w:ascii="Arial" w:hAnsi="Arial" w:cs="Arial"/>
          <w:sz w:val="22"/>
        </w:rPr>
        <w:t xml:space="preserve">-negative woman develops anti-D antibodies, then in the next pregnancy, the </w:t>
      </w:r>
      <w:proofErr w:type="spellStart"/>
      <w:r>
        <w:rPr>
          <w:rFonts w:ascii="Arial" w:hAnsi="Arial" w:cs="Arial"/>
          <w:sz w:val="22"/>
        </w:rPr>
        <w:t>IgG</w:t>
      </w:r>
      <w:proofErr w:type="spellEnd"/>
      <w:r>
        <w:rPr>
          <w:rFonts w:ascii="Arial" w:hAnsi="Arial" w:cs="Arial"/>
          <w:sz w:val="22"/>
        </w:rPr>
        <w:t xml:space="preserve"> antibodies can cross the placenta and destroy fetal red cells - causing </w:t>
      </w:r>
      <w:proofErr w:type="spellStart"/>
      <w:r>
        <w:rPr>
          <w:rFonts w:ascii="Arial" w:hAnsi="Arial" w:cs="Arial"/>
          <w:sz w:val="22"/>
        </w:rPr>
        <w:t>hydrops</w:t>
      </w:r>
      <w:proofErr w:type="spellEnd"/>
      <w:r>
        <w:rPr>
          <w:rFonts w:ascii="Arial" w:hAnsi="Arial" w:cs="Arial"/>
          <w:sz w:val="22"/>
        </w:rPr>
        <w:t xml:space="preserve"> </w:t>
      </w:r>
      <w:proofErr w:type="spellStart"/>
      <w:r>
        <w:rPr>
          <w:rFonts w:ascii="Arial" w:hAnsi="Arial" w:cs="Arial"/>
          <w:sz w:val="22"/>
        </w:rPr>
        <w:t>fetalis</w:t>
      </w:r>
      <w:proofErr w:type="spellEnd"/>
      <w:r>
        <w:rPr>
          <w:rFonts w:ascii="Arial" w:hAnsi="Arial" w:cs="Arial"/>
          <w:sz w:val="22"/>
        </w:rPr>
        <w:t xml:space="preserve"> or </w:t>
      </w:r>
      <w:proofErr w:type="spellStart"/>
      <w:r>
        <w:rPr>
          <w:rFonts w:ascii="Arial" w:hAnsi="Arial" w:cs="Arial"/>
          <w:sz w:val="22"/>
        </w:rPr>
        <w:t>haemolytic</w:t>
      </w:r>
      <w:proofErr w:type="spellEnd"/>
      <w:r>
        <w:rPr>
          <w:rFonts w:ascii="Arial" w:hAnsi="Arial" w:cs="Arial"/>
          <w:sz w:val="22"/>
        </w:rPr>
        <w:t xml:space="preserve"> disease of the new-born (</w:t>
      </w:r>
      <w:proofErr w:type="spellStart"/>
      <w:r>
        <w:rPr>
          <w:rFonts w:ascii="Arial" w:hAnsi="Arial" w:cs="Arial"/>
          <w:sz w:val="22"/>
        </w:rPr>
        <w:t>hdn</w:t>
      </w:r>
      <w:proofErr w:type="spellEnd"/>
      <w:r>
        <w:rPr>
          <w:rFonts w:ascii="Arial" w:hAnsi="Arial" w:cs="Arial"/>
          <w:sz w:val="22"/>
        </w:rPr>
        <w:t xml:space="preserve">). It is therefore important </w:t>
      </w:r>
      <w:r>
        <w:rPr>
          <w:rFonts w:ascii="Arial" w:hAnsi="Arial" w:cs="Arial"/>
          <w:b/>
          <w:sz w:val="22"/>
        </w:rPr>
        <w:t>not</w:t>
      </w:r>
      <w:r>
        <w:rPr>
          <w:rFonts w:ascii="Arial" w:hAnsi="Arial" w:cs="Arial"/>
          <w:sz w:val="22"/>
        </w:rPr>
        <w:t xml:space="preserve"> to </w:t>
      </w:r>
      <w:proofErr w:type="spellStart"/>
      <w:r>
        <w:rPr>
          <w:rFonts w:ascii="Arial" w:hAnsi="Arial" w:cs="Arial"/>
          <w:sz w:val="22"/>
        </w:rPr>
        <w:t>sensitise</w:t>
      </w:r>
      <w:proofErr w:type="spellEnd"/>
      <w:r>
        <w:rPr>
          <w:rFonts w:ascii="Arial" w:hAnsi="Arial" w:cs="Arial"/>
          <w:sz w:val="22"/>
        </w:rPr>
        <w:t xml:space="preserve"> </w:t>
      </w:r>
      <w:proofErr w:type="spellStart"/>
      <w:r>
        <w:rPr>
          <w:rFonts w:ascii="Arial" w:hAnsi="Arial" w:cs="Arial"/>
          <w:sz w:val="22"/>
        </w:rPr>
        <w:t>RhD</w:t>
      </w:r>
      <w:proofErr w:type="spellEnd"/>
      <w:r>
        <w:rPr>
          <w:rFonts w:ascii="Arial" w:hAnsi="Arial" w:cs="Arial"/>
          <w:sz w:val="22"/>
        </w:rPr>
        <w:t xml:space="preserve"> negative girls or women of child bearing age, by transfusing </w:t>
      </w:r>
      <w:proofErr w:type="spellStart"/>
      <w:r>
        <w:rPr>
          <w:rFonts w:ascii="Arial" w:hAnsi="Arial" w:cs="Arial"/>
          <w:sz w:val="22"/>
        </w:rPr>
        <w:t>RhD</w:t>
      </w:r>
      <w:proofErr w:type="spellEnd"/>
      <w:r>
        <w:rPr>
          <w:rFonts w:ascii="Arial" w:hAnsi="Arial" w:cs="Arial"/>
          <w:sz w:val="22"/>
        </w:rPr>
        <w:t xml:space="preserve"> positive blood.</w:t>
      </w:r>
    </w:p>
    <w:p w:rsidR="009E5848" w:rsidRDefault="009E5848" w:rsidP="009E5848">
      <w:pPr>
        <w:numPr>
          <w:ilvl w:val="12"/>
          <w:numId w:val="0"/>
        </w:numPr>
        <w:rPr>
          <w:rFonts w:ascii="Arial" w:hAnsi="Arial" w:cs="Arial"/>
          <w:sz w:val="22"/>
        </w:rPr>
      </w:pPr>
    </w:p>
    <w:p w:rsidR="009E5848" w:rsidRDefault="009E5848" w:rsidP="009E5848">
      <w:pPr>
        <w:numPr>
          <w:ilvl w:val="12"/>
          <w:numId w:val="0"/>
        </w:numPr>
        <w:rPr>
          <w:rFonts w:ascii="Arial" w:hAnsi="Arial" w:cs="Arial"/>
          <w:sz w:val="22"/>
        </w:rPr>
      </w:pPr>
      <w:r>
        <w:rPr>
          <w:rFonts w:ascii="Arial" w:hAnsi="Arial" w:cs="Arial"/>
          <w:b/>
          <w:sz w:val="22"/>
        </w:rPr>
        <w:t>Blood Grouping</w:t>
      </w:r>
    </w:p>
    <w:p w:rsidR="009E5848" w:rsidRDefault="009E5848" w:rsidP="009E5848">
      <w:pPr>
        <w:numPr>
          <w:ilvl w:val="12"/>
          <w:numId w:val="0"/>
        </w:numPr>
        <w:rPr>
          <w:rFonts w:ascii="Arial" w:hAnsi="Arial" w:cs="Arial"/>
          <w:sz w:val="22"/>
        </w:rPr>
      </w:pPr>
      <w:r>
        <w:rPr>
          <w:rFonts w:ascii="Arial" w:hAnsi="Arial" w:cs="Arial"/>
          <w:sz w:val="22"/>
        </w:rPr>
        <w:t xml:space="preserve">Red cells are grouped for ABO and </w:t>
      </w:r>
      <w:proofErr w:type="spellStart"/>
      <w:r>
        <w:rPr>
          <w:rFonts w:ascii="Arial" w:hAnsi="Arial" w:cs="Arial"/>
          <w:sz w:val="22"/>
        </w:rPr>
        <w:t>RhD</w:t>
      </w:r>
      <w:proofErr w:type="spellEnd"/>
      <w:r>
        <w:rPr>
          <w:rFonts w:ascii="Arial" w:hAnsi="Arial" w:cs="Arial"/>
          <w:sz w:val="22"/>
        </w:rPr>
        <w:t xml:space="preserve"> by taking the patient's red cells, incubating with antibodies of known specificity, and observing for agglutination – indicating the patient has the corresponding antigen.</w:t>
      </w:r>
    </w:p>
    <w:p w:rsidR="009E5848" w:rsidRDefault="009E5848" w:rsidP="009E5848">
      <w:pPr>
        <w:numPr>
          <w:ilvl w:val="12"/>
          <w:numId w:val="0"/>
        </w:numPr>
        <w:rPr>
          <w:rFonts w:ascii="Arial" w:hAnsi="Arial" w:cs="Arial"/>
          <w:b/>
          <w:sz w:val="22"/>
        </w:rPr>
      </w:pPr>
    </w:p>
    <w:p w:rsidR="009E5848" w:rsidRDefault="009E5848" w:rsidP="009E5848">
      <w:pPr>
        <w:numPr>
          <w:ilvl w:val="12"/>
          <w:numId w:val="0"/>
        </w:numPr>
        <w:rPr>
          <w:rFonts w:ascii="Arial" w:hAnsi="Arial" w:cs="Arial"/>
          <w:b/>
          <w:sz w:val="22"/>
        </w:rPr>
      </w:pPr>
      <w:r>
        <w:rPr>
          <w:rFonts w:ascii="Arial" w:hAnsi="Arial" w:cs="Arial"/>
          <w:b/>
          <w:sz w:val="22"/>
        </w:rPr>
        <w:t xml:space="preserve">Selection of Blood: </w:t>
      </w:r>
      <w:r>
        <w:rPr>
          <w:rFonts w:ascii="Arial" w:hAnsi="Arial" w:cs="Arial"/>
          <w:sz w:val="22"/>
        </w:rPr>
        <w:t xml:space="preserve">blood selected for transfusion should be ABO and </w:t>
      </w:r>
      <w:proofErr w:type="spellStart"/>
      <w:r>
        <w:rPr>
          <w:rFonts w:ascii="Arial" w:hAnsi="Arial" w:cs="Arial"/>
          <w:sz w:val="22"/>
        </w:rPr>
        <w:t>RhD</w:t>
      </w:r>
      <w:proofErr w:type="spellEnd"/>
      <w:r>
        <w:rPr>
          <w:rFonts w:ascii="Arial" w:hAnsi="Arial" w:cs="Arial"/>
          <w:sz w:val="22"/>
        </w:rPr>
        <w:t xml:space="preserve"> compatible; plus the purpose of compatibility testing is to ensure that the recipient does not have antibodies against blood group antigens present in donor blood selected for transfusion, which could cause </w:t>
      </w:r>
      <w:proofErr w:type="spellStart"/>
      <w:r>
        <w:rPr>
          <w:rFonts w:ascii="Arial" w:hAnsi="Arial" w:cs="Arial"/>
          <w:sz w:val="22"/>
        </w:rPr>
        <w:t>haemolysis</w:t>
      </w:r>
      <w:proofErr w:type="spellEnd"/>
      <w:r>
        <w:rPr>
          <w:rFonts w:ascii="Arial" w:hAnsi="Arial" w:cs="Arial"/>
          <w:sz w:val="22"/>
        </w:rPr>
        <w:t>.</w:t>
      </w:r>
    </w:p>
    <w:p w:rsidR="009E5848" w:rsidRDefault="009E5848" w:rsidP="009E5848">
      <w:pPr>
        <w:numPr>
          <w:ilvl w:val="12"/>
          <w:numId w:val="0"/>
        </w:numPr>
        <w:rPr>
          <w:rFonts w:ascii="Arial" w:hAnsi="Arial" w:cs="Arial"/>
          <w:sz w:val="22"/>
        </w:rPr>
      </w:pPr>
    </w:p>
    <w:p w:rsidR="009E5848" w:rsidRDefault="009E5848" w:rsidP="009E5848">
      <w:pPr>
        <w:numPr>
          <w:ilvl w:val="12"/>
          <w:numId w:val="0"/>
        </w:numPr>
        <w:rPr>
          <w:rFonts w:ascii="Arial" w:hAnsi="Arial" w:cs="Arial"/>
          <w:sz w:val="22"/>
        </w:rPr>
      </w:pPr>
      <w:proofErr w:type="gramStart"/>
      <w:r>
        <w:rPr>
          <w:rFonts w:ascii="Arial" w:hAnsi="Arial" w:cs="Arial"/>
          <w:b/>
          <w:i/>
          <w:sz w:val="22"/>
        </w:rPr>
        <w:t>'Antibody screen'</w:t>
      </w:r>
      <w:r>
        <w:rPr>
          <w:rFonts w:ascii="Arial" w:hAnsi="Arial" w:cs="Arial"/>
          <w:sz w:val="22"/>
        </w:rPr>
        <w:t xml:space="preserve"> of recipient plasma to exclude </w:t>
      </w:r>
      <w:r>
        <w:rPr>
          <w:rFonts w:ascii="Arial" w:hAnsi="Arial" w:cs="Arial"/>
          <w:b/>
          <w:sz w:val="22"/>
        </w:rPr>
        <w:t>any</w:t>
      </w:r>
      <w:r>
        <w:rPr>
          <w:rFonts w:ascii="Arial" w:hAnsi="Arial" w:cs="Arial"/>
          <w:sz w:val="22"/>
        </w:rPr>
        <w:t xml:space="preserve"> clinically significant immune antibodies.</w:t>
      </w:r>
      <w:proofErr w:type="gramEnd"/>
      <w:r>
        <w:rPr>
          <w:rFonts w:ascii="Arial" w:hAnsi="Arial" w:cs="Arial"/>
          <w:sz w:val="22"/>
        </w:rPr>
        <w:t xml:space="preserve"> Recipient plasma is incubated with 2 or 3 different fully typed </w:t>
      </w:r>
      <w:r>
        <w:rPr>
          <w:rFonts w:ascii="Arial" w:hAnsi="Arial" w:cs="Arial"/>
          <w:i/>
          <w:sz w:val="22"/>
        </w:rPr>
        <w:t>'screening'</w:t>
      </w:r>
      <w:r>
        <w:rPr>
          <w:rFonts w:ascii="Arial" w:hAnsi="Arial" w:cs="Arial"/>
          <w:sz w:val="22"/>
        </w:rPr>
        <w:t xml:space="preserve"> red cells, which are known to possess all the blood group antigens which matter clinically. If the screen is negative, any donor blood which is ABO (and D) compatible can be given. If positive, the antibody must be identified with the use of a large panel of red cells; donor units that lack the corresponding blood group antigen are then chosen for cross matching with the recipient's plasma prior to transfusion.</w:t>
      </w:r>
    </w:p>
    <w:p w:rsidR="009E5848" w:rsidRDefault="009E5848" w:rsidP="009E5848">
      <w:pPr>
        <w:numPr>
          <w:ilvl w:val="12"/>
          <w:numId w:val="0"/>
        </w:numPr>
        <w:rPr>
          <w:rFonts w:ascii="Arial" w:hAnsi="Arial" w:cs="Arial"/>
          <w:sz w:val="22"/>
        </w:rPr>
      </w:pPr>
    </w:p>
    <w:p w:rsidR="009E5848" w:rsidRDefault="009E5848" w:rsidP="009E5848">
      <w:pPr>
        <w:numPr>
          <w:ilvl w:val="12"/>
          <w:numId w:val="0"/>
        </w:numPr>
        <w:ind w:right="-567"/>
        <w:rPr>
          <w:rFonts w:ascii="Arial" w:hAnsi="Arial" w:cs="Arial"/>
          <w:sz w:val="22"/>
        </w:rPr>
      </w:pPr>
      <w:r>
        <w:rPr>
          <w:rFonts w:ascii="Arial" w:hAnsi="Arial" w:cs="Arial"/>
          <w:b/>
          <w:sz w:val="22"/>
        </w:rPr>
        <w:t>Compatibility test</w:t>
      </w:r>
      <w:r>
        <w:rPr>
          <w:rFonts w:ascii="Arial" w:hAnsi="Arial" w:cs="Arial"/>
          <w:sz w:val="22"/>
        </w:rPr>
        <w:t xml:space="preserve"> done between donor red cells and recipient plasma = </w:t>
      </w:r>
      <w:r>
        <w:rPr>
          <w:rFonts w:ascii="Arial" w:hAnsi="Arial" w:cs="Arial"/>
          <w:b/>
          <w:i/>
          <w:sz w:val="22"/>
        </w:rPr>
        <w:t>'cross-match'</w:t>
      </w:r>
      <w:r>
        <w:rPr>
          <w:rFonts w:ascii="Arial" w:hAnsi="Arial" w:cs="Arial"/>
          <w:sz w:val="22"/>
        </w:rPr>
        <w:t>.</w:t>
      </w:r>
    </w:p>
    <w:p w:rsidR="009E5848" w:rsidRDefault="009E5848" w:rsidP="009E5848">
      <w:pPr>
        <w:numPr>
          <w:ilvl w:val="12"/>
          <w:numId w:val="0"/>
        </w:numPr>
        <w:rPr>
          <w:rFonts w:ascii="Arial" w:hAnsi="Arial" w:cs="Arial"/>
          <w:sz w:val="22"/>
        </w:rPr>
      </w:pPr>
    </w:p>
    <w:p w:rsidR="009E5848" w:rsidRPr="006E40E5" w:rsidRDefault="009E5848" w:rsidP="009E5848">
      <w:pPr>
        <w:numPr>
          <w:ilvl w:val="12"/>
          <w:numId w:val="0"/>
        </w:numPr>
        <w:rPr>
          <w:rFonts w:ascii="Arial" w:hAnsi="Arial" w:cs="Arial"/>
          <w:b/>
          <w:sz w:val="24"/>
          <w:szCs w:val="22"/>
        </w:rPr>
      </w:pPr>
      <w:r w:rsidRPr="006E40E5">
        <w:rPr>
          <w:rFonts w:ascii="Arial" w:hAnsi="Arial" w:cs="Arial"/>
          <w:b/>
          <w:sz w:val="24"/>
          <w:szCs w:val="22"/>
        </w:rPr>
        <w:t>BLOOD DONORS</w:t>
      </w:r>
    </w:p>
    <w:p w:rsidR="009E5848" w:rsidRDefault="009E5848" w:rsidP="009E5848">
      <w:pPr>
        <w:numPr>
          <w:ilvl w:val="12"/>
          <w:numId w:val="0"/>
        </w:numPr>
        <w:rPr>
          <w:rFonts w:ascii="Arial" w:hAnsi="Arial" w:cs="Arial"/>
          <w:b/>
          <w:sz w:val="22"/>
        </w:rPr>
      </w:pPr>
      <w:r>
        <w:rPr>
          <w:rFonts w:ascii="Arial" w:hAnsi="Arial" w:cs="Arial"/>
          <w:b/>
          <w:sz w:val="22"/>
        </w:rPr>
        <w:t>Careful Donor Selection</w:t>
      </w:r>
    </w:p>
    <w:p w:rsidR="009E5848" w:rsidRDefault="009E5848" w:rsidP="009E5848">
      <w:pPr>
        <w:numPr>
          <w:ilvl w:val="12"/>
          <w:numId w:val="0"/>
        </w:numPr>
        <w:rPr>
          <w:rFonts w:ascii="Arial" w:hAnsi="Arial" w:cs="Arial"/>
          <w:sz w:val="22"/>
        </w:rPr>
      </w:pPr>
      <w:r>
        <w:rPr>
          <w:rFonts w:ascii="Arial" w:hAnsi="Arial" w:cs="Arial"/>
          <w:sz w:val="22"/>
        </w:rPr>
        <w:t xml:space="preserve">Blood is collected in the </w:t>
      </w:r>
      <w:smartTag w:uri="urn:schemas-microsoft-com:office:smarttags" w:element="place">
        <w:smartTag w:uri="urn:schemas-microsoft-com:office:smarttags" w:element="country-region">
          <w:r>
            <w:rPr>
              <w:rFonts w:ascii="Arial" w:hAnsi="Arial" w:cs="Arial"/>
              <w:sz w:val="22"/>
            </w:rPr>
            <w:t>UK</w:t>
          </w:r>
        </w:smartTag>
      </w:smartTag>
      <w:r>
        <w:rPr>
          <w:rFonts w:ascii="Arial" w:hAnsi="Arial" w:cs="Arial"/>
          <w:sz w:val="22"/>
        </w:rPr>
        <w:t xml:space="preserve"> only from volunteer, unpaid donors, who are between 17-70 years of age. Donors are excluded if they have any disease that might make blood donation hazardous, e.g. cardiovascular/ neurological disease, or if their blood would be hazardous for the recipient (risk of viral, bacterial or parasitic infections, certain diseases or drugs). Donor education and self-exclusion of individuals who are at high risk of having contracted blood-borne infectious diseases are essential to ensure that subjects who are in an early infectious stage, but who have not </w:t>
      </w:r>
      <w:proofErr w:type="spellStart"/>
      <w:r>
        <w:rPr>
          <w:rFonts w:ascii="Arial" w:hAnsi="Arial" w:cs="Arial"/>
          <w:sz w:val="22"/>
        </w:rPr>
        <w:t>sero</w:t>
      </w:r>
      <w:proofErr w:type="spellEnd"/>
      <w:r>
        <w:rPr>
          <w:rFonts w:ascii="Arial" w:hAnsi="Arial" w:cs="Arial"/>
          <w:sz w:val="22"/>
        </w:rPr>
        <w:t xml:space="preserve">-converted (they have not yet developed antibodies, i.e. in the </w:t>
      </w:r>
      <w:r>
        <w:rPr>
          <w:rFonts w:ascii="Arial" w:hAnsi="Arial" w:cs="Arial"/>
          <w:i/>
          <w:sz w:val="22"/>
        </w:rPr>
        <w:t>'window period'</w:t>
      </w:r>
      <w:r>
        <w:rPr>
          <w:rFonts w:ascii="Arial" w:hAnsi="Arial" w:cs="Arial"/>
          <w:sz w:val="22"/>
        </w:rPr>
        <w:t>) are not accepted as blood donors.</w:t>
      </w:r>
    </w:p>
    <w:p w:rsidR="009E5848" w:rsidRDefault="009E5848" w:rsidP="009E5848">
      <w:pPr>
        <w:numPr>
          <w:ilvl w:val="12"/>
          <w:numId w:val="0"/>
        </w:numPr>
        <w:rPr>
          <w:rFonts w:ascii="Arial" w:hAnsi="Arial" w:cs="Arial"/>
          <w:sz w:val="22"/>
        </w:rPr>
      </w:pPr>
    </w:p>
    <w:p w:rsidR="009E5848" w:rsidRDefault="009E5848" w:rsidP="009E5848">
      <w:pPr>
        <w:numPr>
          <w:ilvl w:val="12"/>
          <w:numId w:val="0"/>
        </w:numPr>
        <w:rPr>
          <w:rFonts w:ascii="Arial" w:hAnsi="Arial" w:cs="Arial"/>
          <w:b/>
          <w:sz w:val="22"/>
        </w:rPr>
      </w:pPr>
      <w:r>
        <w:rPr>
          <w:rFonts w:ascii="Arial" w:hAnsi="Arial" w:cs="Arial"/>
          <w:b/>
          <w:sz w:val="22"/>
        </w:rPr>
        <w:t>Common causes of donor exclusion:</w:t>
      </w:r>
    </w:p>
    <w:p w:rsidR="009E5848" w:rsidRDefault="009E5848" w:rsidP="009E5848">
      <w:pPr>
        <w:pStyle w:val="1stindent"/>
        <w:numPr>
          <w:ilvl w:val="0"/>
          <w:numId w:val="21"/>
        </w:numPr>
        <w:spacing w:before="80"/>
        <w:ind w:left="0" w:firstLine="0"/>
        <w:rPr>
          <w:rFonts w:cs="Arial"/>
          <w:sz w:val="22"/>
        </w:rPr>
      </w:pPr>
      <w:r>
        <w:rPr>
          <w:rFonts w:cs="Arial"/>
          <w:sz w:val="22"/>
        </w:rPr>
        <w:t>High risk groups:</w:t>
      </w:r>
    </w:p>
    <w:p w:rsidR="009E5848" w:rsidRDefault="009E5848" w:rsidP="009E5848">
      <w:pPr>
        <w:pStyle w:val="2ndindent"/>
        <w:numPr>
          <w:ilvl w:val="0"/>
          <w:numId w:val="17"/>
        </w:numPr>
        <w:spacing w:before="80"/>
        <w:rPr>
          <w:rFonts w:cs="Arial"/>
          <w:sz w:val="22"/>
        </w:rPr>
      </w:pPr>
      <w:r>
        <w:rPr>
          <w:rFonts w:cs="Arial"/>
          <w:sz w:val="22"/>
        </w:rPr>
        <w:t>Men or women who are infected with HIV, hepatitis B or C</w:t>
      </w:r>
    </w:p>
    <w:p w:rsidR="009E5848" w:rsidRDefault="009E5848" w:rsidP="009E5848">
      <w:pPr>
        <w:pStyle w:val="2ndindent"/>
        <w:numPr>
          <w:ilvl w:val="0"/>
          <w:numId w:val="17"/>
        </w:numPr>
        <w:spacing w:before="80"/>
        <w:rPr>
          <w:rFonts w:cs="Arial"/>
          <w:sz w:val="22"/>
        </w:rPr>
      </w:pPr>
      <w:r>
        <w:rPr>
          <w:rFonts w:cs="Arial"/>
          <w:sz w:val="22"/>
        </w:rPr>
        <w:t>Men or women who have injected illegal or non-prescribed drugs, including body-building drugs, at any time</w:t>
      </w:r>
    </w:p>
    <w:p w:rsidR="009E5848" w:rsidRDefault="009E5848" w:rsidP="009E5848">
      <w:pPr>
        <w:pStyle w:val="2ndindent"/>
        <w:numPr>
          <w:ilvl w:val="0"/>
          <w:numId w:val="17"/>
        </w:numPr>
        <w:spacing w:before="80"/>
        <w:rPr>
          <w:rFonts w:cs="Arial"/>
          <w:sz w:val="22"/>
        </w:rPr>
      </w:pPr>
      <w:r>
        <w:rPr>
          <w:rFonts w:cs="Arial"/>
          <w:sz w:val="22"/>
        </w:rPr>
        <w:t>Men or women who have ever been given money or drugs for sex</w:t>
      </w:r>
    </w:p>
    <w:p w:rsidR="009E5848" w:rsidRDefault="009E5848" w:rsidP="009E5848">
      <w:pPr>
        <w:pStyle w:val="2ndindent"/>
        <w:numPr>
          <w:ilvl w:val="0"/>
          <w:numId w:val="17"/>
        </w:numPr>
        <w:spacing w:before="80"/>
        <w:rPr>
          <w:rFonts w:cs="Arial"/>
          <w:sz w:val="22"/>
        </w:rPr>
      </w:pPr>
      <w:r>
        <w:rPr>
          <w:rFonts w:cs="Arial"/>
          <w:sz w:val="22"/>
        </w:rPr>
        <w:t>Men or women who have had sex in the last 12 months with:</w:t>
      </w:r>
    </w:p>
    <w:p w:rsidR="009E5848" w:rsidRDefault="009E5848" w:rsidP="009E5848">
      <w:pPr>
        <w:pStyle w:val="2ndindent"/>
        <w:numPr>
          <w:ilvl w:val="0"/>
          <w:numId w:val="17"/>
        </w:numPr>
        <w:spacing w:before="80"/>
        <w:ind w:left="720" w:hanging="294"/>
        <w:rPr>
          <w:rFonts w:cs="Arial"/>
          <w:sz w:val="22"/>
        </w:rPr>
      </w:pPr>
      <w:r>
        <w:rPr>
          <w:rFonts w:cs="Arial"/>
          <w:sz w:val="22"/>
        </w:rPr>
        <w:t>anyone in the above groups</w:t>
      </w:r>
    </w:p>
    <w:p w:rsidR="009E5848" w:rsidRDefault="009E5848" w:rsidP="009E5848">
      <w:pPr>
        <w:pStyle w:val="2ndindent"/>
        <w:numPr>
          <w:ilvl w:val="0"/>
          <w:numId w:val="17"/>
        </w:numPr>
        <w:spacing w:before="80"/>
        <w:ind w:left="709" w:hanging="294"/>
        <w:rPr>
          <w:rFonts w:cs="Arial"/>
          <w:sz w:val="22"/>
        </w:rPr>
      </w:pPr>
      <w:r>
        <w:rPr>
          <w:rFonts w:cs="Arial"/>
          <w:sz w:val="22"/>
        </w:rPr>
        <w:t xml:space="preserve">a man or woman who may have ever had sex in parts of the world where HIV/AIDS is very common (this includes most African countries except those bordering the </w:t>
      </w:r>
      <w:smartTag w:uri="urn:schemas-microsoft-com:office:smarttags" w:element="place">
        <w:r>
          <w:rPr>
            <w:rFonts w:cs="Arial"/>
            <w:sz w:val="22"/>
          </w:rPr>
          <w:t>Mediterranean</w:t>
        </w:r>
      </w:smartTag>
      <w:r>
        <w:rPr>
          <w:rFonts w:cs="Arial"/>
          <w:sz w:val="22"/>
        </w:rPr>
        <w:t>)</w:t>
      </w:r>
    </w:p>
    <w:p w:rsidR="009E5848" w:rsidRDefault="009E5848" w:rsidP="009E5848">
      <w:pPr>
        <w:pStyle w:val="2ndindent"/>
        <w:numPr>
          <w:ilvl w:val="0"/>
          <w:numId w:val="17"/>
        </w:numPr>
        <w:spacing w:before="80"/>
        <w:ind w:left="709" w:hanging="294"/>
        <w:rPr>
          <w:rFonts w:cs="Arial"/>
          <w:sz w:val="22"/>
        </w:rPr>
      </w:pPr>
      <w:r>
        <w:rPr>
          <w:rFonts w:cs="Arial"/>
          <w:sz w:val="22"/>
        </w:rPr>
        <w:lastRenderedPageBreak/>
        <w:t>Men who have had oral or anal sex with another man with or without a condom or other form of protection</w:t>
      </w:r>
    </w:p>
    <w:p w:rsidR="009E5848" w:rsidRDefault="009E5848" w:rsidP="009E5848">
      <w:pPr>
        <w:pStyle w:val="2ndindent"/>
        <w:numPr>
          <w:ilvl w:val="0"/>
          <w:numId w:val="17"/>
        </w:numPr>
        <w:spacing w:before="80"/>
        <w:ind w:left="709" w:hanging="294"/>
        <w:rPr>
          <w:rFonts w:cs="Arial"/>
          <w:sz w:val="22"/>
        </w:rPr>
      </w:pPr>
      <w:r>
        <w:rPr>
          <w:rFonts w:cs="Arial"/>
          <w:sz w:val="22"/>
        </w:rPr>
        <w:t>Women who have had sex in the last 12 months with a man who has had oral or anal sex with another man with or without a condom or other form of protection</w:t>
      </w:r>
    </w:p>
    <w:p w:rsidR="009E5848" w:rsidRPr="000009D6" w:rsidRDefault="009E5848" w:rsidP="009E5848">
      <w:pPr>
        <w:pStyle w:val="2ndindent"/>
        <w:spacing w:before="80"/>
        <w:ind w:left="0" w:firstLine="0"/>
        <w:rPr>
          <w:rFonts w:cs="Arial"/>
          <w:sz w:val="22"/>
        </w:rPr>
      </w:pPr>
    </w:p>
    <w:p w:rsidR="009E5848" w:rsidRPr="006E40E5" w:rsidRDefault="009E5848" w:rsidP="006E40E5">
      <w:pPr>
        <w:numPr>
          <w:ilvl w:val="12"/>
          <w:numId w:val="0"/>
        </w:numPr>
        <w:rPr>
          <w:rFonts w:ascii="Arial" w:hAnsi="Arial" w:cs="Arial"/>
          <w:b/>
          <w:sz w:val="22"/>
        </w:rPr>
      </w:pPr>
      <w:r w:rsidRPr="006E40E5">
        <w:rPr>
          <w:rFonts w:ascii="Arial" w:hAnsi="Arial" w:cs="Arial"/>
          <w:b/>
          <w:sz w:val="22"/>
        </w:rPr>
        <w:t>Tests Undertaken on Blood Donations</w:t>
      </w:r>
    </w:p>
    <w:p w:rsidR="009E5848" w:rsidRDefault="009E5848" w:rsidP="009E5848">
      <w:pPr>
        <w:rPr>
          <w:rFonts w:ascii="Arial" w:hAnsi="Arial" w:cs="Arial"/>
          <w:i/>
          <w:sz w:val="22"/>
          <w:szCs w:val="22"/>
          <w:lang w:val="en-GB"/>
        </w:rPr>
      </w:pPr>
      <w:r>
        <w:rPr>
          <w:rFonts w:ascii="Arial" w:hAnsi="Arial" w:cs="Arial"/>
          <w:i/>
          <w:sz w:val="22"/>
          <w:szCs w:val="22"/>
          <w:lang w:val="en-GB"/>
        </w:rPr>
        <w:t>1. Group &amp; screening:</w:t>
      </w:r>
    </w:p>
    <w:p w:rsidR="009E5848" w:rsidRDefault="009E5848" w:rsidP="009E5848">
      <w:pPr>
        <w:numPr>
          <w:ilvl w:val="12"/>
          <w:numId w:val="0"/>
        </w:numPr>
        <w:rPr>
          <w:rFonts w:ascii="Arial" w:hAnsi="Arial" w:cs="Arial"/>
          <w:sz w:val="22"/>
        </w:rPr>
      </w:pPr>
      <w:r>
        <w:rPr>
          <w:rFonts w:ascii="Arial" w:hAnsi="Arial" w:cs="Arial"/>
          <w:sz w:val="22"/>
        </w:rPr>
        <w:t xml:space="preserve">Every blood donation has the ABO and </w:t>
      </w:r>
      <w:proofErr w:type="spellStart"/>
      <w:r>
        <w:rPr>
          <w:rFonts w:ascii="Arial" w:hAnsi="Arial" w:cs="Arial"/>
          <w:sz w:val="22"/>
        </w:rPr>
        <w:t>RhD</w:t>
      </w:r>
      <w:proofErr w:type="spellEnd"/>
      <w:r>
        <w:rPr>
          <w:rFonts w:ascii="Arial" w:hAnsi="Arial" w:cs="Arial"/>
          <w:sz w:val="22"/>
        </w:rPr>
        <w:t xml:space="preserve"> blood group determined. Also, the other </w:t>
      </w:r>
      <w:proofErr w:type="spellStart"/>
      <w:r>
        <w:rPr>
          <w:rFonts w:ascii="Arial" w:hAnsi="Arial" w:cs="Arial"/>
          <w:sz w:val="22"/>
        </w:rPr>
        <w:t>Rh</w:t>
      </w:r>
      <w:proofErr w:type="spellEnd"/>
      <w:r>
        <w:rPr>
          <w:rFonts w:ascii="Arial" w:hAnsi="Arial" w:cs="Arial"/>
          <w:sz w:val="22"/>
        </w:rPr>
        <w:t xml:space="preserve"> blood groups, namely, C, c, E, e and the K blood group are determined on most donations in the </w:t>
      </w:r>
      <w:smartTag w:uri="urn:schemas-microsoft-com:office:smarttags" w:element="place">
        <w:smartTag w:uri="urn:schemas-microsoft-com:office:smarttags" w:element="country-region">
          <w:r>
            <w:rPr>
              <w:rFonts w:ascii="Arial" w:hAnsi="Arial" w:cs="Arial"/>
              <w:sz w:val="22"/>
            </w:rPr>
            <w:t>UK</w:t>
          </w:r>
        </w:smartTag>
      </w:smartTag>
      <w:r>
        <w:rPr>
          <w:rFonts w:ascii="Arial" w:hAnsi="Arial" w:cs="Arial"/>
          <w:sz w:val="22"/>
        </w:rPr>
        <w:t>.</w:t>
      </w:r>
    </w:p>
    <w:p w:rsidR="009E5848" w:rsidRDefault="009E5848" w:rsidP="009E5848">
      <w:pPr>
        <w:numPr>
          <w:ilvl w:val="12"/>
          <w:numId w:val="0"/>
        </w:numPr>
        <w:rPr>
          <w:rFonts w:ascii="Arial" w:hAnsi="Arial" w:cs="Arial"/>
          <w:sz w:val="22"/>
        </w:rPr>
      </w:pPr>
      <w:r>
        <w:rPr>
          <w:rFonts w:ascii="Arial" w:hAnsi="Arial" w:cs="Arial"/>
          <w:sz w:val="22"/>
        </w:rPr>
        <w:t>Every donation is tested to ensure that no strong clinically significant red cell antibodies are present in the donor's plasma, so that any transfusions containing plasma will only contain ABO antibodies.</w:t>
      </w:r>
    </w:p>
    <w:p w:rsidR="009E5848" w:rsidRDefault="009E5848" w:rsidP="009E5848">
      <w:pPr>
        <w:numPr>
          <w:ilvl w:val="12"/>
          <w:numId w:val="0"/>
        </w:numPr>
        <w:rPr>
          <w:rFonts w:ascii="Arial" w:hAnsi="Arial" w:cs="Arial"/>
          <w:sz w:val="22"/>
        </w:rPr>
      </w:pPr>
    </w:p>
    <w:p w:rsidR="009E5848" w:rsidRDefault="009E5848" w:rsidP="009E5848">
      <w:pPr>
        <w:rPr>
          <w:rFonts w:ascii="Arial" w:hAnsi="Arial" w:cs="Arial"/>
          <w:i/>
          <w:sz w:val="22"/>
        </w:rPr>
      </w:pPr>
      <w:r>
        <w:rPr>
          <w:rFonts w:ascii="Arial" w:hAnsi="Arial" w:cs="Arial"/>
          <w:i/>
          <w:sz w:val="22"/>
        </w:rPr>
        <w:t>2. Infection testing:</w:t>
      </w:r>
    </w:p>
    <w:p w:rsidR="009E5848" w:rsidRDefault="009E5848" w:rsidP="009E5848">
      <w:pPr>
        <w:rPr>
          <w:rFonts w:ascii="Arial" w:hAnsi="Arial" w:cs="Arial"/>
          <w:sz w:val="22"/>
        </w:rPr>
      </w:pPr>
      <w:r>
        <w:rPr>
          <w:rFonts w:ascii="Arial" w:hAnsi="Arial" w:cs="Arial"/>
          <w:b/>
          <w:sz w:val="22"/>
        </w:rPr>
        <w:t>NB:</w:t>
      </w:r>
      <w:r>
        <w:rPr>
          <w:rFonts w:ascii="Arial" w:hAnsi="Arial" w:cs="Arial"/>
          <w:sz w:val="22"/>
        </w:rPr>
        <w:t xml:space="preserve"> The most important step in maintaining a safe blood supply is rigorous donor selection and self-exclusion of subjects at high risk of transmitting blood-borne agents. Testing donations for the relevant agents adds to safety, but no test can pick up all infections, especially early ones. The tests done on every blood donation are shown in table below. In addition, giving blood only to patients who really need it reduces the risk to patients.</w:t>
      </w:r>
    </w:p>
    <w:p w:rsidR="009E5848" w:rsidRDefault="009E5848" w:rsidP="009E5848">
      <w:pPr>
        <w:numPr>
          <w:ilvl w:val="12"/>
          <w:numId w:val="0"/>
        </w:numPr>
        <w:rPr>
          <w:rFonts w:ascii="Arial" w:hAnsi="Arial" w:cs="Arial"/>
          <w:sz w:val="22"/>
        </w:rPr>
      </w:pPr>
    </w:p>
    <w:p w:rsidR="009E5848" w:rsidRDefault="009E5848" w:rsidP="009E5848">
      <w:pPr>
        <w:ind w:left="360" w:hanging="360"/>
        <w:rPr>
          <w:rFonts w:ascii="Arial" w:hAnsi="Arial" w:cs="Arial"/>
          <w:sz w:val="22"/>
        </w:rPr>
      </w:pPr>
      <w:r>
        <w:rPr>
          <w:rFonts w:ascii="Arial" w:hAnsi="Arial" w:cs="Arial"/>
          <w:sz w:val="22"/>
        </w:rPr>
        <w:tab/>
        <w:t xml:space="preserve">Tests performed on donated blood in </w:t>
      </w:r>
      <w:smartTag w:uri="urn:schemas-microsoft-com:office:smarttags" w:element="place">
        <w:smartTag w:uri="urn:schemas-microsoft-com:office:smarttags" w:element="country-region">
          <w:r>
            <w:rPr>
              <w:rFonts w:ascii="Arial" w:hAnsi="Arial" w:cs="Arial"/>
              <w:sz w:val="22"/>
            </w:rPr>
            <w:t>UK</w:t>
          </w:r>
        </w:smartTag>
      </w:smartTag>
    </w:p>
    <w:p w:rsidR="009E5848" w:rsidRDefault="009E5848" w:rsidP="009E5848">
      <w:pPr>
        <w:ind w:left="360" w:hanging="360"/>
        <w:rPr>
          <w:rFonts w:ascii="Arial" w:hAnsi="Arial" w:cs="Arial"/>
          <w:sz w:val="22"/>
        </w:rPr>
      </w:pPr>
      <w:r>
        <w:rPr>
          <w:rFonts w:ascii="Arial" w:hAnsi="Arial" w:cs="Arial"/>
          <w:sz w:val="22"/>
        </w:rPr>
        <w:tab/>
        <w:t>*</w:t>
      </w:r>
      <w:proofErr w:type="spellStart"/>
      <w:r>
        <w:rPr>
          <w:rFonts w:ascii="Arial" w:hAnsi="Arial" w:cs="Arial"/>
          <w:sz w:val="22"/>
        </w:rPr>
        <w:t>Ab</w:t>
      </w:r>
      <w:proofErr w:type="spellEnd"/>
      <w:r>
        <w:rPr>
          <w:rFonts w:ascii="Arial" w:hAnsi="Arial" w:cs="Arial"/>
          <w:sz w:val="22"/>
        </w:rPr>
        <w:t>=antibody: Ag=antigen</w:t>
      </w:r>
    </w:p>
    <w:p w:rsidR="009E5848" w:rsidRDefault="009E5848" w:rsidP="009E5848">
      <w:pPr>
        <w:ind w:left="360" w:hanging="360"/>
        <w:rPr>
          <w:rFonts w:ascii="Arial" w:hAnsi="Arial" w:cs="Arial"/>
          <w:sz w:val="22"/>
        </w:rPr>
      </w:pPr>
    </w:p>
    <w:tbl>
      <w:tblPr>
        <w:tblW w:w="0" w:type="auto"/>
        <w:tblInd w:w="46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2496"/>
        <w:gridCol w:w="2364"/>
      </w:tblGrid>
      <w:tr w:rsidR="009E5848" w:rsidTr="00121AFE">
        <w:tc>
          <w:tcPr>
            <w:tcW w:w="2496" w:type="dxa"/>
            <w:tcBorders>
              <w:top w:val="single" w:sz="12" w:space="0" w:color="auto"/>
              <w:left w:val="single" w:sz="12" w:space="0" w:color="auto"/>
              <w:bottom w:val="single" w:sz="6" w:space="0" w:color="auto"/>
              <w:right w:val="single" w:sz="6" w:space="0" w:color="auto"/>
            </w:tcBorders>
          </w:tcPr>
          <w:p w:rsidR="009E5848" w:rsidRDefault="009E5848" w:rsidP="00121AFE">
            <w:pPr>
              <w:spacing w:before="40" w:after="40"/>
              <w:rPr>
                <w:rFonts w:ascii="Arial" w:hAnsi="Arial" w:cs="Arial"/>
                <w:sz w:val="22"/>
              </w:rPr>
            </w:pPr>
            <w:r>
              <w:rPr>
                <w:rFonts w:ascii="Arial" w:hAnsi="Arial" w:cs="Arial"/>
                <w:b/>
                <w:sz w:val="22"/>
              </w:rPr>
              <w:t>Infections</w:t>
            </w:r>
          </w:p>
        </w:tc>
        <w:tc>
          <w:tcPr>
            <w:tcW w:w="2364" w:type="dxa"/>
            <w:tcBorders>
              <w:top w:val="single" w:sz="12" w:space="0" w:color="auto"/>
              <w:left w:val="single" w:sz="6" w:space="0" w:color="auto"/>
              <w:bottom w:val="single" w:sz="6" w:space="0" w:color="auto"/>
              <w:right w:val="single" w:sz="12" w:space="0" w:color="auto"/>
            </w:tcBorders>
          </w:tcPr>
          <w:p w:rsidR="009E5848" w:rsidRDefault="009E5848" w:rsidP="00121AFE">
            <w:pPr>
              <w:spacing w:before="40" w:after="40"/>
              <w:rPr>
                <w:rFonts w:ascii="Arial" w:hAnsi="Arial" w:cs="Arial"/>
                <w:b/>
                <w:sz w:val="22"/>
              </w:rPr>
            </w:pPr>
            <w:r>
              <w:rPr>
                <w:rFonts w:ascii="Arial" w:hAnsi="Arial" w:cs="Arial"/>
                <w:b/>
                <w:sz w:val="22"/>
              </w:rPr>
              <w:t>Tests done</w:t>
            </w:r>
          </w:p>
        </w:tc>
      </w:tr>
      <w:tr w:rsidR="009E5848" w:rsidTr="00121AFE">
        <w:tc>
          <w:tcPr>
            <w:tcW w:w="2496" w:type="dxa"/>
            <w:tcBorders>
              <w:top w:val="single" w:sz="6" w:space="0" w:color="auto"/>
              <w:left w:val="single" w:sz="12" w:space="0" w:color="auto"/>
              <w:bottom w:val="single" w:sz="6" w:space="0" w:color="auto"/>
              <w:right w:val="single" w:sz="6" w:space="0" w:color="auto"/>
            </w:tcBorders>
          </w:tcPr>
          <w:p w:rsidR="009E5848" w:rsidRPr="004F42F9" w:rsidRDefault="009E5848" w:rsidP="00121AFE">
            <w:pPr>
              <w:spacing w:before="20" w:after="20"/>
              <w:rPr>
                <w:rFonts w:ascii="Arial" w:hAnsi="Arial" w:cs="Arial"/>
                <w:sz w:val="22"/>
                <w:lang w:val="da-DK"/>
              </w:rPr>
            </w:pPr>
            <w:r w:rsidRPr="004F42F9">
              <w:rPr>
                <w:rFonts w:ascii="Arial" w:hAnsi="Arial" w:cs="Arial"/>
                <w:sz w:val="22"/>
                <w:lang w:val="da-DK"/>
              </w:rPr>
              <w:t>HIV</w:t>
            </w:r>
          </w:p>
          <w:p w:rsidR="009E5848" w:rsidRPr="004F42F9" w:rsidRDefault="009E5848" w:rsidP="00121AFE">
            <w:pPr>
              <w:spacing w:before="20" w:after="20"/>
              <w:rPr>
                <w:rFonts w:ascii="Arial" w:hAnsi="Arial" w:cs="Arial"/>
                <w:sz w:val="22"/>
                <w:lang w:val="da-DK"/>
              </w:rPr>
            </w:pPr>
            <w:r w:rsidRPr="004F42F9">
              <w:rPr>
                <w:rFonts w:ascii="Arial" w:hAnsi="Arial" w:cs="Arial"/>
                <w:sz w:val="22"/>
                <w:lang w:val="da-DK"/>
              </w:rPr>
              <w:t>hepatitis B</w:t>
            </w:r>
          </w:p>
          <w:p w:rsidR="009E5848" w:rsidRPr="004F42F9" w:rsidRDefault="009E5848" w:rsidP="00121AFE">
            <w:pPr>
              <w:spacing w:before="20" w:after="20"/>
              <w:rPr>
                <w:rFonts w:ascii="Arial" w:hAnsi="Arial" w:cs="Arial"/>
                <w:sz w:val="22"/>
                <w:lang w:val="da-DK"/>
              </w:rPr>
            </w:pPr>
            <w:r w:rsidRPr="004F42F9">
              <w:rPr>
                <w:rFonts w:ascii="Arial" w:hAnsi="Arial" w:cs="Arial"/>
                <w:sz w:val="22"/>
                <w:lang w:val="da-DK"/>
              </w:rPr>
              <w:t>hepatitis C</w:t>
            </w:r>
          </w:p>
          <w:p w:rsidR="009E5848" w:rsidRPr="004F42F9" w:rsidRDefault="009E5848" w:rsidP="00121AFE">
            <w:pPr>
              <w:spacing w:before="20" w:after="20"/>
              <w:rPr>
                <w:rFonts w:ascii="Arial" w:hAnsi="Arial" w:cs="Arial"/>
                <w:sz w:val="22"/>
                <w:lang w:val="da-DK"/>
              </w:rPr>
            </w:pPr>
            <w:r w:rsidRPr="004F42F9">
              <w:rPr>
                <w:rFonts w:ascii="Arial" w:hAnsi="Arial" w:cs="Arial"/>
                <w:sz w:val="22"/>
                <w:lang w:val="da-DK"/>
              </w:rPr>
              <w:t>HTLV</w:t>
            </w:r>
          </w:p>
          <w:p w:rsidR="009E5848" w:rsidRDefault="009E5848" w:rsidP="00121AFE">
            <w:pPr>
              <w:spacing w:before="20" w:after="20"/>
              <w:rPr>
                <w:rFonts w:ascii="Arial" w:hAnsi="Arial" w:cs="Arial"/>
                <w:sz w:val="22"/>
              </w:rPr>
            </w:pPr>
            <w:r>
              <w:rPr>
                <w:rFonts w:ascii="Arial" w:hAnsi="Arial" w:cs="Arial"/>
                <w:sz w:val="22"/>
              </w:rPr>
              <w:t>Syphilis</w:t>
            </w:r>
          </w:p>
        </w:tc>
        <w:tc>
          <w:tcPr>
            <w:tcW w:w="2364" w:type="dxa"/>
            <w:tcBorders>
              <w:top w:val="single" w:sz="6" w:space="0" w:color="auto"/>
              <w:left w:val="single" w:sz="6" w:space="0" w:color="auto"/>
              <w:bottom w:val="single" w:sz="6" w:space="0" w:color="auto"/>
              <w:right w:val="single" w:sz="12" w:space="0" w:color="auto"/>
            </w:tcBorders>
          </w:tcPr>
          <w:p w:rsidR="009E5848" w:rsidRDefault="009E5848" w:rsidP="00121AFE">
            <w:pPr>
              <w:spacing w:before="20" w:after="20"/>
              <w:rPr>
                <w:rFonts w:ascii="Arial" w:hAnsi="Arial" w:cs="Arial"/>
                <w:sz w:val="22"/>
              </w:rPr>
            </w:pPr>
            <w:r>
              <w:rPr>
                <w:rFonts w:ascii="Arial" w:hAnsi="Arial" w:cs="Arial"/>
                <w:sz w:val="22"/>
              </w:rPr>
              <w:t xml:space="preserve">anti-HIV 1+2 </w:t>
            </w:r>
            <w:proofErr w:type="spellStart"/>
            <w:r>
              <w:rPr>
                <w:rFonts w:ascii="Arial" w:hAnsi="Arial" w:cs="Arial"/>
                <w:sz w:val="22"/>
              </w:rPr>
              <w:t>Ab</w:t>
            </w:r>
            <w:proofErr w:type="spellEnd"/>
            <w:r>
              <w:rPr>
                <w:rFonts w:ascii="Arial" w:hAnsi="Arial" w:cs="Arial"/>
                <w:sz w:val="22"/>
              </w:rPr>
              <w:t>; PCR</w:t>
            </w:r>
          </w:p>
          <w:p w:rsidR="009E5848" w:rsidRDefault="009E5848" w:rsidP="00121AFE">
            <w:pPr>
              <w:spacing w:before="20" w:after="20"/>
              <w:rPr>
                <w:rFonts w:ascii="Arial" w:hAnsi="Arial" w:cs="Arial"/>
                <w:sz w:val="22"/>
              </w:rPr>
            </w:pPr>
            <w:proofErr w:type="spellStart"/>
            <w:r>
              <w:rPr>
                <w:rFonts w:ascii="Arial" w:hAnsi="Arial" w:cs="Arial"/>
                <w:sz w:val="22"/>
              </w:rPr>
              <w:t>HBsAg</w:t>
            </w:r>
            <w:proofErr w:type="spellEnd"/>
          </w:p>
          <w:p w:rsidR="009E5848" w:rsidRDefault="009E5848" w:rsidP="00121AFE">
            <w:pPr>
              <w:spacing w:before="20" w:after="20"/>
              <w:rPr>
                <w:rFonts w:ascii="Arial" w:hAnsi="Arial" w:cs="Arial"/>
                <w:sz w:val="22"/>
              </w:rPr>
            </w:pPr>
            <w:r>
              <w:rPr>
                <w:rFonts w:ascii="Arial" w:hAnsi="Arial" w:cs="Arial"/>
                <w:sz w:val="22"/>
              </w:rPr>
              <w:t xml:space="preserve">anti-HCV </w:t>
            </w:r>
            <w:proofErr w:type="spellStart"/>
            <w:r>
              <w:rPr>
                <w:rFonts w:ascii="Arial" w:hAnsi="Arial" w:cs="Arial"/>
                <w:sz w:val="22"/>
              </w:rPr>
              <w:t>Ab</w:t>
            </w:r>
            <w:proofErr w:type="spellEnd"/>
            <w:r>
              <w:rPr>
                <w:rFonts w:ascii="Arial" w:hAnsi="Arial" w:cs="Arial"/>
                <w:sz w:val="22"/>
              </w:rPr>
              <w:t>; PCR</w:t>
            </w:r>
          </w:p>
          <w:p w:rsidR="009E5848" w:rsidRDefault="009E5848" w:rsidP="00121AFE">
            <w:pPr>
              <w:spacing w:before="20" w:after="20"/>
              <w:rPr>
                <w:rFonts w:ascii="Arial" w:hAnsi="Arial" w:cs="Arial"/>
                <w:sz w:val="22"/>
              </w:rPr>
            </w:pPr>
            <w:r>
              <w:rPr>
                <w:rFonts w:ascii="Arial" w:hAnsi="Arial" w:cs="Arial"/>
                <w:sz w:val="22"/>
              </w:rPr>
              <w:t xml:space="preserve">anti-HTLV </w:t>
            </w:r>
            <w:proofErr w:type="spellStart"/>
            <w:r>
              <w:rPr>
                <w:rFonts w:ascii="Arial" w:hAnsi="Arial" w:cs="Arial"/>
                <w:sz w:val="22"/>
              </w:rPr>
              <w:t>Ab</w:t>
            </w:r>
            <w:proofErr w:type="spellEnd"/>
          </w:p>
          <w:p w:rsidR="009E5848" w:rsidRDefault="009E5848" w:rsidP="00121AFE">
            <w:pPr>
              <w:spacing w:before="20" w:after="20"/>
              <w:rPr>
                <w:rFonts w:ascii="Arial" w:hAnsi="Arial" w:cs="Arial"/>
                <w:sz w:val="22"/>
              </w:rPr>
            </w:pPr>
            <w:r>
              <w:rPr>
                <w:rFonts w:ascii="Arial" w:hAnsi="Arial" w:cs="Arial"/>
                <w:sz w:val="22"/>
              </w:rPr>
              <w:t>TPHA (</w:t>
            </w:r>
            <w:proofErr w:type="spellStart"/>
            <w:r>
              <w:rPr>
                <w:rFonts w:ascii="Arial" w:hAnsi="Arial" w:cs="Arial"/>
                <w:sz w:val="22"/>
              </w:rPr>
              <w:t>Ab</w:t>
            </w:r>
            <w:proofErr w:type="spellEnd"/>
            <w:r>
              <w:rPr>
                <w:rFonts w:ascii="Arial" w:hAnsi="Arial" w:cs="Arial"/>
                <w:sz w:val="22"/>
              </w:rPr>
              <w:t xml:space="preserve"> test)</w:t>
            </w:r>
          </w:p>
        </w:tc>
      </w:tr>
      <w:tr w:rsidR="009E5848" w:rsidTr="00121AFE">
        <w:tc>
          <w:tcPr>
            <w:tcW w:w="2496" w:type="dxa"/>
            <w:tcBorders>
              <w:top w:val="single" w:sz="6" w:space="0" w:color="auto"/>
              <w:left w:val="single" w:sz="12" w:space="0" w:color="auto"/>
              <w:bottom w:val="single" w:sz="12" w:space="0" w:color="auto"/>
              <w:right w:val="single" w:sz="6" w:space="0" w:color="auto"/>
            </w:tcBorders>
          </w:tcPr>
          <w:p w:rsidR="009E5848" w:rsidRDefault="009E5848" w:rsidP="00121AFE">
            <w:pPr>
              <w:spacing w:before="20" w:after="20"/>
              <w:rPr>
                <w:rFonts w:ascii="Arial" w:hAnsi="Arial" w:cs="Arial"/>
                <w:sz w:val="22"/>
              </w:rPr>
            </w:pPr>
            <w:r>
              <w:rPr>
                <w:rFonts w:ascii="Arial" w:hAnsi="Arial" w:cs="Arial"/>
                <w:sz w:val="22"/>
              </w:rPr>
              <w:t>Plus some donations:</w:t>
            </w:r>
          </w:p>
          <w:p w:rsidR="009E5848" w:rsidRDefault="009E5848" w:rsidP="00121AFE">
            <w:pPr>
              <w:spacing w:before="20" w:after="20"/>
              <w:rPr>
                <w:rFonts w:ascii="Arial" w:hAnsi="Arial" w:cs="Arial"/>
                <w:sz w:val="22"/>
              </w:rPr>
            </w:pPr>
            <w:r>
              <w:rPr>
                <w:rFonts w:ascii="Arial" w:hAnsi="Arial" w:cs="Arial"/>
                <w:sz w:val="22"/>
              </w:rPr>
              <w:t>CMV (cytomegalovirus)</w:t>
            </w:r>
          </w:p>
          <w:p w:rsidR="009E5848" w:rsidRDefault="009E5848" w:rsidP="00121AFE">
            <w:pPr>
              <w:pStyle w:val="Heading3"/>
              <w:rPr>
                <w:rFonts w:ascii="Arial" w:hAnsi="Arial" w:cs="Arial"/>
                <w:b w:val="0"/>
                <w:sz w:val="22"/>
                <w:szCs w:val="22"/>
              </w:rPr>
            </w:pPr>
            <w:proofErr w:type="spellStart"/>
            <w:r>
              <w:rPr>
                <w:rFonts w:ascii="Arial" w:hAnsi="Arial" w:cs="Arial"/>
                <w:b w:val="0"/>
                <w:sz w:val="22"/>
                <w:szCs w:val="22"/>
              </w:rPr>
              <w:t>T.Cruzii</w:t>
            </w:r>
            <w:proofErr w:type="spellEnd"/>
          </w:p>
          <w:p w:rsidR="009E5848" w:rsidRDefault="009E5848" w:rsidP="00121AFE">
            <w:pPr>
              <w:spacing w:before="20" w:after="20"/>
              <w:rPr>
                <w:rFonts w:ascii="Arial" w:hAnsi="Arial" w:cs="Arial"/>
                <w:sz w:val="22"/>
              </w:rPr>
            </w:pPr>
            <w:r>
              <w:rPr>
                <w:rFonts w:ascii="Arial" w:hAnsi="Arial" w:cs="Arial"/>
                <w:sz w:val="22"/>
              </w:rPr>
              <w:t>Malaria</w:t>
            </w:r>
          </w:p>
        </w:tc>
        <w:tc>
          <w:tcPr>
            <w:tcW w:w="2364" w:type="dxa"/>
            <w:tcBorders>
              <w:top w:val="single" w:sz="6" w:space="0" w:color="auto"/>
              <w:left w:val="single" w:sz="6" w:space="0" w:color="auto"/>
              <w:bottom w:val="single" w:sz="12" w:space="0" w:color="auto"/>
              <w:right w:val="single" w:sz="12" w:space="0" w:color="auto"/>
            </w:tcBorders>
          </w:tcPr>
          <w:p w:rsidR="009E5848" w:rsidRDefault="009E5848" w:rsidP="00121AFE">
            <w:pPr>
              <w:spacing w:before="20" w:after="20"/>
              <w:rPr>
                <w:rFonts w:ascii="Arial" w:hAnsi="Arial" w:cs="Arial"/>
                <w:sz w:val="22"/>
                <w:lang w:val="it-IT"/>
              </w:rPr>
            </w:pPr>
          </w:p>
          <w:p w:rsidR="009E5848" w:rsidRDefault="009E5848" w:rsidP="00121AFE">
            <w:pPr>
              <w:spacing w:before="20" w:after="20"/>
              <w:rPr>
                <w:rFonts w:ascii="Arial" w:hAnsi="Arial" w:cs="Arial"/>
                <w:sz w:val="22"/>
                <w:lang w:val="it-IT"/>
              </w:rPr>
            </w:pPr>
            <w:r>
              <w:rPr>
                <w:rFonts w:ascii="Arial" w:hAnsi="Arial" w:cs="Arial"/>
                <w:sz w:val="22"/>
                <w:lang w:val="it-IT"/>
              </w:rPr>
              <w:t>anti-CMV Ab</w:t>
            </w:r>
          </w:p>
          <w:p w:rsidR="009E5848" w:rsidRDefault="009E5848" w:rsidP="00121AFE">
            <w:pPr>
              <w:spacing w:before="20" w:after="20"/>
              <w:rPr>
                <w:rFonts w:ascii="Arial" w:hAnsi="Arial" w:cs="Arial"/>
                <w:sz w:val="22"/>
                <w:lang w:val="it-IT"/>
              </w:rPr>
            </w:pPr>
          </w:p>
          <w:p w:rsidR="009E5848" w:rsidRDefault="009E5848" w:rsidP="00121AFE">
            <w:pPr>
              <w:spacing w:before="20" w:after="20"/>
              <w:rPr>
                <w:rFonts w:ascii="Arial" w:hAnsi="Arial" w:cs="Arial"/>
                <w:sz w:val="22"/>
                <w:lang w:val="it-IT"/>
              </w:rPr>
            </w:pPr>
            <w:r>
              <w:rPr>
                <w:rFonts w:ascii="Arial" w:hAnsi="Arial" w:cs="Arial"/>
                <w:sz w:val="22"/>
                <w:lang w:val="it-IT"/>
              </w:rPr>
              <w:t>anti-T. cruzii Ab</w:t>
            </w:r>
          </w:p>
          <w:p w:rsidR="009E5848" w:rsidRDefault="009E5848" w:rsidP="00121AFE">
            <w:pPr>
              <w:spacing w:before="20" w:after="20"/>
              <w:rPr>
                <w:rFonts w:ascii="Arial" w:hAnsi="Arial" w:cs="Arial"/>
                <w:sz w:val="22"/>
              </w:rPr>
            </w:pPr>
            <w:r>
              <w:rPr>
                <w:rFonts w:ascii="Arial" w:hAnsi="Arial" w:cs="Arial"/>
                <w:sz w:val="22"/>
              </w:rPr>
              <w:t xml:space="preserve">anti-Malarial </w:t>
            </w:r>
            <w:proofErr w:type="spellStart"/>
            <w:r>
              <w:rPr>
                <w:rFonts w:ascii="Arial" w:hAnsi="Arial" w:cs="Arial"/>
                <w:sz w:val="22"/>
              </w:rPr>
              <w:t>Ab</w:t>
            </w:r>
            <w:proofErr w:type="spellEnd"/>
          </w:p>
        </w:tc>
      </w:tr>
    </w:tbl>
    <w:p w:rsidR="009E5848" w:rsidRDefault="009E5848" w:rsidP="009E5848">
      <w:pPr>
        <w:rPr>
          <w:rFonts w:ascii="Arial" w:hAnsi="Arial" w:cs="Arial"/>
        </w:rPr>
      </w:pPr>
    </w:p>
    <w:p w:rsidR="009E5848" w:rsidRDefault="009E5848" w:rsidP="009E5848">
      <w:pPr>
        <w:ind w:right="-5"/>
        <w:rPr>
          <w:rFonts w:ascii="Arial" w:hAnsi="Arial" w:cs="Arial"/>
          <w:sz w:val="22"/>
        </w:rPr>
      </w:pPr>
      <w:proofErr w:type="spellStart"/>
      <w:r>
        <w:rPr>
          <w:rFonts w:ascii="Arial" w:hAnsi="Arial" w:cs="Arial"/>
          <w:b/>
          <w:sz w:val="22"/>
        </w:rPr>
        <w:t>Prion</w:t>
      </w:r>
      <w:proofErr w:type="spellEnd"/>
      <w:r>
        <w:rPr>
          <w:rFonts w:ascii="Arial" w:hAnsi="Arial" w:cs="Arial"/>
          <w:b/>
          <w:sz w:val="22"/>
        </w:rPr>
        <w:t xml:space="preserve"> Disease: - </w:t>
      </w:r>
      <w:proofErr w:type="spellStart"/>
      <w:r>
        <w:rPr>
          <w:rFonts w:ascii="Arial" w:hAnsi="Arial" w:cs="Arial"/>
          <w:sz w:val="22"/>
        </w:rPr>
        <w:t>Prion</w:t>
      </w:r>
      <w:proofErr w:type="spellEnd"/>
      <w:r>
        <w:rPr>
          <w:rFonts w:ascii="Arial" w:hAnsi="Arial" w:cs="Arial"/>
          <w:sz w:val="22"/>
        </w:rPr>
        <w:t xml:space="preserve"> proteins have been found in membranes of lymphocytes and platelets and the </w:t>
      </w:r>
      <w:proofErr w:type="spellStart"/>
      <w:r>
        <w:rPr>
          <w:rFonts w:ascii="Arial" w:hAnsi="Arial" w:cs="Arial"/>
          <w:sz w:val="22"/>
        </w:rPr>
        <w:t>prions</w:t>
      </w:r>
      <w:proofErr w:type="spellEnd"/>
      <w:r>
        <w:rPr>
          <w:rFonts w:ascii="Arial" w:hAnsi="Arial" w:cs="Arial"/>
          <w:sz w:val="22"/>
        </w:rPr>
        <w:t xml:space="preserve"> of variant </w:t>
      </w:r>
      <w:proofErr w:type="spellStart"/>
      <w:r>
        <w:rPr>
          <w:rFonts w:ascii="Arial" w:hAnsi="Arial" w:cs="Arial"/>
          <w:sz w:val="22"/>
        </w:rPr>
        <w:t>Creutzfeldt</w:t>
      </w:r>
      <w:proofErr w:type="spellEnd"/>
      <w:r>
        <w:rPr>
          <w:rFonts w:ascii="Arial" w:hAnsi="Arial" w:cs="Arial"/>
          <w:sz w:val="22"/>
        </w:rPr>
        <w:t xml:space="preserve">-Jacob disease (CJD) are found in </w:t>
      </w:r>
      <w:proofErr w:type="spellStart"/>
      <w:r>
        <w:rPr>
          <w:rFonts w:ascii="Arial" w:hAnsi="Arial" w:cs="Arial"/>
          <w:sz w:val="22"/>
        </w:rPr>
        <w:t>lymphoreticular</w:t>
      </w:r>
      <w:proofErr w:type="spellEnd"/>
      <w:r>
        <w:rPr>
          <w:rFonts w:ascii="Arial" w:hAnsi="Arial" w:cs="Arial"/>
          <w:sz w:val="22"/>
        </w:rPr>
        <w:t xml:space="preserve"> tissues. There have been 4 cases in the </w:t>
      </w:r>
      <w:smartTag w:uri="urn:schemas-microsoft-com:office:smarttags" w:element="place">
        <w:smartTag w:uri="urn:schemas-microsoft-com:office:smarttags" w:element="country-region">
          <w:r>
            <w:rPr>
              <w:rFonts w:ascii="Arial" w:hAnsi="Arial" w:cs="Arial"/>
              <w:sz w:val="22"/>
            </w:rPr>
            <w:t>UK</w:t>
          </w:r>
        </w:smartTag>
      </w:smartTag>
      <w:r>
        <w:rPr>
          <w:rFonts w:ascii="Arial" w:hAnsi="Arial" w:cs="Arial"/>
          <w:sz w:val="22"/>
        </w:rPr>
        <w:t xml:space="preserve"> of variant CJD transmitted by transfusion of blood or blood products in humans, where </w:t>
      </w:r>
      <w:proofErr w:type="gramStart"/>
      <w:r>
        <w:rPr>
          <w:rFonts w:ascii="Arial" w:hAnsi="Arial" w:cs="Arial"/>
          <w:sz w:val="22"/>
        </w:rPr>
        <w:t>donors</w:t>
      </w:r>
      <w:proofErr w:type="gramEnd"/>
      <w:r>
        <w:rPr>
          <w:rFonts w:ascii="Arial" w:hAnsi="Arial" w:cs="Arial"/>
          <w:sz w:val="22"/>
        </w:rPr>
        <w:t xml:space="preserve"> who were entirely well, donated then years later developed </w:t>
      </w:r>
      <w:proofErr w:type="spellStart"/>
      <w:r>
        <w:rPr>
          <w:rFonts w:ascii="Arial" w:hAnsi="Arial" w:cs="Arial"/>
          <w:sz w:val="22"/>
        </w:rPr>
        <w:t>vCJD</w:t>
      </w:r>
      <w:proofErr w:type="spellEnd"/>
      <w:r>
        <w:rPr>
          <w:rFonts w:ascii="Arial" w:hAnsi="Arial" w:cs="Arial"/>
          <w:sz w:val="22"/>
        </w:rPr>
        <w:t xml:space="preserve">. A blood test to exclude any donor with </w:t>
      </w:r>
      <w:proofErr w:type="spellStart"/>
      <w:r>
        <w:rPr>
          <w:rFonts w:ascii="Arial" w:hAnsi="Arial" w:cs="Arial"/>
          <w:sz w:val="22"/>
        </w:rPr>
        <w:t>vCJD</w:t>
      </w:r>
      <w:proofErr w:type="spellEnd"/>
      <w:r>
        <w:rPr>
          <w:rFonts w:ascii="Arial" w:hAnsi="Arial" w:cs="Arial"/>
          <w:sz w:val="22"/>
        </w:rPr>
        <w:t xml:space="preserve"> is not yet available </w:t>
      </w:r>
    </w:p>
    <w:p w:rsidR="009E5848" w:rsidRDefault="009E5848" w:rsidP="009E5848">
      <w:pPr>
        <w:rPr>
          <w:rFonts w:ascii="Arial" w:hAnsi="Arial" w:cs="Arial"/>
        </w:rPr>
      </w:pPr>
    </w:p>
    <w:p w:rsidR="009E5848" w:rsidRDefault="009E5848" w:rsidP="009E5848">
      <w:pPr>
        <w:numPr>
          <w:ilvl w:val="12"/>
          <w:numId w:val="0"/>
        </w:numPr>
        <w:rPr>
          <w:rFonts w:ascii="Arial" w:hAnsi="Arial" w:cs="Arial"/>
          <w:b/>
          <w:sz w:val="22"/>
          <w:szCs w:val="22"/>
        </w:rPr>
      </w:pPr>
      <w:r>
        <w:rPr>
          <w:rFonts w:ascii="Arial" w:hAnsi="Arial" w:cs="Arial"/>
          <w:b/>
          <w:sz w:val="22"/>
          <w:szCs w:val="22"/>
        </w:rPr>
        <w:t>BLOOD COMPONENTS AND PRODUCTS</w:t>
      </w:r>
    </w:p>
    <w:p w:rsidR="009E5848" w:rsidRDefault="009E5848" w:rsidP="006E40E5">
      <w:pPr>
        <w:numPr>
          <w:ilvl w:val="12"/>
          <w:numId w:val="0"/>
        </w:numPr>
        <w:rPr>
          <w:rFonts w:ascii="Arial" w:hAnsi="Arial" w:cs="Arial"/>
          <w:sz w:val="22"/>
        </w:rPr>
      </w:pPr>
      <w:r>
        <w:rPr>
          <w:rFonts w:ascii="Arial" w:hAnsi="Arial" w:cs="Arial"/>
          <w:sz w:val="22"/>
        </w:rPr>
        <w:t xml:space="preserve">450ml blood is collected from a donor into a sterile plastic bag containing anti-coagulant. Over the last 25 years, the emphasis in blood transfusion has changed. It is no longer the aim to provide </w:t>
      </w:r>
      <w:proofErr w:type="spellStart"/>
      <w:r>
        <w:rPr>
          <w:rFonts w:ascii="Arial" w:hAnsi="Arial" w:cs="Arial"/>
          <w:sz w:val="22"/>
        </w:rPr>
        <w:t>unseparated</w:t>
      </w:r>
      <w:proofErr w:type="spellEnd"/>
      <w:r>
        <w:rPr>
          <w:rFonts w:ascii="Arial" w:hAnsi="Arial" w:cs="Arial"/>
          <w:sz w:val="22"/>
        </w:rPr>
        <w:t xml:space="preserve"> whole blood, because very few patients require all the components in blood. With improved diagnosis of coagulation factor deficiencies, modern aggressive chemotherapy regimes, bone marrow transplantation, and improved technology, it has become routine to treat patients only with those components which are required - for example platelets, red cells, factor VIII, etc. Component therapy enables more efficient use of blood donations, and less waste of valuable resources. Also mainly due to the publicity given to transfusion-transmitted infections, clinicians are starting to become more conscious than ever that blood should be prescribed only when there is no safer alternative therapy, e.g. iron therapy, </w:t>
      </w:r>
      <w:proofErr w:type="spellStart"/>
      <w:r>
        <w:rPr>
          <w:rFonts w:ascii="Arial" w:hAnsi="Arial" w:cs="Arial"/>
          <w:sz w:val="22"/>
        </w:rPr>
        <w:t>intraoperative</w:t>
      </w:r>
      <w:proofErr w:type="spellEnd"/>
      <w:r>
        <w:rPr>
          <w:rFonts w:ascii="Arial" w:hAnsi="Arial" w:cs="Arial"/>
          <w:sz w:val="22"/>
        </w:rPr>
        <w:t xml:space="preserve"> salvage</w:t>
      </w:r>
      <w:r w:rsidR="006E40E5">
        <w:rPr>
          <w:rFonts w:ascii="Arial" w:hAnsi="Arial" w:cs="Arial"/>
          <w:sz w:val="22"/>
        </w:rPr>
        <w:t>,</w:t>
      </w:r>
      <w:r>
        <w:rPr>
          <w:rFonts w:ascii="Arial" w:hAnsi="Arial" w:cs="Arial"/>
          <w:sz w:val="22"/>
        </w:rPr>
        <w:t xml:space="preserve"> etc.</w:t>
      </w:r>
    </w:p>
    <w:p w:rsidR="009E5848" w:rsidRDefault="009E5848" w:rsidP="009E5848">
      <w:pPr>
        <w:numPr>
          <w:ilvl w:val="12"/>
          <w:numId w:val="0"/>
        </w:numPr>
        <w:ind w:right="-241"/>
        <w:rPr>
          <w:rFonts w:ascii="Arial" w:hAnsi="Arial" w:cs="Arial"/>
          <w:sz w:val="22"/>
        </w:rPr>
      </w:pPr>
      <w:r>
        <w:rPr>
          <w:rFonts w:ascii="Arial" w:hAnsi="Arial" w:cs="Arial"/>
          <w:sz w:val="22"/>
        </w:rPr>
        <w:br w:type="page"/>
      </w:r>
      <w:r>
        <w:rPr>
          <w:rFonts w:ascii="Arial" w:hAnsi="Arial" w:cs="Arial"/>
          <w:sz w:val="22"/>
        </w:rPr>
        <w:lastRenderedPageBreak/>
        <w:t xml:space="preserve">To reduce the risk of </w:t>
      </w:r>
      <w:proofErr w:type="spellStart"/>
      <w:r>
        <w:rPr>
          <w:rFonts w:ascii="Arial" w:hAnsi="Arial" w:cs="Arial"/>
          <w:sz w:val="22"/>
        </w:rPr>
        <w:t>vCJD</w:t>
      </w:r>
      <w:proofErr w:type="spellEnd"/>
      <w:r>
        <w:rPr>
          <w:rFonts w:ascii="Arial" w:hAnsi="Arial" w:cs="Arial"/>
          <w:sz w:val="22"/>
        </w:rPr>
        <w:t xml:space="preserve"> through transfusion in the </w:t>
      </w:r>
      <w:smartTag w:uri="urn:schemas-microsoft-com:office:smarttags" w:element="place">
        <w:smartTag w:uri="urn:schemas-microsoft-com:office:smarttags" w:element="country-region">
          <w:r>
            <w:rPr>
              <w:rFonts w:ascii="Arial" w:hAnsi="Arial" w:cs="Arial"/>
              <w:sz w:val="22"/>
            </w:rPr>
            <w:t>UK</w:t>
          </w:r>
        </w:smartTag>
      </w:smartTag>
      <w:r>
        <w:rPr>
          <w:rFonts w:ascii="Arial" w:hAnsi="Arial" w:cs="Arial"/>
          <w:sz w:val="22"/>
        </w:rPr>
        <w:t>:</w:t>
      </w:r>
    </w:p>
    <w:p w:rsidR="009E5848" w:rsidRDefault="009E5848" w:rsidP="009E5848">
      <w:pPr>
        <w:numPr>
          <w:ilvl w:val="12"/>
          <w:numId w:val="0"/>
        </w:numPr>
        <w:spacing w:before="80"/>
        <w:ind w:left="360" w:firstLine="360"/>
        <w:rPr>
          <w:rFonts w:ascii="Arial" w:hAnsi="Arial" w:cs="Arial"/>
          <w:sz w:val="22"/>
        </w:rPr>
      </w:pPr>
      <w:r>
        <w:rPr>
          <w:rFonts w:ascii="Arial" w:hAnsi="Arial" w:cs="Arial"/>
          <w:sz w:val="22"/>
        </w:rPr>
        <w:t>(</w:t>
      </w:r>
      <w:proofErr w:type="spellStart"/>
      <w:r>
        <w:rPr>
          <w:rFonts w:ascii="Arial" w:hAnsi="Arial" w:cs="Arial"/>
          <w:sz w:val="22"/>
        </w:rPr>
        <w:t>i</w:t>
      </w:r>
      <w:proofErr w:type="spellEnd"/>
      <w:r>
        <w:rPr>
          <w:rFonts w:ascii="Arial" w:hAnsi="Arial" w:cs="Arial"/>
          <w:sz w:val="22"/>
        </w:rPr>
        <w:t>)</w:t>
      </w:r>
      <w:r>
        <w:rPr>
          <w:rFonts w:ascii="Arial" w:hAnsi="Arial" w:cs="Arial"/>
          <w:sz w:val="22"/>
        </w:rPr>
        <w:tab/>
        <w:t xml:space="preserve">Plasma from </w:t>
      </w:r>
      <w:smartTag w:uri="urn:schemas-microsoft-com:office:smarttags" w:element="country-region">
        <w:smartTag w:uri="urn:schemas-microsoft-com:office:smarttags" w:element="place">
          <w:r>
            <w:rPr>
              <w:rFonts w:ascii="Arial" w:hAnsi="Arial" w:cs="Arial"/>
              <w:sz w:val="22"/>
            </w:rPr>
            <w:t>UK</w:t>
          </w:r>
        </w:smartTag>
      </w:smartTag>
      <w:r>
        <w:rPr>
          <w:rFonts w:ascii="Arial" w:hAnsi="Arial" w:cs="Arial"/>
          <w:sz w:val="22"/>
        </w:rPr>
        <w:t xml:space="preserve"> donors is no longer used for fractionation</w:t>
      </w:r>
    </w:p>
    <w:p w:rsidR="009E5848" w:rsidRDefault="009E5848" w:rsidP="009E5848">
      <w:pPr>
        <w:numPr>
          <w:ilvl w:val="12"/>
          <w:numId w:val="0"/>
        </w:numPr>
        <w:spacing w:before="80"/>
        <w:ind w:left="360" w:firstLine="360"/>
        <w:rPr>
          <w:rFonts w:ascii="Arial" w:hAnsi="Arial" w:cs="Arial"/>
          <w:sz w:val="22"/>
        </w:rPr>
      </w:pPr>
      <w:r>
        <w:rPr>
          <w:rFonts w:ascii="Arial" w:hAnsi="Arial" w:cs="Arial"/>
          <w:sz w:val="22"/>
        </w:rPr>
        <w:t>(ii)</w:t>
      </w:r>
      <w:r>
        <w:rPr>
          <w:rFonts w:ascii="Arial" w:hAnsi="Arial" w:cs="Arial"/>
          <w:sz w:val="22"/>
        </w:rPr>
        <w:tab/>
        <w:t xml:space="preserve">All blood products are </w:t>
      </w:r>
      <w:r>
        <w:rPr>
          <w:rFonts w:ascii="Arial" w:hAnsi="Arial" w:cs="Arial"/>
          <w:b/>
          <w:sz w:val="22"/>
        </w:rPr>
        <w:t>LEUCODEPLETED</w:t>
      </w:r>
      <w:r>
        <w:rPr>
          <w:rFonts w:ascii="Arial" w:hAnsi="Arial" w:cs="Arial"/>
          <w:sz w:val="22"/>
        </w:rPr>
        <w:t xml:space="preserve"> to remove white blood cells</w:t>
      </w:r>
    </w:p>
    <w:p w:rsidR="009E5848" w:rsidRDefault="009E5848" w:rsidP="009E5848">
      <w:pPr>
        <w:numPr>
          <w:ilvl w:val="12"/>
          <w:numId w:val="0"/>
        </w:numPr>
        <w:spacing w:before="80"/>
        <w:ind w:left="360" w:firstLine="360"/>
        <w:rPr>
          <w:rFonts w:ascii="Arial" w:hAnsi="Arial" w:cs="Arial"/>
          <w:sz w:val="22"/>
        </w:rPr>
      </w:pPr>
    </w:p>
    <w:p w:rsidR="009E5848" w:rsidRDefault="009E5848" w:rsidP="009E5848">
      <w:pPr>
        <w:numPr>
          <w:ilvl w:val="12"/>
          <w:numId w:val="0"/>
        </w:numPr>
        <w:spacing w:before="80"/>
        <w:ind w:left="360" w:firstLine="360"/>
        <w:rPr>
          <w:rFonts w:ascii="Arial" w:hAnsi="Arial" w:cs="Arial"/>
          <w:sz w:val="22"/>
        </w:rPr>
      </w:pPr>
    </w:p>
    <w:p w:rsidR="009E5848" w:rsidRDefault="009E5848" w:rsidP="009E5848">
      <w:pPr>
        <w:numPr>
          <w:ilvl w:val="12"/>
          <w:numId w:val="0"/>
        </w:numPr>
        <w:ind w:right="-241"/>
        <w:rPr>
          <w:rFonts w:ascii="Arial" w:hAnsi="Arial" w:cs="Arial"/>
          <w:b/>
          <w:sz w:val="22"/>
        </w:rPr>
      </w:pPr>
      <w:r>
        <w:rPr>
          <w:rFonts w:ascii="Arial" w:hAnsi="Arial" w:cs="Arial"/>
          <w:b/>
          <w:sz w:val="22"/>
        </w:rPr>
        <w:t>1 UNIT = WHOLE BLOOD OR BLOOD PRODUCTS DERIVED FROM ONE SINGLE BLOOD DONATION</w:t>
      </w:r>
    </w:p>
    <w:p w:rsidR="009E5848" w:rsidRDefault="009E5848" w:rsidP="009E5848">
      <w:pPr>
        <w:numPr>
          <w:ilvl w:val="12"/>
          <w:numId w:val="0"/>
        </w:numPr>
        <w:rPr>
          <w:rFonts w:ascii="Arial" w:hAnsi="Arial" w:cs="Arial"/>
          <w:b/>
        </w:rPr>
      </w:pPr>
      <w:r w:rsidRPr="000F2FD5">
        <w:rPr>
          <w:rFonts w:ascii="Arial" w:hAnsi="Arial" w:cs="Arial"/>
        </w:rPr>
        <w:object w:dxaOrig="12252" w:dyaOrig="53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49.45pt;height:184.35pt" o:ole="" o:bordertopcolor="gray" o:borderleftcolor="gray" o:borderbottomcolor="gray" o:borderrightcolor="gray">
            <v:imagedata r:id="rId8" o:title="" croptop="4387f" cropbottom="2468f" cropleft="2214f" cropright="1661f" grayscale="t" bilevel="t"/>
            <w10:bordertop type="single" width="6"/>
            <w10:borderleft type="single" width="6"/>
            <w10:borderbottom type="single" width="6"/>
            <w10:borderright type="single" width="6"/>
          </v:shape>
          <o:OLEObject Type="Embed" ProgID="OrgPlusWOPX.4" ShapeID="_x0000_i1026" DrawAspect="Content" ObjectID="_1379050827" r:id="rId9"/>
        </w:object>
      </w:r>
    </w:p>
    <w:p w:rsidR="009E5848" w:rsidRDefault="009E5848" w:rsidP="009E5848">
      <w:pPr>
        <w:numPr>
          <w:ilvl w:val="12"/>
          <w:numId w:val="0"/>
        </w:numPr>
        <w:rPr>
          <w:rFonts w:ascii="Arial" w:hAnsi="Arial" w:cs="Arial"/>
          <w:b/>
        </w:rPr>
      </w:pPr>
    </w:p>
    <w:tbl>
      <w:tblPr>
        <w:tblW w:w="9072" w:type="dxa"/>
        <w:tblInd w:w="108"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Layout w:type="fixed"/>
        <w:tblLook w:val="04A0"/>
      </w:tblPr>
      <w:tblGrid>
        <w:gridCol w:w="1701"/>
        <w:gridCol w:w="2127"/>
        <w:gridCol w:w="1134"/>
        <w:gridCol w:w="1333"/>
        <w:gridCol w:w="2777"/>
      </w:tblGrid>
      <w:tr w:rsidR="009E5848" w:rsidTr="00121AFE">
        <w:trPr>
          <w:trHeight w:val="338"/>
        </w:trPr>
        <w:tc>
          <w:tcPr>
            <w:tcW w:w="1701" w:type="dxa"/>
            <w:tcBorders>
              <w:top w:val="single" w:sz="12" w:space="0" w:color="808080"/>
              <w:left w:val="single" w:sz="12" w:space="0" w:color="808080"/>
              <w:bottom w:val="single" w:sz="6" w:space="0" w:color="808080"/>
              <w:right w:val="single" w:sz="6" w:space="0" w:color="808080"/>
            </w:tcBorders>
          </w:tcPr>
          <w:p w:rsidR="009E5848" w:rsidRDefault="009E5848" w:rsidP="00121AFE">
            <w:pPr>
              <w:spacing w:before="40" w:after="40"/>
              <w:rPr>
                <w:rFonts w:ascii="Arial" w:hAnsi="Arial" w:cs="Arial"/>
                <w:b/>
              </w:rPr>
            </w:pPr>
          </w:p>
        </w:tc>
        <w:tc>
          <w:tcPr>
            <w:tcW w:w="2127" w:type="dxa"/>
            <w:tcBorders>
              <w:top w:val="single" w:sz="12" w:space="0" w:color="808080"/>
              <w:left w:val="single" w:sz="6" w:space="0" w:color="808080"/>
              <w:bottom w:val="single" w:sz="6" w:space="0" w:color="808080"/>
              <w:right w:val="single" w:sz="6" w:space="0" w:color="808080"/>
            </w:tcBorders>
          </w:tcPr>
          <w:p w:rsidR="009E5848" w:rsidRDefault="009E5848" w:rsidP="00121AFE">
            <w:pPr>
              <w:spacing w:before="40" w:after="40"/>
              <w:rPr>
                <w:rFonts w:ascii="Arial" w:hAnsi="Arial" w:cs="Arial"/>
                <w:b/>
              </w:rPr>
            </w:pPr>
            <w:r>
              <w:rPr>
                <w:rFonts w:ascii="Arial" w:hAnsi="Arial" w:cs="Arial"/>
                <w:b/>
              </w:rPr>
              <w:t>Storage (</w:t>
            </w:r>
            <w:r>
              <w:rPr>
                <w:rFonts w:ascii="Arial" w:hAnsi="Arial" w:cs="Arial"/>
                <w:b/>
              </w:rPr>
              <w:sym w:font="Symbol" w:char="00B0"/>
            </w:r>
            <w:r>
              <w:rPr>
                <w:rFonts w:ascii="Arial" w:hAnsi="Arial" w:cs="Arial"/>
                <w:b/>
              </w:rPr>
              <w:t>C)</w:t>
            </w:r>
          </w:p>
        </w:tc>
        <w:tc>
          <w:tcPr>
            <w:tcW w:w="1134" w:type="dxa"/>
            <w:tcBorders>
              <w:top w:val="single" w:sz="12" w:space="0" w:color="808080"/>
              <w:left w:val="single" w:sz="6" w:space="0" w:color="808080"/>
              <w:bottom w:val="single" w:sz="6" w:space="0" w:color="808080"/>
              <w:right w:val="single" w:sz="6" w:space="0" w:color="808080"/>
            </w:tcBorders>
          </w:tcPr>
          <w:p w:rsidR="009E5848" w:rsidRDefault="009E5848" w:rsidP="00121AFE">
            <w:pPr>
              <w:spacing w:before="40" w:after="40"/>
              <w:rPr>
                <w:rFonts w:ascii="Arial" w:hAnsi="Arial" w:cs="Arial"/>
                <w:b/>
              </w:rPr>
            </w:pPr>
            <w:r>
              <w:rPr>
                <w:rFonts w:ascii="Arial" w:hAnsi="Arial" w:cs="Arial"/>
                <w:b/>
              </w:rPr>
              <w:t>Shelf life</w:t>
            </w:r>
          </w:p>
        </w:tc>
        <w:tc>
          <w:tcPr>
            <w:tcW w:w="1333" w:type="dxa"/>
            <w:tcBorders>
              <w:top w:val="single" w:sz="12" w:space="0" w:color="808080"/>
              <w:left w:val="single" w:sz="6" w:space="0" w:color="808080"/>
              <w:bottom w:val="single" w:sz="6" w:space="0" w:color="808080"/>
              <w:right w:val="single" w:sz="6" w:space="0" w:color="808080"/>
            </w:tcBorders>
          </w:tcPr>
          <w:p w:rsidR="009E5848" w:rsidRDefault="009E5848" w:rsidP="00121AFE">
            <w:pPr>
              <w:spacing w:before="40" w:after="40"/>
              <w:rPr>
                <w:rFonts w:ascii="Arial" w:hAnsi="Arial" w:cs="Arial"/>
                <w:b/>
              </w:rPr>
            </w:pPr>
            <w:r>
              <w:rPr>
                <w:rFonts w:ascii="Arial" w:hAnsi="Arial" w:cs="Arial"/>
                <w:b/>
              </w:rPr>
              <w:t>Dose</w:t>
            </w:r>
          </w:p>
        </w:tc>
        <w:tc>
          <w:tcPr>
            <w:tcW w:w="2777" w:type="dxa"/>
            <w:tcBorders>
              <w:top w:val="single" w:sz="12" w:space="0" w:color="808080"/>
              <w:left w:val="single" w:sz="6" w:space="0" w:color="808080"/>
              <w:bottom w:val="single" w:sz="6" w:space="0" w:color="808080"/>
              <w:right w:val="single" w:sz="12" w:space="0" w:color="808080"/>
            </w:tcBorders>
          </w:tcPr>
          <w:p w:rsidR="009E5848" w:rsidRDefault="009E5848" w:rsidP="00121AFE">
            <w:pPr>
              <w:spacing w:before="40" w:after="40"/>
              <w:rPr>
                <w:rFonts w:ascii="Arial" w:hAnsi="Arial" w:cs="Arial"/>
                <w:b/>
              </w:rPr>
            </w:pPr>
            <w:r>
              <w:rPr>
                <w:rFonts w:ascii="Arial" w:hAnsi="Arial" w:cs="Arial"/>
                <w:b/>
              </w:rPr>
              <w:t>Outcome</w:t>
            </w:r>
          </w:p>
        </w:tc>
      </w:tr>
      <w:tr w:rsidR="009E5848" w:rsidTr="00121AFE">
        <w:trPr>
          <w:trHeight w:val="323"/>
        </w:trPr>
        <w:tc>
          <w:tcPr>
            <w:tcW w:w="1701" w:type="dxa"/>
            <w:tcBorders>
              <w:top w:val="single" w:sz="6" w:space="0" w:color="808080"/>
              <w:left w:val="single" w:sz="12" w:space="0" w:color="808080"/>
              <w:bottom w:val="single" w:sz="6" w:space="0" w:color="808080"/>
              <w:right w:val="single" w:sz="6" w:space="0" w:color="808080"/>
            </w:tcBorders>
          </w:tcPr>
          <w:p w:rsidR="009E5848" w:rsidRDefault="009E5848" w:rsidP="00121AFE">
            <w:pPr>
              <w:spacing w:before="40" w:after="40"/>
              <w:rPr>
                <w:rFonts w:ascii="Arial" w:hAnsi="Arial" w:cs="Arial"/>
                <w:b/>
              </w:rPr>
            </w:pPr>
            <w:r>
              <w:rPr>
                <w:rFonts w:ascii="Arial" w:hAnsi="Arial" w:cs="Arial"/>
                <w:b/>
              </w:rPr>
              <w:t>Red cells</w:t>
            </w:r>
          </w:p>
        </w:tc>
        <w:tc>
          <w:tcPr>
            <w:tcW w:w="2127" w:type="dxa"/>
            <w:tcBorders>
              <w:top w:val="single" w:sz="6" w:space="0" w:color="808080"/>
              <w:left w:val="single" w:sz="6" w:space="0" w:color="808080"/>
              <w:bottom w:val="single" w:sz="6" w:space="0" w:color="808080"/>
              <w:right w:val="single" w:sz="6" w:space="0" w:color="808080"/>
            </w:tcBorders>
          </w:tcPr>
          <w:p w:rsidR="009E5848" w:rsidRDefault="009E5848" w:rsidP="00121AFE">
            <w:pPr>
              <w:spacing w:before="40" w:after="40"/>
              <w:rPr>
                <w:rFonts w:ascii="Arial" w:hAnsi="Arial" w:cs="Arial"/>
              </w:rPr>
            </w:pPr>
            <w:r>
              <w:rPr>
                <w:rFonts w:ascii="Arial" w:hAnsi="Arial" w:cs="Arial"/>
              </w:rPr>
              <w:t>2-6</w:t>
            </w:r>
            <w:r>
              <w:rPr>
                <w:rFonts w:ascii="Arial" w:hAnsi="Arial" w:cs="Arial"/>
              </w:rPr>
              <w:sym w:font="Symbol" w:char="00B0"/>
            </w:r>
          </w:p>
        </w:tc>
        <w:tc>
          <w:tcPr>
            <w:tcW w:w="1134" w:type="dxa"/>
            <w:tcBorders>
              <w:top w:val="single" w:sz="6" w:space="0" w:color="808080"/>
              <w:left w:val="single" w:sz="6" w:space="0" w:color="808080"/>
              <w:bottom w:val="single" w:sz="6" w:space="0" w:color="808080"/>
              <w:right w:val="single" w:sz="6" w:space="0" w:color="808080"/>
            </w:tcBorders>
          </w:tcPr>
          <w:p w:rsidR="009E5848" w:rsidRDefault="009E5848" w:rsidP="00121AFE">
            <w:pPr>
              <w:spacing w:before="40" w:after="40"/>
              <w:rPr>
                <w:rFonts w:ascii="Arial" w:hAnsi="Arial" w:cs="Arial"/>
              </w:rPr>
            </w:pPr>
            <w:r>
              <w:rPr>
                <w:rFonts w:ascii="Arial" w:hAnsi="Arial" w:cs="Arial"/>
              </w:rPr>
              <w:t>35 days</w:t>
            </w:r>
          </w:p>
        </w:tc>
        <w:tc>
          <w:tcPr>
            <w:tcW w:w="1333" w:type="dxa"/>
            <w:tcBorders>
              <w:top w:val="single" w:sz="6" w:space="0" w:color="808080"/>
              <w:left w:val="single" w:sz="6" w:space="0" w:color="808080"/>
              <w:bottom w:val="single" w:sz="6" w:space="0" w:color="808080"/>
              <w:right w:val="single" w:sz="6" w:space="0" w:color="808080"/>
            </w:tcBorders>
          </w:tcPr>
          <w:p w:rsidR="009E5848" w:rsidRDefault="009E5848" w:rsidP="00121AFE">
            <w:pPr>
              <w:spacing w:before="40" w:after="40"/>
              <w:rPr>
                <w:rFonts w:ascii="Arial" w:hAnsi="Arial" w:cs="Arial"/>
              </w:rPr>
            </w:pPr>
            <w:r>
              <w:rPr>
                <w:rFonts w:ascii="Arial" w:hAnsi="Arial" w:cs="Arial"/>
              </w:rPr>
              <w:t xml:space="preserve">1 unit </w:t>
            </w:r>
          </w:p>
        </w:tc>
        <w:tc>
          <w:tcPr>
            <w:tcW w:w="2777" w:type="dxa"/>
            <w:tcBorders>
              <w:top w:val="single" w:sz="6" w:space="0" w:color="808080"/>
              <w:left w:val="single" w:sz="6" w:space="0" w:color="808080"/>
              <w:bottom w:val="single" w:sz="6" w:space="0" w:color="808080"/>
              <w:right w:val="single" w:sz="12" w:space="0" w:color="808080"/>
            </w:tcBorders>
          </w:tcPr>
          <w:p w:rsidR="009E5848" w:rsidRDefault="009E5848" w:rsidP="00121AFE">
            <w:pPr>
              <w:spacing w:before="40" w:after="40"/>
              <w:rPr>
                <w:rFonts w:ascii="Arial" w:hAnsi="Arial" w:cs="Arial"/>
              </w:rPr>
            </w:pPr>
            <w:proofErr w:type="spellStart"/>
            <w:r>
              <w:rPr>
                <w:rFonts w:ascii="Arial" w:hAnsi="Arial" w:cs="Arial"/>
              </w:rPr>
              <w:t>Hb</w:t>
            </w:r>
            <w:proofErr w:type="spellEnd"/>
            <w:r>
              <w:rPr>
                <w:rFonts w:ascii="Arial" w:hAnsi="Arial" w:cs="Arial"/>
              </w:rPr>
              <w:t xml:space="preserve"> rise 1g/dl in adult</w:t>
            </w:r>
          </w:p>
        </w:tc>
      </w:tr>
      <w:tr w:rsidR="009E5848" w:rsidTr="00121AFE">
        <w:trPr>
          <w:trHeight w:val="553"/>
        </w:trPr>
        <w:tc>
          <w:tcPr>
            <w:tcW w:w="1701" w:type="dxa"/>
            <w:tcBorders>
              <w:top w:val="single" w:sz="6" w:space="0" w:color="808080"/>
              <w:left w:val="single" w:sz="12" w:space="0" w:color="808080"/>
              <w:bottom w:val="single" w:sz="6" w:space="0" w:color="808080"/>
              <w:right w:val="single" w:sz="6" w:space="0" w:color="808080"/>
            </w:tcBorders>
          </w:tcPr>
          <w:p w:rsidR="009E5848" w:rsidRDefault="009E5848" w:rsidP="00121AFE">
            <w:pPr>
              <w:spacing w:before="40" w:after="40"/>
              <w:rPr>
                <w:rFonts w:ascii="Arial" w:hAnsi="Arial" w:cs="Arial"/>
                <w:b/>
              </w:rPr>
            </w:pPr>
            <w:r>
              <w:rPr>
                <w:rFonts w:ascii="Arial" w:hAnsi="Arial" w:cs="Arial"/>
                <w:b/>
              </w:rPr>
              <w:t>Platelets</w:t>
            </w:r>
          </w:p>
        </w:tc>
        <w:tc>
          <w:tcPr>
            <w:tcW w:w="2127" w:type="dxa"/>
            <w:tcBorders>
              <w:top w:val="single" w:sz="6" w:space="0" w:color="808080"/>
              <w:left w:val="single" w:sz="6" w:space="0" w:color="808080"/>
              <w:bottom w:val="single" w:sz="6" w:space="0" w:color="808080"/>
              <w:right w:val="single" w:sz="6" w:space="0" w:color="808080"/>
            </w:tcBorders>
          </w:tcPr>
          <w:p w:rsidR="009E5848" w:rsidRDefault="009E5848" w:rsidP="00121AFE">
            <w:pPr>
              <w:spacing w:before="40" w:after="40"/>
              <w:rPr>
                <w:rFonts w:ascii="Arial" w:hAnsi="Arial" w:cs="Arial"/>
              </w:rPr>
            </w:pPr>
            <w:r>
              <w:rPr>
                <w:rFonts w:ascii="Arial" w:hAnsi="Arial" w:cs="Arial"/>
              </w:rPr>
              <w:t>keep room temperature agitated</w:t>
            </w:r>
          </w:p>
        </w:tc>
        <w:tc>
          <w:tcPr>
            <w:tcW w:w="1134" w:type="dxa"/>
            <w:tcBorders>
              <w:top w:val="single" w:sz="6" w:space="0" w:color="808080"/>
              <w:left w:val="single" w:sz="6" w:space="0" w:color="808080"/>
              <w:bottom w:val="single" w:sz="6" w:space="0" w:color="808080"/>
              <w:right w:val="single" w:sz="6" w:space="0" w:color="808080"/>
            </w:tcBorders>
          </w:tcPr>
          <w:p w:rsidR="009E5848" w:rsidRDefault="009E5848" w:rsidP="00121AFE">
            <w:pPr>
              <w:spacing w:before="40" w:after="40"/>
              <w:rPr>
                <w:rFonts w:ascii="Arial" w:hAnsi="Arial" w:cs="Arial"/>
              </w:rPr>
            </w:pPr>
            <w:r>
              <w:rPr>
                <w:rFonts w:ascii="Arial" w:hAnsi="Arial" w:cs="Arial"/>
              </w:rPr>
              <w:t>5 days</w:t>
            </w:r>
          </w:p>
        </w:tc>
        <w:tc>
          <w:tcPr>
            <w:tcW w:w="1333" w:type="dxa"/>
            <w:tcBorders>
              <w:top w:val="single" w:sz="6" w:space="0" w:color="808080"/>
              <w:left w:val="single" w:sz="6" w:space="0" w:color="808080"/>
              <w:bottom w:val="single" w:sz="6" w:space="0" w:color="808080"/>
              <w:right w:val="single" w:sz="6" w:space="0" w:color="808080"/>
            </w:tcBorders>
          </w:tcPr>
          <w:p w:rsidR="009E5848" w:rsidRDefault="009E5848" w:rsidP="00121AFE">
            <w:pPr>
              <w:spacing w:before="40" w:after="40"/>
              <w:rPr>
                <w:rFonts w:ascii="Arial" w:hAnsi="Arial" w:cs="Arial"/>
              </w:rPr>
            </w:pPr>
            <w:r>
              <w:rPr>
                <w:rFonts w:ascii="Arial" w:hAnsi="Arial" w:cs="Arial"/>
              </w:rPr>
              <w:t>1 pool</w:t>
            </w:r>
          </w:p>
        </w:tc>
        <w:tc>
          <w:tcPr>
            <w:tcW w:w="2777" w:type="dxa"/>
            <w:tcBorders>
              <w:top w:val="single" w:sz="6" w:space="0" w:color="808080"/>
              <w:left w:val="single" w:sz="6" w:space="0" w:color="808080"/>
              <w:bottom w:val="single" w:sz="6" w:space="0" w:color="808080"/>
              <w:right w:val="single" w:sz="12" w:space="0" w:color="808080"/>
            </w:tcBorders>
          </w:tcPr>
          <w:p w:rsidR="009E5848" w:rsidRDefault="009E5848" w:rsidP="00121AFE">
            <w:pPr>
              <w:numPr>
                <w:ilvl w:val="12"/>
                <w:numId w:val="0"/>
              </w:numPr>
              <w:spacing w:before="40" w:after="40"/>
              <w:rPr>
                <w:rFonts w:ascii="Arial" w:hAnsi="Arial" w:cs="Arial"/>
              </w:rPr>
            </w:pPr>
            <w:r>
              <w:rPr>
                <w:rFonts w:ascii="Arial" w:hAnsi="Arial" w:cs="Arial"/>
              </w:rPr>
              <w:t>&gt;10x10</w:t>
            </w:r>
            <w:r w:rsidRPr="00931FD4">
              <w:rPr>
                <w:rFonts w:ascii="Arial" w:hAnsi="Arial" w:cs="Arial"/>
                <w:vertAlign w:val="superscript"/>
              </w:rPr>
              <w:t>9</w:t>
            </w:r>
            <w:r>
              <w:rPr>
                <w:rFonts w:ascii="Arial" w:hAnsi="Arial" w:cs="Arial"/>
              </w:rPr>
              <w:t xml:space="preserve">/l increase </w:t>
            </w:r>
            <w:r>
              <w:rPr>
                <w:rFonts w:ascii="Arial" w:hAnsi="Arial" w:cs="Arial"/>
              </w:rPr>
              <w:br/>
              <w:t>- check platelet count after</w:t>
            </w:r>
          </w:p>
        </w:tc>
      </w:tr>
      <w:tr w:rsidR="009E5848" w:rsidTr="00121AFE">
        <w:trPr>
          <w:trHeight w:val="1260"/>
        </w:trPr>
        <w:tc>
          <w:tcPr>
            <w:tcW w:w="1701" w:type="dxa"/>
            <w:tcBorders>
              <w:top w:val="single" w:sz="6" w:space="0" w:color="808080"/>
              <w:left w:val="single" w:sz="12" w:space="0" w:color="808080"/>
              <w:bottom w:val="single" w:sz="6" w:space="0" w:color="808080"/>
              <w:right w:val="single" w:sz="6" w:space="0" w:color="808080"/>
            </w:tcBorders>
          </w:tcPr>
          <w:p w:rsidR="009E5848" w:rsidRDefault="009E5848" w:rsidP="00121AFE">
            <w:pPr>
              <w:spacing w:before="40" w:after="40"/>
              <w:rPr>
                <w:rFonts w:ascii="Arial" w:hAnsi="Arial" w:cs="Arial"/>
                <w:b/>
              </w:rPr>
            </w:pPr>
            <w:r>
              <w:rPr>
                <w:rFonts w:ascii="Arial" w:hAnsi="Arial" w:cs="Arial"/>
                <w:b/>
              </w:rPr>
              <w:t>FFP</w:t>
            </w:r>
          </w:p>
        </w:tc>
        <w:tc>
          <w:tcPr>
            <w:tcW w:w="2127" w:type="dxa"/>
            <w:tcBorders>
              <w:top w:val="single" w:sz="6" w:space="0" w:color="808080"/>
              <w:left w:val="single" w:sz="6" w:space="0" w:color="808080"/>
              <w:bottom w:val="single" w:sz="6" w:space="0" w:color="808080"/>
              <w:right w:val="single" w:sz="6" w:space="0" w:color="808080"/>
            </w:tcBorders>
          </w:tcPr>
          <w:p w:rsidR="009E5848" w:rsidRDefault="009E5848" w:rsidP="00121AFE">
            <w:pPr>
              <w:spacing w:before="40" w:after="40"/>
              <w:rPr>
                <w:rFonts w:ascii="Arial" w:hAnsi="Arial" w:cs="Arial"/>
              </w:rPr>
            </w:pPr>
            <w:r>
              <w:rPr>
                <w:rFonts w:ascii="Arial" w:hAnsi="Arial" w:cs="Arial"/>
              </w:rPr>
              <w:t>frozen</w:t>
            </w:r>
          </w:p>
        </w:tc>
        <w:tc>
          <w:tcPr>
            <w:tcW w:w="1134" w:type="dxa"/>
            <w:tcBorders>
              <w:top w:val="single" w:sz="6" w:space="0" w:color="808080"/>
              <w:left w:val="single" w:sz="6" w:space="0" w:color="808080"/>
              <w:bottom w:val="single" w:sz="6" w:space="0" w:color="808080"/>
              <w:right w:val="single" w:sz="6" w:space="0" w:color="808080"/>
            </w:tcBorders>
          </w:tcPr>
          <w:p w:rsidR="009E5848" w:rsidRDefault="009E5848" w:rsidP="00121AFE">
            <w:pPr>
              <w:spacing w:before="40" w:after="40"/>
              <w:rPr>
                <w:rFonts w:ascii="Arial" w:hAnsi="Arial" w:cs="Arial"/>
              </w:rPr>
            </w:pPr>
            <w:r>
              <w:rPr>
                <w:rFonts w:ascii="Arial" w:hAnsi="Arial" w:cs="Arial"/>
              </w:rPr>
              <w:t>2 years</w:t>
            </w:r>
          </w:p>
        </w:tc>
        <w:tc>
          <w:tcPr>
            <w:tcW w:w="1333" w:type="dxa"/>
            <w:tcBorders>
              <w:top w:val="single" w:sz="6" w:space="0" w:color="808080"/>
              <w:left w:val="single" w:sz="6" w:space="0" w:color="808080"/>
              <w:bottom w:val="single" w:sz="6" w:space="0" w:color="808080"/>
              <w:right w:val="single" w:sz="6" w:space="0" w:color="808080"/>
            </w:tcBorders>
          </w:tcPr>
          <w:p w:rsidR="009E5848" w:rsidRDefault="009E5848" w:rsidP="00121AFE">
            <w:pPr>
              <w:spacing w:before="40" w:after="40"/>
              <w:rPr>
                <w:rFonts w:ascii="Arial" w:hAnsi="Arial" w:cs="Arial"/>
              </w:rPr>
            </w:pPr>
            <w:r>
              <w:rPr>
                <w:rFonts w:ascii="Arial" w:hAnsi="Arial" w:cs="Arial"/>
              </w:rPr>
              <w:t>12-15ml/kg</w:t>
            </w:r>
          </w:p>
        </w:tc>
        <w:tc>
          <w:tcPr>
            <w:tcW w:w="2777" w:type="dxa"/>
            <w:tcBorders>
              <w:top w:val="single" w:sz="6" w:space="0" w:color="808080"/>
              <w:left w:val="single" w:sz="6" w:space="0" w:color="808080"/>
              <w:bottom w:val="single" w:sz="6" w:space="0" w:color="808080"/>
              <w:right w:val="single" w:sz="12" w:space="0" w:color="808080"/>
            </w:tcBorders>
          </w:tcPr>
          <w:p w:rsidR="009E5848" w:rsidRDefault="009E5848" w:rsidP="00121AFE">
            <w:pPr>
              <w:spacing w:before="40" w:after="40"/>
              <w:rPr>
                <w:rFonts w:ascii="Arial" w:hAnsi="Arial" w:cs="Arial"/>
              </w:rPr>
            </w:pPr>
            <w:r>
              <w:rPr>
                <w:rFonts w:ascii="Arial" w:hAnsi="Arial" w:cs="Arial"/>
              </w:rPr>
              <w:t>Response to FFP transfusions should be measured clinically and by post-transfusion coagulation tests</w:t>
            </w:r>
          </w:p>
        </w:tc>
      </w:tr>
      <w:tr w:rsidR="009E5848" w:rsidTr="00121AFE">
        <w:trPr>
          <w:trHeight w:val="553"/>
        </w:trPr>
        <w:tc>
          <w:tcPr>
            <w:tcW w:w="1701" w:type="dxa"/>
            <w:tcBorders>
              <w:top w:val="single" w:sz="6" w:space="0" w:color="808080"/>
              <w:left w:val="single" w:sz="12" w:space="0" w:color="808080"/>
              <w:bottom w:val="single" w:sz="12" w:space="0" w:color="808080"/>
              <w:right w:val="single" w:sz="6" w:space="0" w:color="808080"/>
            </w:tcBorders>
          </w:tcPr>
          <w:p w:rsidR="009E5848" w:rsidRDefault="009E5848" w:rsidP="00121AFE">
            <w:pPr>
              <w:spacing w:before="40" w:after="40"/>
              <w:rPr>
                <w:rFonts w:ascii="Arial" w:hAnsi="Arial" w:cs="Arial"/>
                <w:b/>
              </w:rPr>
            </w:pPr>
            <w:r>
              <w:rPr>
                <w:rFonts w:ascii="Arial" w:hAnsi="Arial" w:cs="Arial"/>
                <w:b/>
              </w:rPr>
              <w:t>Cryoprecipitate</w:t>
            </w:r>
          </w:p>
        </w:tc>
        <w:tc>
          <w:tcPr>
            <w:tcW w:w="2127" w:type="dxa"/>
            <w:tcBorders>
              <w:top w:val="single" w:sz="6" w:space="0" w:color="808080"/>
              <w:left w:val="single" w:sz="6" w:space="0" w:color="808080"/>
              <w:bottom w:val="single" w:sz="12" w:space="0" w:color="808080"/>
              <w:right w:val="single" w:sz="6" w:space="0" w:color="808080"/>
            </w:tcBorders>
          </w:tcPr>
          <w:p w:rsidR="009E5848" w:rsidRDefault="009E5848" w:rsidP="00121AFE">
            <w:pPr>
              <w:spacing w:before="40" w:after="40"/>
              <w:rPr>
                <w:rFonts w:ascii="Arial" w:hAnsi="Arial" w:cs="Arial"/>
              </w:rPr>
            </w:pPr>
            <w:r>
              <w:rPr>
                <w:rFonts w:ascii="Arial" w:hAnsi="Arial" w:cs="Arial"/>
              </w:rPr>
              <w:t>frozen</w:t>
            </w:r>
          </w:p>
        </w:tc>
        <w:tc>
          <w:tcPr>
            <w:tcW w:w="1134" w:type="dxa"/>
            <w:tcBorders>
              <w:top w:val="single" w:sz="6" w:space="0" w:color="808080"/>
              <w:left w:val="single" w:sz="6" w:space="0" w:color="808080"/>
              <w:bottom w:val="single" w:sz="12" w:space="0" w:color="808080"/>
              <w:right w:val="single" w:sz="6" w:space="0" w:color="808080"/>
            </w:tcBorders>
          </w:tcPr>
          <w:p w:rsidR="009E5848" w:rsidRDefault="009E5848" w:rsidP="00121AFE">
            <w:pPr>
              <w:spacing w:before="40" w:after="40"/>
              <w:rPr>
                <w:rFonts w:ascii="Arial" w:hAnsi="Arial" w:cs="Arial"/>
              </w:rPr>
            </w:pPr>
            <w:r>
              <w:rPr>
                <w:rFonts w:ascii="Arial" w:hAnsi="Arial" w:cs="Arial"/>
              </w:rPr>
              <w:t>2 years</w:t>
            </w:r>
          </w:p>
        </w:tc>
        <w:tc>
          <w:tcPr>
            <w:tcW w:w="1333" w:type="dxa"/>
            <w:tcBorders>
              <w:top w:val="single" w:sz="6" w:space="0" w:color="808080"/>
              <w:left w:val="single" w:sz="6" w:space="0" w:color="808080"/>
              <w:bottom w:val="single" w:sz="12" w:space="0" w:color="808080"/>
              <w:right w:val="single" w:sz="6" w:space="0" w:color="808080"/>
            </w:tcBorders>
          </w:tcPr>
          <w:p w:rsidR="009E5848" w:rsidRDefault="009E5848" w:rsidP="00121AFE">
            <w:pPr>
              <w:spacing w:before="40" w:after="40"/>
              <w:rPr>
                <w:rFonts w:ascii="Arial" w:hAnsi="Arial" w:cs="Arial"/>
              </w:rPr>
            </w:pPr>
            <w:r>
              <w:rPr>
                <w:rFonts w:ascii="Arial" w:hAnsi="Arial" w:cs="Arial"/>
              </w:rPr>
              <w:t>10 donors</w:t>
            </w:r>
          </w:p>
        </w:tc>
        <w:tc>
          <w:tcPr>
            <w:tcW w:w="2777" w:type="dxa"/>
            <w:tcBorders>
              <w:top w:val="single" w:sz="6" w:space="0" w:color="808080"/>
              <w:left w:val="single" w:sz="6" w:space="0" w:color="808080"/>
              <w:bottom w:val="single" w:sz="12" w:space="0" w:color="808080"/>
              <w:right w:val="single" w:sz="12" w:space="0" w:color="808080"/>
            </w:tcBorders>
          </w:tcPr>
          <w:p w:rsidR="009E5848" w:rsidRDefault="009E5848" w:rsidP="00121AFE">
            <w:pPr>
              <w:numPr>
                <w:ilvl w:val="12"/>
                <w:numId w:val="0"/>
              </w:numPr>
              <w:spacing w:before="40" w:after="40"/>
              <w:rPr>
                <w:rFonts w:ascii="Arial" w:hAnsi="Arial" w:cs="Arial"/>
              </w:rPr>
            </w:pPr>
            <w:r>
              <w:rPr>
                <w:rFonts w:ascii="Arial" w:hAnsi="Arial" w:cs="Arial"/>
              </w:rPr>
              <w:t>Test coagulation function</w:t>
            </w:r>
          </w:p>
        </w:tc>
      </w:tr>
    </w:tbl>
    <w:p w:rsidR="009E5848" w:rsidRDefault="009E5848" w:rsidP="009E5848">
      <w:pPr>
        <w:numPr>
          <w:ilvl w:val="12"/>
          <w:numId w:val="0"/>
        </w:numPr>
        <w:rPr>
          <w:rFonts w:ascii="Arial" w:hAnsi="Arial" w:cs="Arial"/>
          <w:sz w:val="22"/>
        </w:rPr>
      </w:pPr>
    </w:p>
    <w:p w:rsidR="009E5848" w:rsidRDefault="009E5848" w:rsidP="009E5848">
      <w:pPr>
        <w:numPr>
          <w:ilvl w:val="12"/>
          <w:numId w:val="0"/>
        </w:numPr>
        <w:ind w:left="360" w:right="-151" w:hanging="360"/>
        <w:rPr>
          <w:rFonts w:ascii="Arial" w:hAnsi="Arial" w:cs="Arial"/>
          <w:sz w:val="22"/>
        </w:rPr>
      </w:pPr>
      <w:r>
        <w:rPr>
          <w:rFonts w:ascii="Arial" w:hAnsi="Arial" w:cs="Arial"/>
          <w:b/>
          <w:sz w:val="22"/>
        </w:rPr>
        <w:t>A)</w:t>
      </w:r>
      <w:r>
        <w:rPr>
          <w:rFonts w:ascii="Arial" w:hAnsi="Arial" w:cs="Arial"/>
          <w:b/>
          <w:sz w:val="22"/>
        </w:rPr>
        <w:tab/>
        <w:t>Red cells</w:t>
      </w:r>
      <w:r>
        <w:rPr>
          <w:rFonts w:ascii="Arial" w:hAnsi="Arial" w:cs="Arial"/>
          <w:sz w:val="22"/>
        </w:rPr>
        <w:t xml:space="preserve"> - less than 1% of blood is used as </w:t>
      </w:r>
      <w:r>
        <w:rPr>
          <w:rFonts w:ascii="Arial" w:hAnsi="Arial" w:cs="Arial"/>
          <w:i/>
          <w:sz w:val="22"/>
        </w:rPr>
        <w:t>'whole'</w:t>
      </w:r>
      <w:r>
        <w:rPr>
          <w:rFonts w:ascii="Arial" w:hAnsi="Arial" w:cs="Arial"/>
          <w:sz w:val="22"/>
        </w:rPr>
        <w:t xml:space="preserve"> blood in the </w:t>
      </w:r>
      <w:smartTag w:uri="urn:schemas-microsoft-com:office:smarttags" w:element="place">
        <w:smartTag w:uri="urn:schemas-microsoft-com:office:smarttags" w:element="country-region">
          <w:r>
            <w:rPr>
              <w:rFonts w:ascii="Arial" w:hAnsi="Arial" w:cs="Arial"/>
              <w:sz w:val="22"/>
            </w:rPr>
            <w:t>UK</w:t>
          </w:r>
        </w:smartTag>
      </w:smartTag>
      <w:r>
        <w:rPr>
          <w:rFonts w:ascii="Arial" w:hAnsi="Arial" w:cs="Arial"/>
          <w:sz w:val="22"/>
        </w:rPr>
        <w:t xml:space="preserve">; it is deficient in labile clotting factors and functional granulocytes and platelets. Most blood is given as </w:t>
      </w:r>
      <w:r>
        <w:rPr>
          <w:rFonts w:ascii="Arial" w:hAnsi="Arial" w:cs="Arial"/>
          <w:i/>
          <w:sz w:val="22"/>
        </w:rPr>
        <w:t xml:space="preserve">'SAG-M’, </w:t>
      </w:r>
      <w:r>
        <w:rPr>
          <w:rFonts w:ascii="Arial" w:hAnsi="Arial" w:cs="Arial"/>
          <w:sz w:val="22"/>
        </w:rPr>
        <w:t>where red cells are more concentrated after plasma removal, so that plasma can be used for other purposes, plus this avoids fluid-overloading patients during transfusion.</w:t>
      </w:r>
    </w:p>
    <w:p w:rsidR="009E5848" w:rsidRDefault="009E5848" w:rsidP="009E5848">
      <w:pPr>
        <w:numPr>
          <w:ilvl w:val="12"/>
          <w:numId w:val="0"/>
        </w:numPr>
        <w:ind w:left="360" w:hanging="360"/>
        <w:rPr>
          <w:rFonts w:ascii="Arial" w:hAnsi="Arial" w:cs="Arial"/>
          <w:sz w:val="22"/>
        </w:rPr>
      </w:pPr>
    </w:p>
    <w:p w:rsidR="009E5848" w:rsidRDefault="009E5848" w:rsidP="009E5848">
      <w:pPr>
        <w:numPr>
          <w:ilvl w:val="12"/>
          <w:numId w:val="0"/>
        </w:numPr>
        <w:ind w:left="360" w:hanging="360"/>
        <w:rPr>
          <w:rFonts w:ascii="Arial" w:hAnsi="Arial" w:cs="Arial"/>
          <w:sz w:val="22"/>
        </w:rPr>
      </w:pPr>
    </w:p>
    <w:p w:rsidR="009E5848" w:rsidRDefault="009E5848" w:rsidP="009E5848">
      <w:pPr>
        <w:numPr>
          <w:ilvl w:val="12"/>
          <w:numId w:val="0"/>
        </w:numPr>
        <w:ind w:left="360" w:hanging="360"/>
        <w:rPr>
          <w:rFonts w:ascii="Arial" w:hAnsi="Arial" w:cs="Arial"/>
          <w:sz w:val="22"/>
        </w:rPr>
      </w:pPr>
      <w:r>
        <w:rPr>
          <w:rFonts w:ascii="Arial" w:hAnsi="Arial" w:cs="Arial"/>
          <w:b/>
          <w:sz w:val="22"/>
        </w:rPr>
        <w:t>B)</w:t>
      </w:r>
      <w:r>
        <w:rPr>
          <w:rFonts w:ascii="Arial" w:hAnsi="Arial" w:cs="Arial"/>
          <w:b/>
          <w:sz w:val="22"/>
        </w:rPr>
        <w:tab/>
        <w:t>Platelet Concentrates</w:t>
      </w:r>
      <w:r>
        <w:rPr>
          <w:rFonts w:ascii="Arial" w:hAnsi="Arial" w:cs="Arial"/>
          <w:sz w:val="22"/>
        </w:rPr>
        <w:t xml:space="preserve"> - available in two forms.</w:t>
      </w:r>
    </w:p>
    <w:p w:rsidR="009E5848" w:rsidRDefault="009E5848" w:rsidP="009E5848">
      <w:pPr>
        <w:ind w:left="360" w:hanging="360"/>
        <w:rPr>
          <w:rFonts w:ascii="Arial" w:hAnsi="Arial" w:cs="Arial"/>
          <w:b/>
          <w:sz w:val="22"/>
        </w:rPr>
      </w:pPr>
      <w:r>
        <w:rPr>
          <w:rFonts w:ascii="Arial" w:hAnsi="Arial" w:cs="Arial"/>
          <w:sz w:val="22"/>
        </w:rPr>
        <w:t>1.</w:t>
      </w:r>
      <w:r>
        <w:rPr>
          <w:rFonts w:ascii="Arial" w:hAnsi="Arial" w:cs="Arial"/>
          <w:sz w:val="22"/>
        </w:rPr>
        <w:tab/>
        <w:t>Pooled platelets - platelets from 4 donations pooled to constitute a single adult dose. (Commonest)</w:t>
      </w:r>
      <w:r>
        <w:rPr>
          <w:rFonts w:ascii="Arial" w:hAnsi="Arial" w:cs="Arial"/>
          <w:b/>
          <w:sz w:val="22"/>
        </w:rPr>
        <w:t xml:space="preserve"> </w:t>
      </w:r>
    </w:p>
    <w:p w:rsidR="009E5848" w:rsidRDefault="009E5848" w:rsidP="009E5848">
      <w:pPr>
        <w:ind w:left="360" w:hanging="360"/>
        <w:rPr>
          <w:rFonts w:ascii="Arial" w:hAnsi="Arial" w:cs="Arial"/>
          <w:b/>
          <w:sz w:val="22"/>
        </w:rPr>
      </w:pPr>
      <w:r>
        <w:rPr>
          <w:rFonts w:ascii="Arial" w:hAnsi="Arial" w:cs="Arial"/>
          <w:sz w:val="22"/>
        </w:rPr>
        <w:t>2.</w:t>
      </w:r>
      <w:r>
        <w:rPr>
          <w:rFonts w:ascii="Arial" w:hAnsi="Arial" w:cs="Arial"/>
          <w:sz w:val="22"/>
        </w:rPr>
        <w:tab/>
        <w:t>Or from a single donor by cell separator machine, equivalent to 4 single donations of platelets.</w:t>
      </w:r>
    </w:p>
    <w:p w:rsidR="009E5848" w:rsidRDefault="009E5848" w:rsidP="009E5848">
      <w:pPr>
        <w:numPr>
          <w:ilvl w:val="12"/>
          <w:numId w:val="0"/>
        </w:numPr>
        <w:rPr>
          <w:rFonts w:ascii="Arial" w:hAnsi="Arial" w:cs="Arial"/>
          <w:sz w:val="22"/>
        </w:rPr>
      </w:pPr>
    </w:p>
    <w:p w:rsidR="009E5848" w:rsidRDefault="009E5848" w:rsidP="009E5848">
      <w:pPr>
        <w:numPr>
          <w:ilvl w:val="12"/>
          <w:numId w:val="0"/>
        </w:numPr>
        <w:ind w:left="360" w:hanging="360"/>
        <w:rPr>
          <w:rFonts w:ascii="Arial" w:hAnsi="Arial" w:cs="Arial"/>
          <w:b/>
          <w:sz w:val="22"/>
        </w:rPr>
      </w:pPr>
      <w:r>
        <w:rPr>
          <w:rFonts w:ascii="Arial" w:hAnsi="Arial" w:cs="Arial"/>
          <w:b/>
          <w:sz w:val="22"/>
        </w:rPr>
        <w:t>Indications:</w:t>
      </w:r>
    </w:p>
    <w:p w:rsidR="009E5848" w:rsidRDefault="009E5848" w:rsidP="009E5848">
      <w:pPr>
        <w:numPr>
          <w:ilvl w:val="12"/>
          <w:numId w:val="0"/>
        </w:numPr>
        <w:tabs>
          <w:tab w:val="left" w:pos="360"/>
        </w:tabs>
        <w:rPr>
          <w:rFonts w:ascii="Arial" w:hAnsi="Arial" w:cs="Arial"/>
          <w:sz w:val="22"/>
        </w:rPr>
      </w:pPr>
      <w:proofErr w:type="spellStart"/>
      <w:r>
        <w:rPr>
          <w:rFonts w:ascii="Arial" w:hAnsi="Arial" w:cs="Arial"/>
          <w:b/>
          <w:i/>
          <w:sz w:val="22"/>
        </w:rPr>
        <w:t>i</w:t>
      </w:r>
      <w:proofErr w:type="spellEnd"/>
      <w:r>
        <w:rPr>
          <w:rFonts w:ascii="Arial" w:hAnsi="Arial" w:cs="Arial"/>
          <w:b/>
          <w:i/>
          <w:sz w:val="22"/>
        </w:rPr>
        <w:t>)</w:t>
      </w:r>
      <w:r>
        <w:rPr>
          <w:rFonts w:ascii="Arial" w:hAnsi="Arial" w:cs="Arial"/>
          <w:b/>
          <w:i/>
          <w:sz w:val="22"/>
        </w:rPr>
        <w:tab/>
        <w:t>Preventative:</w:t>
      </w:r>
    </w:p>
    <w:p w:rsidR="009E5848" w:rsidRDefault="009E5848" w:rsidP="009E5848">
      <w:pPr>
        <w:pStyle w:val="1stindent"/>
        <w:numPr>
          <w:ilvl w:val="0"/>
          <w:numId w:val="5"/>
        </w:numPr>
        <w:spacing w:before="0"/>
        <w:ind w:left="426" w:right="-151" w:hanging="426"/>
        <w:rPr>
          <w:rFonts w:cs="Arial"/>
          <w:sz w:val="22"/>
        </w:rPr>
      </w:pPr>
      <w:r>
        <w:rPr>
          <w:rFonts w:cs="Arial"/>
          <w:sz w:val="22"/>
        </w:rPr>
        <w:t xml:space="preserve">Prophylaxis due to thrombocytopenia (with decreased platelet production e.g. chemotherapy, bone marrow transplant, </w:t>
      </w:r>
      <w:proofErr w:type="spellStart"/>
      <w:r>
        <w:rPr>
          <w:rFonts w:cs="Arial"/>
          <w:sz w:val="22"/>
        </w:rPr>
        <w:t>aplastic</w:t>
      </w:r>
      <w:proofErr w:type="spellEnd"/>
      <w:r>
        <w:rPr>
          <w:rFonts w:cs="Arial"/>
          <w:sz w:val="22"/>
        </w:rPr>
        <w:t xml:space="preserve"> anaemia) or defective platelet function</w:t>
      </w:r>
    </w:p>
    <w:p w:rsidR="009E5848" w:rsidRDefault="009E5848" w:rsidP="009E5848">
      <w:pPr>
        <w:pStyle w:val="1stindent"/>
        <w:numPr>
          <w:ilvl w:val="0"/>
          <w:numId w:val="5"/>
        </w:numPr>
        <w:spacing w:before="0"/>
        <w:ind w:left="426" w:right="29" w:hanging="426"/>
        <w:rPr>
          <w:rFonts w:cs="Arial"/>
          <w:sz w:val="22"/>
        </w:rPr>
      </w:pPr>
      <w:r>
        <w:rPr>
          <w:rFonts w:cs="Arial"/>
          <w:sz w:val="22"/>
        </w:rPr>
        <w:t>Bleeding becomes likely when platelet count is less than 10x10</w:t>
      </w:r>
      <w:r>
        <w:rPr>
          <w:rFonts w:cs="Arial"/>
          <w:sz w:val="22"/>
          <w:vertAlign w:val="superscript"/>
        </w:rPr>
        <w:t>9</w:t>
      </w:r>
      <w:r>
        <w:rPr>
          <w:rFonts w:cs="Arial"/>
          <w:sz w:val="22"/>
        </w:rPr>
        <w:t>/L, but can occur at higher levels when there is fever, infection, platelet dysfunction (e.g. post cardiac bypass).</w:t>
      </w:r>
    </w:p>
    <w:p w:rsidR="009E5848" w:rsidRDefault="009E5848" w:rsidP="009E5848">
      <w:pPr>
        <w:tabs>
          <w:tab w:val="left" w:pos="360"/>
        </w:tabs>
        <w:rPr>
          <w:rFonts w:ascii="Arial" w:hAnsi="Arial" w:cs="Arial"/>
          <w:sz w:val="22"/>
        </w:rPr>
      </w:pPr>
    </w:p>
    <w:p w:rsidR="009E5848" w:rsidRDefault="009E5848" w:rsidP="009E5848">
      <w:pPr>
        <w:keepNext/>
        <w:numPr>
          <w:ilvl w:val="12"/>
          <w:numId w:val="0"/>
        </w:numPr>
        <w:tabs>
          <w:tab w:val="left" w:pos="360"/>
        </w:tabs>
        <w:rPr>
          <w:rFonts w:ascii="Arial" w:hAnsi="Arial" w:cs="Arial"/>
          <w:sz w:val="22"/>
        </w:rPr>
      </w:pPr>
      <w:r>
        <w:rPr>
          <w:rFonts w:ascii="Arial" w:hAnsi="Arial" w:cs="Arial"/>
          <w:b/>
          <w:i/>
          <w:sz w:val="22"/>
        </w:rPr>
        <w:lastRenderedPageBreak/>
        <w:t>ii) Therapeutic</w:t>
      </w:r>
      <w:r>
        <w:rPr>
          <w:rFonts w:ascii="Arial" w:hAnsi="Arial" w:cs="Arial"/>
          <w:i/>
          <w:sz w:val="22"/>
        </w:rPr>
        <w:t>: for treatment of bleeding due to thrombocytopenia or dysfunction</w:t>
      </w:r>
    </w:p>
    <w:p w:rsidR="009E5848" w:rsidRDefault="009E5848" w:rsidP="009E5848">
      <w:pPr>
        <w:pStyle w:val="1stindent"/>
        <w:numPr>
          <w:ilvl w:val="0"/>
          <w:numId w:val="5"/>
        </w:numPr>
        <w:spacing w:before="0"/>
        <w:ind w:left="720"/>
        <w:rPr>
          <w:rFonts w:cs="Arial"/>
          <w:sz w:val="22"/>
        </w:rPr>
      </w:pPr>
      <w:r>
        <w:rPr>
          <w:rFonts w:cs="Arial"/>
          <w:sz w:val="22"/>
        </w:rPr>
        <w:t>Massive blood transfusion (</w:t>
      </w:r>
      <w:proofErr w:type="spellStart"/>
      <w:r>
        <w:rPr>
          <w:rFonts w:cs="Arial"/>
          <w:sz w:val="22"/>
        </w:rPr>
        <w:t>dilutional</w:t>
      </w:r>
      <w:proofErr w:type="spellEnd"/>
      <w:r>
        <w:rPr>
          <w:rFonts w:cs="Arial"/>
          <w:sz w:val="22"/>
        </w:rPr>
        <w:t xml:space="preserve"> thrombocytopenia)</w:t>
      </w:r>
    </w:p>
    <w:p w:rsidR="009E5848" w:rsidRDefault="009E5848" w:rsidP="009E5848">
      <w:pPr>
        <w:pStyle w:val="1stindent"/>
        <w:numPr>
          <w:ilvl w:val="0"/>
          <w:numId w:val="5"/>
        </w:numPr>
        <w:spacing w:before="0"/>
        <w:ind w:left="720"/>
        <w:rPr>
          <w:rFonts w:cs="Arial"/>
          <w:sz w:val="22"/>
        </w:rPr>
      </w:pPr>
      <w:r>
        <w:rPr>
          <w:rFonts w:cs="Arial"/>
          <w:sz w:val="22"/>
        </w:rPr>
        <w:t>Platelet dysfunction of cardiac bypass, aspirin</w:t>
      </w:r>
    </w:p>
    <w:p w:rsidR="009E5848" w:rsidRDefault="009E5848" w:rsidP="009E5848">
      <w:pPr>
        <w:rPr>
          <w:rFonts w:ascii="Arial" w:hAnsi="Arial" w:cs="Arial"/>
          <w:sz w:val="22"/>
        </w:rPr>
      </w:pPr>
    </w:p>
    <w:p w:rsidR="009E5848" w:rsidRDefault="009E5848" w:rsidP="009E5848">
      <w:pPr>
        <w:rPr>
          <w:rFonts w:ascii="Arial" w:hAnsi="Arial" w:cs="Arial"/>
          <w:sz w:val="22"/>
        </w:rPr>
      </w:pPr>
      <w:r>
        <w:rPr>
          <w:rFonts w:ascii="Arial" w:hAnsi="Arial" w:cs="Arial"/>
          <w:b/>
          <w:i/>
          <w:sz w:val="22"/>
        </w:rPr>
        <w:t>NB:</w:t>
      </w:r>
      <w:r>
        <w:rPr>
          <w:rFonts w:ascii="Arial" w:hAnsi="Arial" w:cs="Arial"/>
          <w:b/>
          <w:i/>
          <w:sz w:val="22"/>
        </w:rPr>
        <w:tab/>
        <w:t xml:space="preserve">Autoimmune Thrombocytopenia (AITP): </w:t>
      </w:r>
      <w:r>
        <w:rPr>
          <w:rFonts w:ascii="Arial" w:hAnsi="Arial" w:cs="Arial"/>
          <w:sz w:val="22"/>
        </w:rPr>
        <w:t xml:space="preserve">platelet transfusions are rarely indicated because there is rapid destruction of all platelets by the autoantibody. In this disease, platelets are required only for life-threatening bleeds. </w:t>
      </w:r>
    </w:p>
    <w:p w:rsidR="009E5848" w:rsidRDefault="009E5848" w:rsidP="009E5848">
      <w:pPr>
        <w:numPr>
          <w:ilvl w:val="12"/>
          <w:numId w:val="0"/>
        </w:numPr>
        <w:rPr>
          <w:rFonts w:ascii="Arial" w:hAnsi="Arial" w:cs="Arial"/>
          <w:sz w:val="22"/>
        </w:rPr>
      </w:pPr>
      <w:proofErr w:type="gramStart"/>
      <w:r>
        <w:rPr>
          <w:rFonts w:ascii="Arial" w:hAnsi="Arial" w:cs="Arial"/>
          <w:sz w:val="22"/>
        </w:rPr>
        <w:t>Important to monitor clinical response (not just rise in platelet count).</w:t>
      </w:r>
      <w:proofErr w:type="gramEnd"/>
    </w:p>
    <w:p w:rsidR="009E5848" w:rsidRDefault="009E5848" w:rsidP="009E5848">
      <w:pPr>
        <w:rPr>
          <w:rFonts w:ascii="Arial" w:hAnsi="Arial" w:cs="Arial"/>
          <w:sz w:val="22"/>
        </w:rPr>
      </w:pPr>
      <w:r>
        <w:rPr>
          <w:rFonts w:ascii="Arial" w:hAnsi="Arial" w:cs="Arial"/>
          <w:b/>
          <w:sz w:val="22"/>
        </w:rPr>
        <w:t>White Cells -</w:t>
      </w:r>
      <w:r>
        <w:rPr>
          <w:rFonts w:ascii="Arial" w:hAnsi="Arial" w:cs="Arial"/>
          <w:b/>
          <w:sz w:val="22"/>
        </w:rPr>
        <w:tab/>
      </w:r>
      <w:r>
        <w:rPr>
          <w:rFonts w:ascii="Arial" w:hAnsi="Arial" w:cs="Arial"/>
          <w:sz w:val="22"/>
        </w:rPr>
        <w:t xml:space="preserve">very rarely used except when severe infections occur in </w:t>
      </w:r>
      <w:proofErr w:type="spellStart"/>
      <w:r>
        <w:rPr>
          <w:rFonts w:ascii="Arial" w:hAnsi="Arial" w:cs="Arial"/>
          <w:sz w:val="22"/>
        </w:rPr>
        <w:t>neutropaenic</w:t>
      </w:r>
      <w:proofErr w:type="spellEnd"/>
      <w:r>
        <w:rPr>
          <w:rFonts w:ascii="Arial" w:hAnsi="Arial" w:cs="Arial"/>
          <w:sz w:val="22"/>
        </w:rPr>
        <w:t xml:space="preserve"> patients not responding to antibiotics/ antifungal drugs</w:t>
      </w:r>
    </w:p>
    <w:p w:rsidR="009E5848" w:rsidRDefault="009E5848" w:rsidP="009E5848">
      <w:pPr>
        <w:numPr>
          <w:ilvl w:val="12"/>
          <w:numId w:val="0"/>
        </w:numPr>
        <w:tabs>
          <w:tab w:val="left" w:pos="1620"/>
        </w:tabs>
        <w:rPr>
          <w:rFonts w:ascii="Arial" w:hAnsi="Arial" w:cs="Arial"/>
          <w:sz w:val="22"/>
        </w:rPr>
      </w:pPr>
    </w:p>
    <w:p w:rsidR="009E5848" w:rsidRDefault="009E5848" w:rsidP="009E5848">
      <w:pPr>
        <w:numPr>
          <w:ilvl w:val="12"/>
          <w:numId w:val="0"/>
        </w:numPr>
        <w:tabs>
          <w:tab w:val="left" w:pos="1620"/>
        </w:tabs>
        <w:ind w:left="1620" w:hanging="1620"/>
        <w:rPr>
          <w:rFonts w:ascii="Arial" w:hAnsi="Arial" w:cs="Arial"/>
          <w:sz w:val="22"/>
        </w:rPr>
      </w:pPr>
    </w:p>
    <w:p w:rsidR="009E5848" w:rsidRDefault="009E5848" w:rsidP="009E5848">
      <w:pPr>
        <w:numPr>
          <w:ilvl w:val="0"/>
          <w:numId w:val="20"/>
        </w:numPr>
        <w:rPr>
          <w:rFonts w:ascii="Arial" w:hAnsi="Arial" w:cs="Arial"/>
          <w:b/>
          <w:sz w:val="22"/>
        </w:rPr>
      </w:pPr>
      <w:r>
        <w:rPr>
          <w:rFonts w:ascii="Arial" w:hAnsi="Arial" w:cs="Arial"/>
          <w:b/>
          <w:sz w:val="22"/>
        </w:rPr>
        <w:t>Fresh Frozen Plasma – FFP</w:t>
      </w:r>
    </w:p>
    <w:p w:rsidR="009E5848" w:rsidRDefault="009E5848" w:rsidP="009E5848">
      <w:pPr>
        <w:ind w:left="1260" w:hanging="1260"/>
        <w:rPr>
          <w:rFonts w:ascii="Arial" w:hAnsi="Arial" w:cs="Arial"/>
          <w:sz w:val="22"/>
        </w:rPr>
      </w:pPr>
      <w:r>
        <w:rPr>
          <w:rFonts w:ascii="Arial" w:hAnsi="Arial" w:cs="Arial"/>
          <w:b/>
          <w:sz w:val="22"/>
        </w:rPr>
        <w:t xml:space="preserve">Plasma - </w:t>
      </w:r>
      <w:r>
        <w:rPr>
          <w:rFonts w:ascii="Arial" w:hAnsi="Arial" w:cs="Arial"/>
          <w:sz w:val="22"/>
        </w:rPr>
        <w:t xml:space="preserve">contains clotting factors/ albumin/ </w:t>
      </w:r>
      <w:proofErr w:type="spellStart"/>
      <w:r>
        <w:rPr>
          <w:rFonts w:ascii="Arial" w:hAnsi="Arial" w:cs="Arial"/>
          <w:sz w:val="22"/>
        </w:rPr>
        <w:t>immunoglobulins</w:t>
      </w:r>
      <w:proofErr w:type="spellEnd"/>
      <w:r>
        <w:rPr>
          <w:rFonts w:ascii="Arial" w:hAnsi="Arial" w:cs="Arial"/>
          <w:sz w:val="22"/>
        </w:rPr>
        <w:t>, water, electrolytes</w:t>
      </w:r>
    </w:p>
    <w:p w:rsidR="009E5848" w:rsidRDefault="009E5848" w:rsidP="009E5848">
      <w:pPr>
        <w:pStyle w:val="1stindent"/>
        <w:numPr>
          <w:ilvl w:val="0"/>
          <w:numId w:val="5"/>
        </w:numPr>
        <w:spacing w:before="80"/>
        <w:rPr>
          <w:rFonts w:cs="Arial"/>
          <w:sz w:val="22"/>
        </w:rPr>
      </w:pPr>
      <w:r>
        <w:rPr>
          <w:rFonts w:cs="Arial"/>
          <w:sz w:val="22"/>
        </w:rPr>
        <w:t>Once thawed (at 30-37ºC) - deterioration of clotting factors - use ASAP</w:t>
      </w:r>
    </w:p>
    <w:p w:rsidR="009E5848" w:rsidRDefault="009E5848" w:rsidP="009E5848">
      <w:pPr>
        <w:pStyle w:val="1stindent"/>
        <w:numPr>
          <w:ilvl w:val="0"/>
          <w:numId w:val="5"/>
        </w:numPr>
        <w:spacing w:before="80"/>
        <w:rPr>
          <w:rFonts w:cs="Arial"/>
          <w:sz w:val="22"/>
        </w:rPr>
      </w:pPr>
      <w:r>
        <w:rPr>
          <w:rFonts w:cs="Arial"/>
          <w:sz w:val="22"/>
        </w:rPr>
        <w:t>Use ABO compatible, as plasma contains anti-ABO group antibodies</w:t>
      </w:r>
    </w:p>
    <w:p w:rsidR="009E5848" w:rsidRDefault="009E5848" w:rsidP="009E5848">
      <w:pPr>
        <w:rPr>
          <w:rFonts w:ascii="Arial" w:hAnsi="Arial" w:cs="Arial"/>
          <w:sz w:val="22"/>
        </w:rPr>
      </w:pPr>
    </w:p>
    <w:p w:rsidR="009E5848" w:rsidRDefault="009E5848" w:rsidP="009E5848">
      <w:pPr>
        <w:numPr>
          <w:ilvl w:val="12"/>
          <w:numId w:val="0"/>
        </w:numPr>
        <w:ind w:left="360"/>
        <w:rPr>
          <w:rFonts w:ascii="Arial" w:hAnsi="Arial" w:cs="Arial"/>
          <w:sz w:val="22"/>
        </w:rPr>
      </w:pPr>
      <w:proofErr w:type="gramStart"/>
      <w:r>
        <w:rPr>
          <w:rFonts w:ascii="Arial" w:hAnsi="Arial" w:cs="Arial"/>
          <w:b/>
          <w:sz w:val="22"/>
        </w:rPr>
        <w:t>Indications</w:t>
      </w:r>
      <w:r>
        <w:rPr>
          <w:rFonts w:ascii="Arial" w:hAnsi="Arial" w:cs="Arial"/>
          <w:sz w:val="22"/>
        </w:rPr>
        <w:t xml:space="preserve"> - very few definite indications.</w:t>
      </w:r>
      <w:proofErr w:type="gramEnd"/>
      <w:r>
        <w:rPr>
          <w:rFonts w:ascii="Arial" w:hAnsi="Arial" w:cs="Arial"/>
          <w:sz w:val="22"/>
        </w:rPr>
        <w:t xml:space="preserve"> </w:t>
      </w:r>
      <w:proofErr w:type="gramStart"/>
      <w:r>
        <w:rPr>
          <w:rFonts w:ascii="Arial" w:hAnsi="Arial" w:cs="Arial"/>
          <w:sz w:val="22"/>
        </w:rPr>
        <w:t>Should be given only in patients who are bleeding actively and have abnormal clotting tests or are receiving anticoagulant therapy and need urgent surgery.</w:t>
      </w:r>
      <w:proofErr w:type="gramEnd"/>
    </w:p>
    <w:p w:rsidR="009E5848" w:rsidRDefault="009E5848" w:rsidP="009E5848">
      <w:pPr>
        <w:numPr>
          <w:ilvl w:val="12"/>
          <w:numId w:val="0"/>
        </w:numPr>
        <w:ind w:left="810"/>
        <w:rPr>
          <w:rFonts w:ascii="Arial" w:hAnsi="Arial" w:cs="Arial"/>
          <w:sz w:val="22"/>
        </w:rPr>
      </w:pPr>
    </w:p>
    <w:p w:rsidR="009E5848" w:rsidRDefault="009E5848" w:rsidP="009E5848">
      <w:pPr>
        <w:numPr>
          <w:ilvl w:val="12"/>
          <w:numId w:val="0"/>
        </w:numPr>
        <w:ind w:left="810"/>
        <w:rPr>
          <w:rFonts w:ascii="Arial" w:hAnsi="Arial" w:cs="Arial"/>
          <w:sz w:val="22"/>
        </w:rPr>
      </w:pPr>
    </w:p>
    <w:p w:rsidR="009E5848" w:rsidRDefault="009E5848" w:rsidP="009E5848">
      <w:pPr>
        <w:numPr>
          <w:ilvl w:val="12"/>
          <w:numId w:val="0"/>
        </w:numPr>
        <w:ind w:right="-5"/>
        <w:rPr>
          <w:rFonts w:ascii="Arial" w:hAnsi="Arial" w:cs="Arial"/>
          <w:sz w:val="22"/>
        </w:rPr>
      </w:pPr>
      <w:r>
        <w:rPr>
          <w:rFonts w:ascii="Arial" w:hAnsi="Arial" w:cs="Arial"/>
          <w:b/>
          <w:sz w:val="22"/>
        </w:rPr>
        <w:t>D) Cryoprecipitate</w:t>
      </w:r>
      <w:r>
        <w:rPr>
          <w:rFonts w:ascii="Arial" w:hAnsi="Arial" w:cs="Arial"/>
          <w:sz w:val="22"/>
        </w:rPr>
        <w:t xml:space="preserve">: separated from other plasma constituents by freezing fresh plasma and then allowing it to thaw at 4º-8ºC overnight. Approximately 3% of the FFP forms a residue - fails to </w:t>
      </w:r>
      <w:proofErr w:type="spellStart"/>
      <w:r>
        <w:rPr>
          <w:rFonts w:ascii="Arial" w:hAnsi="Arial" w:cs="Arial"/>
          <w:sz w:val="22"/>
        </w:rPr>
        <w:t>redissolve</w:t>
      </w:r>
      <w:proofErr w:type="spellEnd"/>
      <w:r>
        <w:rPr>
          <w:rFonts w:ascii="Arial" w:hAnsi="Arial" w:cs="Arial"/>
          <w:sz w:val="22"/>
        </w:rPr>
        <w:t xml:space="preserve"> = </w:t>
      </w:r>
      <w:r>
        <w:rPr>
          <w:rFonts w:ascii="Arial" w:hAnsi="Arial" w:cs="Arial"/>
          <w:sz w:val="22"/>
          <w:u w:val="single"/>
        </w:rPr>
        <w:t>cryoprecipitate.</w:t>
      </w:r>
      <w:r>
        <w:rPr>
          <w:rFonts w:ascii="Arial" w:hAnsi="Arial" w:cs="Arial"/>
          <w:sz w:val="22"/>
        </w:rPr>
        <w:t xml:space="preserve"> </w:t>
      </w:r>
      <w:proofErr w:type="gramStart"/>
      <w:r>
        <w:rPr>
          <w:rFonts w:ascii="Arial" w:hAnsi="Arial" w:cs="Arial"/>
          <w:sz w:val="22"/>
        </w:rPr>
        <w:t>Contains factor VIII and fibrinogen.</w:t>
      </w:r>
      <w:proofErr w:type="gramEnd"/>
      <w:r>
        <w:rPr>
          <w:rFonts w:ascii="Arial" w:hAnsi="Arial" w:cs="Arial"/>
          <w:sz w:val="22"/>
        </w:rPr>
        <w:t xml:space="preserve"> Stored frozen in a small </w:t>
      </w:r>
      <w:proofErr w:type="spellStart"/>
      <w:r>
        <w:rPr>
          <w:rFonts w:ascii="Arial" w:hAnsi="Arial" w:cs="Arial"/>
          <w:sz w:val="22"/>
        </w:rPr>
        <w:t>vol</w:t>
      </w:r>
      <w:proofErr w:type="spellEnd"/>
      <w:r>
        <w:rPr>
          <w:rFonts w:ascii="Arial" w:hAnsi="Arial" w:cs="Arial"/>
          <w:sz w:val="22"/>
        </w:rPr>
        <w:t xml:space="preserve"> of plasma (approximately 15ml). When thawed quickly for use, it </w:t>
      </w:r>
      <w:proofErr w:type="spellStart"/>
      <w:r>
        <w:rPr>
          <w:rFonts w:ascii="Arial" w:hAnsi="Arial" w:cs="Arial"/>
          <w:sz w:val="22"/>
        </w:rPr>
        <w:t>redissolves</w:t>
      </w:r>
      <w:proofErr w:type="spellEnd"/>
      <w:r>
        <w:rPr>
          <w:rFonts w:ascii="Arial" w:hAnsi="Arial" w:cs="Arial"/>
          <w:sz w:val="22"/>
        </w:rPr>
        <w:t xml:space="preserve"> in plasma.</w:t>
      </w:r>
    </w:p>
    <w:p w:rsidR="009E5848" w:rsidRDefault="009E5848" w:rsidP="009E5848">
      <w:pPr>
        <w:numPr>
          <w:ilvl w:val="12"/>
          <w:numId w:val="0"/>
        </w:numPr>
        <w:rPr>
          <w:rFonts w:ascii="Arial" w:hAnsi="Arial" w:cs="Arial"/>
          <w:sz w:val="22"/>
        </w:rPr>
      </w:pPr>
    </w:p>
    <w:p w:rsidR="009E5848" w:rsidRDefault="009E5848" w:rsidP="009E5848">
      <w:pPr>
        <w:numPr>
          <w:ilvl w:val="12"/>
          <w:numId w:val="0"/>
        </w:numPr>
        <w:tabs>
          <w:tab w:val="left" w:pos="1843"/>
          <w:tab w:val="left" w:pos="1980"/>
        </w:tabs>
        <w:ind w:left="426"/>
        <w:rPr>
          <w:rFonts w:ascii="Arial" w:hAnsi="Arial" w:cs="Arial"/>
          <w:sz w:val="22"/>
        </w:rPr>
      </w:pPr>
      <w:r>
        <w:rPr>
          <w:rFonts w:ascii="Arial" w:hAnsi="Arial" w:cs="Arial"/>
          <w:b/>
          <w:sz w:val="22"/>
        </w:rPr>
        <w:t>Indications:</w:t>
      </w:r>
      <w:r>
        <w:rPr>
          <w:rFonts w:ascii="Arial" w:hAnsi="Arial" w:cs="Arial"/>
          <w:sz w:val="22"/>
        </w:rPr>
        <w:tab/>
        <w:t>(</w:t>
      </w:r>
      <w:proofErr w:type="spellStart"/>
      <w:r>
        <w:rPr>
          <w:rFonts w:ascii="Arial" w:hAnsi="Arial" w:cs="Arial"/>
          <w:sz w:val="22"/>
        </w:rPr>
        <w:t>i</w:t>
      </w:r>
      <w:proofErr w:type="spellEnd"/>
      <w:r>
        <w:rPr>
          <w:rFonts w:ascii="Arial" w:hAnsi="Arial" w:cs="Arial"/>
          <w:sz w:val="22"/>
        </w:rPr>
        <w:t>)</w:t>
      </w:r>
      <w:r>
        <w:rPr>
          <w:rFonts w:ascii="Arial" w:hAnsi="Arial" w:cs="Arial"/>
          <w:sz w:val="22"/>
        </w:rPr>
        <w:tab/>
        <w:t>treatment of DIC, together with other blood components</w:t>
      </w:r>
      <w:r>
        <w:rPr>
          <w:rFonts w:ascii="Arial" w:hAnsi="Arial" w:cs="Arial"/>
          <w:sz w:val="22"/>
        </w:rPr>
        <w:br/>
      </w:r>
      <w:r>
        <w:rPr>
          <w:rFonts w:ascii="Arial" w:hAnsi="Arial" w:cs="Arial"/>
          <w:sz w:val="22"/>
        </w:rPr>
        <w:tab/>
        <w:t>(ii)</w:t>
      </w:r>
      <w:r>
        <w:rPr>
          <w:rFonts w:ascii="Arial" w:hAnsi="Arial" w:cs="Arial"/>
          <w:sz w:val="22"/>
        </w:rPr>
        <w:tab/>
        <w:t>fibrinogen deficiency</w:t>
      </w:r>
    </w:p>
    <w:p w:rsidR="009E5848" w:rsidRDefault="009E5848" w:rsidP="009E5848">
      <w:pPr>
        <w:numPr>
          <w:ilvl w:val="12"/>
          <w:numId w:val="0"/>
        </w:numPr>
        <w:tabs>
          <w:tab w:val="left" w:pos="1620"/>
          <w:tab w:val="left" w:pos="1980"/>
        </w:tabs>
        <w:ind w:left="360"/>
        <w:rPr>
          <w:rFonts w:ascii="Arial" w:hAnsi="Arial" w:cs="Arial"/>
          <w:b/>
          <w:sz w:val="22"/>
        </w:rPr>
      </w:pPr>
    </w:p>
    <w:p w:rsidR="009E5848" w:rsidRDefault="009E5848" w:rsidP="009E5848">
      <w:pPr>
        <w:numPr>
          <w:ilvl w:val="12"/>
          <w:numId w:val="0"/>
        </w:numPr>
        <w:tabs>
          <w:tab w:val="left" w:pos="1620"/>
          <w:tab w:val="left" w:pos="1980"/>
        </w:tabs>
        <w:ind w:left="360"/>
        <w:rPr>
          <w:rFonts w:ascii="Arial" w:hAnsi="Arial" w:cs="Arial"/>
          <w:b/>
          <w:sz w:val="22"/>
        </w:rPr>
      </w:pPr>
    </w:p>
    <w:p w:rsidR="009E5848" w:rsidRPr="006E40E5" w:rsidRDefault="009E5848" w:rsidP="009E5848">
      <w:pPr>
        <w:pStyle w:val="Heading2"/>
        <w:rPr>
          <w:rFonts w:ascii="Arial" w:eastAsia="Times New Roman" w:hAnsi="Arial" w:cs="Arial"/>
          <w:bCs w:val="0"/>
          <w:color w:val="auto"/>
          <w:sz w:val="22"/>
          <w:szCs w:val="20"/>
        </w:rPr>
      </w:pPr>
      <w:r w:rsidRPr="006E40E5">
        <w:rPr>
          <w:rFonts w:ascii="Arial" w:hAnsi="Arial" w:cs="Arial"/>
          <w:color w:val="auto"/>
          <w:sz w:val="22"/>
        </w:rPr>
        <w:t>E)</w:t>
      </w:r>
      <w:r>
        <w:rPr>
          <w:rFonts w:ascii="Arial" w:hAnsi="Arial" w:cs="Arial"/>
          <w:sz w:val="22"/>
        </w:rPr>
        <w:tab/>
      </w:r>
      <w:r w:rsidRPr="006E40E5">
        <w:rPr>
          <w:rFonts w:ascii="Arial" w:eastAsia="Times New Roman" w:hAnsi="Arial" w:cs="Arial"/>
          <w:bCs w:val="0"/>
          <w:color w:val="auto"/>
          <w:sz w:val="22"/>
          <w:szCs w:val="20"/>
        </w:rPr>
        <w:t>Blood Products - by fractionation of plasma</w:t>
      </w:r>
    </w:p>
    <w:p w:rsidR="009E5848" w:rsidRDefault="009E5848" w:rsidP="009E5848">
      <w:pPr>
        <w:numPr>
          <w:ilvl w:val="12"/>
          <w:numId w:val="0"/>
        </w:numPr>
        <w:rPr>
          <w:rFonts w:ascii="Arial" w:hAnsi="Arial" w:cs="Arial"/>
          <w:sz w:val="22"/>
        </w:rPr>
      </w:pPr>
    </w:p>
    <w:p w:rsidR="009E5848" w:rsidRDefault="009E5848" w:rsidP="009E5848">
      <w:pPr>
        <w:ind w:left="284" w:hanging="284"/>
        <w:rPr>
          <w:rFonts w:ascii="Arial" w:hAnsi="Arial" w:cs="Arial"/>
          <w:sz w:val="22"/>
        </w:rPr>
      </w:pPr>
      <w:r>
        <w:rPr>
          <w:rFonts w:ascii="Arial" w:hAnsi="Arial" w:cs="Arial"/>
          <w:sz w:val="22"/>
        </w:rPr>
        <w:t>1.</w:t>
      </w:r>
      <w:r>
        <w:rPr>
          <w:rFonts w:ascii="Arial" w:hAnsi="Arial" w:cs="Arial"/>
          <w:sz w:val="22"/>
        </w:rPr>
        <w:tab/>
      </w:r>
      <w:r>
        <w:rPr>
          <w:rFonts w:ascii="Arial" w:hAnsi="Arial" w:cs="Arial"/>
          <w:b/>
          <w:sz w:val="22"/>
        </w:rPr>
        <w:t>Albumin</w:t>
      </w:r>
      <w:r>
        <w:rPr>
          <w:rFonts w:ascii="Arial" w:hAnsi="Arial" w:cs="Arial"/>
          <w:sz w:val="22"/>
        </w:rPr>
        <w:t xml:space="preserve"> - human albumin solution (HAS) 4.5%. </w:t>
      </w:r>
      <w:proofErr w:type="gramStart"/>
      <w:r>
        <w:rPr>
          <w:rFonts w:ascii="Arial" w:hAnsi="Arial" w:cs="Arial"/>
          <w:sz w:val="22"/>
        </w:rPr>
        <w:t xml:space="preserve">A safe product that is </w:t>
      </w:r>
      <w:proofErr w:type="spellStart"/>
      <w:r>
        <w:rPr>
          <w:rFonts w:ascii="Arial" w:hAnsi="Arial" w:cs="Arial"/>
          <w:sz w:val="22"/>
        </w:rPr>
        <w:t>pasteurised</w:t>
      </w:r>
      <w:proofErr w:type="spellEnd"/>
      <w:r>
        <w:rPr>
          <w:rFonts w:ascii="Arial" w:hAnsi="Arial" w:cs="Arial"/>
          <w:sz w:val="22"/>
        </w:rPr>
        <w:t xml:space="preserve"> and has never been implicated in the transmission of infections.</w:t>
      </w:r>
      <w:proofErr w:type="gramEnd"/>
      <w:r>
        <w:rPr>
          <w:rFonts w:ascii="Arial" w:hAnsi="Arial" w:cs="Arial"/>
          <w:sz w:val="22"/>
        </w:rPr>
        <w:t xml:space="preserve"> </w:t>
      </w:r>
    </w:p>
    <w:p w:rsidR="009E5848" w:rsidRDefault="009E5848" w:rsidP="009E5848">
      <w:pPr>
        <w:numPr>
          <w:ilvl w:val="12"/>
          <w:numId w:val="0"/>
        </w:numPr>
        <w:tabs>
          <w:tab w:val="left" w:pos="720"/>
          <w:tab w:val="left" w:pos="1980"/>
        </w:tabs>
        <w:rPr>
          <w:rFonts w:ascii="Arial" w:hAnsi="Arial" w:cs="Arial"/>
          <w:sz w:val="22"/>
        </w:rPr>
      </w:pPr>
    </w:p>
    <w:p w:rsidR="009E5848" w:rsidRDefault="009E5848" w:rsidP="009E5848">
      <w:pPr>
        <w:numPr>
          <w:ilvl w:val="12"/>
          <w:numId w:val="0"/>
        </w:numPr>
        <w:tabs>
          <w:tab w:val="left" w:pos="1418"/>
        </w:tabs>
        <w:rPr>
          <w:rFonts w:ascii="Arial" w:hAnsi="Arial" w:cs="Arial"/>
          <w:sz w:val="22"/>
        </w:rPr>
      </w:pPr>
      <w:r>
        <w:rPr>
          <w:rFonts w:ascii="Arial" w:hAnsi="Arial" w:cs="Arial"/>
          <w:sz w:val="22"/>
        </w:rPr>
        <w:t>Clinical uses:</w:t>
      </w:r>
      <w:r>
        <w:rPr>
          <w:rFonts w:ascii="Arial" w:hAnsi="Arial" w:cs="Arial"/>
          <w:sz w:val="22"/>
        </w:rPr>
        <w:tab/>
        <w:t>- very few; a highly overused product</w:t>
      </w:r>
      <w:r>
        <w:rPr>
          <w:rFonts w:ascii="Arial" w:hAnsi="Arial" w:cs="Arial"/>
          <w:sz w:val="22"/>
        </w:rPr>
        <w:br/>
      </w:r>
      <w:r>
        <w:rPr>
          <w:rFonts w:ascii="Arial" w:hAnsi="Arial" w:cs="Arial"/>
          <w:sz w:val="22"/>
        </w:rPr>
        <w:tab/>
        <w:t xml:space="preserve">- </w:t>
      </w:r>
      <w:proofErr w:type="spellStart"/>
      <w:r>
        <w:rPr>
          <w:rFonts w:ascii="Arial" w:hAnsi="Arial" w:cs="Arial"/>
          <w:sz w:val="22"/>
        </w:rPr>
        <w:t>hypoproteinaemia</w:t>
      </w:r>
      <w:proofErr w:type="spellEnd"/>
      <w:r>
        <w:rPr>
          <w:rFonts w:ascii="Arial" w:hAnsi="Arial" w:cs="Arial"/>
          <w:sz w:val="22"/>
        </w:rPr>
        <w:t>, burns, extensive surgery and plasma exchange</w:t>
      </w:r>
    </w:p>
    <w:p w:rsidR="009E5848" w:rsidRDefault="009E5848" w:rsidP="009E5848">
      <w:pPr>
        <w:tabs>
          <w:tab w:val="left" w:pos="360"/>
        </w:tabs>
        <w:ind w:left="360" w:hanging="360"/>
        <w:rPr>
          <w:rFonts w:ascii="Arial" w:hAnsi="Arial" w:cs="Arial"/>
          <w:sz w:val="22"/>
        </w:rPr>
      </w:pPr>
    </w:p>
    <w:p w:rsidR="009E5848" w:rsidRDefault="009E5848" w:rsidP="009E5848">
      <w:pPr>
        <w:ind w:left="284" w:hanging="284"/>
        <w:rPr>
          <w:rFonts w:ascii="Arial" w:hAnsi="Arial" w:cs="Arial"/>
          <w:sz w:val="22"/>
        </w:rPr>
      </w:pPr>
      <w:r>
        <w:rPr>
          <w:rFonts w:ascii="Arial" w:hAnsi="Arial" w:cs="Arial"/>
          <w:sz w:val="22"/>
        </w:rPr>
        <w:t>2.</w:t>
      </w:r>
      <w:r>
        <w:rPr>
          <w:rFonts w:ascii="Arial" w:hAnsi="Arial" w:cs="Arial"/>
          <w:sz w:val="22"/>
        </w:rPr>
        <w:tab/>
      </w:r>
      <w:r>
        <w:rPr>
          <w:rFonts w:ascii="Arial" w:hAnsi="Arial" w:cs="Arial"/>
          <w:b/>
          <w:sz w:val="22"/>
        </w:rPr>
        <w:t>Factor VIII Concentrate</w:t>
      </w:r>
      <w:r>
        <w:rPr>
          <w:rFonts w:ascii="Arial" w:hAnsi="Arial" w:cs="Arial"/>
          <w:sz w:val="22"/>
        </w:rPr>
        <w:t xml:space="preserve"> - Large pools of plasma (2,000-&gt;5,000 donations) subjected to fractionation and heat treated to eliminate viral transmission. </w:t>
      </w:r>
    </w:p>
    <w:p w:rsidR="009E5848" w:rsidRDefault="009E5848" w:rsidP="009E5848">
      <w:pPr>
        <w:numPr>
          <w:ilvl w:val="12"/>
          <w:numId w:val="0"/>
        </w:numPr>
        <w:tabs>
          <w:tab w:val="left" w:pos="1980"/>
        </w:tabs>
        <w:ind w:left="720" w:hanging="360"/>
        <w:rPr>
          <w:rFonts w:ascii="Arial" w:hAnsi="Arial" w:cs="Arial"/>
          <w:sz w:val="22"/>
        </w:rPr>
      </w:pPr>
    </w:p>
    <w:p w:rsidR="009E5848" w:rsidRPr="000009D6" w:rsidRDefault="009E5848" w:rsidP="009E5848">
      <w:pPr>
        <w:numPr>
          <w:ilvl w:val="12"/>
          <w:numId w:val="0"/>
        </w:numPr>
        <w:tabs>
          <w:tab w:val="left" w:pos="1701"/>
        </w:tabs>
        <w:ind w:left="284"/>
        <w:rPr>
          <w:rFonts w:ascii="Arial" w:hAnsi="Arial" w:cs="Arial"/>
          <w:sz w:val="22"/>
        </w:rPr>
      </w:pPr>
      <w:r>
        <w:rPr>
          <w:rFonts w:ascii="Arial" w:hAnsi="Arial" w:cs="Arial"/>
          <w:sz w:val="22"/>
        </w:rPr>
        <w:t>Clinical uses:</w:t>
      </w:r>
      <w:r>
        <w:rPr>
          <w:rFonts w:ascii="Arial" w:hAnsi="Arial" w:cs="Arial"/>
          <w:sz w:val="22"/>
        </w:rPr>
        <w:tab/>
        <w:t xml:space="preserve">- treatment of </w:t>
      </w:r>
      <w:proofErr w:type="spellStart"/>
      <w:r>
        <w:rPr>
          <w:rFonts w:ascii="Arial" w:hAnsi="Arial" w:cs="Arial"/>
          <w:sz w:val="22"/>
        </w:rPr>
        <w:t>haemophilia</w:t>
      </w:r>
      <w:proofErr w:type="spellEnd"/>
      <w:r>
        <w:rPr>
          <w:rFonts w:ascii="Arial" w:hAnsi="Arial" w:cs="Arial"/>
          <w:sz w:val="22"/>
        </w:rPr>
        <w:t xml:space="preserve"> A (prophylaxis and acute bleeding)</w:t>
      </w:r>
      <w:r>
        <w:rPr>
          <w:rFonts w:ascii="Arial" w:hAnsi="Arial" w:cs="Arial"/>
          <w:sz w:val="22"/>
        </w:rPr>
        <w:br/>
      </w:r>
      <w:r>
        <w:rPr>
          <w:rFonts w:cs="Arial"/>
          <w:sz w:val="22"/>
        </w:rPr>
        <w:tab/>
      </w:r>
      <w:r w:rsidRPr="000009D6">
        <w:rPr>
          <w:rFonts w:ascii="Arial" w:hAnsi="Arial" w:cs="Arial"/>
          <w:sz w:val="22"/>
        </w:rPr>
        <w:t xml:space="preserve">- von </w:t>
      </w:r>
      <w:proofErr w:type="spellStart"/>
      <w:r w:rsidRPr="000009D6">
        <w:rPr>
          <w:rFonts w:ascii="Arial" w:hAnsi="Arial" w:cs="Arial"/>
          <w:sz w:val="22"/>
        </w:rPr>
        <w:t>Willebrands</w:t>
      </w:r>
      <w:proofErr w:type="spellEnd"/>
      <w:r w:rsidRPr="000009D6">
        <w:rPr>
          <w:rFonts w:ascii="Arial" w:hAnsi="Arial" w:cs="Arial"/>
          <w:sz w:val="22"/>
        </w:rPr>
        <w:t>' disease</w:t>
      </w:r>
    </w:p>
    <w:p w:rsidR="009E5848" w:rsidRDefault="009E5848" w:rsidP="009E5848">
      <w:pPr>
        <w:pStyle w:val="BodyTextIndent"/>
        <w:tabs>
          <w:tab w:val="left" w:pos="900"/>
        </w:tabs>
        <w:ind w:left="284"/>
        <w:rPr>
          <w:rFonts w:ascii="Arial" w:hAnsi="Arial" w:cs="Arial"/>
        </w:rPr>
      </w:pPr>
      <w:r>
        <w:rPr>
          <w:rFonts w:ascii="Arial" w:hAnsi="Arial" w:cs="Arial"/>
        </w:rPr>
        <w:t xml:space="preserve">NB: Recombinant factor VIII is now given to all new haemophiliacs in the </w:t>
      </w:r>
      <w:smartTag w:uri="urn:schemas-microsoft-com:office:smarttags" w:element="place">
        <w:smartTag w:uri="urn:schemas-microsoft-com:office:smarttags" w:element="country-region">
          <w:r>
            <w:rPr>
              <w:rFonts w:ascii="Arial" w:hAnsi="Arial" w:cs="Arial"/>
            </w:rPr>
            <w:t>UK</w:t>
          </w:r>
        </w:smartTag>
      </w:smartTag>
      <w:r>
        <w:rPr>
          <w:rFonts w:ascii="Arial" w:hAnsi="Arial" w:cs="Arial"/>
        </w:rPr>
        <w:t>.</w:t>
      </w:r>
    </w:p>
    <w:p w:rsidR="009E5848" w:rsidRDefault="009E5848" w:rsidP="009E5848">
      <w:pPr>
        <w:numPr>
          <w:ilvl w:val="12"/>
          <w:numId w:val="0"/>
        </w:numPr>
        <w:tabs>
          <w:tab w:val="left" w:pos="900"/>
        </w:tabs>
        <w:ind w:left="360" w:hanging="360"/>
        <w:rPr>
          <w:rFonts w:ascii="Arial" w:hAnsi="Arial" w:cs="Arial"/>
          <w:b/>
          <w:sz w:val="22"/>
        </w:rPr>
      </w:pPr>
    </w:p>
    <w:p w:rsidR="009E5848" w:rsidRDefault="009E5848" w:rsidP="009E5848">
      <w:pPr>
        <w:ind w:left="284" w:hanging="284"/>
        <w:rPr>
          <w:rFonts w:ascii="Arial" w:hAnsi="Arial" w:cs="Arial"/>
          <w:b/>
          <w:sz w:val="22"/>
        </w:rPr>
      </w:pPr>
      <w:r>
        <w:rPr>
          <w:rFonts w:ascii="Arial" w:hAnsi="Arial" w:cs="Arial"/>
          <w:sz w:val="22"/>
        </w:rPr>
        <w:t>3.</w:t>
      </w:r>
      <w:r>
        <w:rPr>
          <w:rFonts w:ascii="Arial" w:hAnsi="Arial" w:cs="Arial"/>
          <w:sz w:val="22"/>
        </w:rPr>
        <w:tab/>
      </w:r>
      <w:r>
        <w:rPr>
          <w:rFonts w:ascii="Arial" w:hAnsi="Arial" w:cs="Arial"/>
          <w:b/>
          <w:sz w:val="22"/>
        </w:rPr>
        <w:t>Factor IX Concentrate</w:t>
      </w:r>
    </w:p>
    <w:p w:rsidR="009E5848" w:rsidRDefault="009E5848" w:rsidP="009E5848">
      <w:pPr>
        <w:tabs>
          <w:tab w:val="left" w:pos="1701"/>
        </w:tabs>
        <w:ind w:left="284"/>
        <w:rPr>
          <w:rFonts w:ascii="Arial" w:hAnsi="Arial" w:cs="Arial"/>
          <w:b/>
          <w:sz w:val="22"/>
        </w:rPr>
      </w:pPr>
      <w:r>
        <w:rPr>
          <w:rFonts w:ascii="Arial" w:hAnsi="Arial" w:cs="Arial"/>
          <w:sz w:val="22"/>
        </w:rPr>
        <w:t xml:space="preserve">Clinical uses: </w:t>
      </w:r>
      <w:r>
        <w:rPr>
          <w:rFonts w:ascii="Arial" w:hAnsi="Arial" w:cs="Arial"/>
          <w:sz w:val="22"/>
        </w:rPr>
        <w:tab/>
        <w:t xml:space="preserve">- treatment of Christmas disease or </w:t>
      </w:r>
      <w:proofErr w:type="spellStart"/>
      <w:r>
        <w:rPr>
          <w:rFonts w:ascii="Arial" w:hAnsi="Arial" w:cs="Arial"/>
          <w:sz w:val="22"/>
        </w:rPr>
        <w:t>Haemophilia</w:t>
      </w:r>
      <w:proofErr w:type="spellEnd"/>
      <w:r>
        <w:rPr>
          <w:rFonts w:ascii="Arial" w:hAnsi="Arial" w:cs="Arial"/>
          <w:sz w:val="22"/>
        </w:rPr>
        <w:t xml:space="preserve"> B (again, recombinant IX available)</w:t>
      </w:r>
    </w:p>
    <w:p w:rsidR="009E5848" w:rsidRDefault="009E5848" w:rsidP="009E5848">
      <w:pPr>
        <w:tabs>
          <w:tab w:val="left" w:pos="360"/>
        </w:tabs>
        <w:ind w:left="360" w:hanging="360"/>
        <w:rPr>
          <w:rFonts w:ascii="Arial" w:hAnsi="Arial" w:cs="Arial"/>
          <w:sz w:val="22"/>
        </w:rPr>
      </w:pPr>
    </w:p>
    <w:p w:rsidR="009E5848" w:rsidRDefault="009E5848" w:rsidP="009E5848">
      <w:pPr>
        <w:ind w:left="284" w:hanging="284"/>
        <w:rPr>
          <w:rFonts w:ascii="Arial" w:hAnsi="Arial" w:cs="Arial"/>
          <w:sz w:val="22"/>
        </w:rPr>
      </w:pPr>
      <w:r>
        <w:rPr>
          <w:rFonts w:ascii="Arial" w:hAnsi="Arial" w:cs="Arial"/>
          <w:sz w:val="22"/>
        </w:rPr>
        <w:t>4.</w:t>
      </w:r>
      <w:r>
        <w:rPr>
          <w:rFonts w:ascii="Arial" w:hAnsi="Arial" w:cs="Arial"/>
          <w:sz w:val="22"/>
        </w:rPr>
        <w:tab/>
      </w:r>
      <w:r>
        <w:rPr>
          <w:rFonts w:ascii="Arial" w:hAnsi="Arial" w:cs="Arial"/>
          <w:b/>
          <w:sz w:val="22"/>
        </w:rPr>
        <w:t>Normal Human Immunoglobulin:</w:t>
      </w:r>
      <w:r>
        <w:rPr>
          <w:rFonts w:ascii="Arial" w:hAnsi="Arial" w:cs="Arial"/>
          <w:sz w:val="22"/>
        </w:rPr>
        <w:t xml:space="preserve"> prepared from pooled normal human plasma and contains a mixture of </w:t>
      </w:r>
      <w:proofErr w:type="spellStart"/>
      <w:r>
        <w:rPr>
          <w:rFonts w:ascii="Arial" w:hAnsi="Arial" w:cs="Arial"/>
          <w:sz w:val="22"/>
        </w:rPr>
        <w:t>immunoglobulins</w:t>
      </w:r>
      <w:proofErr w:type="spellEnd"/>
      <w:r>
        <w:rPr>
          <w:rFonts w:ascii="Arial" w:hAnsi="Arial" w:cs="Arial"/>
          <w:sz w:val="22"/>
        </w:rPr>
        <w:t xml:space="preserve"> present in the healthy adult population. </w:t>
      </w:r>
      <w:r>
        <w:rPr>
          <w:rFonts w:ascii="Arial" w:hAnsi="Arial" w:cs="Arial"/>
          <w:sz w:val="22"/>
        </w:rPr>
        <w:br/>
      </w:r>
      <w:proofErr w:type="gramStart"/>
      <w:r>
        <w:rPr>
          <w:rFonts w:ascii="Arial" w:hAnsi="Arial" w:cs="Arial"/>
          <w:sz w:val="22"/>
        </w:rPr>
        <w:t>Available as IM or IV preparations.</w:t>
      </w:r>
      <w:proofErr w:type="gramEnd"/>
      <w:r>
        <w:rPr>
          <w:rFonts w:ascii="Arial" w:hAnsi="Arial" w:cs="Arial"/>
          <w:sz w:val="22"/>
        </w:rPr>
        <w:t xml:space="preserve"> </w:t>
      </w:r>
    </w:p>
    <w:p w:rsidR="009E5848" w:rsidRDefault="009E5848" w:rsidP="009E5848">
      <w:pPr>
        <w:numPr>
          <w:ilvl w:val="12"/>
          <w:numId w:val="0"/>
        </w:numPr>
        <w:tabs>
          <w:tab w:val="left" w:pos="900"/>
        </w:tabs>
        <w:ind w:left="360" w:hanging="360"/>
        <w:rPr>
          <w:rFonts w:ascii="Arial" w:hAnsi="Arial" w:cs="Arial"/>
          <w:sz w:val="22"/>
        </w:rPr>
      </w:pPr>
    </w:p>
    <w:p w:rsidR="009E5848" w:rsidRDefault="009E5848" w:rsidP="009E5848">
      <w:pPr>
        <w:pStyle w:val="BodyTextIndent"/>
        <w:ind w:left="284"/>
        <w:rPr>
          <w:rFonts w:ascii="Arial" w:hAnsi="Arial" w:cs="Arial"/>
        </w:rPr>
      </w:pPr>
      <w:r>
        <w:rPr>
          <w:rFonts w:ascii="Arial" w:hAnsi="Arial" w:cs="Arial"/>
        </w:rPr>
        <w:lastRenderedPageBreak/>
        <w:t xml:space="preserve">Indications for use: (a) mostly by IV route - as replacement in immunodeficiency states, ITP or autoimmune haemolytic anaemia. (b) </w:t>
      </w:r>
      <w:proofErr w:type="gramStart"/>
      <w:r>
        <w:rPr>
          <w:rFonts w:ascii="Arial" w:hAnsi="Arial" w:cs="Arial"/>
        </w:rPr>
        <w:t>by</w:t>
      </w:r>
      <w:proofErr w:type="gramEnd"/>
      <w:r>
        <w:rPr>
          <w:rFonts w:ascii="Arial" w:hAnsi="Arial" w:cs="Arial"/>
        </w:rPr>
        <w:t xml:space="preserve"> IM route - prevention of certain infections (by providing broad antibody cover from normal population) e.g. hepatitis A, measles, rubella.</w:t>
      </w:r>
    </w:p>
    <w:p w:rsidR="009E5848" w:rsidRDefault="009E5848" w:rsidP="009E5848">
      <w:pPr>
        <w:pStyle w:val="BodyTextIndent"/>
        <w:rPr>
          <w:rFonts w:ascii="Arial" w:hAnsi="Arial" w:cs="Arial"/>
        </w:rPr>
      </w:pPr>
    </w:p>
    <w:p w:rsidR="009E5848" w:rsidRDefault="009E5848" w:rsidP="009E5848">
      <w:pPr>
        <w:ind w:left="284" w:hanging="284"/>
        <w:rPr>
          <w:rFonts w:ascii="Arial" w:hAnsi="Arial" w:cs="Arial"/>
          <w:sz w:val="22"/>
        </w:rPr>
      </w:pPr>
      <w:r>
        <w:rPr>
          <w:rFonts w:ascii="Arial" w:hAnsi="Arial" w:cs="Arial"/>
          <w:sz w:val="22"/>
        </w:rPr>
        <w:t>5.</w:t>
      </w:r>
      <w:r>
        <w:rPr>
          <w:rFonts w:ascii="Arial" w:hAnsi="Arial" w:cs="Arial"/>
          <w:sz w:val="22"/>
        </w:rPr>
        <w:tab/>
      </w:r>
      <w:r>
        <w:rPr>
          <w:rFonts w:ascii="Arial" w:hAnsi="Arial" w:cs="Arial"/>
          <w:b/>
          <w:sz w:val="22"/>
        </w:rPr>
        <w:t xml:space="preserve">Specific </w:t>
      </w:r>
      <w:proofErr w:type="spellStart"/>
      <w:r>
        <w:rPr>
          <w:rFonts w:ascii="Arial" w:hAnsi="Arial" w:cs="Arial"/>
          <w:b/>
          <w:sz w:val="22"/>
        </w:rPr>
        <w:t>Immunoglobulins</w:t>
      </w:r>
      <w:proofErr w:type="spellEnd"/>
      <w:r>
        <w:rPr>
          <w:rFonts w:ascii="Arial" w:hAnsi="Arial" w:cs="Arial"/>
          <w:b/>
          <w:sz w:val="22"/>
        </w:rPr>
        <w:t xml:space="preserve">: </w:t>
      </w:r>
      <w:r>
        <w:rPr>
          <w:rFonts w:ascii="Arial" w:hAnsi="Arial" w:cs="Arial"/>
          <w:sz w:val="22"/>
        </w:rPr>
        <w:t xml:space="preserve">fractionated from plasma from selected donors who have a high </w:t>
      </w:r>
      <w:proofErr w:type="spellStart"/>
      <w:r>
        <w:rPr>
          <w:rFonts w:ascii="Arial" w:hAnsi="Arial" w:cs="Arial"/>
          <w:sz w:val="22"/>
        </w:rPr>
        <w:t>titre</w:t>
      </w:r>
      <w:proofErr w:type="spellEnd"/>
      <w:r>
        <w:rPr>
          <w:rFonts w:ascii="Arial" w:hAnsi="Arial" w:cs="Arial"/>
          <w:sz w:val="22"/>
        </w:rPr>
        <w:t xml:space="preserve"> of a specific antibody (from </w:t>
      </w:r>
      <w:proofErr w:type="spellStart"/>
      <w:r>
        <w:rPr>
          <w:rFonts w:ascii="Arial" w:hAnsi="Arial" w:cs="Arial"/>
          <w:sz w:val="22"/>
        </w:rPr>
        <w:t>hyperimmune</w:t>
      </w:r>
      <w:proofErr w:type="spellEnd"/>
      <w:r>
        <w:rPr>
          <w:rFonts w:ascii="Arial" w:hAnsi="Arial" w:cs="Arial"/>
          <w:sz w:val="22"/>
        </w:rPr>
        <w:t xml:space="preserve"> donors) e.g. anti-D </w:t>
      </w:r>
      <w:proofErr w:type="spellStart"/>
      <w:r>
        <w:rPr>
          <w:rFonts w:ascii="Arial" w:hAnsi="Arial" w:cs="Arial"/>
          <w:sz w:val="22"/>
        </w:rPr>
        <w:t>Ig</w:t>
      </w:r>
      <w:proofErr w:type="spellEnd"/>
      <w:r>
        <w:rPr>
          <w:rFonts w:ascii="Arial" w:hAnsi="Arial" w:cs="Arial"/>
          <w:sz w:val="22"/>
        </w:rPr>
        <w:t xml:space="preserve">, hepatitis B </w:t>
      </w:r>
      <w:proofErr w:type="spellStart"/>
      <w:r>
        <w:rPr>
          <w:rFonts w:ascii="Arial" w:hAnsi="Arial" w:cs="Arial"/>
          <w:sz w:val="22"/>
        </w:rPr>
        <w:t>Ig</w:t>
      </w:r>
      <w:proofErr w:type="spellEnd"/>
      <w:r>
        <w:rPr>
          <w:rFonts w:ascii="Arial" w:hAnsi="Arial" w:cs="Arial"/>
          <w:sz w:val="22"/>
        </w:rPr>
        <w:t xml:space="preserve">, </w:t>
      </w:r>
      <w:proofErr w:type="spellStart"/>
      <w:r>
        <w:rPr>
          <w:rFonts w:ascii="Arial" w:hAnsi="Arial" w:cs="Arial"/>
          <w:sz w:val="22"/>
        </w:rPr>
        <w:t>varicella</w:t>
      </w:r>
      <w:proofErr w:type="spellEnd"/>
      <w:r>
        <w:rPr>
          <w:rFonts w:ascii="Arial" w:hAnsi="Arial" w:cs="Arial"/>
          <w:sz w:val="22"/>
        </w:rPr>
        <w:t xml:space="preserve"> zoster </w:t>
      </w:r>
      <w:proofErr w:type="spellStart"/>
      <w:r>
        <w:rPr>
          <w:rFonts w:ascii="Arial" w:hAnsi="Arial" w:cs="Arial"/>
          <w:sz w:val="22"/>
        </w:rPr>
        <w:t>Ig</w:t>
      </w:r>
      <w:proofErr w:type="spellEnd"/>
      <w:r>
        <w:rPr>
          <w:rFonts w:ascii="Arial" w:hAnsi="Arial" w:cs="Arial"/>
          <w:sz w:val="22"/>
        </w:rPr>
        <w:t xml:space="preserve">, rabies </w:t>
      </w:r>
      <w:proofErr w:type="spellStart"/>
      <w:r>
        <w:rPr>
          <w:rFonts w:ascii="Arial" w:hAnsi="Arial" w:cs="Arial"/>
          <w:sz w:val="22"/>
        </w:rPr>
        <w:t>Ig</w:t>
      </w:r>
      <w:proofErr w:type="spellEnd"/>
      <w:r>
        <w:rPr>
          <w:rFonts w:ascii="Arial" w:hAnsi="Arial" w:cs="Arial"/>
          <w:sz w:val="22"/>
        </w:rPr>
        <w:t xml:space="preserve">, </w:t>
      </w:r>
      <w:proofErr w:type="gramStart"/>
      <w:r>
        <w:rPr>
          <w:rFonts w:ascii="Arial" w:hAnsi="Arial" w:cs="Arial"/>
          <w:sz w:val="22"/>
        </w:rPr>
        <w:t>tetanus</w:t>
      </w:r>
      <w:proofErr w:type="gramEnd"/>
      <w:r>
        <w:rPr>
          <w:rFonts w:ascii="Arial" w:hAnsi="Arial" w:cs="Arial"/>
          <w:sz w:val="22"/>
        </w:rPr>
        <w:t xml:space="preserve"> </w:t>
      </w:r>
      <w:proofErr w:type="spellStart"/>
      <w:r>
        <w:rPr>
          <w:rFonts w:ascii="Arial" w:hAnsi="Arial" w:cs="Arial"/>
          <w:sz w:val="22"/>
        </w:rPr>
        <w:t>Ig</w:t>
      </w:r>
      <w:proofErr w:type="spellEnd"/>
      <w:r>
        <w:rPr>
          <w:rFonts w:ascii="Arial" w:hAnsi="Arial" w:cs="Arial"/>
          <w:sz w:val="22"/>
        </w:rPr>
        <w:t xml:space="preserve">, CMV </w:t>
      </w:r>
      <w:proofErr w:type="spellStart"/>
      <w:r>
        <w:rPr>
          <w:rFonts w:ascii="Arial" w:hAnsi="Arial" w:cs="Arial"/>
          <w:sz w:val="22"/>
        </w:rPr>
        <w:t>Ig</w:t>
      </w:r>
      <w:proofErr w:type="spellEnd"/>
      <w:r>
        <w:rPr>
          <w:rFonts w:ascii="Arial" w:hAnsi="Arial" w:cs="Arial"/>
          <w:sz w:val="22"/>
        </w:rPr>
        <w:t xml:space="preserve">. </w:t>
      </w:r>
    </w:p>
    <w:p w:rsidR="00DE5FE6" w:rsidRPr="009E5848" w:rsidRDefault="00DE5FE6" w:rsidP="009E5848"/>
    <w:sectPr w:rsidR="00DE5FE6" w:rsidRPr="009E5848" w:rsidSect="001151CA">
      <w:footerReference w:type="default" r:id="rId10"/>
      <w:pgSz w:w="11906" w:h="16838"/>
      <w:pgMar w:top="1134" w:right="1134" w:bottom="1134" w:left="1134" w:header="709" w:footer="709" w:gutter="56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6428" w:rsidRDefault="00A26428" w:rsidP="001151CA">
      <w:r>
        <w:separator/>
      </w:r>
    </w:p>
  </w:endnote>
  <w:endnote w:type="continuationSeparator" w:id="0">
    <w:p w:rsidR="00A26428" w:rsidRDefault="00A26428" w:rsidP="001151C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eneva">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4547"/>
      <w:docPartObj>
        <w:docPartGallery w:val="Page Numbers (Bottom of Page)"/>
        <w:docPartUnique/>
      </w:docPartObj>
    </w:sdtPr>
    <w:sdtEndPr>
      <w:rPr>
        <w:rFonts w:ascii="Arial" w:hAnsi="Arial" w:cs="Arial"/>
      </w:rPr>
    </w:sdtEndPr>
    <w:sdtContent>
      <w:p w:rsidR="001151CA" w:rsidRPr="001151CA" w:rsidRDefault="001151CA" w:rsidP="001151CA">
        <w:pPr>
          <w:pStyle w:val="Footer"/>
          <w:jc w:val="center"/>
          <w:rPr>
            <w:rFonts w:ascii="Arial" w:hAnsi="Arial" w:cs="Arial"/>
          </w:rPr>
        </w:pPr>
        <w:r w:rsidRPr="001151CA">
          <w:rPr>
            <w:rFonts w:ascii="Arial" w:hAnsi="Arial" w:cs="Arial"/>
          </w:rPr>
          <w:fldChar w:fldCharType="begin"/>
        </w:r>
        <w:r w:rsidRPr="001151CA">
          <w:rPr>
            <w:rFonts w:ascii="Arial" w:hAnsi="Arial" w:cs="Arial"/>
          </w:rPr>
          <w:instrText xml:space="preserve"> PAGE   \* MERGEFORMAT </w:instrText>
        </w:r>
        <w:r w:rsidRPr="001151CA">
          <w:rPr>
            <w:rFonts w:ascii="Arial" w:hAnsi="Arial" w:cs="Arial"/>
          </w:rPr>
          <w:fldChar w:fldCharType="separate"/>
        </w:r>
        <w:r w:rsidR="006E40E5">
          <w:rPr>
            <w:rFonts w:ascii="Arial" w:hAnsi="Arial" w:cs="Arial"/>
            <w:noProof/>
          </w:rPr>
          <w:t>4</w:t>
        </w:r>
        <w:r w:rsidRPr="001151CA">
          <w:rPr>
            <w:rFonts w:ascii="Arial" w:hAnsi="Arial" w:cs="Arial"/>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6428" w:rsidRDefault="00A26428" w:rsidP="001151CA">
      <w:r>
        <w:separator/>
      </w:r>
    </w:p>
  </w:footnote>
  <w:footnote w:type="continuationSeparator" w:id="0">
    <w:p w:rsidR="00A26428" w:rsidRDefault="00A26428" w:rsidP="001151C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00000D"/>
    <w:multiLevelType w:val="singleLevel"/>
    <w:tmpl w:val="00010409"/>
    <w:lvl w:ilvl="0">
      <w:start w:val="1"/>
      <w:numFmt w:val="bullet"/>
      <w:lvlText w:val=""/>
      <w:lvlJc w:val="left"/>
      <w:pPr>
        <w:tabs>
          <w:tab w:val="num" w:pos="360"/>
        </w:tabs>
        <w:ind w:left="360" w:hanging="360"/>
      </w:pPr>
      <w:rPr>
        <w:rFonts w:ascii="Symbol" w:hAnsi="Symbol" w:cs="Times New Roman" w:hint="default"/>
      </w:rPr>
    </w:lvl>
  </w:abstractNum>
  <w:abstractNum w:abstractNumId="2">
    <w:nsid w:val="0000000E"/>
    <w:multiLevelType w:val="singleLevel"/>
    <w:tmpl w:val="00010409"/>
    <w:lvl w:ilvl="0">
      <w:start w:val="1"/>
      <w:numFmt w:val="bullet"/>
      <w:lvlText w:val=""/>
      <w:lvlJc w:val="left"/>
      <w:pPr>
        <w:tabs>
          <w:tab w:val="num" w:pos="360"/>
        </w:tabs>
        <w:ind w:left="360" w:hanging="360"/>
      </w:pPr>
      <w:rPr>
        <w:rFonts w:ascii="Symbol" w:hAnsi="Symbol" w:cs="Times New Roman" w:hint="default"/>
      </w:rPr>
    </w:lvl>
  </w:abstractNum>
  <w:abstractNum w:abstractNumId="3">
    <w:nsid w:val="0000000F"/>
    <w:multiLevelType w:val="singleLevel"/>
    <w:tmpl w:val="00010409"/>
    <w:lvl w:ilvl="0">
      <w:start w:val="1"/>
      <w:numFmt w:val="bullet"/>
      <w:lvlText w:val=""/>
      <w:lvlJc w:val="left"/>
      <w:pPr>
        <w:tabs>
          <w:tab w:val="num" w:pos="360"/>
        </w:tabs>
        <w:ind w:left="360" w:hanging="360"/>
      </w:pPr>
      <w:rPr>
        <w:rFonts w:ascii="Symbol" w:hAnsi="Symbol" w:cs="Times New Roman" w:hint="default"/>
      </w:rPr>
    </w:lvl>
  </w:abstractNum>
  <w:abstractNum w:abstractNumId="4">
    <w:nsid w:val="00000010"/>
    <w:multiLevelType w:val="singleLevel"/>
    <w:tmpl w:val="00010409"/>
    <w:lvl w:ilvl="0">
      <w:start w:val="1"/>
      <w:numFmt w:val="bullet"/>
      <w:lvlText w:val=""/>
      <w:lvlJc w:val="left"/>
      <w:pPr>
        <w:tabs>
          <w:tab w:val="num" w:pos="360"/>
        </w:tabs>
        <w:ind w:left="360" w:hanging="360"/>
      </w:pPr>
      <w:rPr>
        <w:rFonts w:ascii="Symbol" w:hAnsi="Symbol" w:cs="Times New Roman" w:hint="default"/>
      </w:rPr>
    </w:lvl>
  </w:abstractNum>
  <w:abstractNum w:abstractNumId="5">
    <w:nsid w:val="00000011"/>
    <w:multiLevelType w:val="singleLevel"/>
    <w:tmpl w:val="00010409"/>
    <w:lvl w:ilvl="0">
      <w:start w:val="1"/>
      <w:numFmt w:val="bullet"/>
      <w:lvlText w:val=""/>
      <w:lvlJc w:val="left"/>
      <w:pPr>
        <w:tabs>
          <w:tab w:val="num" w:pos="360"/>
        </w:tabs>
        <w:ind w:left="360" w:hanging="360"/>
      </w:pPr>
      <w:rPr>
        <w:rFonts w:ascii="Symbol" w:hAnsi="Symbol" w:cs="Times New Roman" w:hint="default"/>
      </w:rPr>
    </w:lvl>
  </w:abstractNum>
  <w:abstractNum w:abstractNumId="6">
    <w:nsid w:val="00000012"/>
    <w:multiLevelType w:val="singleLevel"/>
    <w:tmpl w:val="00010409"/>
    <w:lvl w:ilvl="0">
      <w:start w:val="1"/>
      <w:numFmt w:val="bullet"/>
      <w:lvlText w:val=""/>
      <w:lvlJc w:val="left"/>
      <w:pPr>
        <w:tabs>
          <w:tab w:val="num" w:pos="360"/>
        </w:tabs>
        <w:ind w:left="360" w:hanging="360"/>
      </w:pPr>
      <w:rPr>
        <w:rFonts w:ascii="Symbol" w:hAnsi="Symbol" w:cs="Times New Roman" w:hint="default"/>
      </w:rPr>
    </w:lvl>
  </w:abstractNum>
  <w:abstractNum w:abstractNumId="7">
    <w:nsid w:val="00000013"/>
    <w:multiLevelType w:val="singleLevel"/>
    <w:tmpl w:val="00010409"/>
    <w:lvl w:ilvl="0">
      <w:start w:val="1"/>
      <w:numFmt w:val="bullet"/>
      <w:lvlText w:val=""/>
      <w:lvlJc w:val="left"/>
      <w:pPr>
        <w:tabs>
          <w:tab w:val="num" w:pos="360"/>
        </w:tabs>
        <w:ind w:left="360" w:hanging="360"/>
      </w:pPr>
      <w:rPr>
        <w:rFonts w:ascii="Symbol" w:hAnsi="Symbol" w:cs="Times New Roman" w:hint="default"/>
      </w:rPr>
    </w:lvl>
  </w:abstractNum>
  <w:abstractNum w:abstractNumId="8">
    <w:nsid w:val="00000019"/>
    <w:multiLevelType w:val="singleLevel"/>
    <w:tmpl w:val="00010409"/>
    <w:lvl w:ilvl="0">
      <w:start w:val="1"/>
      <w:numFmt w:val="bullet"/>
      <w:lvlText w:val=""/>
      <w:lvlJc w:val="left"/>
      <w:pPr>
        <w:tabs>
          <w:tab w:val="num" w:pos="360"/>
        </w:tabs>
        <w:ind w:left="360" w:hanging="360"/>
      </w:pPr>
      <w:rPr>
        <w:rFonts w:ascii="Symbol" w:hAnsi="Symbol" w:cs="Times New Roman" w:hint="default"/>
      </w:rPr>
    </w:lvl>
  </w:abstractNum>
  <w:abstractNum w:abstractNumId="9">
    <w:nsid w:val="0000001A"/>
    <w:multiLevelType w:val="singleLevel"/>
    <w:tmpl w:val="00010409"/>
    <w:lvl w:ilvl="0">
      <w:start w:val="1"/>
      <w:numFmt w:val="bullet"/>
      <w:lvlText w:val=""/>
      <w:lvlJc w:val="left"/>
      <w:pPr>
        <w:tabs>
          <w:tab w:val="num" w:pos="360"/>
        </w:tabs>
        <w:ind w:left="360" w:hanging="360"/>
      </w:pPr>
      <w:rPr>
        <w:rFonts w:ascii="Symbol" w:hAnsi="Symbol" w:cs="Times New Roman" w:hint="default"/>
      </w:rPr>
    </w:lvl>
  </w:abstractNum>
  <w:abstractNum w:abstractNumId="10">
    <w:nsid w:val="0000001B"/>
    <w:multiLevelType w:val="singleLevel"/>
    <w:tmpl w:val="00010409"/>
    <w:lvl w:ilvl="0">
      <w:start w:val="1"/>
      <w:numFmt w:val="bullet"/>
      <w:lvlText w:val=""/>
      <w:lvlJc w:val="left"/>
      <w:pPr>
        <w:tabs>
          <w:tab w:val="num" w:pos="360"/>
        </w:tabs>
        <w:ind w:left="360" w:hanging="360"/>
      </w:pPr>
      <w:rPr>
        <w:rFonts w:ascii="Symbol" w:hAnsi="Symbol" w:cs="Times New Roman" w:hint="default"/>
      </w:rPr>
    </w:lvl>
  </w:abstractNum>
  <w:abstractNum w:abstractNumId="11">
    <w:nsid w:val="08E4437A"/>
    <w:multiLevelType w:val="hybridMultilevel"/>
    <w:tmpl w:val="9D36940A"/>
    <w:lvl w:ilvl="0" w:tplc="73D2BA02">
      <w:start w:val="1"/>
      <w:numFmt w:val="bullet"/>
      <w:lvlText w:val=""/>
      <w:lvlJc w:val="left"/>
      <w:pPr>
        <w:tabs>
          <w:tab w:val="num" w:pos="720"/>
        </w:tabs>
        <w:ind w:left="720" w:hanging="360"/>
      </w:pPr>
      <w:rPr>
        <w:rFonts w:ascii="Symbol" w:hAnsi="Symbol" w:hint="default"/>
      </w:rPr>
    </w:lvl>
    <w:lvl w:ilvl="1" w:tplc="550C09EC" w:tentative="1">
      <w:start w:val="1"/>
      <w:numFmt w:val="bullet"/>
      <w:lvlText w:val="o"/>
      <w:lvlJc w:val="left"/>
      <w:pPr>
        <w:tabs>
          <w:tab w:val="num" w:pos="1440"/>
        </w:tabs>
        <w:ind w:left="1440" w:hanging="360"/>
      </w:pPr>
      <w:rPr>
        <w:rFonts w:ascii="Courier New" w:hAnsi="Courier New" w:hint="default"/>
      </w:rPr>
    </w:lvl>
    <w:lvl w:ilvl="2" w:tplc="FAAC3088" w:tentative="1">
      <w:start w:val="1"/>
      <w:numFmt w:val="bullet"/>
      <w:lvlText w:val=""/>
      <w:lvlJc w:val="left"/>
      <w:pPr>
        <w:tabs>
          <w:tab w:val="num" w:pos="2160"/>
        </w:tabs>
        <w:ind w:left="2160" w:hanging="360"/>
      </w:pPr>
      <w:rPr>
        <w:rFonts w:ascii="Wingdings" w:hAnsi="Wingdings" w:hint="default"/>
      </w:rPr>
    </w:lvl>
    <w:lvl w:ilvl="3" w:tplc="1A989FB0" w:tentative="1">
      <w:start w:val="1"/>
      <w:numFmt w:val="bullet"/>
      <w:lvlText w:val=""/>
      <w:lvlJc w:val="left"/>
      <w:pPr>
        <w:tabs>
          <w:tab w:val="num" w:pos="2880"/>
        </w:tabs>
        <w:ind w:left="2880" w:hanging="360"/>
      </w:pPr>
      <w:rPr>
        <w:rFonts w:ascii="Symbol" w:hAnsi="Symbol" w:hint="default"/>
      </w:rPr>
    </w:lvl>
    <w:lvl w:ilvl="4" w:tplc="8C4CD196" w:tentative="1">
      <w:start w:val="1"/>
      <w:numFmt w:val="bullet"/>
      <w:lvlText w:val="o"/>
      <w:lvlJc w:val="left"/>
      <w:pPr>
        <w:tabs>
          <w:tab w:val="num" w:pos="3600"/>
        </w:tabs>
        <w:ind w:left="3600" w:hanging="360"/>
      </w:pPr>
      <w:rPr>
        <w:rFonts w:ascii="Courier New" w:hAnsi="Courier New" w:hint="default"/>
      </w:rPr>
    </w:lvl>
    <w:lvl w:ilvl="5" w:tplc="26F87680" w:tentative="1">
      <w:start w:val="1"/>
      <w:numFmt w:val="bullet"/>
      <w:lvlText w:val=""/>
      <w:lvlJc w:val="left"/>
      <w:pPr>
        <w:tabs>
          <w:tab w:val="num" w:pos="4320"/>
        </w:tabs>
        <w:ind w:left="4320" w:hanging="360"/>
      </w:pPr>
      <w:rPr>
        <w:rFonts w:ascii="Wingdings" w:hAnsi="Wingdings" w:hint="default"/>
      </w:rPr>
    </w:lvl>
    <w:lvl w:ilvl="6" w:tplc="A8FC55E2" w:tentative="1">
      <w:start w:val="1"/>
      <w:numFmt w:val="bullet"/>
      <w:lvlText w:val=""/>
      <w:lvlJc w:val="left"/>
      <w:pPr>
        <w:tabs>
          <w:tab w:val="num" w:pos="5040"/>
        </w:tabs>
        <w:ind w:left="5040" w:hanging="360"/>
      </w:pPr>
      <w:rPr>
        <w:rFonts w:ascii="Symbol" w:hAnsi="Symbol" w:hint="default"/>
      </w:rPr>
    </w:lvl>
    <w:lvl w:ilvl="7" w:tplc="1F58D7BC" w:tentative="1">
      <w:start w:val="1"/>
      <w:numFmt w:val="bullet"/>
      <w:lvlText w:val="o"/>
      <w:lvlJc w:val="left"/>
      <w:pPr>
        <w:tabs>
          <w:tab w:val="num" w:pos="5760"/>
        </w:tabs>
        <w:ind w:left="5760" w:hanging="360"/>
      </w:pPr>
      <w:rPr>
        <w:rFonts w:ascii="Courier New" w:hAnsi="Courier New" w:hint="default"/>
      </w:rPr>
    </w:lvl>
    <w:lvl w:ilvl="8" w:tplc="E0B0603A" w:tentative="1">
      <w:start w:val="1"/>
      <w:numFmt w:val="bullet"/>
      <w:lvlText w:val=""/>
      <w:lvlJc w:val="left"/>
      <w:pPr>
        <w:tabs>
          <w:tab w:val="num" w:pos="6480"/>
        </w:tabs>
        <w:ind w:left="6480" w:hanging="360"/>
      </w:pPr>
      <w:rPr>
        <w:rFonts w:ascii="Wingdings" w:hAnsi="Wingdings" w:hint="default"/>
      </w:rPr>
    </w:lvl>
  </w:abstractNum>
  <w:abstractNum w:abstractNumId="12">
    <w:nsid w:val="0C8B632D"/>
    <w:multiLevelType w:val="hybridMultilevel"/>
    <w:tmpl w:val="21BEE8D6"/>
    <w:lvl w:ilvl="0" w:tplc="6088B0AC">
      <w:start w:val="1"/>
      <w:numFmt w:val="bullet"/>
      <w:lvlText w:val=""/>
      <w:lvlJc w:val="left"/>
      <w:pPr>
        <w:tabs>
          <w:tab w:val="num" w:pos="720"/>
        </w:tabs>
        <w:ind w:left="720" w:hanging="360"/>
      </w:pPr>
      <w:rPr>
        <w:rFonts w:ascii="Symbol" w:hAnsi="Symbol" w:hint="default"/>
      </w:rPr>
    </w:lvl>
    <w:lvl w:ilvl="1" w:tplc="3260F788" w:tentative="1">
      <w:start w:val="1"/>
      <w:numFmt w:val="bullet"/>
      <w:lvlText w:val="o"/>
      <w:lvlJc w:val="left"/>
      <w:pPr>
        <w:tabs>
          <w:tab w:val="num" w:pos="1440"/>
        </w:tabs>
        <w:ind w:left="1440" w:hanging="360"/>
      </w:pPr>
      <w:rPr>
        <w:rFonts w:ascii="Courier New" w:hAnsi="Courier New" w:hint="default"/>
      </w:rPr>
    </w:lvl>
    <w:lvl w:ilvl="2" w:tplc="C4C40488" w:tentative="1">
      <w:start w:val="1"/>
      <w:numFmt w:val="bullet"/>
      <w:lvlText w:val=""/>
      <w:lvlJc w:val="left"/>
      <w:pPr>
        <w:tabs>
          <w:tab w:val="num" w:pos="2160"/>
        </w:tabs>
        <w:ind w:left="2160" w:hanging="360"/>
      </w:pPr>
      <w:rPr>
        <w:rFonts w:ascii="Wingdings" w:hAnsi="Wingdings" w:hint="default"/>
      </w:rPr>
    </w:lvl>
    <w:lvl w:ilvl="3" w:tplc="4318533A" w:tentative="1">
      <w:start w:val="1"/>
      <w:numFmt w:val="bullet"/>
      <w:lvlText w:val=""/>
      <w:lvlJc w:val="left"/>
      <w:pPr>
        <w:tabs>
          <w:tab w:val="num" w:pos="2880"/>
        </w:tabs>
        <w:ind w:left="2880" w:hanging="360"/>
      </w:pPr>
      <w:rPr>
        <w:rFonts w:ascii="Symbol" w:hAnsi="Symbol" w:hint="default"/>
      </w:rPr>
    </w:lvl>
    <w:lvl w:ilvl="4" w:tplc="4874F2A0" w:tentative="1">
      <w:start w:val="1"/>
      <w:numFmt w:val="bullet"/>
      <w:lvlText w:val="o"/>
      <w:lvlJc w:val="left"/>
      <w:pPr>
        <w:tabs>
          <w:tab w:val="num" w:pos="3600"/>
        </w:tabs>
        <w:ind w:left="3600" w:hanging="360"/>
      </w:pPr>
      <w:rPr>
        <w:rFonts w:ascii="Courier New" w:hAnsi="Courier New" w:hint="default"/>
      </w:rPr>
    </w:lvl>
    <w:lvl w:ilvl="5" w:tplc="91780D9E" w:tentative="1">
      <w:start w:val="1"/>
      <w:numFmt w:val="bullet"/>
      <w:lvlText w:val=""/>
      <w:lvlJc w:val="left"/>
      <w:pPr>
        <w:tabs>
          <w:tab w:val="num" w:pos="4320"/>
        </w:tabs>
        <w:ind w:left="4320" w:hanging="360"/>
      </w:pPr>
      <w:rPr>
        <w:rFonts w:ascii="Wingdings" w:hAnsi="Wingdings" w:hint="default"/>
      </w:rPr>
    </w:lvl>
    <w:lvl w:ilvl="6" w:tplc="BE565AB4" w:tentative="1">
      <w:start w:val="1"/>
      <w:numFmt w:val="bullet"/>
      <w:lvlText w:val=""/>
      <w:lvlJc w:val="left"/>
      <w:pPr>
        <w:tabs>
          <w:tab w:val="num" w:pos="5040"/>
        </w:tabs>
        <w:ind w:left="5040" w:hanging="360"/>
      </w:pPr>
      <w:rPr>
        <w:rFonts w:ascii="Symbol" w:hAnsi="Symbol" w:hint="default"/>
      </w:rPr>
    </w:lvl>
    <w:lvl w:ilvl="7" w:tplc="23FCFDB6" w:tentative="1">
      <w:start w:val="1"/>
      <w:numFmt w:val="bullet"/>
      <w:lvlText w:val="o"/>
      <w:lvlJc w:val="left"/>
      <w:pPr>
        <w:tabs>
          <w:tab w:val="num" w:pos="5760"/>
        </w:tabs>
        <w:ind w:left="5760" w:hanging="360"/>
      </w:pPr>
      <w:rPr>
        <w:rFonts w:ascii="Courier New" w:hAnsi="Courier New" w:hint="default"/>
      </w:rPr>
    </w:lvl>
    <w:lvl w:ilvl="8" w:tplc="DCBE0AD8" w:tentative="1">
      <w:start w:val="1"/>
      <w:numFmt w:val="bullet"/>
      <w:lvlText w:val=""/>
      <w:lvlJc w:val="left"/>
      <w:pPr>
        <w:tabs>
          <w:tab w:val="num" w:pos="6480"/>
        </w:tabs>
        <w:ind w:left="6480" w:hanging="360"/>
      </w:pPr>
      <w:rPr>
        <w:rFonts w:ascii="Wingdings" w:hAnsi="Wingdings" w:hint="default"/>
      </w:rPr>
    </w:lvl>
  </w:abstractNum>
  <w:abstractNum w:abstractNumId="13">
    <w:nsid w:val="0DD42F77"/>
    <w:multiLevelType w:val="hybridMultilevel"/>
    <w:tmpl w:val="C66CA6A0"/>
    <w:lvl w:ilvl="0" w:tplc="1804D8AC">
      <w:start w:val="3"/>
      <w:numFmt w:val="upperLetter"/>
      <w:lvlText w:val="%1)"/>
      <w:lvlJc w:val="left"/>
      <w:pPr>
        <w:tabs>
          <w:tab w:val="num" w:pos="360"/>
        </w:tabs>
        <w:ind w:left="360" w:hanging="360"/>
      </w:pPr>
    </w:lvl>
    <w:lvl w:ilvl="1" w:tplc="B6DCBF4E">
      <w:start w:val="1"/>
      <w:numFmt w:val="lowerLetter"/>
      <w:lvlText w:val="%2)"/>
      <w:lvlJc w:val="left"/>
      <w:pPr>
        <w:tabs>
          <w:tab w:val="num" w:pos="1080"/>
        </w:tabs>
        <w:ind w:left="10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135B3B1E"/>
    <w:multiLevelType w:val="hybridMultilevel"/>
    <w:tmpl w:val="FFAE6E62"/>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5">
    <w:nsid w:val="2BE527F4"/>
    <w:multiLevelType w:val="hybridMultilevel"/>
    <w:tmpl w:val="D736DA5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nsid w:val="6D575E7B"/>
    <w:multiLevelType w:val="hybridMultilevel"/>
    <w:tmpl w:val="DFBCAD70"/>
    <w:lvl w:ilvl="0" w:tplc="9FD07F10">
      <w:start w:val="1"/>
      <w:numFmt w:val="bullet"/>
      <w:lvlText w:val=""/>
      <w:lvlJc w:val="left"/>
      <w:pPr>
        <w:tabs>
          <w:tab w:val="num" w:pos="720"/>
        </w:tabs>
        <w:ind w:left="720" w:hanging="360"/>
      </w:pPr>
      <w:rPr>
        <w:rFonts w:ascii="Symbol" w:hAnsi="Symbol" w:hint="default"/>
      </w:rPr>
    </w:lvl>
    <w:lvl w:ilvl="1" w:tplc="25DA9014" w:tentative="1">
      <w:start w:val="1"/>
      <w:numFmt w:val="bullet"/>
      <w:lvlText w:val="o"/>
      <w:lvlJc w:val="left"/>
      <w:pPr>
        <w:tabs>
          <w:tab w:val="num" w:pos="1440"/>
        </w:tabs>
        <w:ind w:left="1440" w:hanging="360"/>
      </w:pPr>
      <w:rPr>
        <w:rFonts w:ascii="Courier New" w:hAnsi="Courier New" w:hint="default"/>
      </w:rPr>
    </w:lvl>
    <w:lvl w:ilvl="2" w:tplc="DC56641E" w:tentative="1">
      <w:start w:val="1"/>
      <w:numFmt w:val="bullet"/>
      <w:lvlText w:val=""/>
      <w:lvlJc w:val="left"/>
      <w:pPr>
        <w:tabs>
          <w:tab w:val="num" w:pos="2160"/>
        </w:tabs>
        <w:ind w:left="2160" w:hanging="360"/>
      </w:pPr>
      <w:rPr>
        <w:rFonts w:ascii="Wingdings" w:hAnsi="Wingdings" w:hint="default"/>
      </w:rPr>
    </w:lvl>
    <w:lvl w:ilvl="3" w:tplc="5B8A4FD8" w:tentative="1">
      <w:start w:val="1"/>
      <w:numFmt w:val="bullet"/>
      <w:lvlText w:val=""/>
      <w:lvlJc w:val="left"/>
      <w:pPr>
        <w:tabs>
          <w:tab w:val="num" w:pos="2880"/>
        </w:tabs>
        <w:ind w:left="2880" w:hanging="360"/>
      </w:pPr>
      <w:rPr>
        <w:rFonts w:ascii="Symbol" w:hAnsi="Symbol" w:hint="default"/>
      </w:rPr>
    </w:lvl>
    <w:lvl w:ilvl="4" w:tplc="656AF904" w:tentative="1">
      <w:start w:val="1"/>
      <w:numFmt w:val="bullet"/>
      <w:lvlText w:val="o"/>
      <w:lvlJc w:val="left"/>
      <w:pPr>
        <w:tabs>
          <w:tab w:val="num" w:pos="3600"/>
        </w:tabs>
        <w:ind w:left="3600" w:hanging="360"/>
      </w:pPr>
      <w:rPr>
        <w:rFonts w:ascii="Courier New" w:hAnsi="Courier New" w:hint="default"/>
      </w:rPr>
    </w:lvl>
    <w:lvl w:ilvl="5" w:tplc="90D492A6" w:tentative="1">
      <w:start w:val="1"/>
      <w:numFmt w:val="bullet"/>
      <w:lvlText w:val=""/>
      <w:lvlJc w:val="left"/>
      <w:pPr>
        <w:tabs>
          <w:tab w:val="num" w:pos="4320"/>
        </w:tabs>
        <w:ind w:left="4320" w:hanging="360"/>
      </w:pPr>
      <w:rPr>
        <w:rFonts w:ascii="Wingdings" w:hAnsi="Wingdings" w:hint="default"/>
      </w:rPr>
    </w:lvl>
    <w:lvl w:ilvl="6" w:tplc="4F56E6BA" w:tentative="1">
      <w:start w:val="1"/>
      <w:numFmt w:val="bullet"/>
      <w:lvlText w:val=""/>
      <w:lvlJc w:val="left"/>
      <w:pPr>
        <w:tabs>
          <w:tab w:val="num" w:pos="5040"/>
        </w:tabs>
        <w:ind w:left="5040" w:hanging="360"/>
      </w:pPr>
      <w:rPr>
        <w:rFonts w:ascii="Symbol" w:hAnsi="Symbol" w:hint="default"/>
      </w:rPr>
    </w:lvl>
    <w:lvl w:ilvl="7" w:tplc="1DAE19D0" w:tentative="1">
      <w:start w:val="1"/>
      <w:numFmt w:val="bullet"/>
      <w:lvlText w:val="o"/>
      <w:lvlJc w:val="left"/>
      <w:pPr>
        <w:tabs>
          <w:tab w:val="num" w:pos="5760"/>
        </w:tabs>
        <w:ind w:left="5760" w:hanging="360"/>
      </w:pPr>
      <w:rPr>
        <w:rFonts w:ascii="Courier New" w:hAnsi="Courier New" w:hint="default"/>
      </w:rPr>
    </w:lvl>
    <w:lvl w:ilvl="8" w:tplc="9DD44AE6" w:tentative="1">
      <w:start w:val="1"/>
      <w:numFmt w:val="bullet"/>
      <w:lvlText w:val=""/>
      <w:lvlJc w:val="left"/>
      <w:pPr>
        <w:tabs>
          <w:tab w:val="num" w:pos="6480"/>
        </w:tabs>
        <w:ind w:left="6480" w:hanging="360"/>
      </w:pPr>
      <w:rPr>
        <w:rFonts w:ascii="Wingdings" w:hAnsi="Wingdings" w:hint="default"/>
      </w:rPr>
    </w:lvl>
  </w:abstractNum>
  <w:abstractNum w:abstractNumId="17">
    <w:nsid w:val="77A833E0"/>
    <w:multiLevelType w:val="hybridMultilevel"/>
    <w:tmpl w:val="B908E334"/>
    <w:lvl w:ilvl="0" w:tplc="0DC6D104">
      <w:start w:val="1"/>
      <w:numFmt w:val="bullet"/>
      <w:lvlText w:val=""/>
      <w:lvlJc w:val="left"/>
      <w:pPr>
        <w:tabs>
          <w:tab w:val="num" w:pos="360"/>
        </w:tabs>
        <w:ind w:left="360" w:hanging="360"/>
      </w:pPr>
      <w:rPr>
        <w:rFonts w:ascii="Symbol" w:hAnsi="Symbol" w:hint="default"/>
      </w:rPr>
    </w:lvl>
    <w:lvl w:ilvl="1" w:tplc="35C2A702" w:tentative="1">
      <w:start w:val="1"/>
      <w:numFmt w:val="bullet"/>
      <w:lvlText w:val="o"/>
      <w:lvlJc w:val="left"/>
      <w:pPr>
        <w:tabs>
          <w:tab w:val="num" w:pos="1080"/>
        </w:tabs>
        <w:ind w:left="1080" w:hanging="360"/>
      </w:pPr>
      <w:rPr>
        <w:rFonts w:ascii="Courier New" w:hAnsi="Courier New" w:hint="default"/>
      </w:rPr>
    </w:lvl>
    <w:lvl w:ilvl="2" w:tplc="82F0A0BC" w:tentative="1">
      <w:start w:val="1"/>
      <w:numFmt w:val="bullet"/>
      <w:lvlText w:val=""/>
      <w:lvlJc w:val="left"/>
      <w:pPr>
        <w:tabs>
          <w:tab w:val="num" w:pos="1800"/>
        </w:tabs>
        <w:ind w:left="1800" w:hanging="360"/>
      </w:pPr>
      <w:rPr>
        <w:rFonts w:ascii="Wingdings" w:hAnsi="Wingdings" w:hint="default"/>
      </w:rPr>
    </w:lvl>
    <w:lvl w:ilvl="3" w:tplc="E83CFE92" w:tentative="1">
      <w:start w:val="1"/>
      <w:numFmt w:val="bullet"/>
      <w:lvlText w:val=""/>
      <w:lvlJc w:val="left"/>
      <w:pPr>
        <w:tabs>
          <w:tab w:val="num" w:pos="2520"/>
        </w:tabs>
        <w:ind w:left="2520" w:hanging="360"/>
      </w:pPr>
      <w:rPr>
        <w:rFonts w:ascii="Symbol" w:hAnsi="Symbol" w:hint="default"/>
      </w:rPr>
    </w:lvl>
    <w:lvl w:ilvl="4" w:tplc="AF8E67DA" w:tentative="1">
      <w:start w:val="1"/>
      <w:numFmt w:val="bullet"/>
      <w:lvlText w:val="o"/>
      <w:lvlJc w:val="left"/>
      <w:pPr>
        <w:tabs>
          <w:tab w:val="num" w:pos="3240"/>
        </w:tabs>
        <w:ind w:left="3240" w:hanging="360"/>
      </w:pPr>
      <w:rPr>
        <w:rFonts w:ascii="Courier New" w:hAnsi="Courier New" w:hint="default"/>
      </w:rPr>
    </w:lvl>
    <w:lvl w:ilvl="5" w:tplc="7C74D240" w:tentative="1">
      <w:start w:val="1"/>
      <w:numFmt w:val="bullet"/>
      <w:lvlText w:val=""/>
      <w:lvlJc w:val="left"/>
      <w:pPr>
        <w:tabs>
          <w:tab w:val="num" w:pos="3960"/>
        </w:tabs>
        <w:ind w:left="3960" w:hanging="360"/>
      </w:pPr>
      <w:rPr>
        <w:rFonts w:ascii="Wingdings" w:hAnsi="Wingdings" w:hint="default"/>
      </w:rPr>
    </w:lvl>
    <w:lvl w:ilvl="6" w:tplc="70EEDA4E" w:tentative="1">
      <w:start w:val="1"/>
      <w:numFmt w:val="bullet"/>
      <w:lvlText w:val=""/>
      <w:lvlJc w:val="left"/>
      <w:pPr>
        <w:tabs>
          <w:tab w:val="num" w:pos="4680"/>
        </w:tabs>
        <w:ind w:left="4680" w:hanging="360"/>
      </w:pPr>
      <w:rPr>
        <w:rFonts w:ascii="Symbol" w:hAnsi="Symbol" w:hint="default"/>
      </w:rPr>
    </w:lvl>
    <w:lvl w:ilvl="7" w:tplc="6A441702" w:tentative="1">
      <w:start w:val="1"/>
      <w:numFmt w:val="bullet"/>
      <w:lvlText w:val="o"/>
      <w:lvlJc w:val="left"/>
      <w:pPr>
        <w:tabs>
          <w:tab w:val="num" w:pos="5400"/>
        </w:tabs>
        <w:ind w:left="5400" w:hanging="360"/>
      </w:pPr>
      <w:rPr>
        <w:rFonts w:ascii="Courier New" w:hAnsi="Courier New" w:hint="default"/>
      </w:rPr>
    </w:lvl>
    <w:lvl w:ilvl="8" w:tplc="0DB4352C" w:tentative="1">
      <w:start w:val="1"/>
      <w:numFmt w:val="bullet"/>
      <w:lvlText w:val=""/>
      <w:lvlJc w:val="left"/>
      <w:pPr>
        <w:tabs>
          <w:tab w:val="num" w:pos="6120"/>
        </w:tabs>
        <w:ind w:left="6120" w:hanging="360"/>
      </w:pPr>
      <w:rPr>
        <w:rFonts w:ascii="Wingdings" w:hAnsi="Wingdings" w:hint="default"/>
      </w:rPr>
    </w:lvl>
  </w:abstractNum>
  <w:abstractNum w:abstractNumId="18">
    <w:nsid w:val="7F524C56"/>
    <w:multiLevelType w:val="multilevel"/>
    <w:tmpl w:val="61B85022"/>
    <w:lvl w:ilvl="0">
      <w:start w:val="1"/>
      <w:numFmt w:val="bullet"/>
      <w:lvlText w:val=""/>
      <w:lvlJc w:val="left"/>
      <w:pPr>
        <w:tabs>
          <w:tab w:val="num" w:pos="360"/>
        </w:tabs>
        <w:ind w:left="360" w:hanging="360"/>
      </w:pPr>
      <w:rPr>
        <w:rFonts w:ascii="Symbol" w:hAnsi="Symbol"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17"/>
  </w:num>
  <w:num w:numId="2">
    <w:abstractNumId w:val="11"/>
  </w:num>
  <w:num w:numId="3">
    <w:abstractNumId w:val="12"/>
  </w:num>
  <w:num w:numId="4">
    <w:abstractNumId w:val="18"/>
  </w:num>
  <w:num w:numId="5">
    <w:abstractNumId w:val="0"/>
    <w:lvlOverride w:ilvl="0">
      <w:lvl w:ilvl="0">
        <w:start w:val="1"/>
        <w:numFmt w:val="bullet"/>
        <w:lvlText w:val=""/>
        <w:legacy w:legacy="1" w:legacySpace="0" w:legacyIndent="360"/>
        <w:lvlJc w:val="left"/>
        <w:pPr>
          <w:ind w:left="360" w:hanging="360"/>
        </w:pPr>
        <w:rPr>
          <w:rFonts w:ascii="Symbol" w:hAnsi="Symbol" w:cs="Times New Roman" w:hint="default"/>
        </w:rPr>
      </w:lvl>
    </w:lvlOverride>
  </w:num>
  <w:num w:numId="6">
    <w:abstractNumId w:val="1"/>
  </w:num>
  <w:num w:numId="7">
    <w:abstractNumId w:val="2"/>
  </w:num>
  <w:num w:numId="8">
    <w:abstractNumId w:val="3"/>
  </w:num>
  <w:num w:numId="9">
    <w:abstractNumId w:val="4"/>
  </w:num>
  <w:num w:numId="10">
    <w:abstractNumId w:val="5"/>
  </w:num>
  <w:num w:numId="11">
    <w:abstractNumId w:val="6"/>
  </w:num>
  <w:num w:numId="12">
    <w:abstractNumId w:val="7"/>
  </w:num>
  <w:num w:numId="13">
    <w:abstractNumId w:val="8"/>
  </w:num>
  <w:num w:numId="14">
    <w:abstractNumId w:val="9"/>
  </w:num>
  <w:num w:numId="15">
    <w:abstractNumId w:val="10"/>
  </w:num>
  <w:num w:numId="16">
    <w:abstractNumId w:val="16"/>
  </w:num>
  <w:num w:numId="17">
    <w:abstractNumId w:val="0"/>
    <w:lvlOverride w:ilvl="0">
      <w:lvl w:ilvl="0">
        <w:start w:val="1"/>
        <w:numFmt w:val="bullet"/>
        <w:lvlText w:val=""/>
        <w:legacy w:legacy="1" w:legacySpace="0" w:legacyIndent="360"/>
        <w:lvlJc w:val="left"/>
        <w:pPr>
          <w:ind w:left="360" w:hanging="360"/>
        </w:pPr>
        <w:rPr>
          <w:rFonts w:ascii="Wingdings" w:hAnsi="Wingdings" w:hint="default"/>
        </w:rPr>
      </w:lvl>
    </w:lvlOverride>
  </w:num>
  <w:num w:numId="1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lvl w:ilvl="0">
        <w:start w:val="1"/>
        <w:numFmt w:val="bullet"/>
        <w:lvlText w:val="_"/>
        <w:legacy w:legacy="1" w:legacySpace="0" w:legacyIndent="360"/>
        <w:lvlJc w:val="left"/>
        <w:pPr>
          <w:ind w:left="360" w:hanging="360"/>
        </w:pPr>
        <w:rPr>
          <w:rFonts w:ascii="Geneva" w:hAnsi="Geneva"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mirrorMargins/>
  <w:proofState w:spelling="clean" w:grammar="clean"/>
  <w:defaultTabStop w:val="720"/>
  <w:characterSpacingControl w:val="doNotCompress"/>
  <w:footnotePr>
    <w:footnote w:id="-1"/>
    <w:footnote w:id="0"/>
  </w:footnotePr>
  <w:endnotePr>
    <w:endnote w:id="-1"/>
    <w:endnote w:id="0"/>
  </w:endnotePr>
  <w:compat/>
  <w:rsids>
    <w:rsidRoot w:val="001151CA"/>
    <w:rsid w:val="000638DB"/>
    <w:rsid w:val="00063EBC"/>
    <w:rsid w:val="001151CA"/>
    <w:rsid w:val="003E352C"/>
    <w:rsid w:val="006E40E5"/>
    <w:rsid w:val="009E5848"/>
    <w:rsid w:val="00A26428"/>
    <w:rsid w:val="00DE5FE6"/>
    <w:rsid w:val="00DE7BB2"/>
    <w:rsid w:val="00F52BE4"/>
    <w:rsid w:val="00F8102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FE6"/>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uiPriority w:val="9"/>
    <w:qFormat/>
    <w:rsid w:val="00DE7B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9E584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E7BB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E352C"/>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E7BB2"/>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E5FE6"/>
    <w:pPr>
      <w:keepNext/>
      <w:tabs>
        <w:tab w:val="left" w:pos="1276"/>
        <w:tab w:val="left" w:pos="2268"/>
        <w:tab w:val="left" w:pos="2835"/>
      </w:tabs>
      <w:jc w:val="center"/>
      <w:outlineLvl w:val="5"/>
    </w:pPr>
    <w:rPr>
      <w:rFonts w:ascii="Arial" w:hAnsi="Arial" w:cs="Arial"/>
      <w:b/>
      <w:bCs/>
      <w:sz w:val="24"/>
      <w:szCs w:val="24"/>
      <w:lang w:val="en-GB"/>
    </w:rPr>
  </w:style>
  <w:style w:type="paragraph" w:styleId="Heading7">
    <w:name w:val="heading 7"/>
    <w:basedOn w:val="Normal"/>
    <w:next w:val="Normal"/>
    <w:link w:val="Heading7Char"/>
    <w:uiPriority w:val="9"/>
    <w:semiHidden/>
    <w:unhideWhenUsed/>
    <w:qFormat/>
    <w:rsid w:val="003E352C"/>
    <w:pPr>
      <w:keepNext/>
      <w:keepLines/>
      <w:spacing w:before="200"/>
      <w:outlineLvl w:val="6"/>
    </w:pPr>
    <w:rPr>
      <w:rFonts w:asciiTheme="majorHAnsi" w:eastAsiaTheme="majorEastAsia" w:hAnsiTheme="majorHAnsi" w:cstheme="majorBidi"/>
      <w:i/>
      <w:iCs/>
      <w:color w:val="404040" w:themeColor="text1" w:themeTint="BF"/>
    </w:rPr>
  </w:style>
  <w:style w:type="paragraph" w:styleId="Heading9">
    <w:name w:val="heading 9"/>
    <w:basedOn w:val="Normal"/>
    <w:next w:val="Normal"/>
    <w:link w:val="Heading9Char"/>
    <w:uiPriority w:val="9"/>
    <w:semiHidden/>
    <w:unhideWhenUsed/>
    <w:qFormat/>
    <w:rsid w:val="00DE7BB2"/>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151CA"/>
    <w:pPr>
      <w:tabs>
        <w:tab w:val="center" w:pos="4513"/>
        <w:tab w:val="right" w:pos="9026"/>
      </w:tabs>
    </w:pPr>
  </w:style>
  <w:style w:type="character" w:customStyle="1" w:styleId="HeaderChar">
    <w:name w:val="Header Char"/>
    <w:basedOn w:val="DefaultParagraphFont"/>
    <w:link w:val="Header"/>
    <w:uiPriority w:val="99"/>
    <w:semiHidden/>
    <w:rsid w:val="001151CA"/>
  </w:style>
  <w:style w:type="paragraph" w:styleId="Footer">
    <w:name w:val="footer"/>
    <w:basedOn w:val="Normal"/>
    <w:link w:val="FooterChar"/>
    <w:uiPriority w:val="99"/>
    <w:unhideWhenUsed/>
    <w:rsid w:val="001151CA"/>
    <w:pPr>
      <w:tabs>
        <w:tab w:val="center" w:pos="4513"/>
        <w:tab w:val="right" w:pos="9026"/>
      </w:tabs>
    </w:pPr>
  </w:style>
  <w:style w:type="character" w:customStyle="1" w:styleId="FooterChar">
    <w:name w:val="Footer Char"/>
    <w:basedOn w:val="DefaultParagraphFont"/>
    <w:link w:val="Footer"/>
    <w:uiPriority w:val="99"/>
    <w:rsid w:val="001151CA"/>
  </w:style>
  <w:style w:type="character" w:customStyle="1" w:styleId="Heading6Char">
    <w:name w:val="Heading 6 Char"/>
    <w:basedOn w:val="DefaultParagraphFont"/>
    <w:link w:val="Heading6"/>
    <w:rsid w:val="00DE5FE6"/>
    <w:rPr>
      <w:rFonts w:ascii="Arial" w:eastAsia="Times New Roman" w:hAnsi="Arial" w:cs="Arial"/>
      <w:b/>
      <w:bCs/>
      <w:sz w:val="24"/>
      <w:szCs w:val="24"/>
    </w:rPr>
  </w:style>
  <w:style w:type="character" w:styleId="Hyperlink">
    <w:name w:val="Hyperlink"/>
    <w:basedOn w:val="DefaultParagraphFont"/>
    <w:rsid w:val="00DE5FE6"/>
    <w:rPr>
      <w:color w:val="0000FF"/>
      <w:u w:val="single"/>
    </w:rPr>
  </w:style>
  <w:style w:type="character" w:customStyle="1" w:styleId="Heading4Char">
    <w:name w:val="Heading 4 Char"/>
    <w:basedOn w:val="DefaultParagraphFont"/>
    <w:link w:val="Heading4"/>
    <w:uiPriority w:val="9"/>
    <w:semiHidden/>
    <w:rsid w:val="003E352C"/>
    <w:rPr>
      <w:rFonts w:asciiTheme="majorHAnsi" w:eastAsiaTheme="majorEastAsia" w:hAnsiTheme="majorHAnsi" w:cstheme="majorBidi"/>
      <w:b/>
      <w:bCs/>
      <w:i/>
      <w:iCs/>
      <w:color w:val="4F81BD" w:themeColor="accent1"/>
      <w:sz w:val="20"/>
      <w:szCs w:val="20"/>
      <w:lang w:val="en-US"/>
    </w:rPr>
  </w:style>
  <w:style w:type="character" w:customStyle="1" w:styleId="Heading7Char">
    <w:name w:val="Heading 7 Char"/>
    <w:basedOn w:val="DefaultParagraphFont"/>
    <w:link w:val="Heading7"/>
    <w:uiPriority w:val="9"/>
    <w:semiHidden/>
    <w:rsid w:val="003E352C"/>
    <w:rPr>
      <w:rFonts w:asciiTheme="majorHAnsi" w:eastAsiaTheme="majorEastAsia" w:hAnsiTheme="majorHAnsi" w:cstheme="majorBidi"/>
      <w:i/>
      <w:iCs/>
      <w:color w:val="404040" w:themeColor="text1" w:themeTint="BF"/>
      <w:sz w:val="20"/>
      <w:szCs w:val="20"/>
      <w:lang w:val="en-US"/>
    </w:rPr>
  </w:style>
  <w:style w:type="paragraph" w:customStyle="1" w:styleId="wfxRecipient">
    <w:name w:val="wfxRecipient"/>
    <w:basedOn w:val="Normal"/>
    <w:rsid w:val="003E352C"/>
    <w:rPr>
      <w:rFonts w:ascii="Arial" w:hAnsi="Arial"/>
      <w:sz w:val="24"/>
      <w:lang w:val="en-GB"/>
    </w:rPr>
  </w:style>
  <w:style w:type="paragraph" w:styleId="BodyTextIndent">
    <w:name w:val="Body Text Indent"/>
    <w:basedOn w:val="Normal"/>
    <w:link w:val="BodyTextIndentChar"/>
    <w:rsid w:val="003E352C"/>
    <w:rPr>
      <w:sz w:val="22"/>
      <w:szCs w:val="22"/>
      <w:lang w:val="en-GB"/>
    </w:rPr>
  </w:style>
  <w:style w:type="character" w:customStyle="1" w:styleId="BodyTextIndentChar">
    <w:name w:val="Body Text Indent Char"/>
    <w:basedOn w:val="DefaultParagraphFont"/>
    <w:link w:val="BodyTextIndent"/>
    <w:rsid w:val="003E352C"/>
    <w:rPr>
      <w:rFonts w:ascii="Times New Roman" w:eastAsia="Times New Roman" w:hAnsi="Times New Roman" w:cs="Times New Roman"/>
    </w:rPr>
  </w:style>
  <w:style w:type="character" w:customStyle="1" w:styleId="Heading1Char">
    <w:name w:val="Heading 1 Char"/>
    <w:basedOn w:val="DefaultParagraphFont"/>
    <w:link w:val="Heading1"/>
    <w:uiPriority w:val="9"/>
    <w:rsid w:val="00DE7BB2"/>
    <w:rPr>
      <w:rFonts w:asciiTheme="majorHAnsi" w:eastAsiaTheme="majorEastAsia" w:hAnsiTheme="majorHAnsi" w:cstheme="majorBidi"/>
      <w:b/>
      <w:bCs/>
      <w:color w:val="365F91" w:themeColor="accent1" w:themeShade="BF"/>
      <w:sz w:val="28"/>
      <w:szCs w:val="28"/>
      <w:lang w:val="en-US"/>
    </w:rPr>
  </w:style>
  <w:style w:type="character" w:customStyle="1" w:styleId="Heading3Char">
    <w:name w:val="Heading 3 Char"/>
    <w:basedOn w:val="DefaultParagraphFont"/>
    <w:link w:val="Heading3"/>
    <w:uiPriority w:val="9"/>
    <w:semiHidden/>
    <w:rsid w:val="00DE7BB2"/>
    <w:rPr>
      <w:rFonts w:asciiTheme="majorHAnsi" w:eastAsiaTheme="majorEastAsia" w:hAnsiTheme="majorHAnsi" w:cstheme="majorBidi"/>
      <w:b/>
      <w:bCs/>
      <w:color w:val="4F81BD" w:themeColor="accent1"/>
      <w:sz w:val="20"/>
      <w:szCs w:val="20"/>
      <w:lang w:val="en-US"/>
    </w:rPr>
  </w:style>
  <w:style w:type="character" w:customStyle="1" w:styleId="Heading5Char">
    <w:name w:val="Heading 5 Char"/>
    <w:basedOn w:val="DefaultParagraphFont"/>
    <w:link w:val="Heading5"/>
    <w:uiPriority w:val="9"/>
    <w:semiHidden/>
    <w:rsid w:val="00DE7BB2"/>
    <w:rPr>
      <w:rFonts w:asciiTheme="majorHAnsi" w:eastAsiaTheme="majorEastAsia" w:hAnsiTheme="majorHAnsi" w:cstheme="majorBidi"/>
      <w:color w:val="243F60" w:themeColor="accent1" w:themeShade="7F"/>
      <w:sz w:val="20"/>
      <w:szCs w:val="20"/>
      <w:lang w:val="en-US"/>
    </w:rPr>
  </w:style>
  <w:style w:type="character" w:customStyle="1" w:styleId="Heading9Char">
    <w:name w:val="Heading 9 Char"/>
    <w:basedOn w:val="DefaultParagraphFont"/>
    <w:link w:val="Heading9"/>
    <w:uiPriority w:val="9"/>
    <w:semiHidden/>
    <w:rsid w:val="00DE7BB2"/>
    <w:rPr>
      <w:rFonts w:asciiTheme="majorHAnsi" w:eastAsiaTheme="majorEastAsia" w:hAnsiTheme="majorHAnsi" w:cstheme="majorBidi"/>
      <w:i/>
      <w:iCs/>
      <w:color w:val="404040" w:themeColor="text1" w:themeTint="BF"/>
      <w:sz w:val="20"/>
      <w:szCs w:val="20"/>
      <w:lang w:val="en-US"/>
    </w:rPr>
  </w:style>
  <w:style w:type="paragraph" w:styleId="BodyText3">
    <w:name w:val="Body Text 3"/>
    <w:basedOn w:val="Normal"/>
    <w:link w:val="BodyText3Char"/>
    <w:uiPriority w:val="99"/>
    <w:semiHidden/>
    <w:unhideWhenUsed/>
    <w:rsid w:val="00DE7BB2"/>
    <w:pPr>
      <w:spacing w:after="120"/>
    </w:pPr>
    <w:rPr>
      <w:sz w:val="16"/>
      <w:szCs w:val="16"/>
    </w:rPr>
  </w:style>
  <w:style w:type="character" w:customStyle="1" w:styleId="BodyText3Char">
    <w:name w:val="Body Text 3 Char"/>
    <w:basedOn w:val="DefaultParagraphFont"/>
    <w:link w:val="BodyText3"/>
    <w:uiPriority w:val="99"/>
    <w:semiHidden/>
    <w:rsid w:val="00DE7BB2"/>
    <w:rPr>
      <w:rFonts w:ascii="Times New Roman" w:eastAsia="Times New Roman" w:hAnsi="Times New Roman" w:cs="Times New Roman"/>
      <w:sz w:val="16"/>
      <w:szCs w:val="16"/>
      <w:lang w:val="en-US"/>
    </w:rPr>
  </w:style>
  <w:style w:type="paragraph" w:styleId="BalloonText">
    <w:name w:val="Balloon Text"/>
    <w:basedOn w:val="Normal"/>
    <w:link w:val="BalloonTextChar"/>
    <w:uiPriority w:val="99"/>
    <w:semiHidden/>
    <w:unhideWhenUsed/>
    <w:rsid w:val="00DE7BB2"/>
    <w:rPr>
      <w:rFonts w:ascii="Tahoma" w:hAnsi="Tahoma" w:cs="Tahoma"/>
      <w:sz w:val="16"/>
      <w:szCs w:val="16"/>
    </w:rPr>
  </w:style>
  <w:style w:type="character" w:customStyle="1" w:styleId="BalloonTextChar">
    <w:name w:val="Balloon Text Char"/>
    <w:basedOn w:val="DefaultParagraphFont"/>
    <w:link w:val="BalloonText"/>
    <w:uiPriority w:val="99"/>
    <w:semiHidden/>
    <w:rsid w:val="00DE7BB2"/>
    <w:rPr>
      <w:rFonts w:ascii="Tahoma" w:eastAsia="Times New Roman" w:hAnsi="Tahoma" w:cs="Tahoma"/>
      <w:sz w:val="16"/>
      <w:szCs w:val="16"/>
      <w:lang w:val="en-US"/>
    </w:rPr>
  </w:style>
  <w:style w:type="character" w:customStyle="1" w:styleId="Heading2Char">
    <w:name w:val="Heading 2 Char"/>
    <w:basedOn w:val="DefaultParagraphFont"/>
    <w:link w:val="Heading2"/>
    <w:uiPriority w:val="9"/>
    <w:semiHidden/>
    <w:rsid w:val="009E5848"/>
    <w:rPr>
      <w:rFonts w:asciiTheme="majorHAnsi" w:eastAsiaTheme="majorEastAsia" w:hAnsiTheme="majorHAnsi" w:cstheme="majorBidi"/>
      <w:b/>
      <w:bCs/>
      <w:color w:val="4F81BD" w:themeColor="accent1"/>
      <w:sz w:val="26"/>
      <w:szCs w:val="26"/>
      <w:lang w:val="en-US"/>
    </w:rPr>
  </w:style>
  <w:style w:type="paragraph" w:styleId="BodyText">
    <w:name w:val="Body Text"/>
    <w:basedOn w:val="Normal"/>
    <w:link w:val="BodyTextChar"/>
    <w:uiPriority w:val="99"/>
    <w:semiHidden/>
    <w:unhideWhenUsed/>
    <w:rsid w:val="009E5848"/>
    <w:pPr>
      <w:spacing w:after="120"/>
    </w:pPr>
  </w:style>
  <w:style w:type="character" w:customStyle="1" w:styleId="BodyTextChar">
    <w:name w:val="Body Text Char"/>
    <w:basedOn w:val="DefaultParagraphFont"/>
    <w:link w:val="BodyText"/>
    <w:uiPriority w:val="99"/>
    <w:semiHidden/>
    <w:rsid w:val="009E5848"/>
    <w:rPr>
      <w:rFonts w:ascii="Times New Roman" w:eastAsia="Times New Roman" w:hAnsi="Times New Roman" w:cs="Times New Roman"/>
      <w:sz w:val="20"/>
      <w:szCs w:val="20"/>
      <w:lang w:val="en-US"/>
    </w:rPr>
  </w:style>
  <w:style w:type="paragraph" w:customStyle="1" w:styleId="1stindent">
    <w:name w:val="1st indent"/>
    <w:basedOn w:val="Normal"/>
    <w:rsid w:val="009E5848"/>
    <w:pPr>
      <w:spacing w:before="120"/>
      <w:ind w:left="720" w:hanging="360"/>
    </w:pPr>
    <w:rPr>
      <w:rFonts w:ascii="Arial" w:hAnsi="Arial"/>
      <w:lang w:val="en-GB"/>
    </w:rPr>
  </w:style>
  <w:style w:type="paragraph" w:customStyle="1" w:styleId="2ndindent">
    <w:name w:val="2nd indent"/>
    <w:basedOn w:val="Normal"/>
    <w:rsid w:val="009E5848"/>
    <w:pPr>
      <w:spacing w:before="120"/>
      <w:ind w:left="1080" w:hanging="360"/>
    </w:pPr>
    <w:rPr>
      <w:rFonts w:ascii="Arial" w:hAnsi="Arial"/>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ettings" Target="settings.xml"/><Relationship Id="rId7" Type="http://schemas.openxmlformats.org/officeDocument/2006/relationships/hyperlink" Target="mailto:fiona.regan@imperial.nhs.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6</Pages>
  <Words>1900</Words>
  <Characters>10836</Characters>
  <Application>Microsoft Office Word</Application>
  <DocSecurity>0</DocSecurity>
  <Lines>90</Lines>
  <Paragraphs>25</Paragraphs>
  <ScaleCrop>false</ScaleCrop>
  <Company>Imperial College</Company>
  <LinksUpToDate>false</LinksUpToDate>
  <CharactersWithSpaces>12711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mikeb</dc:creator>
  <cp:keywords/>
  <dc:description/>
  <cp:lastModifiedBy>mikeb</cp:lastModifiedBy>
  <cp:revision>3</cp:revision>
  <dcterms:created xsi:type="dcterms:W3CDTF">2011-10-02T07:45:00Z</dcterms:created>
  <dcterms:modified xsi:type="dcterms:W3CDTF">2011-10-02T07:52:00Z</dcterms:modified>
</cp:coreProperties>
</file>