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B2" w:rsidRPr="000A14F6" w:rsidRDefault="00DE7BB2" w:rsidP="00DE7BB2">
      <w:pPr>
        <w:rPr>
          <w:rFonts w:ascii="Arial" w:hAnsi="Arial" w:cs="Arial"/>
          <w:b/>
          <w:sz w:val="28"/>
        </w:rPr>
      </w:pPr>
      <w:bookmarkStart w:id="0" w:name="h2"/>
      <w:r w:rsidRPr="000A14F6">
        <w:rPr>
          <w:rFonts w:ascii="Arial" w:hAnsi="Arial" w:cs="Arial"/>
          <w:b/>
          <w:sz w:val="28"/>
        </w:rPr>
        <w:t xml:space="preserve">HAEMATOLOGY </w:t>
      </w:r>
      <w:r>
        <w:rPr>
          <w:rFonts w:ascii="Arial" w:hAnsi="Arial" w:cs="Arial"/>
          <w:b/>
          <w:sz w:val="28"/>
        </w:rPr>
        <w:t>2</w:t>
      </w:r>
    </w:p>
    <w:bookmarkEnd w:id="0"/>
    <w:p w:rsidR="00DE7BB2" w:rsidRPr="009B59BB" w:rsidRDefault="00DE7BB2" w:rsidP="00DE7BB2">
      <w:pPr>
        <w:rPr>
          <w:rFonts w:ascii="Arial" w:hAnsi="Arial" w:cs="Arial"/>
          <w:b/>
          <w:sz w:val="24"/>
          <w:szCs w:val="24"/>
        </w:rPr>
      </w:pPr>
      <w:r w:rsidRPr="00E7720F">
        <w:rPr>
          <w:rFonts w:ascii="Arial" w:hAnsi="Arial" w:cs="Arial"/>
          <w:b/>
          <w:sz w:val="24"/>
        </w:rPr>
        <w:t xml:space="preserve">MECHANISMS OF ANAEMIA AND </w:t>
      </w:r>
      <w:r w:rsidRPr="009B59BB">
        <w:rPr>
          <w:rFonts w:ascii="Arial" w:hAnsi="Arial" w:cs="Arial"/>
          <w:b/>
          <w:sz w:val="24"/>
          <w:szCs w:val="24"/>
        </w:rPr>
        <w:t>POLYCYTHAEMIA</w:t>
      </w:r>
    </w:p>
    <w:p w:rsidR="00DE7BB2" w:rsidRPr="00F23CFC" w:rsidRDefault="00DE7BB2" w:rsidP="00DE7BB2">
      <w:pPr>
        <w:rPr>
          <w:rFonts w:ascii="Arial" w:hAnsi="Arial" w:cs="Arial"/>
          <w:sz w:val="24"/>
          <w:szCs w:val="24"/>
          <w:lang w:val="es-PE"/>
        </w:rPr>
      </w:pPr>
      <w:r w:rsidRPr="00F23CFC">
        <w:rPr>
          <w:rFonts w:ascii="Arial" w:hAnsi="Arial" w:cs="Arial"/>
          <w:sz w:val="24"/>
          <w:szCs w:val="24"/>
          <w:lang w:val="es-PE"/>
        </w:rPr>
        <w:t>Prof. Barbara Bain (</w:t>
      </w:r>
      <w:hyperlink r:id="rId7" w:history="1">
        <w:r w:rsidRPr="00F23CFC">
          <w:rPr>
            <w:rStyle w:val="Hyperlink"/>
            <w:rFonts w:ascii="Arial" w:hAnsi="Arial" w:cs="Arial"/>
            <w:sz w:val="24"/>
            <w:szCs w:val="24"/>
            <w:lang w:val="es-PE"/>
          </w:rPr>
          <w:t>b.bain@imperial.ac.uk</w:t>
        </w:r>
      </w:hyperlink>
      <w:r>
        <w:rPr>
          <w:rFonts w:ascii="Arial" w:hAnsi="Arial" w:cs="Arial"/>
          <w:sz w:val="24"/>
          <w:szCs w:val="24"/>
          <w:lang w:val="es-PE"/>
        </w:rPr>
        <w:t>)</w:t>
      </w:r>
    </w:p>
    <w:p w:rsidR="00DE7BB2" w:rsidRPr="00F23CFC" w:rsidRDefault="00DE7BB2" w:rsidP="00DE7BB2">
      <w:pPr>
        <w:jc w:val="center"/>
        <w:rPr>
          <w:rFonts w:ascii="Arial" w:hAnsi="Arial" w:cs="Arial"/>
          <w:b/>
          <w:sz w:val="24"/>
          <w:szCs w:val="24"/>
          <w:lang w:val="es-PE"/>
        </w:rPr>
      </w:pPr>
    </w:p>
    <w:p w:rsidR="00DE7BB2" w:rsidRDefault="00DE7BB2" w:rsidP="00DE7BB2">
      <w:pPr>
        <w:pStyle w:val="Heading3"/>
        <w:rPr>
          <w:rFonts w:ascii="Arial" w:hAnsi="Arial" w:cs="Arial"/>
          <w:b w:val="0"/>
          <w:sz w:val="22"/>
        </w:rPr>
      </w:pPr>
      <w:r>
        <w:rPr>
          <w:rFonts w:ascii="Arial" w:hAnsi="Arial" w:cs="Arial"/>
          <w:sz w:val="22"/>
        </w:rPr>
        <w:t>Learning objectives – you should be able to:</w:t>
      </w:r>
    </w:p>
    <w:p w:rsidR="00DE7BB2" w:rsidRDefault="00DE7BB2" w:rsidP="00DE7BB2">
      <w:pPr>
        <w:pStyle w:val="Header"/>
        <w:widowControl w:val="0"/>
        <w:numPr>
          <w:ilvl w:val="0"/>
          <w:numId w:val="5"/>
        </w:numPr>
        <w:tabs>
          <w:tab w:val="clear" w:pos="4513"/>
          <w:tab w:val="clear" w:pos="9026"/>
          <w:tab w:val="left" w:pos="360"/>
        </w:tabs>
        <w:rPr>
          <w:rFonts w:ascii="Arial" w:hAnsi="Arial" w:cs="Arial"/>
          <w:sz w:val="22"/>
        </w:rPr>
      </w:pPr>
      <w:r>
        <w:rPr>
          <w:rFonts w:ascii="Arial" w:hAnsi="Arial" w:cs="Arial"/>
          <w:sz w:val="22"/>
        </w:rPr>
        <w:t>Explain the term anaemia</w:t>
      </w:r>
    </w:p>
    <w:p w:rsidR="00DE7BB2" w:rsidRDefault="00DE7BB2" w:rsidP="00DE7BB2">
      <w:pPr>
        <w:widowControl w:val="0"/>
        <w:numPr>
          <w:ilvl w:val="0"/>
          <w:numId w:val="5"/>
        </w:numPr>
        <w:tabs>
          <w:tab w:val="left" w:pos="360"/>
        </w:tabs>
        <w:rPr>
          <w:rFonts w:ascii="Arial" w:hAnsi="Arial" w:cs="Arial"/>
          <w:b/>
          <w:sz w:val="22"/>
          <w:u w:val="single"/>
        </w:rPr>
      </w:pPr>
      <w:r>
        <w:rPr>
          <w:rFonts w:ascii="Arial" w:hAnsi="Arial" w:cs="Arial"/>
          <w:sz w:val="22"/>
        </w:rPr>
        <w:t>Describe the mechanisms underlying the development of anaemia</w:t>
      </w:r>
    </w:p>
    <w:p w:rsidR="00DE7BB2" w:rsidRDefault="00DE7BB2" w:rsidP="00DE7BB2">
      <w:pPr>
        <w:widowControl w:val="0"/>
        <w:numPr>
          <w:ilvl w:val="0"/>
          <w:numId w:val="5"/>
        </w:numPr>
        <w:tabs>
          <w:tab w:val="left" w:pos="360"/>
        </w:tabs>
        <w:rPr>
          <w:rFonts w:ascii="Arial" w:hAnsi="Arial" w:cs="Arial"/>
          <w:b/>
          <w:sz w:val="22"/>
          <w:u w:val="single"/>
        </w:rPr>
      </w:pPr>
      <w:r>
        <w:rPr>
          <w:rFonts w:ascii="Arial" w:hAnsi="Arial" w:cs="Arial"/>
          <w:sz w:val="22"/>
        </w:rPr>
        <w:t>Describe the classification of anaemia on the basis of red cell size</w:t>
      </w:r>
    </w:p>
    <w:p w:rsidR="00DE7BB2" w:rsidRDefault="00DE7BB2" w:rsidP="00DE7BB2">
      <w:pPr>
        <w:widowControl w:val="0"/>
        <w:numPr>
          <w:ilvl w:val="0"/>
          <w:numId w:val="5"/>
        </w:numPr>
        <w:tabs>
          <w:tab w:val="left" w:pos="360"/>
        </w:tabs>
        <w:rPr>
          <w:rFonts w:ascii="Arial" w:hAnsi="Arial" w:cs="Arial"/>
          <w:b/>
          <w:sz w:val="22"/>
          <w:u w:val="single"/>
        </w:rPr>
      </w:pPr>
      <w:r>
        <w:rPr>
          <w:rFonts w:ascii="Arial" w:hAnsi="Arial" w:cs="Arial"/>
          <w:sz w:val="22"/>
        </w:rPr>
        <w:t>List the common causes of microcytic, normocytic and macrocytic anaemia</w:t>
      </w:r>
    </w:p>
    <w:p w:rsidR="00DE7BB2" w:rsidRDefault="00DE7BB2" w:rsidP="00DE7BB2">
      <w:pPr>
        <w:widowControl w:val="0"/>
        <w:numPr>
          <w:ilvl w:val="0"/>
          <w:numId w:val="5"/>
        </w:numPr>
        <w:tabs>
          <w:tab w:val="left" w:pos="360"/>
        </w:tabs>
        <w:rPr>
          <w:rFonts w:ascii="Arial" w:hAnsi="Arial" w:cs="Arial"/>
          <w:sz w:val="22"/>
        </w:rPr>
      </w:pPr>
      <w:r>
        <w:rPr>
          <w:rFonts w:ascii="Arial" w:hAnsi="Arial" w:cs="Arial"/>
          <w:sz w:val="22"/>
        </w:rPr>
        <w:t>List causes of haemolytic anaemia and describe how you would recognise a haemolytic anaemia</w:t>
      </w:r>
    </w:p>
    <w:p w:rsidR="00DE7BB2" w:rsidRDefault="00DE7BB2" w:rsidP="00DE7BB2">
      <w:pPr>
        <w:widowControl w:val="0"/>
        <w:numPr>
          <w:ilvl w:val="0"/>
          <w:numId w:val="5"/>
        </w:numPr>
        <w:tabs>
          <w:tab w:val="left" w:pos="360"/>
        </w:tabs>
        <w:rPr>
          <w:rFonts w:ascii="Arial" w:hAnsi="Arial" w:cs="Arial"/>
          <w:sz w:val="22"/>
        </w:rPr>
      </w:pPr>
      <w:r>
        <w:rPr>
          <w:rFonts w:ascii="Arial" w:hAnsi="Arial" w:cs="Arial"/>
          <w:sz w:val="22"/>
        </w:rPr>
        <w:t>Explain the possible mechanisms underlying polycythaemia</w:t>
      </w:r>
    </w:p>
    <w:p w:rsidR="00DE7BB2" w:rsidRDefault="00DE7BB2" w:rsidP="00DE7BB2">
      <w:pPr>
        <w:pStyle w:val="BodyText3"/>
        <w:rPr>
          <w:rFonts w:ascii="Arial" w:hAnsi="Arial" w:cs="Arial"/>
          <w:b/>
          <w:sz w:val="22"/>
        </w:rPr>
      </w:pPr>
    </w:p>
    <w:p w:rsidR="00DE7BB2" w:rsidRDefault="00DE7BB2" w:rsidP="00063EBC">
      <w:pPr>
        <w:pStyle w:val="BodyText3"/>
        <w:spacing w:after="0"/>
        <w:rPr>
          <w:rFonts w:ascii="Arial" w:hAnsi="Arial" w:cs="Arial"/>
          <w:b/>
          <w:sz w:val="22"/>
        </w:rPr>
      </w:pPr>
      <w:r>
        <w:rPr>
          <w:rFonts w:ascii="Arial" w:hAnsi="Arial" w:cs="Arial"/>
          <w:b/>
          <w:sz w:val="22"/>
        </w:rPr>
        <w:t>Blood count interpretation</w:t>
      </w:r>
    </w:p>
    <w:p w:rsidR="00DE7BB2" w:rsidRDefault="00DE7BB2" w:rsidP="00063EBC">
      <w:pPr>
        <w:pStyle w:val="BodyText3"/>
        <w:spacing w:after="0"/>
        <w:rPr>
          <w:rFonts w:ascii="Arial" w:hAnsi="Arial" w:cs="Arial"/>
          <w:b/>
          <w:sz w:val="22"/>
        </w:rPr>
      </w:pPr>
      <w:r>
        <w:rPr>
          <w:rFonts w:ascii="Arial" w:hAnsi="Arial" w:cs="Arial"/>
          <w:b/>
          <w:sz w:val="22"/>
        </w:rPr>
        <w:t>To understand blood counts you need to know the meaning of various terms and abbreviations:</w:t>
      </w:r>
    </w:p>
    <w:p w:rsidR="00DE7BB2" w:rsidRDefault="00DE7BB2" w:rsidP="00063EBC">
      <w:pPr>
        <w:pStyle w:val="BodyText3"/>
        <w:tabs>
          <w:tab w:val="left" w:leader="hyphen" w:pos="1985"/>
        </w:tabs>
        <w:spacing w:after="0"/>
        <w:ind w:left="1985" w:right="-142" w:hanging="1701"/>
        <w:rPr>
          <w:rFonts w:ascii="Arial" w:hAnsi="Arial" w:cs="Arial"/>
          <w:sz w:val="22"/>
        </w:rPr>
      </w:pPr>
      <w:r>
        <w:rPr>
          <w:rFonts w:ascii="Arial" w:hAnsi="Arial" w:cs="Arial"/>
          <w:b/>
          <w:sz w:val="22"/>
        </w:rPr>
        <w:t xml:space="preserve">WBC </w:t>
      </w:r>
      <w:r w:rsidRPr="00E7720F">
        <w:rPr>
          <w:rFonts w:ascii="Arial" w:hAnsi="Arial" w:cs="Arial"/>
          <w:sz w:val="22"/>
        </w:rPr>
        <w:tab/>
      </w:r>
      <w:r>
        <w:rPr>
          <w:rFonts w:ascii="Arial" w:hAnsi="Arial" w:cs="Arial"/>
          <w:b/>
          <w:sz w:val="22"/>
        </w:rPr>
        <w:t xml:space="preserve"> </w:t>
      </w:r>
      <w:r>
        <w:rPr>
          <w:rFonts w:ascii="Arial" w:hAnsi="Arial" w:cs="Arial"/>
          <w:sz w:val="22"/>
        </w:rPr>
        <w:t>white cell count, the number of white cells in a given volume of blood</w:t>
      </w:r>
    </w:p>
    <w:p w:rsidR="00DE7BB2" w:rsidRDefault="00DE7BB2" w:rsidP="00063EBC">
      <w:pPr>
        <w:pStyle w:val="BodyText3"/>
        <w:tabs>
          <w:tab w:val="left" w:leader="hyphen" w:pos="1985"/>
        </w:tabs>
        <w:spacing w:after="0"/>
        <w:ind w:left="1985" w:right="-142" w:hanging="1701"/>
        <w:rPr>
          <w:rFonts w:ascii="Arial" w:hAnsi="Arial" w:cs="Arial"/>
          <w:sz w:val="22"/>
        </w:rPr>
      </w:pPr>
      <w:r>
        <w:rPr>
          <w:rFonts w:ascii="Arial" w:hAnsi="Arial" w:cs="Arial"/>
          <w:b/>
          <w:sz w:val="22"/>
        </w:rPr>
        <w:t xml:space="preserve">RBC </w:t>
      </w:r>
      <w:r w:rsidRPr="00E7720F">
        <w:rPr>
          <w:rFonts w:ascii="Arial" w:hAnsi="Arial" w:cs="Arial"/>
          <w:sz w:val="22"/>
        </w:rPr>
        <w:tab/>
      </w:r>
      <w:r>
        <w:rPr>
          <w:rFonts w:ascii="Arial" w:hAnsi="Arial" w:cs="Arial"/>
          <w:b/>
          <w:sz w:val="22"/>
        </w:rPr>
        <w:t xml:space="preserve"> </w:t>
      </w:r>
      <w:r>
        <w:rPr>
          <w:rFonts w:ascii="Arial" w:hAnsi="Arial" w:cs="Arial"/>
          <w:sz w:val="22"/>
        </w:rPr>
        <w:t>red cell count, the number of white cells in a given volume of blood</w:t>
      </w:r>
    </w:p>
    <w:p w:rsidR="00DE7BB2" w:rsidRDefault="00DE7BB2" w:rsidP="00063EBC">
      <w:pPr>
        <w:pStyle w:val="BodyText3"/>
        <w:tabs>
          <w:tab w:val="left" w:leader="hyphen" w:pos="1985"/>
        </w:tabs>
        <w:spacing w:after="0"/>
        <w:ind w:left="1985" w:right="-142" w:hanging="1701"/>
        <w:rPr>
          <w:rFonts w:ascii="Arial" w:hAnsi="Arial" w:cs="Arial"/>
          <w:sz w:val="22"/>
        </w:rPr>
      </w:pPr>
      <w:r>
        <w:rPr>
          <w:rFonts w:ascii="Arial" w:hAnsi="Arial" w:cs="Arial"/>
          <w:b/>
          <w:sz w:val="22"/>
        </w:rPr>
        <w:t xml:space="preserve">Hb </w:t>
      </w:r>
      <w:r w:rsidRPr="00E7720F">
        <w:rPr>
          <w:rFonts w:ascii="Arial" w:hAnsi="Arial" w:cs="Arial"/>
          <w:sz w:val="22"/>
        </w:rPr>
        <w:tab/>
      </w:r>
      <w:r>
        <w:rPr>
          <w:rFonts w:ascii="Arial" w:hAnsi="Arial" w:cs="Arial"/>
          <w:b/>
          <w:sz w:val="22"/>
        </w:rPr>
        <w:t xml:space="preserve"> </w:t>
      </w:r>
      <w:r>
        <w:rPr>
          <w:rFonts w:ascii="Arial" w:hAnsi="Arial" w:cs="Arial"/>
          <w:sz w:val="22"/>
        </w:rPr>
        <w:t>haemoglobin concentration</w:t>
      </w:r>
    </w:p>
    <w:p w:rsidR="00DE7BB2" w:rsidRDefault="00DE7BB2" w:rsidP="00063EBC">
      <w:pPr>
        <w:pStyle w:val="BodyText3"/>
        <w:tabs>
          <w:tab w:val="left" w:leader="hyphen" w:pos="1985"/>
        </w:tabs>
        <w:spacing w:after="0"/>
        <w:ind w:left="1985" w:right="-142" w:hanging="1701"/>
        <w:rPr>
          <w:rFonts w:ascii="Arial" w:hAnsi="Arial" w:cs="Arial"/>
          <w:sz w:val="22"/>
        </w:rPr>
      </w:pPr>
      <w:r>
        <w:rPr>
          <w:rFonts w:ascii="Arial" w:hAnsi="Arial" w:cs="Arial"/>
          <w:b/>
          <w:sz w:val="22"/>
        </w:rPr>
        <w:t xml:space="preserve">PCV </w:t>
      </w:r>
      <w:r w:rsidRPr="00E7720F">
        <w:rPr>
          <w:rFonts w:ascii="Arial" w:hAnsi="Arial" w:cs="Arial"/>
          <w:sz w:val="22"/>
        </w:rPr>
        <w:tab/>
      </w:r>
      <w:r>
        <w:rPr>
          <w:rFonts w:ascii="Arial" w:hAnsi="Arial" w:cs="Arial"/>
          <w:b/>
          <w:sz w:val="22"/>
        </w:rPr>
        <w:t xml:space="preserve"> </w:t>
      </w:r>
      <w:r>
        <w:rPr>
          <w:rFonts w:ascii="Arial" w:hAnsi="Arial" w:cs="Arial"/>
          <w:sz w:val="22"/>
        </w:rPr>
        <w:t>packed cell volume, the proportion of a column of centrifuged blood  occupied by red cells</w:t>
      </w:r>
    </w:p>
    <w:p w:rsidR="00DE7BB2" w:rsidRDefault="00DE7BB2" w:rsidP="00063EBC">
      <w:pPr>
        <w:pStyle w:val="BodyText3"/>
        <w:tabs>
          <w:tab w:val="left" w:leader="hyphen" w:pos="1985"/>
        </w:tabs>
        <w:spacing w:after="0"/>
        <w:ind w:left="1985" w:right="-142" w:hanging="1701"/>
        <w:rPr>
          <w:rFonts w:ascii="Arial" w:hAnsi="Arial" w:cs="Arial"/>
          <w:sz w:val="22"/>
        </w:rPr>
      </w:pPr>
      <w:r>
        <w:rPr>
          <w:rFonts w:ascii="Arial" w:hAnsi="Arial" w:cs="Arial"/>
          <w:b/>
          <w:sz w:val="22"/>
        </w:rPr>
        <w:t xml:space="preserve">Hct </w:t>
      </w:r>
      <w:r w:rsidRPr="00E7720F">
        <w:rPr>
          <w:rFonts w:ascii="Arial" w:hAnsi="Arial" w:cs="Arial"/>
          <w:sz w:val="22"/>
        </w:rPr>
        <w:tab/>
        <w:t xml:space="preserve"> </w:t>
      </w:r>
      <w:r>
        <w:rPr>
          <w:rFonts w:ascii="Arial" w:hAnsi="Arial" w:cs="Arial"/>
          <w:sz w:val="22"/>
        </w:rPr>
        <w:t>haematocrit, equivalent to the PCV</w:t>
      </w:r>
    </w:p>
    <w:p w:rsidR="00DE7BB2" w:rsidRDefault="00DE7BB2" w:rsidP="00063EBC">
      <w:pPr>
        <w:pStyle w:val="BodyText3"/>
        <w:tabs>
          <w:tab w:val="left" w:leader="hyphen" w:pos="1985"/>
        </w:tabs>
        <w:spacing w:after="0"/>
        <w:ind w:left="1985" w:right="-142" w:hanging="1701"/>
        <w:rPr>
          <w:rFonts w:ascii="Arial" w:hAnsi="Arial" w:cs="Arial"/>
          <w:sz w:val="22"/>
        </w:rPr>
      </w:pPr>
      <w:r>
        <w:rPr>
          <w:rFonts w:ascii="Arial" w:hAnsi="Arial" w:cs="Arial"/>
          <w:b/>
          <w:sz w:val="22"/>
        </w:rPr>
        <w:t xml:space="preserve">MCV </w:t>
      </w:r>
      <w:r w:rsidRPr="00E7720F">
        <w:rPr>
          <w:rFonts w:ascii="Arial" w:hAnsi="Arial" w:cs="Arial"/>
          <w:sz w:val="22"/>
        </w:rPr>
        <w:tab/>
        <w:t xml:space="preserve"> </w:t>
      </w:r>
      <w:r>
        <w:rPr>
          <w:rFonts w:ascii="Arial" w:hAnsi="Arial" w:cs="Arial"/>
          <w:sz w:val="22"/>
        </w:rPr>
        <w:t>mean cell volume, i.e. the average size of the red cells</w:t>
      </w:r>
    </w:p>
    <w:p w:rsidR="00DE7BB2" w:rsidRDefault="00DE7BB2" w:rsidP="00063EBC">
      <w:pPr>
        <w:pStyle w:val="BodyText3"/>
        <w:tabs>
          <w:tab w:val="left" w:leader="hyphen" w:pos="1985"/>
        </w:tabs>
        <w:spacing w:after="0"/>
        <w:ind w:left="1985" w:right="-142" w:hanging="1701"/>
        <w:rPr>
          <w:rFonts w:ascii="Arial" w:hAnsi="Arial" w:cs="Arial"/>
          <w:sz w:val="22"/>
        </w:rPr>
      </w:pPr>
      <w:r>
        <w:rPr>
          <w:rFonts w:ascii="Arial" w:hAnsi="Arial" w:cs="Arial"/>
          <w:b/>
          <w:sz w:val="22"/>
        </w:rPr>
        <w:t xml:space="preserve">MCH </w:t>
      </w:r>
      <w:r>
        <w:rPr>
          <w:rFonts w:ascii="Arial" w:hAnsi="Arial" w:cs="Arial"/>
          <w:sz w:val="22"/>
        </w:rPr>
        <w:tab/>
        <w:t xml:space="preserve"> mean cell haemoglobin, i.e. the average amount of haemoglobin in a  red cell</w:t>
      </w:r>
    </w:p>
    <w:p w:rsidR="00DE7BB2" w:rsidRDefault="00DE7BB2" w:rsidP="00063EBC">
      <w:pPr>
        <w:pStyle w:val="BodyText3"/>
        <w:tabs>
          <w:tab w:val="left" w:leader="hyphen" w:pos="1985"/>
        </w:tabs>
        <w:spacing w:after="0"/>
        <w:ind w:left="1985" w:right="-142" w:hanging="1701"/>
        <w:rPr>
          <w:rFonts w:ascii="Arial" w:hAnsi="Arial" w:cs="Arial"/>
          <w:sz w:val="22"/>
        </w:rPr>
      </w:pPr>
      <w:r>
        <w:rPr>
          <w:rFonts w:ascii="Arial" w:hAnsi="Arial" w:cs="Arial"/>
          <w:b/>
          <w:sz w:val="22"/>
        </w:rPr>
        <w:t xml:space="preserve">MCHC </w:t>
      </w:r>
      <w:r>
        <w:rPr>
          <w:rFonts w:ascii="Arial" w:hAnsi="Arial" w:cs="Arial"/>
          <w:sz w:val="22"/>
        </w:rPr>
        <w:tab/>
        <w:t xml:space="preserve"> mean cell haemoglobin concentration, i.e. the average  concentration  of haemoglobin red cell</w:t>
      </w:r>
    </w:p>
    <w:p w:rsidR="00DE7BB2" w:rsidRDefault="00DE7BB2" w:rsidP="00063EBC">
      <w:pPr>
        <w:pStyle w:val="BodyText3"/>
        <w:tabs>
          <w:tab w:val="left" w:leader="hyphen" w:pos="1985"/>
        </w:tabs>
        <w:spacing w:after="0"/>
        <w:ind w:left="1985" w:right="-142" w:hanging="1701"/>
        <w:rPr>
          <w:rFonts w:ascii="Arial" w:hAnsi="Arial" w:cs="Arial"/>
          <w:sz w:val="22"/>
        </w:rPr>
      </w:pPr>
      <w:r>
        <w:rPr>
          <w:rFonts w:ascii="Arial" w:hAnsi="Arial" w:cs="Arial"/>
          <w:b/>
          <w:sz w:val="22"/>
        </w:rPr>
        <w:t>Platelet count</w:t>
      </w:r>
      <w:r>
        <w:rPr>
          <w:rFonts w:ascii="Arial" w:hAnsi="Arial" w:cs="Arial"/>
          <w:sz w:val="22"/>
        </w:rPr>
        <w:tab/>
        <w:t xml:space="preserve"> the number of platelets in a given volume of blood</w:t>
      </w:r>
    </w:p>
    <w:p w:rsidR="00DE7BB2" w:rsidRPr="00E7720F" w:rsidRDefault="00DE7BB2" w:rsidP="00063EBC">
      <w:pPr>
        <w:pStyle w:val="BodyText3"/>
        <w:tabs>
          <w:tab w:val="left" w:pos="1418"/>
        </w:tabs>
        <w:spacing w:after="0"/>
        <w:ind w:left="1440" w:right="16" w:hanging="1440"/>
        <w:rPr>
          <w:rFonts w:ascii="Arial" w:hAnsi="Arial" w:cs="Arial"/>
          <w:sz w:val="18"/>
        </w:rPr>
      </w:pPr>
    </w:p>
    <w:p w:rsidR="00DE7BB2" w:rsidRDefault="00DE7BB2" w:rsidP="00063EBC">
      <w:pPr>
        <w:pStyle w:val="BodyText3"/>
        <w:spacing w:after="0"/>
        <w:ind w:right="16"/>
        <w:rPr>
          <w:rFonts w:ascii="Arial" w:hAnsi="Arial" w:cs="Arial"/>
          <w:sz w:val="22"/>
        </w:rPr>
      </w:pPr>
      <w:r>
        <w:rPr>
          <w:rFonts w:ascii="Arial" w:hAnsi="Arial" w:cs="Arial"/>
          <w:b/>
          <w:sz w:val="22"/>
        </w:rPr>
        <w:t>Anaemia</w:t>
      </w:r>
      <w:r>
        <w:rPr>
          <w:rFonts w:ascii="Arial" w:hAnsi="Arial" w:cs="Arial"/>
          <w:sz w:val="22"/>
        </w:rPr>
        <w:t xml:space="preserve"> is a reduction in the concentration of haemoglobin (Hb) in the circulating blood below what is normal for a healthy individual of the same age and gender as the individual. Anaemia is usually associated with a reduction in the red blood cell count (RBC) and the haemocrit (Hct) or packed cell volume (PCV).</w:t>
      </w:r>
    </w:p>
    <w:p w:rsidR="00DE7BB2" w:rsidRPr="00E7720F" w:rsidRDefault="00DE7BB2" w:rsidP="00063EBC">
      <w:pPr>
        <w:pStyle w:val="BodyText3"/>
        <w:spacing w:after="0"/>
        <w:ind w:right="16"/>
        <w:rPr>
          <w:rFonts w:ascii="Arial" w:hAnsi="Arial" w:cs="Arial"/>
          <w:sz w:val="18"/>
        </w:rPr>
      </w:pPr>
    </w:p>
    <w:p w:rsidR="00DE7BB2" w:rsidRDefault="00DE7BB2" w:rsidP="00063EBC">
      <w:pPr>
        <w:pStyle w:val="Heading1"/>
        <w:widowControl w:val="0"/>
        <w:tabs>
          <w:tab w:val="left" w:pos="360"/>
        </w:tabs>
        <w:spacing w:before="0"/>
        <w:ind w:right="16"/>
        <w:rPr>
          <w:rFonts w:ascii="Arial" w:hAnsi="Arial" w:cs="Arial"/>
          <w:b w:val="0"/>
          <w:sz w:val="22"/>
        </w:rPr>
      </w:pPr>
      <w:r>
        <w:rPr>
          <w:rFonts w:ascii="Arial" w:hAnsi="Arial" w:cs="Arial"/>
          <w:b w:val="0"/>
          <w:sz w:val="22"/>
        </w:rPr>
        <w:t>Anaemia can be caused by:</w:t>
      </w:r>
    </w:p>
    <w:p w:rsidR="00DE7BB2" w:rsidRDefault="00DE7BB2" w:rsidP="00063EBC">
      <w:pPr>
        <w:widowControl w:val="0"/>
        <w:numPr>
          <w:ilvl w:val="0"/>
          <w:numId w:val="6"/>
        </w:numPr>
        <w:ind w:right="16"/>
        <w:rPr>
          <w:rFonts w:ascii="Arial" w:hAnsi="Arial" w:cs="Arial"/>
          <w:sz w:val="22"/>
        </w:rPr>
      </w:pPr>
      <w:r>
        <w:rPr>
          <w:rFonts w:ascii="Arial" w:hAnsi="Arial" w:cs="Arial"/>
          <w:sz w:val="22"/>
        </w:rPr>
        <w:t>Reduced production of red cells by the bone marrow</w:t>
      </w:r>
    </w:p>
    <w:p w:rsidR="00DE7BB2" w:rsidRDefault="00DE7BB2" w:rsidP="00063EBC">
      <w:pPr>
        <w:widowControl w:val="0"/>
        <w:numPr>
          <w:ilvl w:val="0"/>
          <w:numId w:val="6"/>
        </w:numPr>
        <w:ind w:right="16"/>
        <w:rPr>
          <w:rFonts w:ascii="Arial" w:hAnsi="Arial" w:cs="Arial"/>
          <w:sz w:val="22"/>
        </w:rPr>
      </w:pPr>
      <w:r>
        <w:rPr>
          <w:rFonts w:ascii="Arial" w:hAnsi="Arial" w:cs="Arial"/>
          <w:sz w:val="22"/>
        </w:rPr>
        <w:t>Loss of blood from the body</w:t>
      </w:r>
    </w:p>
    <w:p w:rsidR="00DE7BB2" w:rsidRDefault="00DE7BB2" w:rsidP="00063EBC">
      <w:pPr>
        <w:widowControl w:val="0"/>
        <w:numPr>
          <w:ilvl w:val="0"/>
          <w:numId w:val="6"/>
        </w:numPr>
        <w:ind w:right="16"/>
        <w:rPr>
          <w:rFonts w:ascii="Arial" w:hAnsi="Arial" w:cs="Arial"/>
          <w:sz w:val="22"/>
        </w:rPr>
      </w:pPr>
      <w:r>
        <w:rPr>
          <w:rFonts w:ascii="Arial" w:hAnsi="Arial" w:cs="Arial"/>
          <w:sz w:val="22"/>
        </w:rPr>
        <w:t>Reduced survival of red cells in the circulation (called haemolysis)</w:t>
      </w:r>
    </w:p>
    <w:p w:rsidR="00DE7BB2" w:rsidRDefault="00DE7BB2" w:rsidP="00063EBC">
      <w:pPr>
        <w:widowControl w:val="0"/>
        <w:numPr>
          <w:ilvl w:val="0"/>
          <w:numId w:val="6"/>
        </w:numPr>
        <w:ind w:right="16"/>
        <w:rPr>
          <w:rFonts w:ascii="Arial" w:hAnsi="Arial" w:cs="Arial"/>
          <w:sz w:val="22"/>
        </w:rPr>
      </w:pPr>
      <w:r>
        <w:rPr>
          <w:rFonts w:ascii="Arial" w:hAnsi="Arial" w:cs="Arial"/>
          <w:sz w:val="22"/>
        </w:rPr>
        <w:t>Increased pooling of red cells in an enlarged spleen</w:t>
      </w:r>
    </w:p>
    <w:p w:rsidR="00DE7BB2" w:rsidRPr="00E7720F" w:rsidRDefault="00DE7BB2" w:rsidP="00063EBC">
      <w:pPr>
        <w:pStyle w:val="BodyText3"/>
        <w:spacing w:after="0"/>
        <w:ind w:right="16"/>
        <w:rPr>
          <w:rFonts w:ascii="Arial" w:hAnsi="Arial" w:cs="Arial"/>
          <w:sz w:val="18"/>
        </w:rPr>
      </w:pPr>
    </w:p>
    <w:p w:rsidR="00DE7BB2" w:rsidRDefault="00DE7BB2" w:rsidP="00063EBC">
      <w:pPr>
        <w:pStyle w:val="BodyText3"/>
        <w:spacing w:after="0"/>
        <w:ind w:right="16"/>
        <w:rPr>
          <w:rFonts w:ascii="Arial" w:hAnsi="Arial" w:cs="Arial"/>
          <w:sz w:val="22"/>
        </w:rPr>
      </w:pPr>
      <w:r>
        <w:rPr>
          <w:rFonts w:ascii="Arial" w:hAnsi="Arial" w:cs="Arial"/>
          <w:sz w:val="22"/>
        </w:rPr>
        <w:t>Anaemia can be classified not only by mechanism but also by the size of the red cells. This has the advantage that cell size gives important clues to the likely cause of the anaemia. Anaemia can be classified on the basis of cell size as</w:t>
      </w:r>
    </w:p>
    <w:p w:rsidR="00DE7BB2" w:rsidRDefault="00DE7BB2" w:rsidP="00063EBC">
      <w:pPr>
        <w:widowControl w:val="0"/>
        <w:numPr>
          <w:ilvl w:val="0"/>
          <w:numId w:val="7"/>
        </w:numPr>
        <w:ind w:right="16"/>
        <w:rPr>
          <w:rFonts w:ascii="Arial" w:hAnsi="Arial" w:cs="Arial"/>
          <w:sz w:val="22"/>
        </w:rPr>
      </w:pPr>
      <w:r>
        <w:rPr>
          <w:rFonts w:ascii="Arial" w:hAnsi="Arial" w:cs="Arial"/>
          <w:sz w:val="22"/>
        </w:rPr>
        <w:t>Microcytic</w:t>
      </w:r>
    </w:p>
    <w:p w:rsidR="00DE7BB2" w:rsidRDefault="00DE7BB2" w:rsidP="00063EBC">
      <w:pPr>
        <w:widowControl w:val="0"/>
        <w:numPr>
          <w:ilvl w:val="0"/>
          <w:numId w:val="8"/>
        </w:numPr>
        <w:ind w:right="16"/>
        <w:rPr>
          <w:rFonts w:ascii="Arial" w:hAnsi="Arial" w:cs="Arial"/>
          <w:sz w:val="22"/>
        </w:rPr>
      </w:pPr>
      <w:r>
        <w:rPr>
          <w:rFonts w:ascii="Arial" w:hAnsi="Arial" w:cs="Arial"/>
          <w:sz w:val="22"/>
        </w:rPr>
        <w:t>Macrocytic</w:t>
      </w:r>
    </w:p>
    <w:p w:rsidR="00DE7BB2" w:rsidRDefault="00DE7BB2" w:rsidP="00063EBC">
      <w:pPr>
        <w:widowControl w:val="0"/>
        <w:numPr>
          <w:ilvl w:val="0"/>
          <w:numId w:val="9"/>
        </w:numPr>
        <w:ind w:right="16"/>
        <w:rPr>
          <w:rFonts w:ascii="Arial" w:hAnsi="Arial" w:cs="Arial"/>
          <w:sz w:val="22"/>
        </w:rPr>
      </w:pPr>
      <w:r>
        <w:rPr>
          <w:rFonts w:ascii="Arial" w:hAnsi="Arial" w:cs="Arial"/>
          <w:sz w:val="22"/>
        </w:rPr>
        <w:t>Normocytic</w:t>
      </w:r>
    </w:p>
    <w:p w:rsidR="00DE7BB2" w:rsidRPr="00E7720F" w:rsidRDefault="00DE7BB2" w:rsidP="00063EBC">
      <w:pPr>
        <w:pStyle w:val="BodyText3"/>
        <w:spacing w:after="0"/>
        <w:ind w:right="16"/>
        <w:rPr>
          <w:rFonts w:ascii="Arial" w:hAnsi="Arial" w:cs="Arial"/>
          <w:sz w:val="18"/>
        </w:rPr>
      </w:pPr>
    </w:p>
    <w:p w:rsidR="00DE7BB2" w:rsidRDefault="00DE7BB2" w:rsidP="00063EBC">
      <w:pPr>
        <w:pStyle w:val="BodyText3"/>
        <w:spacing w:after="0"/>
        <w:rPr>
          <w:rFonts w:ascii="Arial" w:hAnsi="Arial" w:cs="Arial"/>
          <w:b/>
          <w:sz w:val="22"/>
        </w:rPr>
      </w:pPr>
      <w:r>
        <w:rPr>
          <w:rFonts w:ascii="Arial" w:hAnsi="Arial" w:cs="Arial"/>
          <w:sz w:val="22"/>
        </w:rPr>
        <w:t xml:space="preserve">In a </w:t>
      </w:r>
      <w:r>
        <w:rPr>
          <w:rFonts w:ascii="Arial" w:hAnsi="Arial" w:cs="Arial"/>
          <w:b/>
          <w:color w:val="000000"/>
          <w:sz w:val="22"/>
        </w:rPr>
        <w:t>microcytic anaemia</w:t>
      </w:r>
      <w:r>
        <w:rPr>
          <w:rFonts w:ascii="Arial" w:hAnsi="Arial" w:cs="Arial"/>
          <w:sz w:val="22"/>
        </w:rPr>
        <w:t xml:space="preserve"> red cells are small. They are referred to as microcytes. The size of red cells can be judged by looking at a blood film with a microscope or by measuring the mean cell volume (MCV) on an automated blood cell counter. Microcytic cells are usually also hypochromic, i.e. they appear pale when looked at with a microscope. The anaemia is therefore described as hypochromic microcytic. The common causes of microcytosis are</w:t>
      </w:r>
    </w:p>
    <w:p w:rsidR="00DE7BB2" w:rsidRDefault="00DE7BB2" w:rsidP="00063EBC">
      <w:pPr>
        <w:widowControl w:val="0"/>
        <w:numPr>
          <w:ilvl w:val="0"/>
          <w:numId w:val="10"/>
        </w:numPr>
        <w:tabs>
          <w:tab w:val="left" w:pos="360"/>
        </w:tabs>
        <w:ind w:right="16"/>
        <w:rPr>
          <w:rFonts w:ascii="Arial" w:hAnsi="Arial" w:cs="Arial"/>
          <w:sz w:val="22"/>
        </w:rPr>
      </w:pPr>
      <w:r>
        <w:rPr>
          <w:rFonts w:ascii="Arial" w:hAnsi="Arial" w:cs="Arial"/>
          <w:sz w:val="22"/>
        </w:rPr>
        <w:t>Iron deficiency anaemia</w:t>
      </w:r>
    </w:p>
    <w:p w:rsidR="00DE7BB2" w:rsidRDefault="00DE7BB2" w:rsidP="00063EBC">
      <w:pPr>
        <w:widowControl w:val="0"/>
        <w:numPr>
          <w:ilvl w:val="0"/>
          <w:numId w:val="11"/>
        </w:numPr>
        <w:tabs>
          <w:tab w:val="left" w:pos="360"/>
        </w:tabs>
        <w:ind w:right="16"/>
        <w:rPr>
          <w:rFonts w:ascii="Arial" w:hAnsi="Arial" w:cs="Arial"/>
          <w:sz w:val="22"/>
        </w:rPr>
      </w:pPr>
      <w:r>
        <w:rPr>
          <w:rFonts w:ascii="Arial" w:hAnsi="Arial" w:cs="Arial"/>
          <w:sz w:val="22"/>
        </w:rPr>
        <w:t>Anaemia of chronic disease</w:t>
      </w:r>
    </w:p>
    <w:p w:rsidR="00DE7BB2" w:rsidRDefault="00DE7BB2" w:rsidP="00063EBC">
      <w:pPr>
        <w:widowControl w:val="0"/>
        <w:numPr>
          <w:ilvl w:val="0"/>
          <w:numId w:val="12"/>
        </w:numPr>
        <w:tabs>
          <w:tab w:val="left" w:pos="360"/>
        </w:tabs>
        <w:ind w:right="16"/>
        <w:rPr>
          <w:rFonts w:ascii="Arial" w:hAnsi="Arial" w:cs="Arial"/>
          <w:sz w:val="22"/>
        </w:rPr>
      </w:pPr>
      <w:r>
        <w:rPr>
          <w:rFonts w:ascii="Arial" w:hAnsi="Arial" w:cs="Arial"/>
          <w:sz w:val="22"/>
        </w:rPr>
        <w:t>Thalassaemia</w:t>
      </w:r>
    </w:p>
    <w:p w:rsidR="00DE7BB2" w:rsidRDefault="00DE7BB2" w:rsidP="00063EBC">
      <w:pPr>
        <w:pStyle w:val="BodyText3"/>
        <w:spacing w:after="0"/>
        <w:ind w:right="3"/>
        <w:rPr>
          <w:rFonts w:ascii="Arial" w:hAnsi="Arial" w:cs="Arial"/>
          <w:sz w:val="22"/>
        </w:rPr>
      </w:pPr>
      <w:r>
        <w:rPr>
          <w:rFonts w:ascii="Arial" w:hAnsi="Arial" w:cs="Arial"/>
          <w:sz w:val="22"/>
        </w:rPr>
        <w:lastRenderedPageBreak/>
        <w:t>Microcytosis is a result of reduced synthesis of haemoglobin. This can be caused by reduced synthesis of haem (iron deficiency or anaemia of chronic disease) or reduced synthesis of globin (thalassaemia).</w:t>
      </w:r>
    </w:p>
    <w:p w:rsidR="00DE7BB2" w:rsidRDefault="00DE7BB2" w:rsidP="00063EBC">
      <w:pPr>
        <w:pStyle w:val="BodyText3"/>
        <w:spacing w:after="0"/>
        <w:ind w:right="3"/>
        <w:rPr>
          <w:rFonts w:ascii="Arial" w:hAnsi="Arial" w:cs="Arial"/>
          <w:sz w:val="22"/>
        </w:rPr>
      </w:pPr>
    </w:p>
    <w:p w:rsidR="00DE7BB2" w:rsidRDefault="00DE7BB2" w:rsidP="00063EBC">
      <w:pPr>
        <w:pStyle w:val="BodyText3"/>
        <w:spacing w:after="0"/>
        <w:ind w:right="3"/>
        <w:rPr>
          <w:rFonts w:ascii="Arial" w:hAnsi="Arial" w:cs="Arial"/>
          <w:sz w:val="22"/>
        </w:rPr>
      </w:pPr>
      <w:r>
        <w:rPr>
          <w:rFonts w:ascii="Arial" w:hAnsi="Arial" w:cs="Arial"/>
          <w:sz w:val="22"/>
        </w:rPr>
        <w:t xml:space="preserve">In </w:t>
      </w:r>
      <w:r>
        <w:rPr>
          <w:rFonts w:ascii="Arial" w:hAnsi="Arial" w:cs="Arial"/>
          <w:b/>
          <w:sz w:val="22"/>
        </w:rPr>
        <w:t xml:space="preserve">a </w:t>
      </w:r>
      <w:r>
        <w:rPr>
          <w:rFonts w:ascii="Arial" w:hAnsi="Arial" w:cs="Arial"/>
          <w:b/>
          <w:color w:val="000000"/>
          <w:sz w:val="22"/>
        </w:rPr>
        <w:t>macrocytic anaemia</w:t>
      </w:r>
      <w:r>
        <w:rPr>
          <w:rFonts w:ascii="Arial" w:hAnsi="Arial" w:cs="Arial"/>
          <w:sz w:val="22"/>
        </w:rPr>
        <w:t xml:space="preserve"> red cells are larger than normal. They are referred to as macrocytes. The size of red cells can be assessed by examining a blood film or by noting an elevated MCV. </w:t>
      </w:r>
      <w:r>
        <w:rPr>
          <w:rFonts w:ascii="Arial" w:hAnsi="Arial" w:cs="Arial"/>
          <w:sz w:val="22"/>
        </w:rPr>
        <w:br/>
        <w:t>Important causes of macrocytosis include</w:t>
      </w:r>
    </w:p>
    <w:p w:rsidR="00DE7BB2" w:rsidRDefault="00DE7BB2" w:rsidP="00063EBC">
      <w:pPr>
        <w:pStyle w:val="BodyText3"/>
        <w:numPr>
          <w:ilvl w:val="0"/>
          <w:numId w:val="16"/>
        </w:numPr>
        <w:tabs>
          <w:tab w:val="right" w:pos="9072"/>
        </w:tabs>
        <w:spacing w:after="0"/>
        <w:ind w:right="3"/>
        <w:rPr>
          <w:rFonts w:ascii="Arial" w:hAnsi="Arial" w:cs="Arial"/>
          <w:sz w:val="22"/>
        </w:rPr>
      </w:pPr>
      <w:r>
        <w:rPr>
          <w:rFonts w:ascii="Arial" w:hAnsi="Arial" w:cs="Arial"/>
          <w:sz w:val="22"/>
        </w:rPr>
        <w:t xml:space="preserve">Megaloblastic anaemia resulting from a </w:t>
      </w:r>
      <w:r w:rsidRPr="00270459">
        <w:rPr>
          <w:rFonts w:ascii="Arial" w:hAnsi="Arial" w:cs="Arial"/>
          <w:sz w:val="22"/>
          <w:u w:val="single"/>
        </w:rPr>
        <w:t>deficiency</w:t>
      </w:r>
      <w:r>
        <w:rPr>
          <w:rFonts w:ascii="Arial" w:hAnsi="Arial" w:cs="Arial"/>
          <w:sz w:val="22"/>
        </w:rPr>
        <w:t xml:space="preserve"> of vitamin B</w:t>
      </w:r>
      <w:r>
        <w:rPr>
          <w:rFonts w:ascii="Arial" w:hAnsi="Arial" w:cs="Arial"/>
          <w:sz w:val="22"/>
          <w:vertAlign w:val="subscript"/>
        </w:rPr>
        <w:t>12</w:t>
      </w:r>
      <w:r>
        <w:rPr>
          <w:rFonts w:ascii="Arial" w:hAnsi="Arial" w:cs="Arial"/>
          <w:sz w:val="22"/>
        </w:rPr>
        <w:t xml:space="preserve"> or folic acid</w:t>
      </w:r>
    </w:p>
    <w:p w:rsidR="00DE7BB2" w:rsidRDefault="00DE7BB2" w:rsidP="00063EBC">
      <w:pPr>
        <w:pStyle w:val="BodyText3"/>
        <w:numPr>
          <w:ilvl w:val="0"/>
          <w:numId w:val="16"/>
        </w:numPr>
        <w:tabs>
          <w:tab w:val="right" w:pos="9072"/>
        </w:tabs>
        <w:spacing w:after="0"/>
        <w:ind w:right="3"/>
        <w:rPr>
          <w:rFonts w:ascii="Arial" w:hAnsi="Arial" w:cs="Arial"/>
          <w:sz w:val="22"/>
        </w:rPr>
      </w:pPr>
      <w:r>
        <w:rPr>
          <w:rFonts w:ascii="Arial" w:hAnsi="Arial" w:cs="Arial"/>
          <w:sz w:val="22"/>
        </w:rPr>
        <w:t>Liver disease</w:t>
      </w:r>
    </w:p>
    <w:p w:rsidR="00DE7BB2" w:rsidRDefault="00DE7BB2" w:rsidP="00063EBC">
      <w:pPr>
        <w:pStyle w:val="BodyText3"/>
        <w:numPr>
          <w:ilvl w:val="0"/>
          <w:numId w:val="16"/>
        </w:numPr>
        <w:tabs>
          <w:tab w:val="right" w:pos="9072"/>
        </w:tabs>
        <w:spacing w:after="0"/>
        <w:ind w:right="3"/>
        <w:rPr>
          <w:rFonts w:ascii="Arial" w:hAnsi="Arial" w:cs="Arial"/>
          <w:sz w:val="22"/>
        </w:rPr>
      </w:pPr>
      <w:r>
        <w:rPr>
          <w:rFonts w:ascii="Arial" w:hAnsi="Arial" w:cs="Arial"/>
          <w:sz w:val="22"/>
        </w:rPr>
        <w:t>Excess alcohol intake</w:t>
      </w:r>
    </w:p>
    <w:p w:rsidR="00DE7BB2" w:rsidRDefault="00DE7BB2" w:rsidP="00063EBC">
      <w:pPr>
        <w:pStyle w:val="BodyText3"/>
        <w:numPr>
          <w:ilvl w:val="0"/>
          <w:numId w:val="16"/>
        </w:numPr>
        <w:spacing w:after="0"/>
        <w:ind w:right="-284"/>
        <w:rPr>
          <w:rFonts w:ascii="Arial" w:hAnsi="Arial" w:cs="Arial"/>
          <w:sz w:val="22"/>
        </w:rPr>
      </w:pPr>
      <w:r>
        <w:rPr>
          <w:rFonts w:ascii="Arial" w:hAnsi="Arial" w:cs="Arial"/>
          <w:sz w:val="22"/>
        </w:rPr>
        <w:t>An increased proportion of young red cells newly released from the bone marrow</w:t>
      </w:r>
    </w:p>
    <w:p w:rsidR="00DE7BB2" w:rsidRDefault="00DE7BB2" w:rsidP="00063EBC">
      <w:pPr>
        <w:pStyle w:val="BodyText3"/>
        <w:spacing w:after="0"/>
        <w:ind w:right="3"/>
        <w:rPr>
          <w:rFonts w:ascii="Arial" w:hAnsi="Arial" w:cs="Arial"/>
          <w:sz w:val="22"/>
        </w:rPr>
      </w:pPr>
    </w:p>
    <w:p w:rsidR="00DE7BB2" w:rsidRDefault="00DE7BB2" w:rsidP="00063EBC">
      <w:pPr>
        <w:pStyle w:val="BodyText3"/>
        <w:spacing w:after="0"/>
        <w:ind w:right="3"/>
        <w:rPr>
          <w:rFonts w:ascii="Arial" w:hAnsi="Arial" w:cs="Arial"/>
          <w:color w:val="000000"/>
          <w:sz w:val="22"/>
        </w:rPr>
      </w:pPr>
      <w:r>
        <w:rPr>
          <w:rFonts w:ascii="Arial" w:hAnsi="Arial" w:cs="Arial"/>
          <w:sz w:val="22"/>
        </w:rPr>
        <w:t xml:space="preserve">In </w:t>
      </w:r>
      <w:r>
        <w:rPr>
          <w:rFonts w:ascii="Arial" w:hAnsi="Arial" w:cs="Arial"/>
          <w:b/>
          <w:color w:val="000000"/>
          <w:sz w:val="22"/>
        </w:rPr>
        <w:t>normocytic anaemia</w:t>
      </w:r>
      <w:r>
        <w:rPr>
          <w:rFonts w:ascii="Arial" w:hAnsi="Arial" w:cs="Arial"/>
          <w:color w:val="000000"/>
          <w:sz w:val="22"/>
        </w:rPr>
        <w:t xml:space="preserve"> the red cells are usually normally staining as well as normal in size so the anaemia is referred to as normochromic normocytic. Important causes include:</w:t>
      </w:r>
    </w:p>
    <w:p w:rsidR="00DE7BB2" w:rsidRDefault="00DE7BB2" w:rsidP="00063EBC">
      <w:pPr>
        <w:pStyle w:val="BodyText3"/>
        <w:numPr>
          <w:ilvl w:val="0"/>
          <w:numId w:val="16"/>
        </w:numPr>
        <w:tabs>
          <w:tab w:val="right" w:pos="9072"/>
        </w:tabs>
        <w:spacing w:after="0"/>
        <w:ind w:right="3"/>
        <w:rPr>
          <w:rFonts w:ascii="Arial" w:hAnsi="Arial" w:cs="Arial"/>
          <w:color w:val="000000"/>
          <w:sz w:val="22"/>
        </w:rPr>
      </w:pPr>
      <w:r>
        <w:rPr>
          <w:rFonts w:ascii="Arial" w:hAnsi="Arial" w:cs="Arial"/>
          <w:color w:val="000000"/>
          <w:sz w:val="22"/>
        </w:rPr>
        <w:t>The early stages of iron deficiency and the anaemia of chronic disease</w:t>
      </w:r>
    </w:p>
    <w:p w:rsidR="00DE7BB2" w:rsidRDefault="00DE7BB2" w:rsidP="00063EBC">
      <w:pPr>
        <w:pStyle w:val="BodyText3"/>
        <w:numPr>
          <w:ilvl w:val="0"/>
          <w:numId w:val="16"/>
        </w:numPr>
        <w:tabs>
          <w:tab w:val="right" w:pos="9072"/>
        </w:tabs>
        <w:spacing w:after="0"/>
        <w:ind w:right="3"/>
        <w:rPr>
          <w:rFonts w:ascii="Arial" w:hAnsi="Arial" w:cs="Arial"/>
          <w:color w:val="000000"/>
          <w:sz w:val="22"/>
        </w:rPr>
      </w:pPr>
      <w:r>
        <w:rPr>
          <w:rFonts w:ascii="Arial" w:hAnsi="Arial" w:cs="Arial"/>
          <w:color w:val="000000"/>
          <w:sz w:val="22"/>
        </w:rPr>
        <w:t>Renal failure</w:t>
      </w:r>
    </w:p>
    <w:p w:rsidR="00DE7BB2" w:rsidRDefault="00DE7BB2" w:rsidP="00063EBC">
      <w:pPr>
        <w:pStyle w:val="BodyText3"/>
        <w:numPr>
          <w:ilvl w:val="0"/>
          <w:numId w:val="16"/>
        </w:numPr>
        <w:tabs>
          <w:tab w:val="right" w:pos="9072"/>
        </w:tabs>
        <w:spacing w:after="0"/>
        <w:ind w:right="3"/>
        <w:rPr>
          <w:rFonts w:ascii="Arial" w:hAnsi="Arial" w:cs="Arial"/>
          <w:color w:val="000000"/>
          <w:sz w:val="22"/>
        </w:rPr>
      </w:pPr>
      <w:r>
        <w:rPr>
          <w:rFonts w:ascii="Arial" w:hAnsi="Arial" w:cs="Arial"/>
          <w:color w:val="000000"/>
          <w:sz w:val="22"/>
        </w:rPr>
        <w:t>Recent blood loss</w:t>
      </w:r>
    </w:p>
    <w:p w:rsidR="00DE7BB2" w:rsidRDefault="00DE7BB2" w:rsidP="00063EBC">
      <w:pPr>
        <w:pStyle w:val="BodyText3"/>
        <w:numPr>
          <w:ilvl w:val="0"/>
          <w:numId w:val="16"/>
        </w:numPr>
        <w:tabs>
          <w:tab w:val="right" w:pos="9072"/>
        </w:tabs>
        <w:spacing w:after="0"/>
        <w:ind w:right="3"/>
        <w:rPr>
          <w:rFonts w:ascii="Arial" w:hAnsi="Arial" w:cs="Arial"/>
          <w:color w:val="000000"/>
          <w:sz w:val="22"/>
        </w:rPr>
      </w:pPr>
      <w:r>
        <w:rPr>
          <w:rFonts w:ascii="Arial" w:hAnsi="Arial" w:cs="Arial"/>
          <w:color w:val="000000"/>
          <w:sz w:val="22"/>
        </w:rPr>
        <w:t>Bone marrow failure or infiltration</w:t>
      </w:r>
    </w:p>
    <w:p w:rsidR="00DE7BB2" w:rsidRDefault="00DE7BB2" w:rsidP="00063EBC">
      <w:pPr>
        <w:pStyle w:val="BodyText3"/>
        <w:spacing w:after="0"/>
        <w:ind w:right="3"/>
        <w:rPr>
          <w:rFonts w:ascii="Arial" w:hAnsi="Arial" w:cs="Arial"/>
          <w:color w:val="000000"/>
          <w:sz w:val="22"/>
        </w:rPr>
      </w:pPr>
    </w:p>
    <w:p w:rsidR="00DE7BB2" w:rsidRDefault="00DE7BB2" w:rsidP="00063EBC">
      <w:pPr>
        <w:pStyle w:val="BodyText3"/>
        <w:spacing w:after="0"/>
        <w:ind w:right="3"/>
        <w:rPr>
          <w:rFonts w:ascii="Arial" w:hAnsi="Arial" w:cs="Arial"/>
          <w:sz w:val="22"/>
        </w:rPr>
      </w:pPr>
      <w:r>
        <w:rPr>
          <w:rFonts w:ascii="Arial" w:hAnsi="Arial" w:cs="Arial"/>
          <w:color w:val="000000"/>
          <w:sz w:val="22"/>
        </w:rPr>
        <w:t xml:space="preserve">A </w:t>
      </w:r>
      <w:r>
        <w:rPr>
          <w:rFonts w:ascii="Arial" w:hAnsi="Arial" w:cs="Arial"/>
          <w:b/>
          <w:color w:val="000000"/>
          <w:sz w:val="22"/>
        </w:rPr>
        <w:t>haemolytic anaemia</w:t>
      </w:r>
      <w:r>
        <w:rPr>
          <w:rFonts w:ascii="Arial" w:hAnsi="Arial" w:cs="Arial"/>
          <w:color w:val="FF0000"/>
          <w:sz w:val="22"/>
        </w:rPr>
        <w:t xml:space="preserve"> </w:t>
      </w:r>
      <w:r>
        <w:rPr>
          <w:rFonts w:ascii="Arial" w:hAnsi="Arial" w:cs="Arial"/>
          <w:sz w:val="22"/>
        </w:rPr>
        <w:t>may be inherited or acquired. It may be caused by defective red cells (e.g. hereditary spherocytosis) or by a defect outside the red cells (e.g. fragmentation by fibrin strands deposited in capillaries, referred to as a micro-angiopathic haemolytic anaemia). Haemolysis may be mainly extravascular (e.g. increased removal of defective red cells by splenic macrophages in hereditary spherocytosis) or mainly intravascular (e.g. incompatible blood transfusion in which antibody destroys cells in the circulation). The following diagram summarises the causes of haemolytic anaemia.</w:t>
      </w:r>
    </w:p>
    <w:p w:rsidR="00DE7BB2" w:rsidRPr="00270459" w:rsidRDefault="00DE7BB2" w:rsidP="00063EBC">
      <w:pPr>
        <w:pStyle w:val="BodyText3"/>
        <w:tabs>
          <w:tab w:val="num" w:pos="-284"/>
          <w:tab w:val="left" w:pos="5670"/>
        </w:tabs>
        <w:spacing w:after="0"/>
        <w:ind w:left="-284"/>
        <w:jc w:val="center"/>
        <w:rPr>
          <w:rFonts w:ascii="Arial" w:hAnsi="Arial" w:cs="Arial"/>
          <w:b/>
          <w:sz w:val="22"/>
        </w:rPr>
      </w:pPr>
    </w:p>
    <w:p w:rsidR="00DE7BB2" w:rsidRPr="00270459" w:rsidRDefault="00DE7BB2" w:rsidP="00DE7BB2">
      <w:pPr>
        <w:pStyle w:val="BodyText3"/>
        <w:tabs>
          <w:tab w:val="num" w:pos="-284"/>
          <w:tab w:val="left" w:pos="5670"/>
        </w:tabs>
        <w:ind w:left="-284"/>
        <w:jc w:val="center"/>
        <w:rPr>
          <w:rFonts w:ascii="Arial" w:hAnsi="Arial" w:cs="Arial"/>
          <w:b/>
          <w:sz w:val="22"/>
        </w:rPr>
      </w:pPr>
      <w:r w:rsidRPr="00270459">
        <w:rPr>
          <w:rFonts w:ascii="Arial" w:hAnsi="Arial" w:cs="Arial"/>
          <w:b/>
          <w:sz w:val="22"/>
        </w:rPr>
        <w:t>CAUSES OF HAEMOLYTIC ANAEMIA</w:t>
      </w:r>
    </w:p>
    <w:p w:rsidR="00DE7BB2" w:rsidRPr="00063EBC" w:rsidRDefault="00DE7BB2" w:rsidP="00063EBC">
      <w:pPr>
        <w:pStyle w:val="BodyText3"/>
        <w:spacing w:after="0"/>
        <w:ind w:right="3"/>
        <w:rPr>
          <w:rFonts w:ascii="Arial" w:hAnsi="Arial" w:cs="Arial"/>
          <w:color w:val="000000"/>
          <w:sz w:val="22"/>
        </w:rPr>
      </w:pPr>
    </w:p>
    <w:p w:rsidR="00DE7BB2" w:rsidRDefault="00DE7BB2" w:rsidP="00DE7BB2">
      <w:pPr>
        <w:pStyle w:val="BodyText3"/>
        <w:ind w:right="16"/>
        <w:jc w:val="center"/>
        <w:rPr>
          <w:b/>
          <w:color w:val="000000"/>
          <w:sz w:val="20"/>
        </w:rPr>
      </w:pPr>
      <w:r>
        <w:rPr>
          <w:b/>
          <w:noProof/>
          <w:color w:val="000000"/>
          <w:sz w:val="20"/>
          <w:lang w:eastAsia="en-GB"/>
        </w:rPr>
        <w:drawing>
          <wp:inline distT="0" distB="0" distL="0" distR="0">
            <wp:extent cx="4733925" cy="3343275"/>
            <wp:effectExtent l="19050" t="0" r="9525" b="0"/>
            <wp:docPr id="19" name="Picture 19" descr="haemo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emolysis"/>
                    <pic:cNvPicPr>
                      <a:picLocks noChangeAspect="1" noChangeArrowheads="1"/>
                    </pic:cNvPicPr>
                  </pic:nvPicPr>
                  <pic:blipFill>
                    <a:blip r:embed="rId8" cstate="print"/>
                    <a:srcRect/>
                    <a:stretch>
                      <a:fillRect/>
                    </a:stretch>
                  </pic:blipFill>
                  <pic:spPr bwMode="auto">
                    <a:xfrm>
                      <a:off x="0" y="0"/>
                      <a:ext cx="4733925" cy="3343275"/>
                    </a:xfrm>
                    <a:prstGeom prst="rect">
                      <a:avLst/>
                    </a:prstGeom>
                    <a:noFill/>
                    <a:ln w="9525">
                      <a:noFill/>
                      <a:miter lim="800000"/>
                      <a:headEnd/>
                      <a:tailEnd/>
                    </a:ln>
                  </pic:spPr>
                </pic:pic>
              </a:graphicData>
            </a:graphic>
          </wp:inline>
        </w:drawing>
      </w:r>
    </w:p>
    <w:p w:rsidR="00DE7BB2" w:rsidRPr="00063EBC" w:rsidRDefault="00DE7BB2" w:rsidP="00063EBC">
      <w:pPr>
        <w:rPr>
          <w:rFonts w:ascii="Arial" w:hAnsi="Arial" w:cs="Arial"/>
          <w:sz w:val="22"/>
          <w:szCs w:val="22"/>
        </w:rPr>
      </w:pPr>
      <w:r>
        <w:t xml:space="preserve">In macrocytic and normochromic normocytic anaemias it is often necessary to think about the mechanism of anaemia as it may not be immediately obvious from the patient’s history and blood film. The reticulocyte count is very important in this. It involves exposing living red cells to a dye that is taken up by young red cells so that they can be counted. An approximately equivalent observation on a routine blood film would be polychromasia. </w:t>
      </w:r>
      <w:r w:rsidRPr="00063EBC">
        <w:rPr>
          <w:rFonts w:ascii="Arial" w:hAnsi="Arial" w:cs="Arial"/>
          <w:sz w:val="22"/>
          <w:szCs w:val="22"/>
        </w:rPr>
        <w:t xml:space="preserve">Polychromasia means that cells have a blue tinge, caused by ribosomal RNA in young red </w:t>
      </w:r>
      <w:r w:rsidRPr="00063EBC">
        <w:rPr>
          <w:rFonts w:ascii="Arial" w:hAnsi="Arial" w:cs="Arial"/>
          <w:sz w:val="22"/>
          <w:szCs w:val="22"/>
        </w:rPr>
        <w:lastRenderedPageBreak/>
        <w:t>cells, in addition to the pink colour of the haemoglobin – hence ‘polychromasia’ - ‘many colours’. An increased reticulocyte count is seen as a response to haemolytic anaemia and recent blood loss and also as a response to treatment with iron, vitamin B12 or folic acid. A reduced reticulocyte count is seen when there is reduced output of red cells from the bone marrow.</w:t>
      </w: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r w:rsidRPr="00063EBC">
        <w:rPr>
          <w:rFonts w:ascii="Arial" w:hAnsi="Arial" w:cs="Arial"/>
          <w:sz w:val="22"/>
          <w:szCs w:val="22"/>
        </w:rPr>
        <w:t>If haemolytic anaemia is suspected, diagnosis is aided by</w:t>
      </w:r>
    </w:p>
    <w:p w:rsidR="00DE7BB2" w:rsidRPr="00063EBC" w:rsidRDefault="00DE7BB2" w:rsidP="00063EBC">
      <w:pPr>
        <w:rPr>
          <w:rFonts w:ascii="Arial" w:hAnsi="Arial" w:cs="Arial"/>
          <w:sz w:val="22"/>
          <w:szCs w:val="22"/>
        </w:rPr>
      </w:pPr>
      <w:r w:rsidRPr="00063EBC">
        <w:rPr>
          <w:rFonts w:ascii="Arial" w:hAnsi="Arial" w:cs="Arial"/>
          <w:sz w:val="22"/>
          <w:szCs w:val="22"/>
        </w:rPr>
        <w:t>The detection of morphologically abnormal red cells, e.g. spherocytes, elliptocytes, fragments.</w:t>
      </w:r>
    </w:p>
    <w:p w:rsidR="00DE7BB2" w:rsidRPr="00063EBC" w:rsidRDefault="00DE7BB2" w:rsidP="00063EBC">
      <w:pPr>
        <w:rPr>
          <w:rFonts w:ascii="Arial" w:hAnsi="Arial" w:cs="Arial"/>
          <w:sz w:val="22"/>
          <w:szCs w:val="22"/>
        </w:rPr>
      </w:pPr>
      <w:r w:rsidRPr="00063EBC">
        <w:rPr>
          <w:rFonts w:ascii="Arial" w:hAnsi="Arial" w:cs="Arial"/>
          <w:sz w:val="22"/>
          <w:szCs w:val="22"/>
        </w:rPr>
        <w:t>Evidence of increased red cell breakdown, e.g. increased serum bilirubin (unconjugated) and lactate dehydrogenase (LDH)</w:t>
      </w:r>
    </w:p>
    <w:p w:rsidR="00DE7BB2" w:rsidRPr="00063EBC" w:rsidRDefault="00DE7BB2" w:rsidP="00063EBC">
      <w:pPr>
        <w:rPr>
          <w:rFonts w:ascii="Arial" w:hAnsi="Arial" w:cs="Arial"/>
          <w:sz w:val="22"/>
          <w:szCs w:val="22"/>
        </w:rPr>
      </w:pPr>
      <w:r w:rsidRPr="00063EBC">
        <w:rPr>
          <w:rFonts w:ascii="Arial" w:hAnsi="Arial" w:cs="Arial"/>
          <w:sz w:val="22"/>
          <w:szCs w:val="22"/>
        </w:rPr>
        <w:t>Evidence of an increased bone marrow response, e.g. polychromasia and an increased reticulocyte count</w:t>
      </w: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r w:rsidRPr="00063EBC">
        <w:rPr>
          <w:rFonts w:ascii="Arial" w:hAnsi="Arial" w:cs="Arial"/>
          <w:sz w:val="22"/>
          <w:szCs w:val="22"/>
        </w:rPr>
        <w:t>The following diagram summarises what happens in haemolysis and shows you the tests (in bold) that can be used if you suspect haemolysis.</w:t>
      </w: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r w:rsidRPr="00063EBC">
        <w:rPr>
          <w:rFonts w:ascii="Arial" w:hAnsi="Arial" w:cs="Arial"/>
          <w:sz w:val="22"/>
          <w:szCs w:val="22"/>
        </w:rPr>
        <w:pict>
          <v:rect id="_x0000_s1030" style="position:absolute;margin-left:335.4pt;margin-top:2.1pt;width:93.6pt;height:1in;z-index:251664384">
            <v:textbox style="mso-next-textbox:#_x0000_s1030">
              <w:txbxContent>
                <w:p w:rsidR="00DE7BB2" w:rsidRDefault="00DE7BB2" w:rsidP="00DE7BB2">
                  <w:pPr>
                    <w:pStyle w:val="BodyTextIndent"/>
                    <w:rPr>
                      <w:rFonts w:ascii="Arial" w:hAnsi="Arial" w:cs="Arial"/>
                      <w:b/>
                    </w:rPr>
                  </w:pPr>
                  <w:r>
                    <w:rPr>
                      <w:rFonts w:ascii="Arial" w:hAnsi="Arial" w:cs="Arial"/>
                    </w:rPr>
                    <w:t>Stimulation of bone marrow</w:t>
                  </w:r>
                  <w:r>
                    <w:rPr>
                      <w:rFonts w:ascii="Arial" w:hAnsi="Arial" w:cs="Arial"/>
                      <w:b/>
                    </w:rPr>
                    <w:t xml:space="preserve">, </w:t>
                  </w:r>
                  <w:r>
                    <w:rPr>
                      <w:rFonts w:ascii="Arial" w:hAnsi="Arial" w:cs="Arial"/>
                    </w:rPr>
                    <w:t>polychromasia and reticulocytosis</w:t>
                  </w:r>
                </w:p>
              </w:txbxContent>
            </v:textbox>
          </v:rect>
        </w:pict>
      </w:r>
    </w:p>
    <w:p w:rsidR="00DE7BB2" w:rsidRPr="00063EBC" w:rsidRDefault="00DE7BB2" w:rsidP="00063EBC">
      <w:pPr>
        <w:rPr>
          <w:rFonts w:ascii="Arial" w:hAnsi="Arial" w:cs="Arial"/>
          <w:sz w:val="22"/>
          <w:szCs w:val="22"/>
        </w:rPr>
      </w:pPr>
      <w:r w:rsidRPr="00063EBC">
        <w:rPr>
          <w:rFonts w:ascii="Arial" w:hAnsi="Arial" w:cs="Arial"/>
          <w:sz w:val="22"/>
          <w:szCs w:val="22"/>
        </w:rPr>
        <w:tab/>
        <w:t>INTRAVASCULAR HAEMOLYSIS</w:t>
      </w:r>
    </w:p>
    <w:p w:rsidR="00DE7BB2" w:rsidRPr="00063EBC" w:rsidRDefault="00DE7BB2" w:rsidP="00063EBC">
      <w:pPr>
        <w:rPr>
          <w:rFonts w:ascii="Arial" w:hAnsi="Arial" w:cs="Arial"/>
          <w:sz w:val="22"/>
          <w:szCs w:val="22"/>
        </w:rPr>
      </w:pPr>
      <w:r w:rsidRPr="00063EBC">
        <w:rPr>
          <w:rFonts w:ascii="Arial" w:hAnsi="Arial" w:cs="Arial"/>
          <w:sz w:val="22"/>
          <w:szCs w:val="22"/>
        </w:rPr>
        <w:pict>
          <v:rect id="_x0000_s1028" style="position:absolute;margin-left:217.1pt;margin-top:6.5pt;width:67.6pt;height:25.75pt;z-index:251662336" o:allowincell="f">
            <v:textbox style="mso-next-textbox:#_x0000_s1028">
              <w:txbxContent>
                <w:p w:rsidR="00DE7BB2" w:rsidRPr="00923F71" w:rsidRDefault="00DE7BB2" w:rsidP="00DE7BB2">
                  <w:pPr>
                    <w:pStyle w:val="Heading9"/>
                    <w:keepNext w:val="0"/>
                    <w:rPr>
                      <w:sz w:val="22"/>
                      <w:szCs w:val="22"/>
                    </w:rPr>
                  </w:pPr>
                  <w:r w:rsidRPr="00923F71">
                    <w:rPr>
                      <w:sz w:val="22"/>
                      <w:szCs w:val="22"/>
                    </w:rPr>
                    <w:t>Anaemia</w:t>
                  </w:r>
                </w:p>
              </w:txbxContent>
            </v:textbox>
          </v:rect>
        </w:pict>
      </w:r>
      <w:r w:rsidRPr="00063EBC">
        <w:rPr>
          <w:rFonts w:ascii="Arial" w:hAnsi="Arial" w:cs="Arial"/>
          <w:sz w:val="22"/>
          <w:szCs w:val="22"/>
        </w:rPr>
        <w:pict>
          <v:rect id="_x0000_s1026" style="position:absolute;margin-left:1.1pt;margin-top:6.5pt;width:158.8pt;height:36.35pt;z-index:251660288" o:allowincell="f">
            <v:textbox style="mso-next-textbox:#_x0000_s1026">
              <w:txbxContent>
                <w:p w:rsidR="00DE7BB2" w:rsidRDefault="00DE7BB2" w:rsidP="00DE7BB2">
                  <w:pPr>
                    <w:pStyle w:val="BodyTextIndent"/>
                    <w:rPr>
                      <w:rFonts w:ascii="Arial" w:hAnsi="Arial" w:cs="Arial"/>
                      <w:b/>
                    </w:rPr>
                  </w:pPr>
                  <w:r>
                    <w:rPr>
                      <w:rFonts w:ascii="Arial" w:hAnsi="Arial" w:cs="Arial"/>
                    </w:rPr>
                    <w:t>Red cell destroyed in</w:t>
                  </w:r>
                  <w:r>
                    <w:rPr>
                      <w:rFonts w:ascii="Arial" w:hAnsi="Arial" w:cs="Arial"/>
                      <w:b/>
                    </w:rPr>
                    <w:t xml:space="preserve"> circulation</w:t>
                  </w:r>
                </w:p>
              </w:txbxContent>
            </v:textbox>
          </v:rect>
        </w:pict>
      </w:r>
    </w:p>
    <w:p w:rsidR="00DE7BB2" w:rsidRPr="00063EBC" w:rsidRDefault="00DE7BB2" w:rsidP="00063EBC">
      <w:pPr>
        <w:rPr>
          <w:rFonts w:ascii="Arial" w:hAnsi="Arial" w:cs="Arial"/>
          <w:sz w:val="22"/>
          <w:szCs w:val="22"/>
        </w:rPr>
      </w:pPr>
      <w:r w:rsidRPr="00063EBC">
        <w:rPr>
          <w:rFonts w:ascii="Arial" w:hAnsi="Arial" w:cs="Arial"/>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281.9pt;margin-top:-.05pt;width:36pt;height:14.4pt;z-index:251663360" o:allowincell="f"/>
        </w:pict>
      </w:r>
      <w:r w:rsidRPr="00063EBC">
        <w:rPr>
          <w:rFonts w:ascii="Arial" w:hAnsi="Arial" w:cs="Arial"/>
          <w:sz w:val="22"/>
          <w:szCs w:val="22"/>
        </w:rPr>
        <w:pict>
          <v:shape id="_x0000_s1027" type="#_x0000_t13" style="position:absolute;margin-left:173.9pt;margin-top:-.05pt;width:36pt;height:14.4pt;z-index:251661312" o:allowincell="f"/>
        </w:pict>
      </w:r>
    </w:p>
    <w:p w:rsidR="00DE7BB2" w:rsidRPr="00063EBC" w:rsidRDefault="00DE7BB2" w:rsidP="00063EBC">
      <w:pPr>
        <w:rPr>
          <w:rFonts w:ascii="Arial" w:hAnsi="Arial" w:cs="Arial"/>
          <w:sz w:val="22"/>
          <w:szCs w:val="22"/>
        </w:rPr>
      </w:pPr>
      <w:r w:rsidRPr="00063EBC">
        <w:rPr>
          <w:rFonts w:ascii="Arial" w:hAnsi="Arial" w:cs="Arial"/>
          <w:sz w:val="22"/>
          <w:szCs w:val="22"/>
        </w:rPr>
        <w:pict>
          <v:shape id="_x0000_s1031" type="#_x0000_t13" style="position:absolute;margin-left:83.9pt;margin-top:11.95pt;width:21.6pt;height:14.4pt;rotation:90;z-index:251665408" o:allowincell="f"/>
        </w:pict>
      </w: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r w:rsidRPr="00063EBC">
        <w:rPr>
          <w:rFonts w:ascii="Arial" w:hAnsi="Arial" w:cs="Arial"/>
          <w:sz w:val="22"/>
          <w:szCs w:val="22"/>
        </w:rPr>
        <w:pict>
          <v:rect id="_x0000_s1034" style="position:absolute;margin-left:260.3pt;margin-top:9.55pt;width:160.9pt;height:30.4pt;z-index:251668480" o:allowincell="f">
            <v:textbox style="mso-next-textbox:#_x0000_s1034">
              <w:txbxContent>
                <w:p w:rsidR="00DE7BB2" w:rsidRPr="00923F71" w:rsidRDefault="00DE7BB2" w:rsidP="00DE7BB2">
                  <w:pPr>
                    <w:pStyle w:val="Heading9"/>
                    <w:keepNext w:val="0"/>
                    <w:rPr>
                      <w:sz w:val="22"/>
                      <w:szCs w:val="22"/>
                    </w:rPr>
                  </w:pPr>
                  <w:r w:rsidRPr="00923F71">
                    <w:rPr>
                      <w:sz w:val="22"/>
                      <w:szCs w:val="22"/>
                    </w:rPr>
                    <w:t>Haemoglobin in plasma</w:t>
                  </w:r>
                </w:p>
              </w:txbxContent>
            </v:textbox>
          </v:rect>
        </w:pict>
      </w:r>
      <w:r w:rsidRPr="00063EBC">
        <w:rPr>
          <w:rFonts w:ascii="Arial" w:hAnsi="Arial" w:cs="Arial"/>
          <w:sz w:val="22"/>
          <w:szCs w:val="22"/>
        </w:rPr>
        <w:pict>
          <v:rect id="_x0000_s1032" style="position:absolute;margin-left:15.5pt;margin-top:9.55pt;width:194.4pt;height:21.6pt;z-index:251666432" o:allowincell="f">
            <v:textbox style="mso-next-textbox:#_x0000_s1032">
              <w:txbxContent>
                <w:p w:rsidR="00DE7BB2" w:rsidRDefault="00DE7BB2" w:rsidP="00DE7BB2">
                  <w:pPr>
                    <w:pStyle w:val="BodyTextIndent"/>
                    <w:rPr>
                      <w:rFonts w:ascii="Arial" w:hAnsi="Arial" w:cs="Arial"/>
                    </w:rPr>
                  </w:pPr>
                  <w:r>
                    <w:rPr>
                      <w:rFonts w:ascii="Arial" w:hAnsi="Arial" w:cs="Arial"/>
                    </w:rPr>
                    <w:t xml:space="preserve">Haemoglobin released from red cells </w:t>
                  </w:r>
                </w:p>
              </w:txbxContent>
            </v:textbox>
          </v:rect>
        </w:pict>
      </w:r>
      <w:r w:rsidRPr="00063EBC">
        <w:rPr>
          <w:rFonts w:ascii="Arial" w:hAnsi="Arial" w:cs="Arial"/>
          <w:sz w:val="22"/>
          <w:szCs w:val="22"/>
        </w:rPr>
        <w:pict>
          <v:shape id="_x0000_s1033" type="#_x0000_t13" style="position:absolute;margin-left:217.1pt;margin-top:9.55pt;width:36pt;height:14.4pt;z-index:251667456" o:allowincell="f"/>
        </w:pict>
      </w: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r w:rsidRPr="00063EBC">
        <w:rPr>
          <w:rFonts w:ascii="Arial" w:hAnsi="Arial" w:cs="Arial"/>
          <w:sz w:val="22"/>
          <w:szCs w:val="22"/>
        </w:rPr>
        <w:pict>
          <v:shape id="_x0000_s1037" type="#_x0000_t13" style="position:absolute;margin-left:314.3pt;margin-top:14.35pt;width:21.6pt;height:14.4pt;rotation:90;z-index:251671552" o:allowincell="f"/>
        </w:pict>
      </w:r>
    </w:p>
    <w:p w:rsidR="00DE7BB2" w:rsidRPr="00063EBC" w:rsidRDefault="00DE7BB2" w:rsidP="00063EBC">
      <w:pPr>
        <w:rPr>
          <w:rFonts w:ascii="Arial" w:hAnsi="Arial" w:cs="Arial"/>
          <w:sz w:val="22"/>
          <w:szCs w:val="22"/>
        </w:rPr>
      </w:pPr>
      <w:r w:rsidRPr="00063EBC">
        <w:rPr>
          <w:rFonts w:ascii="Arial" w:hAnsi="Arial" w:cs="Arial"/>
          <w:sz w:val="22"/>
          <w:szCs w:val="22"/>
        </w:rPr>
        <w:pict>
          <v:rect id="_x0000_s1039" style="position:absolute;margin-left:14.15pt;margin-top:9.25pt;width:187.2pt;height:45pt;z-index:251673600" o:allowincell="f">
            <v:textbox style="mso-next-textbox:#_x0000_s1039">
              <w:txbxContent>
                <w:p w:rsidR="00DE7BB2" w:rsidRDefault="00DE7BB2" w:rsidP="00DE7BB2">
                  <w:pPr>
                    <w:pStyle w:val="BodyTextIndent"/>
                    <w:rPr>
                      <w:rFonts w:ascii="Arial" w:hAnsi="Arial" w:cs="Arial"/>
                    </w:rPr>
                  </w:pPr>
                  <w:r>
                    <w:rPr>
                      <w:rFonts w:ascii="Arial" w:hAnsi="Arial" w:cs="Arial"/>
                    </w:rPr>
                    <w:t>When all haptoglobin is saturated, free haemoglobin is filtered by the kidney</w:t>
                  </w:r>
                </w:p>
              </w:txbxContent>
            </v:textbox>
          </v:rect>
        </w:pict>
      </w: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r w:rsidRPr="00063EBC">
        <w:rPr>
          <w:rFonts w:ascii="Arial" w:hAnsi="Arial" w:cs="Arial"/>
          <w:sz w:val="22"/>
          <w:szCs w:val="22"/>
        </w:rPr>
        <w:pict>
          <v:rect id="_x0000_s1035" style="position:absolute;margin-left:253.1pt;margin-top:-.7pt;width:195.4pt;height:41pt;z-index:251669504" o:allowincell="f">
            <v:textbox style="mso-next-textbox:#_x0000_s1035">
              <w:txbxContent>
                <w:p w:rsidR="00DE7BB2" w:rsidRDefault="00DE7BB2" w:rsidP="00DE7BB2">
                  <w:pPr>
                    <w:pStyle w:val="BodyTextIndent"/>
                    <w:rPr>
                      <w:rFonts w:ascii="Arial" w:hAnsi="Arial" w:cs="Arial"/>
                      <w:b/>
                    </w:rPr>
                  </w:pPr>
                  <w:r>
                    <w:rPr>
                      <w:rFonts w:ascii="Arial" w:hAnsi="Arial" w:cs="Arial"/>
                    </w:rPr>
                    <w:t>Haemoglobin binds to haptoglobin and the complex is</w:t>
                  </w:r>
                  <w:r>
                    <w:rPr>
                      <w:rFonts w:ascii="Arial" w:hAnsi="Arial" w:cs="Arial"/>
                      <w:b/>
                    </w:rPr>
                    <w:t xml:space="preserve"> </w:t>
                  </w:r>
                  <w:r>
                    <w:rPr>
                      <w:rFonts w:ascii="Arial" w:hAnsi="Arial" w:cs="Arial"/>
                    </w:rPr>
                    <w:t>cleared by liver</w:t>
                  </w:r>
                </w:p>
              </w:txbxContent>
            </v:textbox>
          </v:rect>
        </w:pict>
      </w:r>
      <w:r w:rsidRPr="00063EBC">
        <w:rPr>
          <w:rFonts w:ascii="Arial" w:hAnsi="Arial" w:cs="Arial"/>
          <w:sz w:val="22"/>
          <w:szCs w:val="22"/>
        </w:rPr>
        <w:pict>
          <v:shape id="_x0000_s1040" type="#_x0000_t13" style="position:absolute;margin-left:209.9pt;margin-top:5.35pt;width:36pt;height:14.4pt;rotation:-180;z-index:251674624" o:allowincell="f"/>
        </w:pict>
      </w: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r w:rsidRPr="00063EBC">
        <w:rPr>
          <w:rFonts w:ascii="Arial" w:hAnsi="Arial" w:cs="Arial"/>
          <w:sz w:val="22"/>
          <w:szCs w:val="22"/>
        </w:rPr>
        <w:pict>
          <v:shape id="_x0000_s1041" type="#_x0000_t13" style="position:absolute;margin-left:83.9pt;margin-top:10.15pt;width:21.6pt;height:14.4pt;rotation:90;z-index:251675648" o:allowincell="f"/>
        </w:pict>
      </w:r>
    </w:p>
    <w:p w:rsidR="00DE7BB2" w:rsidRPr="00063EBC" w:rsidRDefault="00DE7BB2" w:rsidP="00063EBC">
      <w:pPr>
        <w:rPr>
          <w:rFonts w:ascii="Arial" w:hAnsi="Arial" w:cs="Arial"/>
          <w:sz w:val="22"/>
          <w:szCs w:val="22"/>
        </w:rPr>
      </w:pPr>
      <w:r w:rsidRPr="00063EBC">
        <w:rPr>
          <w:rFonts w:ascii="Arial" w:hAnsi="Arial" w:cs="Arial"/>
          <w:sz w:val="22"/>
          <w:szCs w:val="22"/>
        </w:rPr>
        <w:pict>
          <v:shape id="_x0000_s1038" type="#_x0000_t13" style="position:absolute;margin-left:314.3pt;margin-top:3.55pt;width:21.6pt;height:14.4pt;rotation:90;z-index:251672576" o:allowincell="f"/>
        </w:pict>
      </w:r>
    </w:p>
    <w:p w:rsidR="00DE7BB2" w:rsidRPr="00063EBC" w:rsidRDefault="00DE7BB2" w:rsidP="00063EBC">
      <w:pPr>
        <w:rPr>
          <w:rFonts w:ascii="Arial" w:hAnsi="Arial" w:cs="Arial"/>
          <w:sz w:val="22"/>
          <w:szCs w:val="22"/>
        </w:rPr>
      </w:pPr>
      <w:r w:rsidRPr="00063EBC">
        <w:rPr>
          <w:rFonts w:ascii="Arial" w:hAnsi="Arial" w:cs="Arial"/>
          <w:sz w:val="22"/>
          <w:szCs w:val="22"/>
        </w:rPr>
        <w:pict>
          <v:rect id="_x0000_s1042" style="position:absolute;margin-left:23.15pt;margin-top:5.35pt;width:158.4pt;height:33.6pt;z-index:251676672" o:allowincell="f">
            <v:textbox style="mso-next-textbox:#_x0000_s1042">
              <w:txbxContent>
                <w:p w:rsidR="00DE7BB2" w:rsidRDefault="00DE7BB2" w:rsidP="00DE7BB2">
                  <w:pPr>
                    <w:pStyle w:val="BodyTextIndent"/>
                    <w:rPr>
                      <w:rFonts w:ascii="Arial" w:hAnsi="Arial" w:cs="Arial"/>
                    </w:rPr>
                  </w:pPr>
                  <w:r>
                    <w:rPr>
                      <w:rFonts w:ascii="Arial" w:hAnsi="Arial" w:cs="Arial"/>
                    </w:rPr>
                    <w:t>Haemoglobin and, later, haemosiderin in the urine</w:t>
                  </w:r>
                </w:p>
              </w:txbxContent>
            </v:textbox>
          </v:rect>
        </w:pict>
      </w:r>
    </w:p>
    <w:p w:rsidR="00DE7BB2" w:rsidRPr="00063EBC" w:rsidRDefault="00DE7BB2" w:rsidP="00063EBC">
      <w:pPr>
        <w:rPr>
          <w:rFonts w:ascii="Arial" w:hAnsi="Arial" w:cs="Arial"/>
          <w:sz w:val="22"/>
          <w:szCs w:val="22"/>
        </w:rPr>
      </w:pPr>
      <w:r w:rsidRPr="00063EBC">
        <w:rPr>
          <w:rFonts w:ascii="Arial" w:hAnsi="Arial" w:cs="Arial"/>
          <w:sz w:val="22"/>
          <w:szCs w:val="22"/>
        </w:rPr>
        <w:pict>
          <v:rect id="_x0000_s1036" style="position:absolute;margin-left:260.3pt;margin-top:1.15pt;width:141.4pt;height:28.9pt;z-index:251670528" o:allowincell="f">
            <v:textbox style="mso-next-textbox:#_x0000_s1036">
              <w:txbxContent>
                <w:p w:rsidR="00DE7BB2" w:rsidRPr="00923F71" w:rsidRDefault="00DE7BB2" w:rsidP="00DE7BB2">
                  <w:pPr>
                    <w:pStyle w:val="Heading9"/>
                    <w:keepNext w:val="0"/>
                    <w:rPr>
                      <w:sz w:val="22"/>
                      <w:szCs w:val="22"/>
                    </w:rPr>
                  </w:pPr>
                  <w:r w:rsidRPr="00923F71">
                    <w:rPr>
                      <w:sz w:val="22"/>
                      <w:szCs w:val="22"/>
                    </w:rPr>
                    <w:t>Low serum haptoglobin</w:t>
                  </w:r>
                </w:p>
              </w:txbxContent>
            </v:textbox>
          </v:rect>
        </w:pict>
      </w: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r w:rsidRPr="00063EBC">
        <w:rPr>
          <w:rFonts w:ascii="Arial" w:hAnsi="Arial" w:cs="Arial"/>
          <w:sz w:val="22"/>
          <w:szCs w:val="22"/>
        </w:rPr>
        <w:t>EXTRAVASCULAR HAEMOLYSIS</w:t>
      </w:r>
    </w:p>
    <w:p w:rsidR="00DE7BB2" w:rsidRPr="00063EBC" w:rsidRDefault="00DE7BB2" w:rsidP="00063EBC">
      <w:pPr>
        <w:rPr>
          <w:rFonts w:ascii="Arial" w:hAnsi="Arial" w:cs="Arial"/>
          <w:sz w:val="22"/>
          <w:szCs w:val="22"/>
        </w:rPr>
      </w:pPr>
      <w:r w:rsidRPr="00063EBC">
        <w:rPr>
          <w:rFonts w:ascii="Arial" w:hAnsi="Arial" w:cs="Arial"/>
          <w:sz w:val="22"/>
          <w:szCs w:val="22"/>
        </w:rPr>
        <w:pict>
          <v:rect id="_x0000_s1046" style="position:absolute;margin-left:209.9pt;margin-top:10.75pt;width:74.8pt;height:30.25pt;z-index:251680768" o:allowincell="f">
            <v:textbox style="mso-next-textbox:#_x0000_s1046">
              <w:txbxContent>
                <w:p w:rsidR="00DE7BB2" w:rsidRPr="00EE4F50" w:rsidRDefault="00DE7BB2" w:rsidP="00DE7BB2">
                  <w:pPr>
                    <w:pStyle w:val="Heading9"/>
                    <w:keepNext w:val="0"/>
                    <w:rPr>
                      <w:sz w:val="22"/>
                      <w:szCs w:val="22"/>
                    </w:rPr>
                  </w:pPr>
                  <w:r w:rsidRPr="00EE4F50">
                    <w:rPr>
                      <w:sz w:val="22"/>
                      <w:szCs w:val="22"/>
                    </w:rPr>
                    <w:t>Anaemia</w:t>
                  </w:r>
                </w:p>
              </w:txbxContent>
            </v:textbox>
          </v:rect>
        </w:pict>
      </w:r>
      <w:r w:rsidRPr="00063EBC">
        <w:rPr>
          <w:rFonts w:ascii="Arial" w:hAnsi="Arial" w:cs="Arial"/>
          <w:sz w:val="22"/>
          <w:szCs w:val="22"/>
        </w:rPr>
        <w:pict>
          <v:shape id="_x0000_s1048" type="#_x0000_t13" style="position:absolute;margin-left:274.7pt;margin-top:10.75pt;width:36pt;height:14.4pt;z-index:251682816" o:allowincell="f"/>
        </w:pict>
      </w:r>
      <w:r w:rsidRPr="00063EBC">
        <w:rPr>
          <w:rFonts w:ascii="Arial" w:hAnsi="Arial" w:cs="Arial"/>
          <w:sz w:val="22"/>
          <w:szCs w:val="22"/>
        </w:rPr>
        <w:pict>
          <v:rect id="_x0000_s1047" style="position:absolute;margin-left:317.9pt;margin-top:3.55pt;width:2in;height:50.4pt;z-index:251681792" o:allowincell="f">
            <v:textbox style="mso-next-textbox:#_x0000_s1047">
              <w:txbxContent>
                <w:p w:rsidR="00DE7BB2" w:rsidRPr="006C714A" w:rsidRDefault="00DE7BB2" w:rsidP="00DE7BB2">
                  <w:pPr>
                    <w:rPr>
                      <w:rFonts w:ascii="Arial" w:hAnsi="Arial" w:cs="Arial"/>
                      <w:sz w:val="22"/>
                    </w:rPr>
                  </w:pPr>
                  <w:r w:rsidRPr="006C714A">
                    <w:rPr>
                      <w:rFonts w:ascii="Arial" w:hAnsi="Arial" w:cs="Arial"/>
                      <w:sz w:val="22"/>
                    </w:rPr>
                    <w:t>Stimulation of bone marrow</w:t>
                  </w:r>
                  <w:r w:rsidRPr="006C714A">
                    <w:rPr>
                      <w:rFonts w:ascii="Arial" w:hAnsi="Arial" w:cs="Arial"/>
                      <w:b/>
                      <w:sz w:val="22"/>
                    </w:rPr>
                    <w:t xml:space="preserve">, </w:t>
                  </w:r>
                  <w:r w:rsidRPr="006C714A">
                    <w:rPr>
                      <w:rFonts w:ascii="Arial" w:hAnsi="Arial" w:cs="Arial"/>
                      <w:b/>
                      <w:color w:val="000080"/>
                      <w:sz w:val="22"/>
                    </w:rPr>
                    <w:t>polychromasia</w:t>
                  </w:r>
                  <w:r w:rsidRPr="006C714A">
                    <w:rPr>
                      <w:rFonts w:ascii="Arial" w:hAnsi="Arial" w:cs="Arial"/>
                      <w:b/>
                      <w:sz w:val="22"/>
                    </w:rPr>
                    <w:t xml:space="preserve"> </w:t>
                  </w:r>
                  <w:r w:rsidRPr="006C714A">
                    <w:rPr>
                      <w:rFonts w:ascii="Arial" w:hAnsi="Arial" w:cs="Arial"/>
                      <w:sz w:val="22"/>
                    </w:rPr>
                    <w:t xml:space="preserve">and </w:t>
                  </w:r>
                  <w:r w:rsidRPr="006C714A">
                    <w:rPr>
                      <w:rFonts w:ascii="Arial" w:hAnsi="Arial" w:cs="Arial"/>
                      <w:b/>
                      <w:color w:val="000080"/>
                      <w:sz w:val="22"/>
                    </w:rPr>
                    <w:t>reticulocytosis</w:t>
                  </w:r>
                </w:p>
              </w:txbxContent>
            </v:textbox>
          </v:rect>
        </w:pict>
      </w:r>
      <w:r w:rsidRPr="00063EBC">
        <w:rPr>
          <w:rFonts w:ascii="Arial" w:hAnsi="Arial" w:cs="Arial"/>
          <w:sz w:val="22"/>
          <w:szCs w:val="22"/>
        </w:rPr>
        <w:pict>
          <v:shape id="_x0000_s1044" type="#_x0000_t13" style="position:absolute;margin-left:166.7pt;margin-top:10.75pt;width:36pt;height:14.4pt;z-index:251678720" o:allowincell="f"/>
        </w:pict>
      </w:r>
      <w:r w:rsidRPr="00063EBC">
        <w:rPr>
          <w:rFonts w:ascii="Arial" w:hAnsi="Arial" w:cs="Arial"/>
          <w:sz w:val="22"/>
          <w:szCs w:val="22"/>
        </w:rPr>
        <w:pict>
          <v:rect id="_x0000_s1043" style="position:absolute;margin-left:1.1pt;margin-top:3.55pt;width:158.4pt;height:36pt;z-index:251677696" o:allowincell="f">
            <v:textbox style="mso-next-textbox:#_x0000_s1043">
              <w:txbxContent>
                <w:p w:rsidR="00DE7BB2" w:rsidRDefault="00DE7BB2" w:rsidP="00DE7BB2">
                  <w:pPr>
                    <w:pStyle w:val="BodyTextIndent"/>
                    <w:rPr>
                      <w:rFonts w:ascii="Arial" w:hAnsi="Arial" w:cs="Arial"/>
                    </w:rPr>
                  </w:pPr>
                  <w:r>
                    <w:rPr>
                      <w:rFonts w:ascii="Arial" w:hAnsi="Arial" w:cs="Arial"/>
                    </w:rPr>
                    <w:t>Red cells phagocytosed by macrophages and destroyed</w:t>
                  </w:r>
                </w:p>
              </w:txbxContent>
            </v:textbox>
          </v:rect>
        </w:pict>
      </w: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r w:rsidRPr="00063EBC">
        <w:rPr>
          <w:rFonts w:ascii="Arial" w:hAnsi="Arial" w:cs="Arial"/>
          <w:sz w:val="22"/>
          <w:szCs w:val="22"/>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9" type="#_x0000_t102" style="position:absolute;margin-left:8.3pt;margin-top:5.35pt;width:14.4pt;height:28.8pt;z-index:251683840" o:allowincell="f" adj=",,18900"/>
        </w:pict>
      </w:r>
    </w:p>
    <w:p w:rsidR="00DE7BB2" w:rsidRPr="00063EBC" w:rsidRDefault="00DE7BB2" w:rsidP="00063EBC">
      <w:pPr>
        <w:rPr>
          <w:rFonts w:ascii="Arial" w:hAnsi="Arial" w:cs="Arial"/>
          <w:sz w:val="22"/>
          <w:szCs w:val="22"/>
        </w:rPr>
      </w:pPr>
      <w:r w:rsidRPr="00063EBC">
        <w:rPr>
          <w:rFonts w:ascii="Arial" w:hAnsi="Arial" w:cs="Arial"/>
          <w:sz w:val="22"/>
          <w:szCs w:val="22"/>
        </w:rPr>
        <w:pict>
          <v:rect id="_x0000_s1045" style="position:absolute;margin-left:29.9pt;margin-top:-.1pt;width:282.1pt;height:48.8pt;z-index:251679744" o:allowincell="f">
            <v:textbox style="mso-next-textbox:#_x0000_s1045">
              <w:txbxContent>
                <w:p w:rsidR="00DE7BB2" w:rsidRDefault="00DE7BB2" w:rsidP="00DE7BB2">
                  <w:pPr>
                    <w:rPr>
                      <w:rFonts w:ascii="Arial" w:hAnsi="Arial" w:cs="Arial"/>
                      <w:sz w:val="22"/>
                    </w:rPr>
                  </w:pPr>
                  <w:r>
                    <w:rPr>
                      <w:rFonts w:ascii="Arial" w:hAnsi="Arial" w:cs="Arial"/>
                      <w:b/>
                      <w:color w:val="000080"/>
                      <w:sz w:val="22"/>
                    </w:rPr>
                    <w:t xml:space="preserve">Red cell destruction leads to increased serum bilirubin and LDH and faecal and urinary bile pigments </w:t>
                  </w:r>
                </w:p>
              </w:txbxContent>
            </v:textbox>
          </v:rect>
        </w:pict>
      </w: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r w:rsidRPr="00063EBC">
        <w:rPr>
          <w:rFonts w:ascii="Arial" w:hAnsi="Arial" w:cs="Arial"/>
          <w:sz w:val="22"/>
          <w:szCs w:val="22"/>
        </w:rPr>
        <w:t>Don’t worry if, at this stage, this seems all very complex. Further half days of Blood course will deal with microcytic and macrocytic anaemias.</w:t>
      </w:r>
    </w:p>
    <w:p w:rsidR="00DE7BB2" w:rsidRPr="00063EBC" w:rsidRDefault="00DE7BB2" w:rsidP="00063EBC">
      <w:pPr>
        <w:rPr>
          <w:rFonts w:ascii="Arial" w:hAnsi="Arial" w:cs="Arial"/>
          <w:b/>
          <w:sz w:val="22"/>
          <w:szCs w:val="22"/>
        </w:rPr>
      </w:pPr>
      <w:r>
        <w:br w:type="page"/>
      </w:r>
      <w:r w:rsidRPr="00063EBC">
        <w:rPr>
          <w:rFonts w:ascii="Arial" w:hAnsi="Arial" w:cs="Arial"/>
          <w:b/>
          <w:sz w:val="22"/>
          <w:szCs w:val="22"/>
        </w:rPr>
        <w:lastRenderedPageBreak/>
        <w:t>POLYCYTHAEMIA</w:t>
      </w:r>
    </w:p>
    <w:p w:rsidR="00DE7BB2" w:rsidRPr="00063EBC" w:rsidRDefault="00DE7BB2" w:rsidP="00063EBC">
      <w:pPr>
        <w:rPr>
          <w:rFonts w:ascii="Arial" w:hAnsi="Arial" w:cs="Arial"/>
          <w:sz w:val="22"/>
          <w:szCs w:val="22"/>
        </w:rPr>
      </w:pPr>
      <w:r w:rsidRPr="00063EBC">
        <w:rPr>
          <w:rFonts w:ascii="Arial" w:hAnsi="Arial" w:cs="Arial"/>
          <w:sz w:val="22"/>
          <w:szCs w:val="22"/>
        </w:rPr>
        <w:t>Polycythaemia is the opposite of anaemia. There are too many red cells produced and the Hb is too high. You can classify polycythaemia as follows:</w:t>
      </w:r>
    </w:p>
    <w:p w:rsidR="00DE7BB2" w:rsidRPr="00063EBC" w:rsidRDefault="00DE7BB2" w:rsidP="00063EBC">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8"/>
        <w:gridCol w:w="4215"/>
      </w:tblGrid>
      <w:tr w:rsidR="00DE7BB2" w:rsidRPr="00063EBC" w:rsidTr="00121AFE">
        <w:tc>
          <w:tcPr>
            <w:tcW w:w="4148" w:type="dxa"/>
          </w:tcPr>
          <w:p w:rsidR="00DE7BB2" w:rsidRPr="00063EBC" w:rsidRDefault="00DE7BB2" w:rsidP="00063EBC">
            <w:pPr>
              <w:spacing w:before="120" w:after="80"/>
              <w:rPr>
                <w:rFonts w:ascii="Arial" w:hAnsi="Arial" w:cs="Arial"/>
                <w:b/>
                <w:sz w:val="22"/>
                <w:szCs w:val="22"/>
              </w:rPr>
            </w:pPr>
            <w:r w:rsidRPr="00063EBC">
              <w:rPr>
                <w:rFonts w:ascii="Arial" w:hAnsi="Arial" w:cs="Arial"/>
                <w:b/>
                <w:sz w:val="22"/>
                <w:szCs w:val="22"/>
              </w:rPr>
              <w:br w:type="page"/>
            </w:r>
            <w:r w:rsidRPr="00063EBC">
              <w:rPr>
                <w:rFonts w:ascii="Arial" w:hAnsi="Arial" w:cs="Arial"/>
                <w:b/>
                <w:sz w:val="22"/>
                <w:szCs w:val="22"/>
              </w:rPr>
              <w:br w:type="page"/>
              <w:t>Type of polycythaemia</w:t>
            </w:r>
          </w:p>
        </w:tc>
        <w:tc>
          <w:tcPr>
            <w:tcW w:w="4215" w:type="dxa"/>
          </w:tcPr>
          <w:p w:rsidR="00DE7BB2" w:rsidRPr="00063EBC" w:rsidRDefault="00DE7BB2" w:rsidP="00063EBC">
            <w:pPr>
              <w:spacing w:before="120" w:after="80"/>
              <w:rPr>
                <w:rFonts w:ascii="Arial" w:hAnsi="Arial" w:cs="Arial"/>
                <w:b/>
                <w:sz w:val="22"/>
                <w:szCs w:val="22"/>
              </w:rPr>
            </w:pPr>
            <w:r w:rsidRPr="00063EBC">
              <w:rPr>
                <w:rFonts w:ascii="Arial" w:hAnsi="Arial" w:cs="Arial"/>
                <w:b/>
                <w:sz w:val="22"/>
                <w:szCs w:val="22"/>
              </w:rPr>
              <w:t>Example</w:t>
            </w:r>
          </w:p>
        </w:tc>
      </w:tr>
      <w:tr w:rsidR="00DE7BB2" w:rsidRPr="00063EBC" w:rsidTr="00121AFE">
        <w:tc>
          <w:tcPr>
            <w:tcW w:w="4148" w:type="dxa"/>
          </w:tcPr>
          <w:p w:rsidR="00DE7BB2" w:rsidRPr="00063EBC" w:rsidRDefault="00DE7BB2" w:rsidP="00063EBC">
            <w:pPr>
              <w:spacing w:before="120" w:after="80"/>
              <w:rPr>
                <w:rFonts w:ascii="Arial" w:hAnsi="Arial" w:cs="Arial"/>
                <w:sz w:val="22"/>
                <w:szCs w:val="22"/>
              </w:rPr>
            </w:pPr>
            <w:r w:rsidRPr="00063EBC">
              <w:rPr>
                <w:rFonts w:ascii="Arial" w:hAnsi="Arial" w:cs="Arial"/>
                <w:sz w:val="22"/>
                <w:szCs w:val="22"/>
              </w:rPr>
              <w:t>Physiological</w:t>
            </w:r>
          </w:p>
        </w:tc>
        <w:tc>
          <w:tcPr>
            <w:tcW w:w="4215" w:type="dxa"/>
          </w:tcPr>
          <w:p w:rsidR="00DE7BB2" w:rsidRPr="00063EBC" w:rsidRDefault="00DE7BB2" w:rsidP="00063EBC">
            <w:pPr>
              <w:spacing w:before="120" w:after="80"/>
              <w:rPr>
                <w:rFonts w:ascii="Arial" w:hAnsi="Arial" w:cs="Arial"/>
                <w:sz w:val="22"/>
                <w:szCs w:val="22"/>
              </w:rPr>
            </w:pPr>
            <w:r w:rsidRPr="00063EBC">
              <w:rPr>
                <w:rFonts w:ascii="Arial" w:hAnsi="Arial" w:cs="Arial"/>
                <w:sz w:val="22"/>
                <w:szCs w:val="22"/>
              </w:rPr>
              <w:t>Newborn baby</w:t>
            </w:r>
          </w:p>
        </w:tc>
      </w:tr>
      <w:tr w:rsidR="00DE7BB2" w:rsidRPr="00063EBC" w:rsidTr="00121AFE">
        <w:tc>
          <w:tcPr>
            <w:tcW w:w="4148" w:type="dxa"/>
          </w:tcPr>
          <w:p w:rsidR="00DE7BB2" w:rsidRPr="00063EBC" w:rsidRDefault="00DE7BB2" w:rsidP="00063EBC">
            <w:pPr>
              <w:spacing w:before="120" w:after="80"/>
              <w:rPr>
                <w:rFonts w:ascii="Arial" w:hAnsi="Arial" w:cs="Arial"/>
                <w:sz w:val="22"/>
                <w:szCs w:val="22"/>
              </w:rPr>
            </w:pPr>
            <w:r w:rsidRPr="00063EBC">
              <w:rPr>
                <w:rFonts w:ascii="Arial" w:hAnsi="Arial" w:cs="Arial"/>
                <w:sz w:val="22"/>
                <w:szCs w:val="22"/>
              </w:rPr>
              <w:t>Appropriate erythropoietin secretion</w:t>
            </w:r>
          </w:p>
        </w:tc>
        <w:tc>
          <w:tcPr>
            <w:tcW w:w="4215" w:type="dxa"/>
          </w:tcPr>
          <w:p w:rsidR="00DE7BB2" w:rsidRPr="00063EBC" w:rsidRDefault="00DE7BB2" w:rsidP="00063EBC">
            <w:pPr>
              <w:spacing w:before="120" w:after="80"/>
              <w:rPr>
                <w:rFonts w:ascii="Arial" w:hAnsi="Arial" w:cs="Arial"/>
                <w:sz w:val="22"/>
                <w:szCs w:val="22"/>
              </w:rPr>
            </w:pPr>
            <w:r w:rsidRPr="00063EBC">
              <w:rPr>
                <w:rFonts w:ascii="Arial" w:hAnsi="Arial" w:cs="Arial"/>
                <w:sz w:val="22"/>
                <w:szCs w:val="22"/>
              </w:rPr>
              <w:t xml:space="preserve">Residence in Himalayas or Andes </w:t>
            </w:r>
            <w:r w:rsidRPr="00063EBC">
              <w:rPr>
                <w:rFonts w:ascii="Arial" w:hAnsi="Arial" w:cs="Arial"/>
                <w:sz w:val="22"/>
                <w:szCs w:val="22"/>
              </w:rPr>
              <w:br/>
              <w:t>Hypoxia due to cyanotic heart disease or severe chronic lung disease</w:t>
            </w:r>
          </w:p>
        </w:tc>
      </w:tr>
      <w:tr w:rsidR="00DE7BB2" w:rsidRPr="00063EBC" w:rsidTr="00121AFE">
        <w:tc>
          <w:tcPr>
            <w:tcW w:w="4148" w:type="dxa"/>
          </w:tcPr>
          <w:p w:rsidR="00DE7BB2" w:rsidRPr="00063EBC" w:rsidRDefault="00DE7BB2" w:rsidP="00063EBC">
            <w:pPr>
              <w:spacing w:before="120" w:after="80"/>
              <w:rPr>
                <w:rFonts w:ascii="Arial" w:hAnsi="Arial" w:cs="Arial"/>
                <w:sz w:val="22"/>
                <w:szCs w:val="22"/>
              </w:rPr>
            </w:pPr>
            <w:r w:rsidRPr="00063EBC">
              <w:rPr>
                <w:rFonts w:ascii="Arial" w:hAnsi="Arial" w:cs="Arial"/>
                <w:sz w:val="22"/>
                <w:szCs w:val="22"/>
              </w:rPr>
              <w:t>Inappropriate erythropoietin secretion</w:t>
            </w:r>
          </w:p>
        </w:tc>
        <w:tc>
          <w:tcPr>
            <w:tcW w:w="4215" w:type="dxa"/>
          </w:tcPr>
          <w:p w:rsidR="00DE7BB2" w:rsidRPr="00063EBC" w:rsidRDefault="00DE7BB2" w:rsidP="00063EBC">
            <w:pPr>
              <w:spacing w:before="120" w:after="80"/>
              <w:rPr>
                <w:rFonts w:ascii="Arial" w:hAnsi="Arial" w:cs="Arial"/>
                <w:sz w:val="22"/>
                <w:szCs w:val="22"/>
              </w:rPr>
            </w:pPr>
            <w:r w:rsidRPr="00063EBC">
              <w:rPr>
                <w:rFonts w:ascii="Arial" w:hAnsi="Arial" w:cs="Arial"/>
                <w:sz w:val="22"/>
                <w:szCs w:val="22"/>
              </w:rPr>
              <w:t xml:space="preserve">Erythropoietin abuse by athletes </w:t>
            </w:r>
            <w:r w:rsidRPr="00063EBC">
              <w:rPr>
                <w:rFonts w:ascii="Arial" w:hAnsi="Arial" w:cs="Arial"/>
                <w:sz w:val="22"/>
                <w:szCs w:val="22"/>
              </w:rPr>
              <w:br/>
              <w:t>Erythropoietin secreted by renal cysts or tumours or other tumours</w:t>
            </w:r>
          </w:p>
        </w:tc>
      </w:tr>
      <w:tr w:rsidR="00DE7BB2" w:rsidRPr="00063EBC" w:rsidTr="00121AFE">
        <w:tc>
          <w:tcPr>
            <w:tcW w:w="4148" w:type="dxa"/>
          </w:tcPr>
          <w:p w:rsidR="00DE7BB2" w:rsidRPr="00063EBC" w:rsidRDefault="00DE7BB2" w:rsidP="00063EBC">
            <w:pPr>
              <w:spacing w:before="120" w:after="80"/>
              <w:rPr>
                <w:rFonts w:ascii="Arial" w:hAnsi="Arial" w:cs="Arial"/>
                <w:sz w:val="22"/>
                <w:szCs w:val="22"/>
              </w:rPr>
            </w:pPr>
            <w:r w:rsidRPr="00063EBC">
              <w:rPr>
                <w:rFonts w:ascii="Arial" w:hAnsi="Arial" w:cs="Arial"/>
                <w:sz w:val="22"/>
                <w:szCs w:val="22"/>
              </w:rPr>
              <w:t>Not mediated by erythropoietin but due to intrinsic bone marrow disease</w:t>
            </w:r>
          </w:p>
        </w:tc>
        <w:tc>
          <w:tcPr>
            <w:tcW w:w="4215" w:type="dxa"/>
          </w:tcPr>
          <w:p w:rsidR="00DE7BB2" w:rsidRPr="00063EBC" w:rsidRDefault="00DE7BB2" w:rsidP="00063EBC">
            <w:pPr>
              <w:spacing w:before="120" w:after="80"/>
              <w:rPr>
                <w:rFonts w:ascii="Arial" w:hAnsi="Arial" w:cs="Arial"/>
                <w:sz w:val="22"/>
                <w:szCs w:val="22"/>
              </w:rPr>
            </w:pPr>
            <w:r w:rsidRPr="00063EBC">
              <w:rPr>
                <w:rFonts w:ascii="Arial" w:hAnsi="Arial" w:cs="Arial"/>
                <w:sz w:val="22"/>
                <w:szCs w:val="22"/>
              </w:rPr>
              <w:t>Polycythaemia vera</w:t>
            </w:r>
          </w:p>
        </w:tc>
      </w:tr>
    </w:tbl>
    <w:p w:rsidR="00DE7BB2" w:rsidRPr="00063EBC" w:rsidRDefault="00DE7BB2" w:rsidP="00063EBC">
      <w:pPr>
        <w:rPr>
          <w:rFonts w:ascii="Arial" w:hAnsi="Arial" w:cs="Arial"/>
          <w:sz w:val="22"/>
          <w:szCs w:val="22"/>
        </w:rPr>
      </w:pPr>
    </w:p>
    <w:p w:rsidR="00DE7BB2" w:rsidRPr="00063EBC" w:rsidRDefault="00DE7BB2" w:rsidP="00063EBC">
      <w:pPr>
        <w:rPr>
          <w:rFonts w:ascii="Arial" w:hAnsi="Arial" w:cs="Arial"/>
          <w:sz w:val="22"/>
          <w:szCs w:val="22"/>
        </w:rPr>
      </w:pPr>
      <w:r w:rsidRPr="00063EBC">
        <w:rPr>
          <w:rFonts w:ascii="Arial" w:hAnsi="Arial" w:cs="Arial"/>
          <w:sz w:val="22"/>
          <w:szCs w:val="22"/>
        </w:rPr>
        <w:pict>
          <v:rect id="_x0000_i1025" style="width:0;height:1.5pt" o:hralign="center" o:hrstd="t" o:hr="t" fillcolor="gray" stroked="f"/>
        </w:pict>
      </w:r>
    </w:p>
    <w:p w:rsidR="00DE5FE6" w:rsidRPr="00063EBC" w:rsidRDefault="00DE5FE6" w:rsidP="00063EBC">
      <w:pPr>
        <w:rPr>
          <w:rFonts w:ascii="Arial" w:hAnsi="Arial" w:cs="Arial"/>
          <w:sz w:val="22"/>
          <w:szCs w:val="22"/>
        </w:rPr>
      </w:pPr>
    </w:p>
    <w:sectPr w:rsidR="00DE5FE6" w:rsidRPr="00063EBC" w:rsidSect="001151CA">
      <w:footerReference w:type="default" r:id="rId9"/>
      <w:pgSz w:w="11906" w:h="16838"/>
      <w:pgMar w:top="1134" w:right="1134"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C4F" w:rsidRDefault="00E47C4F" w:rsidP="001151CA">
      <w:r>
        <w:separator/>
      </w:r>
    </w:p>
  </w:endnote>
  <w:endnote w:type="continuationSeparator" w:id="0">
    <w:p w:rsidR="00E47C4F" w:rsidRDefault="00E47C4F" w:rsidP="00115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7"/>
      <w:docPartObj>
        <w:docPartGallery w:val="Page Numbers (Bottom of Page)"/>
        <w:docPartUnique/>
      </w:docPartObj>
    </w:sdtPr>
    <w:sdtEndPr>
      <w:rPr>
        <w:rFonts w:ascii="Arial" w:hAnsi="Arial" w:cs="Arial"/>
      </w:rPr>
    </w:sdtEndPr>
    <w:sdtContent>
      <w:p w:rsidR="001151CA" w:rsidRPr="001151CA" w:rsidRDefault="001151CA" w:rsidP="001151CA">
        <w:pPr>
          <w:pStyle w:val="Footer"/>
          <w:jc w:val="center"/>
          <w:rPr>
            <w:rFonts w:ascii="Arial" w:hAnsi="Arial" w:cs="Arial"/>
          </w:rPr>
        </w:pPr>
        <w:r w:rsidRPr="001151CA">
          <w:rPr>
            <w:rFonts w:ascii="Arial" w:hAnsi="Arial" w:cs="Arial"/>
          </w:rPr>
          <w:fldChar w:fldCharType="begin"/>
        </w:r>
        <w:r w:rsidRPr="001151CA">
          <w:rPr>
            <w:rFonts w:ascii="Arial" w:hAnsi="Arial" w:cs="Arial"/>
          </w:rPr>
          <w:instrText xml:space="preserve"> PAGE   \* MERGEFORMAT </w:instrText>
        </w:r>
        <w:r w:rsidRPr="001151CA">
          <w:rPr>
            <w:rFonts w:ascii="Arial" w:hAnsi="Arial" w:cs="Arial"/>
          </w:rPr>
          <w:fldChar w:fldCharType="separate"/>
        </w:r>
        <w:r w:rsidR="00063EBC">
          <w:rPr>
            <w:rFonts w:ascii="Arial" w:hAnsi="Arial" w:cs="Arial"/>
            <w:noProof/>
          </w:rPr>
          <w:t>4</w:t>
        </w:r>
        <w:r w:rsidRPr="001151CA">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C4F" w:rsidRDefault="00E47C4F" w:rsidP="001151CA">
      <w:r>
        <w:separator/>
      </w:r>
    </w:p>
  </w:footnote>
  <w:footnote w:type="continuationSeparator" w:id="0">
    <w:p w:rsidR="00E47C4F" w:rsidRDefault="00E47C4F" w:rsidP="0011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D"/>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nsid w:val="0000000E"/>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nsid w:val="0000000F"/>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4">
    <w:nsid w:val="00000010"/>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11"/>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nsid w:val="0000001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7">
    <w:nsid w:val="00000013"/>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8">
    <w:nsid w:val="00000019"/>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9">
    <w:nsid w:val="0000001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1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1">
    <w:nsid w:val="08E4437A"/>
    <w:multiLevelType w:val="hybridMultilevel"/>
    <w:tmpl w:val="9D36940A"/>
    <w:lvl w:ilvl="0" w:tplc="73D2BA02">
      <w:start w:val="1"/>
      <w:numFmt w:val="bullet"/>
      <w:lvlText w:val=""/>
      <w:lvlJc w:val="left"/>
      <w:pPr>
        <w:tabs>
          <w:tab w:val="num" w:pos="720"/>
        </w:tabs>
        <w:ind w:left="720" w:hanging="360"/>
      </w:pPr>
      <w:rPr>
        <w:rFonts w:ascii="Symbol" w:hAnsi="Symbol" w:hint="default"/>
      </w:rPr>
    </w:lvl>
    <w:lvl w:ilvl="1" w:tplc="550C09EC" w:tentative="1">
      <w:start w:val="1"/>
      <w:numFmt w:val="bullet"/>
      <w:lvlText w:val="o"/>
      <w:lvlJc w:val="left"/>
      <w:pPr>
        <w:tabs>
          <w:tab w:val="num" w:pos="1440"/>
        </w:tabs>
        <w:ind w:left="1440" w:hanging="360"/>
      </w:pPr>
      <w:rPr>
        <w:rFonts w:ascii="Courier New" w:hAnsi="Courier New" w:hint="default"/>
      </w:rPr>
    </w:lvl>
    <w:lvl w:ilvl="2" w:tplc="FAAC3088" w:tentative="1">
      <w:start w:val="1"/>
      <w:numFmt w:val="bullet"/>
      <w:lvlText w:val=""/>
      <w:lvlJc w:val="left"/>
      <w:pPr>
        <w:tabs>
          <w:tab w:val="num" w:pos="2160"/>
        </w:tabs>
        <w:ind w:left="2160" w:hanging="360"/>
      </w:pPr>
      <w:rPr>
        <w:rFonts w:ascii="Wingdings" w:hAnsi="Wingdings" w:hint="default"/>
      </w:rPr>
    </w:lvl>
    <w:lvl w:ilvl="3" w:tplc="1A989FB0" w:tentative="1">
      <w:start w:val="1"/>
      <w:numFmt w:val="bullet"/>
      <w:lvlText w:val=""/>
      <w:lvlJc w:val="left"/>
      <w:pPr>
        <w:tabs>
          <w:tab w:val="num" w:pos="2880"/>
        </w:tabs>
        <w:ind w:left="2880" w:hanging="360"/>
      </w:pPr>
      <w:rPr>
        <w:rFonts w:ascii="Symbol" w:hAnsi="Symbol" w:hint="default"/>
      </w:rPr>
    </w:lvl>
    <w:lvl w:ilvl="4" w:tplc="8C4CD196" w:tentative="1">
      <w:start w:val="1"/>
      <w:numFmt w:val="bullet"/>
      <w:lvlText w:val="o"/>
      <w:lvlJc w:val="left"/>
      <w:pPr>
        <w:tabs>
          <w:tab w:val="num" w:pos="3600"/>
        </w:tabs>
        <w:ind w:left="3600" w:hanging="360"/>
      </w:pPr>
      <w:rPr>
        <w:rFonts w:ascii="Courier New" w:hAnsi="Courier New" w:hint="default"/>
      </w:rPr>
    </w:lvl>
    <w:lvl w:ilvl="5" w:tplc="26F87680" w:tentative="1">
      <w:start w:val="1"/>
      <w:numFmt w:val="bullet"/>
      <w:lvlText w:val=""/>
      <w:lvlJc w:val="left"/>
      <w:pPr>
        <w:tabs>
          <w:tab w:val="num" w:pos="4320"/>
        </w:tabs>
        <w:ind w:left="4320" w:hanging="360"/>
      </w:pPr>
      <w:rPr>
        <w:rFonts w:ascii="Wingdings" w:hAnsi="Wingdings" w:hint="default"/>
      </w:rPr>
    </w:lvl>
    <w:lvl w:ilvl="6" w:tplc="A8FC55E2" w:tentative="1">
      <w:start w:val="1"/>
      <w:numFmt w:val="bullet"/>
      <w:lvlText w:val=""/>
      <w:lvlJc w:val="left"/>
      <w:pPr>
        <w:tabs>
          <w:tab w:val="num" w:pos="5040"/>
        </w:tabs>
        <w:ind w:left="5040" w:hanging="360"/>
      </w:pPr>
      <w:rPr>
        <w:rFonts w:ascii="Symbol" w:hAnsi="Symbol" w:hint="default"/>
      </w:rPr>
    </w:lvl>
    <w:lvl w:ilvl="7" w:tplc="1F58D7BC" w:tentative="1">
      <w:start w:val="1"/>
      <w:numFmt w:val="bullet"/>
      <w:lvlText w:val="o"/>
      <w:lvlJc w:val="left"/>
      <w:pPr>
        <w:tabs>
          <w:tab w:val="num" w:pos="5760"/>
        </w:tabs>
        <w:ind w:left="5760" w:hanging="360"/>
      </w:pPr>
      <w:rPr>
        <w:rFonts w:ascii="Courier New" w:hAnsi="Courier New" w:hint="default"/>
      </w:rPr>
    </w:lvl>
    <w:lvl w:ilvl="8" w:tplc="E0B0603A" w:tentative="1">
      <w:start w:val="1"/>
      <w:numFmt w:val="bullet"/>
      <w:lvlText w:val=""/>
      <w:lvlJc w:val="left"/>
      <w:pPr>
        <w:tabs>
          <w:tab w:val="num" w:pos="6480"/>
        </w:tabs>
        <w:ind w:left="6480" w:hanging="360"/>
      </w:pPr>
      <w:rPr>
        <w:rFonts w:ascii="Wingdings" w:hAnsi="Wingdings" w:hint="default"/>
      </w:rPr>
    </w:lvl>
  </w:abstractNum>
  <w:abstractNum w:abstractNumId="12">
    <w:nsid w:val="0C8B632D"/>
    <w:multiLevelType w:val="hybridMultilevel"/>
    <w:tmpl w:val="21BEE8D6"/>
    <w:lvl w:ilvl="0" w:tplc="6088B0AC">
      <w:start w:val="1"/>
      <w:numFmt w:val="bullet"/>
      <w:lvlText w:val=""/>
      <w:lvlJc w:val="left"/>
      <w:pPr>
        <w:tabs>
          <w:tab w:val="num" w:pos="720"/>
        </w:tabs>
        <w:ind w:left="720" w:hanging="360"/>
      </w:pPr>
      <w:rPr>
        <w:rFonts w:ascii="Symbol" w:hAnsi="Symbol" w:hint="default"/>
      </w:rPr>
    </w:lvl>
    <w:lvl w:ilvl="1" w:tplc="3260F788" w:tentative="1">
      <w:start w:val="1"/>
      <w:numFmt w:val="bullet"/>
      <w:lvlText w:val="o"/>
      <w:lvlJc w:val="left"/>
      <w:pPr>
        <w:tabs>
          <w:tab w:val="num" w:pos="1440"/>
        </w:tabs>
        <w:ind w:left="1440" w:hanging="360"/>
      </w:pPr>
      <w:rPr>
        <w:rFonts w:ascii="Courier New" w:hAnsi="Courier New" w:hint="default"/>
      </w:rPr>
    </w:lvl>
    <w:lvl w:ilvl="2" w:tplc="C4C40488" w:tentative="1">
      <w:start w:val="1"/>
      <w:numFmt w:val="bullet"/>
      <w:lvlText w:val=""/>
      <w:lvlJc w:val="left"/>
      <w:pPr>
        <w:tabs>
          <w:tab w:val="num" w:pos="2160"/>
        </w:tabs>
        <w:ind w:left="2160" w:hanging="360"/>
      </w:pPr>
      <w:rPr>
        <w:rFonts w:ascii="Wingdings" w:hAnsi="Wingdings" w:hint="default"/>
      </w:rPr>
    </w:lvl>
    <w:lvl w:ilvl="3" w:tplc="4318533A" w:tentative="1">
      <w:start w:val="1"/>
      <w:numFmt w:val="bullet"/>
      <w:lvlText w:val=""/>
      <w:lvlJc w:val="left"/>
      <w:pPr>
        <w:tabs>
          <w:tab w:val="num" w:pos="2880"/>
        </w:tabs>
        <w:ind w:left="2880" w:hanging="360"/>
      </w:pPr>
      <w:rPr>
        <w:rFonts w:ascii="Symbol" w:hAnsi="Symbol" w:hint="default"/>
      </w:rPr>
    </w:lvl>
    <w:lvl w:ilvl="4" w:tplc="4874F2A0" w:tentative="1">
      <w:start w:val="1"/>
      <w:numFmt w:val="bullet"/>
      <w:lvlText w:val="o"/>
      <w:lvlJc w:val="left"/>
      <w:pPr>
        <w:tabs>
          <w:tab w:val="num" w:pos="3600"/>
        </w:tabs>
        <w:ind w:left="3600" w:hanging="360"/>
      </w:pPr>
      <w:rPr>
        <w:rFonts w:ascii="Courier New" w:hAnsi="Courier New" w:hint="default"/>
      </w:rPr>
    </w:lvl>
    <w:lvl w:ilvl="5" w:tplc="91780D9E" w:tentative="1">
      <w:start w:val="1"/>
      <w:numFmt w:val="bullet"/>
      <w:lvlText w:val=""/>
      <w:lvlJc w:val="left"/>
      <w:pPr>
        <w:tabs>
          <w:tab w:val="num" w:pos="4320"/>
        </w:tabs>
        <w:ind w:left="4320" w:hanging="360"/>
      </w:pPr>
      <w:rPr>
        <w:rFonts w:ascii="Wingdings" w:hAnsi="Wingdings" w:hint="default"/>
      </w:rPr>
    </w:lvl>
    <w:lvl w:ilvl="6" w:tplc="BE565AB4" w:tentative="1">
      <w:start w:val="1"/>
      <w:numFmt w:val="bullet"/>
      <w:lvlText w:val=""/>
      <w:lvlJc w:val="left"/>
      <w:pPr>
        <w:tabs>
          <w:tab w:val="num" w:pos="5040"/>
        </w:tabs>
        <w:ind w:left="5040" w:hanging="360"/>
      </w:pPr>
      <w:rPr>
        <w:rFonts w:ascii="Symbol" w:hAnsi="Symbol" w:hint="default"/>
      </w:rPr>
    </w:lvl>
    <w:lvl w:ilvl="7" w:tplc="23FCFDB6" w:tentative="1">
      <w:start w:val="1"/>
      <w:numFmt w:val="bullet"/>
      <w:lvlText w:val="o"/>
      <w:lvlJc w:val="left"/>
      <w:pPr>
        <w:tabs>
          <w:tab w:val="num" w:pos="5760"/>
        </w:tabs>
        <w:ind w:left="5760" w:hanging="360"/>
      </w:pPr>
      <w:rPr>
        <w:rFonts w:ascii="Courier New" w:hAnsi="Courier New" w:hint="default"/>
      </w:rPr>
    </w:lvl>
    <w:lvl w:ilvl="8" w:tplc="DCBE0AD8" w:tentative="1">
      <w:start w:val="1"/>
      <w:numFmt w:val="bullet"/>
      <w:lvlText w:val=""/>
      <w:lvlJc w:val="left"/>
      <w:pPr>
        <w:tabs>
          <w:tab w:val="num" w:pos="6480"/>
        </w:tabs>
        <w:ind w:left="6480" w:hanging="360"/>
      </w:pPr>
      <w:rPr>
        <w:rFonts w:ascii="Wingdings" w:hAnsi="Wingdings" w:hint="default"/>
      </w:rPr>
    </w:lvl>
  </w:abstractNum>
  <w:abstractNum w:abstractNumId="13">
    <w:nsid w:val="6D575E7B"/>
    <w:multiLevelType w:val="hybridMultilevel"/>
    <w:tmpl w:val="DFBCAD70"/>
    <w:lvl w:ilvl="0" w:tplc="9FD07F10">
      <w:start w:val="1"/>
      <w:numFmt w:val="bullet"/>
      <w:lvlText w:val=""/>
      <w:lvlJc w:val="left"/>
      <w:pPr>
        <w:tabs>
          <w:tab w:val="num" w:pos="720"/>
        </w:tabs>
        <w:ind w:left="720" w:hanging="360"/>
      </w:pPr>
      <w:rPr>
        <w:rFonts w:ascii="Symbol" w:hAnsi="Symbol" w:hint="default"/>
      </w:rPr>
    </w:lvl>
    <w:lvl w:ilvl="1" w:tplc="25DA9014" w:tentative="1">
      <w:start w:val="1"/>
      <w:numFmt w:val="bullet"/>
      <w:lvlText w:val="o"/>
      <w:lvlJc w:val="left"/>
      <w:pPr>
        <w:tabs>
          <w:tab w:val="num" w:pos="1440"/>
        </w:tabs>
        <w:ind w:left="1440" w:hanging="360"/>
      </w:pPr>
      <w:rPr>
        <w:rFonts w:ascii="Courier New" w:hAnsi="Courier New" w:hint="default"/>
      </w:rPr>
    </w:lvl>
    <w:lvl w:ilvl="2" w:tplc="DC56641E" w:tentative="1">
      <w:start w:val="1"/>
      <w:numFmt w:val="bullet"/>
      <w:lvlText w:val=""/>
      <w:lvlJc w:val="left"/>
      <w:pPr>
        <w:tabs>
          <w:tab w:val="num" w:pos="2160"/>
        </w:tabs>
        <w:ind w:left="2160" w:hanging="360"/>
      </w:pPr>
      <w:rPr>
        <w:rFonts w:ascii="Wingdings" w:hAnsi="Wingdings" w:hint="default"/>
      </w:rPr>
    </w:lvl>
    <w:lvl w:ilvl="3" w:tplc="5B8A4FD8" w:tentative="1">
      <w:start w:val="1"/>
      <w:numFmt w:val="bullet"/>
      <w:lvlText w:val=""/>
      <w:lvlJc w:val="left"/>
      <w:pPr>
        <w:tabs>
          <w:tab w:val="num" w:pos="2880"/>
        </w:tabs>
        <w:ind w:left="2880" w:hanging="360"/>
      </w:pPr>
      <w:rPr>
        <w:rFonts w:ascii="Symbol" w:hAnsi="Symbol" w:hint="default"/>
      </w:rPr>
    </w:lvl>
    <w:lvl w:ilvl="4" w:tplc="656AF904" w:tentative="1">
      <w:start w:val="1"/>
      <w:numFmt w:val="bullet"/>
      <w:lvlText w:val="o"/>
      <w:lvlJc w:val="left"/>
      <w:pPr>
        <w:tabs>
          <w:tab w:val="num" w:pos="3600"/>
        </w:tabs>
        <w:ind w:left="3600" w:hanging="360"/>
      </w:pPr>
      <w:rPr>
        <w:rFonts w:ascii="Courier New" w:hAnsi="Courier New" w:hint="default"/>
      </w:rPr>
    </w:lvl>
    <w:lvl w:ilvl="5" w:tplc="90D492A6" w:tentative="1">
      <w:start w:val="1"/>
      <w:numFmt w:val="bullet"/>
      <w:lvlText w:val=""/>
      <w:lvlJc w:val="left"/>
      <w:pPr>
        <w:tabs>
          <w:tab w:val="num" w:pos="4320"/>
        </w:tabs>
        <w:ind w:left="4320" w:hanging="360"/>
      </w:pPr>
      <w:rPr>
        <w:rFonts w:ascii="Wingdings" w:hAnsi="Wingdings" w:hint="default"/>
      </w:rPr>
    </w:lvl>
    <w:lvl w:ilvl="6" w:tplc="4F56E6BA" w:tentative="1">
      <w:start w:val="1"/>
      <w:numFmt w:val="bullet"/>
      <w:lvlText w:val=""/>
      <w:lvlJc w:val="left"/>
      <w:pPr>
        <w:tabs>
          <w:tab w:val="num" w:pos="5040"/>
        </w:tabs>
        <w:ind w:left="5040" w:hanging="360"/>
      </w:pPr>
      <w:rPr>
        <w:rFonts w:ascii="Symbol" w:hAnsi="Symbol" w:hint="default"/>
      </w:rPr>
    </w:lvl>
    <w:lvl w:ilvl="7" w:tplc="1DAE19D0" w:tentative="1">
      <w:start w:val="1"/>
      <w:numFmt w:val="bullet"/>
      <w:lvlText w:val="o"/>
      <w:lvlJc w:val="left"/>
      <w:pPr>
        <w:tabs>
          <w:tab w:val="num" w:pos="5760"/>
        </w:tabs>
        <w:ind w:left="5760" w:hanging="360"/>
      </w:pPr>
      <w:rPr>
        <w:rFonts w:ascii="Courier New" w:hAnsi="Courier New" w:hint="default"/>
      </w:rPr>
    </w:lvl>
    <w:lvl w:ilvl="8" w:tplc="9DD44AE6" w:tentative="1">
      <w:start w:val="1"/>
      <w:numFmt w:val="bullet"/>
      <w:lvlText w:val=""/>
      <w:lvlJc w:val="left"/>
      <w:pPr>
        <w:tabs>
          <w:tab w:val="num" w:pos="6480"/>
        </w:tabs>
        <w:ind w:left="6480" w:hanging="360"/>
      </w:pPr>
      <w:rPr>
        <w:rFonts w:ascii="Wingdings" w:hAnsi="Wingdings" w:hint="default"/>
      </w:rPr>
    </w:lvl>
  </w:abstractNum>
  <w:abstractNum w:abstractNumId="14">
    <w:nsid w:val="77A833E0"/>
    <w:multiLevelType w:val="hybridMultilevel"/>
    <w:tmpl w:val="B908E334"/>
    <w:lvl w:ilvl="0" w:tplc="0DC6D104">
      <w:start w:val="1"/>
      <w:numFmt w:val="bullet"/>
      <w:lvlText w:val=""/>
      <w:lvlJc w:val="left"/>
      <w:pPr>
        <w:tabs>
          <w:tab w:val="num" w:pos="360"/>
        </w:tabs>
        <w:ind w:left="360" w:hanging="360"/>
      </w:pPr>
      <w:rPr>
        <w:rFonts w:ascii="Symbol" w:hAnsi="Symbol" w:hint="default"/>
      </w:rPr>
    </w:lvl>
    <w:lvl w:ilvl="1" w:tplc="35C2A702" w:tentative="1">
      <w:start w:val="1"/>
      <w:numFmt w:val="bullet"/>
      <w:lvlText w:val="o"/>
      <w:lvlJc w:val="left"/>
      <w:pPr>
        <w:tabs>
          <w:tab w:val="num" w:pos="1080"/>
        </w:tabs>
        <w:ind w:left="1080" w:hanging="360"/>
      </w:pPr>
      <w:rPr>
        <w:rFonts w:ascii="Courier New" w:hAnsi="Courier New" w:hint="default"/>
      </w:rPr>
    </w:lvl>
    <w:lvl w:ilvl="2" w:tplc="82F0A0BC" w:tentative="1">
      <w:start w:val="1"/>
      <w:numFmt w:val="bullet"/>
      <w:lvlText w:val=""/>
      <w:lvlJc w:val="left"/>
      <w:pPr>
        <w:tabs>
          <w:tab w:val="num" w:pos="1800"/>
        </w:tabs>
        <w:ind w:left="1800" w:hanging="360"/>
      </w:pPr>
      <w:rPr>
        <w:rFonts w:ascii="Wingdings" w:hAnsi="Wingdings" w:hint="default"/>
      </w:rPr>
    </w:lvl>
    <w:lvl w:ilvl="3" w:tplc="E83CFE92" w:tentative="1">
      <w:start w:val="1"/>
      <w:numFmt w:val="bullet"/>
      <w:lvlText w:val=""/>
      <w:lvlJc w:val="left"/>
      <w:pPr>
        <w:tabs>
          <w:tab w:val="num" w:pos="2520"/>
        </w:tabs>
        <w:ind w:left="2520" w:hanging="360"/>
      </w:pPr>
      <w:rPr>
        <w:rFonts w:ascii="Symbol" w:hAnsi="Symbol" w:hint="default"/>
      </w:rPr>
    </w:lvl>
    <w:lvl w:ilvl="4" w:tplc="AF8E67DA" w:tentative="1">
      <w:start w:val="1"/>
      <w:numFmt w:val="bullet"/>
      <w:lvlText w:val="o"/>
      <w:lvlJc w:val="left"/>
      <w:pPr>
        <w:tabs>
          <w:tab w:val="num" w:pos="3240"/>
        </w:tabs>
        <w:ind w:left="3240" w:hanging="360"/>
      </w:pPr>
      <w:rPr>
        <w:rFonts w:ascii="Courier New" w:hAnsi="Courier New" w:hint="default"/>
      </w:rPr>
    </w:lvl>
    <w:lvl w:ilvl="5" w:tplc="7C74D240" w:tentative="1">
      <w:start w:val="1"/>
      <w:numFmt w:val="bullet"/>
      <w:lvlText w:val=""/>
      <w:lvlJc w:val="left"/>
      <w:pPr>
        <w:tabs>
          <w:tab w:val="num" w:pos="3960"/>
        </w:tabs>
        <w:ind w:left="3960" w:hanging="360"/>
      </w:pPr>
      <w:rPr>
        <w:rFonts w:ascii="Wingdings" w:hAnsi="Wingdings" w:hint="default"/>
      </w:rPr>
    </w:lvl>
    <w:lvl w:ilvl="6" w:tplc="70EEDA4E" w:tentative="1">
      <w:start w:val="1"/>
      <w:numFmt w:val="bullet"/>
      <w:lvlText w:val=""/>
      <w:lvlJc w:val="left"/>
      <w:pPr>
        <w:tabs>
          <w:tab w:val="num" w:pos="4680"/>
        </w:tabs>
        <w:ind w:left="4680" w:hanging="360"/>
      </w:pPr>
      <w:rPr>
        <w:rFonts w:ascii="Symbol" w:hAnsi="Symbol" w:hint="default"/>
      </w:rPr>
    </w:lvl>
    <w:lvl w:ilvl="7" w:tplc="6A441702" w:tentative="1">
      <w:start w:val="1"/>
      <w:numFmt w:val="bullet"/>
      <w:lvlText w:val="o"/>
      <w:lvlJc w:val="left"/>
      <w:pPr>
        <w:tabs>
          <w:tab w:val="num" w:pos="5400"/>
        </w:tabs>
        <w:ind w:left="5400" w:hanging="360"/>
      </w:pPr>
      <w:rPr>
        <w:rFonts w:ascii="Courier New" w:hAnsi="Courier New" w:hint="default"/>
      </w:rPr>
    </w:lvl>
    <w:lvl w:ilvl="8" w:tplc="0DB4352C" w:tentative="1">
      <w:start w:val="1"/>
      <w:numFmt w:val="bullet"/>
      <w:lvlText w:val=""/>
      <w:lvlJc w:val="left"/>
      <w:pPr>
        <w:tabs>
          <w:tab w:val="num" w:pos="6120"/>
        </w:tabs>
        <w:ind w:left="6120" w:hanging="360"/>
      </w:pPr>
      <w:rPr>
        <w:rFonts w:ascii="Wingdings" w:hAnsi="Wingdings" w:hint="default"/>
      </w:rPr>
    </w:lvl>
  </w:abstractNum>
  <w:abstractNum w:abstractNumId="15">
    <w:nsid w:val="7F524C56"/>
    <w:multiLevelType w:val="multilevel"/>
    <w:tmpl w:val="61B8502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2"/>
  </w:num>
  <w:num w:numId="4">
    <w:abstractNumId w:val="15"/>
  </w:num>
  <w:num w:numId="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mirrorMargins/>
  <w:defaultTabStop w:val="720"/>
  <w:characterSpacingControl w:val="doNotCompress"/>
  <w:footnotePr>
    <w:footnote w:id="-1"/>
    <w:footnote w:id="0"/>
  </w:footnotePr>
  <w:endnotePr>
    <w:endnote w:id="-1"/>
    <w:endnote w:id="0"/>
  </w:endnotePr>
  <w:compat/>
  <w:rsids>
    <w:rsidRoot w:val="001151CA"/>
    <w:rsid w:val="000638DB"/>
    <w:rsid w:val="00063EBC"/>
    <w:rsid w:val="001151CA"/>
    <w:rsid w:val="003E352C"/>
    <w:rsid w:val="00DE5FE6"/>
    <w:rsid w:val="00DE7BB2"/>
    <w:rsid w:val="00E47C4F"/>
    <w:rsid w:val="00F52BE4"/>
    <w:rsid w:val="00F810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E7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E7B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35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B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E5FE6"/>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
    <w:semiHidden/>
    <w:unhideWhenUsed/>
    <w:qFormat/>
    <w:rsid w:val="003E35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DE7BB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1CA"/>
    <w:pPr>
      <w:tabs>
        <w:tab w:val="center" w:pos="4513"/>
        <w:tab w:val="right" w:pos="9026"/>
      </w:tabs>
    </w:pPr>
  </w:style>
  <w:style w:type="character" w:customStyle="1" w:styleId="HeaderChar">
    <w:name w:val="Header Char"/>
    <w:basedOn w:val="DefaultParagraphFont"/>
    <w:link w:val="Header"/>
    <w:uiPriority w:val="99"/>
    <w:semiHidden/>
    <w:rsid w:val="001151CA"/>
  </w:style>
  <w:style w:type="paragraph" w:styleId="Footer">
    <w:name w:val="footer"/>
    <w:basedOn w:val="Normal"/>
    <w:link w:val="FooterChar"/>
    <w:uiPriority w:val="99"/>
    <w:unhideWhenUsed/>
    <w:rsid w:val="001151CA"/>
    <w:pPr>
      <w:tabs>
        <w:tab w:val="center" w:pos="4513"/>
        <w:tab w:val="right" w:pos="9026"/>
      </w:tabs>
    </w:pPr>
  </w:style>
  <w:style w:type="character" w:customStyle="1" w:styleId="FooterChar">
    <w:name w:val="Footer Char"/>
    <w:basedOn w:val="DefaultParagraphFont"/>
    <w:link w:val="Footer"/>
    <w:uiPriority w:val="99"/>
    <w:rsid w:val="001151CA"/>
  </w:style>
  <w:style w:type="character" w:customStyle="1" w:styleId="Heading6Char">
    <w:name w:val="Heading 6 Char"/>
    <w:basedOn w:val="DefaultParagraphFont"/>
    <w:link w:val="Heading6"/>
    <w:rsid w:val="00DE5FE6"/>
    <w:rPr>
      <w:rFonts w:ascii="Arial" w:eastAsia="Times New Roman" w:hAnsi="Arial" w:cs="Arial"/>
      <w:b/>
      <w:bCs/>
      <w:sz w:val="24"/>
      <w:szCs w:val="24"/>
    </w:rPr>
  </w:style>
  <w:style w:type="character" w:styleId="Hyperlink">
    <w:name w:val="Hyperlink"/>
    <w:basedOn w:val="DefaultParagraphFont"/>
    <w:rsid w:val="00DE5FE6"/>
    <w:rPr>
      <w:color w:val="0000FF"/>
      <w:u w:val="single"/>
    </w:rPr>
  </w:style>
  <w:style w:type="character" w:customStyle="1" w:styleId="Heading4Char">
    <w:name w:val="Heading 4 Char"/>
    <w:basedOn w:val="DefaultParagraphFont"/>
    <w:link w:val="Heading4"/>
    <w:uiPriority w:val="9"/>
    <w:semiHidden/>
    <w:rsid w:val="003E352C"/>
    <w:rPr>
      <w:rFonts w:asciiTheme="majorHAnsi" w:eastAsiaTheme="majorEastAsia" w:hAnsiTheme="majorHAnsi" w:cstheme="majorBidi"/>
      <w:b/>
      <w:bCs/>
      <w:i/>
      <w:iCs/>
      <w:color w:val="4F81BD" w:themeColor="accent1"/>
      <w:sz w:val="20"/>
      <w:szCs w:val="20"/>
      <w:lang w:val="en-US"/>
    </w:rPr>
  </w:style>
  <w:style w:type="character" w:customStyle="1" w:styleId="Heading7Char">
    <w:name w:val="Heading 7 Char"/>
    <w:basedOn w:val="DefaultParagraphFont"/>
    <w:link w:val="Heading7"/>
    <w:uiPriority w:val="9"/>
    <w:semiHidden/>
    <w:rsid w:val="003E352C"/>
    <w:rPr>
      <w:rFonts w:asciiTheme="majorHAnsi" w:eastAsiaTheme="majorEastAsia" w:hAnsiTheme="majorHAnsi" w:cstheme="majorBidi"/>
      <w:i/>
      <w:iCs/>
      <w:color w:val="404040" w:themeColor="text1" w:themeTint="BF"/>
      <w:sz w:val="20"/>
      <w:szCs w:val="20"/>
      <w:lang w:val="en-US"/>
    </w:rPr>
  </w:style>
  <w:style w:type="paragraph" w:customStyle="1" w:styleId="wfxRecipient">
    <w:name w:val="wfxRecipient"/>
    <w:basedOn w:val="Normal"/>
    <w:rsid w:val="003E352C"/>
    <w:rPr>
      <w:rFonts w:ascii="Arial" w:hAnsi="Arial"/>
      <w:sz w:val="24"/>
      <w:lang w:val="en-GB"/>
    </w:rPr>
  </w:style>
  <w:style w:type="paragraph" w:styleId="BodyTextIndent">
    <w:name w:val="Body Text Indent"/>
    <w:basedOn w:val="Normal"/>
    <w:link w:val="BodyTextIndentChar"/>
    <w:rsid w:val="003E352C"/>
    <w:rPr>
      <w:sz w:val="22"/>
      <w:szCs w:val="22"/>
      <w:lang w:val="en-GB"/>
    </w:rPr>
  </w:style>
  <w:style w:type="character" w:customStyle="1" w:styleId="BodyTextIndentChar">
    <w:name w:val="Body Text Indent Char"/>
    <w:basedOn w:val="DefaultParagraphFont"/>
    <w:link w:val="BodyTextIndent"/>
    <w:rsid w:val="003E352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7BB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DE7BB2"/>
    <w:rPr>
      <w:rFonts w:asciiTheme="majorHAnsi" w:eastAsiaTheme="majorEastAsia" w:hAnsiTheme="majorHAnsi" w:cstheme="majorBidi"/>
      <w:b/>
      <w:bCs/>
      <w:color w:val="4F81BD" w:themeColor="accent1"/>
      <w:sz w:val="20"/>
      <w:szCs w:val="20"/>
      <w:lang w:val="en-US"/>
    </w:rPr>
  </w:style>
  <w:style w:type="character" w:customStyle="1" w:styleId="Heading5Char">
    <w:name w:val="Heading 5 Char"/>
    <w:basedOn w:val="DefaultParagraphFont"/>
    <w:link w:val="Heading5"/>
    <w:uiPriority w:val="9"/>
    <w:semiHidden/>
    <w:rsid w:val="00DE7BB2"/>
    <w:rPr>
      <w:rFonts w:asciiTheme="majorHAnsi" w:eastAsiaTheme="majorEastAsia" w:hAnsiTheme="majorHAnsi" w:cstheme="majorBidi"/>
      <w:color w:val="243F60" w:themeColor="accent1" w:themeShade="7F"/>
      <w:sz w:val="20"/>
      <w:szCs w:val="20"/>
      <w:lang w:val="en-US"/>
    </w:rPr>
  </w:style>
  <w:style w:type="character" w:customStyle="1" w:styleId="Heading9Char">
    <w:name w:val="Heading 9 Char"/>
    <w:basedOn w:val="DefaultParagraphFont"/>
    <w:link w:val="Heading9"/>
    <w:uiPriority w:val="9"/>
    <w:semiHidden/>
    <w:rsid w:val="00DE7BB2"/>
    <w:rPr>
      <w:rFonts w:asciiTheme="majorHAnsi" w:eastAsiaTheme="majorEastAsia" w:hAnsiTheme="majorHAnsi" w:cstheme="majorBidi"/>
      <w:i/>
      <w:iCs/>
      <w:color w:val="404040" w:themeColor="text1" w:themeTint="BF"/>
      <w:sz w:val="20"/>
      <w:szCs w:val="20"/>
      <w:lang w:val="en-US"/>
    </w:rPr>
  </w:style>
  <w:style w:type="paragraph" w:styleId="BodyText3">
    <w:name w:val="Body Text 3"/>
    <w:basedOn w:val="Normal"/>
    <w:link w:val="BodyText3Char"/>
    <w:uiPriority w:val="99"/>
    <w:semiHidden/>
    <w:unhideWhenUsed/>
    <w:rsid w:val="00DE7BB2"/>
    <w:pPr>
      <w:spacing w:after="120"/>
    </w:pPr>
    <w:rPr>
      <w:sz w:val="16"/>
      <w:szCs w:val="16"/>
    </w:rPr>
  </w:style>
  <w:style w:type="character" w:customStyle="1" w:styleId="BodyText3Char">
    <w:name w:val="Body Text 3 Char"/>
    <w:basedOn w:val="DefaultParagraphFont"/>
    <w:link w:val="BodyText3"/>
    <w:uiPriority w:val="99"/>
    <w:semiHidden/>
    <w:rsid w:val="00DE7BB2"/>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DE7BB2"/>
    <w:rPr>
      <w:rFonts w:ascii="Tahoma" w:hAnsi="Tahoma" w:cs="Tahoma"/>
      <w:sz w:val="16"/>
      <w:szCs w:val="16"/>
    </w:rPr>
  </w:style>
  <w:style w:type="character" w:customStyle="1" w:styleId="BalloonTextChar">
    <w:name w:val="Balloon Text Char"/>
    <w:basedOn w:val="DefaultParagraphFont"/>
    <w:link w:val="BalloonText"/>
    <w:uiPriority w:val="99"/>
    <w:semiHidden/>
    <w:rsid w:val="00DE7BB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bain@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5525</Characters>
  <Application>Microsoft Office Word</Application>
  <DocSecurity>0</DocSecurity>
  <Lines>46</Lines>
  <Paragraphs>12</Paragraphs>
  <ScaleCrop>false</ScaleCrop>
  <Company>Imperial College</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dc:creator>
  <cp:keywords/>
  <dc:description/>
  <cp:lastModifiedBy>mikeb</cp:lastModifiedBy>
  <cp:revision>2</cp:revision>
  <dcterms:created xsi:type="dcterms:W3CDTF">2011-10-02T07:44:00Z</dcterms:created>
  <dcterms:modified xsi:type="dcterms:W3CDTF">2011-10-02T07:44:00Z</dcterms:modified>
</cp:coreProperties>
</file>