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48" w:rsidRDefault="00B57A48" w:rsidP="00B57A48">
      <w:pPr>
        <w:rPr>
          <w:rFonts w:ascii="Arial" w:hAnsi="Arial" w:cs="Arial"/>
          <w:b/>
          <w:bCs/>
          <w:caps/>
          <w:sz w:val="28"/>
          <w:szCs w:val="28"/>
        </w:rPr>
      </w:pPr>
      <w:r w:rsidRPr="00844F12">
        <w:rPr>
          <w:rFonts w:ascii="Arial" w:hAnsi="Arial" w:cs="Arial"/>
          <w:b/>
          <w:bCs/>
          <w:caps/>
          <w:sz w:val="28"/>
          <w:szCs w:val="28"/>
        </w:rPr>
        <w:t xml:space="preserve">Cancer </w:t>
      </w:r>
      <w:r>
        <w:rPr>
          <w:rFonts w:ascii="Arial" w:hAnsi="Arial" w:cs="Arial"/>
          <w:b/>
          <w:bCs/>
          <w:caps/>
          <w:sz w:val="28"/>
          <w:szCs w:val="28"/>
        </w:rPr>
        <w:t>6</w:t>
      </w:r>
      <w:r w:rsidRPr="00844F12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Pr="00844F12">
        <w:rPr>
          <w:rFonts w:ascii="Arial" w:hAnsi="Arial" w:cs="Arial"/>
          <w:b/>
          <w:bCs/>
          <w:caps/>
          <w:sz w:val="28"/>
          <w:szCs w:val="28"/>
        </w:rPr>
        <w:br/>
      </w:r>
    </w:p>
    <w:p w:rsidR="00B57A48" w:rsidRPr="00844F12" w:rsidRDefault="00B57A48" w:rsidP="00B57A48">
      <w:pPr>
        <w:autoSpaceDE w:val="0"/>
        <w:autoSpaceDN w:val="0"/>
        <w:adjustRightInd w:val="0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Signa</w:t>
      </w:r>
      <w:r w:rsidRPr="00844F12">
        <w:rPr>
          <w:rFonts w:ascii="Arial" w:hAnsi="Arial" w:cs="Arial"/>
          <w:b/>
          <w:bCs/>
          <w:caps/>
          <w:sz w:val="28"/>
          <w:szCs w:val="28"/>
        </w:rPr>
        <w:t>ling mechanisms in growth and division</w:t>
      </w:r>
    </w:p>
    <w:p w:rsidR="00B57A48" w:rsidRPr="00EC40C3" w:rsidRDefault="00B57A48" w:rsidP="00B57A48">
      <w:pPr>
        <w:autoSpaceDE w:val="0"/>
        <w:autoSpaceDN w:val="0"/>
        <w:adjustRightInd w:val="0"/>
        <w:rPr>
          <w:rFonts w:ascii="Arial" w:hAnsi="Arial" w:cs="Arial"/>
          <w:bCs/>
          <w:sz w:val="26"/>
          <w:szCs w:val="22"/>
        </w:rPr>
      </w:pPr>
      <w:r>
        <w:rPr>
          <w:rFonts w:ascii="Arial" w:hAnsi="Arial" w:cs="Arial"/>
          <w:bCs/>
          <w:sz w:val="26"/>
          <w:szCs w:val="22"/>
        </w:rPr>
        <w:t>Professor</w:t>
      </w:r>
      <w:r w:rsidRPr="00EC40C3">
        <w:rPr>
          <w:rFonts w:ascii="Arial" w:hAnsi="Arial" w:cs="Arial"/>
          <w:bCs/>
          <w:sz w:val="26"/>
          <w:szCs w:val="22"/>
        </w:rPr>
        <w:t xml:space="preserve"> Tony Magee</w:t>
      </w:r>
    </w:p>
    <w:p w:rsidR="00B57A48" w:rsidRDefault="00B57A48" w:rsidP="00B57A4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57A48" w:rsidRDefault="00B57A48" w:rsidP="00B57A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7A48" w:rsidRDefault="00B57A48" w:rsidP="00B57A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Intracellular signaling involves transmitting signals through the cell to control global cellular responses such as survival, division, differentiation and death. This frequently involves reception of an extracellular </w:t>
      </w:r>
      <w:proofErr w:type="spellStart"/>
      <w:r>
        <w:rPr>
          <w:rFonts w:ascii="Arial" w:hAnsi="Arial" w:cs="Arial"/>
          <w:sz w:val="22"/>
          <w:szCs w:val="22"/>
        </w:rPr>
        <w:t>ligand</w:t>
      </w:r>
      <w:proofErr w:type="spellEnd"/>
      <w:r>
        <w:rPr>
          <w:rFonts w:ascii="Arial" w:hAnsi="Arial" w:cs="Arial"/>
          <w:sz w:val="22"/>
          <w:szCs w:val="22"/>
        </w:rPr>
        <w:t xml:space="preserve"> by a cell surface receptor followed by production of a second messenger and signal transmission via:</w:t>
      </w:r>
    </w:p>
    <w:p w:rsidR="00B57A48" w:rsidRDefault="00B57A48" w:rsidP="00B57A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7A48" w:rsidRDefault="00B57A48" w:rsidP="00B57A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 Regulation of protein function by reversible phosphorylation</w:t>
      </w:r>
    </w:p>
    <w:p w:rsidR="00B57A48" w:rsidRDefault="00B57A48" w:rsidP="00B57A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 Signaling cascades</w:t>
      </w:r>
    </w:p>
    <w:p w:rsidR="00B57A48" w:rsidRDefault="00B57A48" w:rsidP="00B57A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 G proteins (</w:t>
      </w:r>
      <w:proofErr w:type="spellStart"/>
      <w:r>
        <w:rPr>
          <w:rFonts w:ascii="Arial" w:hAnsi="Arial" w:cs="Arial"/>
          <w:sz w:val="22"/>
          <w:szCs w:val="22"/>
        </w:rPr>
        <w:t>GTPases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B57A48" w:rsidRDefault="00B57A48" w:rsidP="00B57A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 Adapter proteins</w:t>
      </w:r>
    </w:p>
    <w:p w:rsidR="00B57A48" w:rsidRDefault="00B57A48" w:rsidP="00B57A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7A48" w:rsidRDefault="00B57A48" w:rsidP="00B57A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results in signal integration and amplification and regulation of divergent responses, and is modulated by other pathways.</w:t>
      </w:r>
    </w:p>
    <w:p w:rsidR="00B57A48" w:rsidRDefault="00B57A48" w:rsidP="00B57A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7A48" w:rsidRDefault="00B57A48" w:rsidP="00B57A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Protein </w:t>
      </w:r>
      <w:proofErr w:type="spellStart"/>
      <w:r>
        <w:rPr>
          <w:rFonts w:ascii="Arial" w:hAnsi="Arial" w:cs="Arial"/>
          <w:sz w:val="22"/>
          <w:szCs w:val="22"/>
        </w:rPr>
        <w:t>kinase</w:t>
      </w:r>
      <w:proofErr w:type="spellEnd"/>
      <w:r>
        <w:rPr>
          <w:rFonts w:ascii="Arial" w:hAnsi="Arial" w:cs="Arial"/>
          <w:sz w:val="22"/>
          <w:szCs w:val="22"/>
        </w:rPr>
        <w:t xml:space="preserve"> cascades are </w:t>
      </w:r>
      <w:proofErr w:type="spellStart"/>
      <w:r>
        <w:rPr>
          <w:rFonts w:ascii="Arial" w:hAnsi="Arial" w:cs="Arial"/>
          <w:sz w:val="22"/>
          <w:szCs w:val="22"/>
        </w:rPr>
        <w:t>characterised</w:t>
      </w:r>
      <w:proofErr w:type="spellEnd"/>
      <w:r>
        <w:rPr>
          <w:rFonts w:ascii="Arial" w:hAnsi="Arial" w:cs="Arial"/>
          <w:sz w:val="22"/>
          <w:szCs w:val="22"/>
        </w:rPr>
        <w:t xml:space="preserve"> by the sequential phosphorylation of a series of </w:t>
      </w:r>
      <w:proofErr w:type="spellStart"/>
      <w:r>
        <w:rPr>
          <w:rFonts w:ascii="Arial" w:hAnsi="Arial" w:cs="Arial"/>
          <w:sz w:val="22"/>
          <w:szCs w:val="22"/>
        </w:rPr>
        <w:t>kinases</w:t>
      </w:r>
      <w:proofErr w:type="spellEnd"/>
      <w:r>
        <w:rPr>
          <w:rFonts w:ascii="Arial" w:hAnsi="Arial" w:cs="Arial"/>
          <w:sz w:val="22"/>
          <w:szCs w:val="22"/>
        </w:rPr>
        <w:t xml:space="preserve"> (at serine, </w:t>
      </w:r>
      <w:proofErr w:type="spellStart"/>
      <w:r>
        <w:rPr>
          <w:rFonts w:ascii="Arial" w:hAnsi="Arial" w:cs="Arial"/>
          <w:sz w:val="22"/>
          <w:szCs w:val="22"/>
        </w:rPr>
        <w:t>threonine</w:t>
      </w:r>
      <w:proofErr w:type="spellEnd"/>
      <w:r>
        <w:rPr>
          <w:rFonts w:ascii="Arial" w:hAnsi="Arial" w:cs="Arial"/>
          <w:sz w:val="22"/>
          <w:szCs w:val="22"/>
        </w:rPr>
        <w:t xml:space="preserve"> or tyrosine residues) ultimately resulting in the phosphorylation and activation or deactivation of target proteins. These cascades are regulated by the opposing action of specific protein </w:t>
      </w:r>
      <w:proofErr w:type="spellStart"/>
      <w:r>
        <w:rPr>
          <w:rFonts w:ascii="Arial" w:hAnsi="Arial" w:cs="Arial"/>
          <w:sz w:val="22"/>
          <w:szCs w:val="22"/>
        </w:rPr>
        <w:t>phosphatases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57A48" w:rsidRDefault="00B57A48" w:rsidP="00B57A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7A48" w:rsidRDefault="00B57A48" w:rsidP="00B57A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GTP-binding (G) proteins can be activated by certain cell surface receptors and exchange bound GDP for GTP, thus changing conformation and allowing them to interact with downstream </w:t>
      </w:r>
      <w:proofErr w:type="spellStart"/>
      <w:r>
        <w:rPr>
          <w:rFonts w:ascii="Arial" w:hAnsi="Arial" w:cs="Arial"/>
          <w:sz w:val="22"/>
          <w:szCs w:val="22"/>
        </w:rPr>
        <w:t>effector</w:t>
      </w:r>
      <w:proofErr w:type="spellEnd"/>
      <w:r>
        <w:rPr>
          <w:rFonts w:ascii="Arial" w:hAnsi="Arial" w:cs="Arial"/>
          <w:sz w:val="22"/>
          <w:szCs w:val="22"/>
        </w:rPr>
        <w:t xml:space="preserve"> molecules. This is reversed by intrinsic or stimulated </w:t>
      </w:r>
      <w:proofErr w:type="spellStart"/>
      <w:r>
        <w:rPr>
          <w:rFonts w:ascii="Arial" w:hAnsi="Arial" w:cs="Arial"/>
          <w:sz w:val="22"/>
          <w:szCs w:val="22"/>
        </w:rPr>
        <w:t>GTPase</w:t>
      </w:r>
      <w:proofErr w:type="spellEnd"/>
      <w:r>
        <w:rPr>
          <w:rFonts w:ascii="Arial" w:hAnsi="Arial" w:cs="Arial"/>
          <w:sz w:val="22"/>
          <w:szCs w:val="22"/>
        </w:rPr>
        <w:t xml:space="preserve"> activity.</w:t>
      </w:r>
    </w:p>
    <w:p w:rsidR="00B57A48" w:rsidRDefault="00B57A48" w:rsidP="00B57A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7A48" w:rsidRDefault="00B57A48" w:rsidP="00B57A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Nucleotide exchange is frequently stimulated by exchange factors that are brought to</w:t>
      </w:r>
    </w:p>
    <w:p w:rsidR="00B57A48" w:rsidRDefault="00B57A48" w:rsidP="00B57A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activated</w:t>
      </w:r>
      <w:proofErr w:type="gramEnd"/>
      <w:r>
        <w:rPr>
          <w:rFonts w:ascii="Arial" w:hAnsi="Arial" w:cs="Arial"/>
          <w:sz w:val="22"/>
          <w:szCs w:val="22"/>
        </w:rPr>
        <w:t xml:space="preserve"> receptors by so-called adaptor proteins (e.g. Grb2) that have no catalytic function but serve to couple receptor to downstream pathways, and also provide an additional point of regulation.</w:t>
      </w:r>
    </w:p>
    <w:p w:rsidR="00B57A48" w:rsidRDefault="00B57A48" w:rsidP="00B57A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7A48" w:rsidRDefault="00B57A48" w:rsidP="00B57A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Examples of peptides involved in cell growth regulation are EGF and PDGF. These bind as </w:t>
      </w:r>
      <w:proofErr w:type="spellStart"/>
      <w:r>
        <w:rPr>
          <w:rFonts w:ascii="Arial" w:hAnsi="Arial" w:cs="Arial"/>
          <w:sz w:val="22"/>
          <w:szCs w:val="22"/>
        </w:rPr>
        <w:t>dimers</w:t>
      </w:r>
      <w:proofErr w:type="spellEnd"/>
      <w:r>
        <w:rPr>
          <w:rFonts w:ascii="Arial" w:hAnsi="Arial" w:cs="Arial"/>
          <w:sz w:val="22"/>
          <w:szCs w:val="22"/>
        </w:rPr>
        <w:t xml:space="preserve"> to their </w:t>
      </w:r>
      <w:proofErr w:type="spellStart"/>
      <w:r>
        <w:rPr>
          <w:rFonts w:ascii="Arial" w:hAnsi="Arial" w:cs="Arial"/>
          <w:sz w:val="22"/>
          <w:szCs w:val="22"/>
        </w:rPr>
        <w:t>transmembrane</w:t>
      </w:r>
      <w:proofErr w:type="spellEnd"/>
      <w:r>
        <w:rPr>
          <w:rFonts w:ascii="Arial" w:hAnsi="Arial" w:cs="Arial"/>
          <w:sz w:val="22"/>
          <w:szCs w:val="22"/>
        </w:rPr>
        <w:t xml:space="preserve"> tyrosine </w:t>
      </w:r>
      <w:proofErr w:type="spellStart"/>
      <w:r>
        <w:rPr>
          <w:rFonts w:ascii="Arial" w:hAnsi="Arial" w:cs="Arial"/>
          <w:sz w:val="22"/>
          <w:szCs w:val="22"/>
        </w:rPr>
        <w:t>kinase</w:t>
      </w:r>
      <w:proofErr w:type="spellEnd"/>
      <w:r>
        <w:rPr>
          <w:rFonts w:ascii="Arial" w:hAnsi="Arial" w:cs="Arial"/>
          <w:sz w:val="22"/>
          <w:szCs w:val="22"/>
        </w:rPr>
        <w:t xml:space="preserve"> receptors causing receptor </w:t>
      </w:r>
      <w:proofErr w:type="spellStart"/>
      <w:r>
        <w:rPr>
          <w:rFonts w:ascii="Arial" w:hAnsi="Arial" w:cs="Arial"/>
          <w:sz w:val="22"/>
          <w:szCs w:val="22"/>
        </w:rPr>
        <w:t>dimerisation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transphosphorylation</w:t>
      </w:r>
      <w:proofErr w:type="spellEnd"/>
      <w:r>
        <w:rPr>
          <w:rFonts w:ascii="Arial" w:hAnsi="Arial" w:cs="Arial"/>
          <w:sz w:val="22"/>
          <w:szCs w:val="22"/>
        </w:rPr>
        <w:t xml:space="preserve"> on tyrosine. The resulting </w:t>
      </w:r>
      <w:proofErr w:type="spellStart"/>
      <w:r>
        <w:rPr>
          <w:rFonts w:ascii="Arial" w:hAnsi="Arial" w:cs="Arial"/>
          <w:sz w:val="22"/>
          <w:szCs w:val="22"/>
        </w:rPr>
        <w:t>phosphorylated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tyrosines</w:t>
      </w:r>
      <w:proofErr w:type="spellEnd"/>
      <w:r>
        <w:rPr>
          <w:rFonts w:ascii="Arial" w:hAnsi="Arial" w:cs="Arial"/>
          <w:sz w:val="22"/>
          <w:szCs w:val="22"/>
        </w:rPr>
        <w:t xml:space="preserve"> are docking sites for adaptors and downstream signaling molecules such as the Grb2/</w:t>
      </w:r>
      <w:proofErr w:type="spellStart"/>
      <w:r>
        <w:rPr>
          <w:rFonts w:ascii="Arial" w:hAnsi="Arial" w:cs="Arial"/>
          <w:sz w:val="22"/>
          <w:szCs w:val="22"/>
        </w:rPr>
        <w:t>Sos</w:t>
      </w:r>
      <w:proofErr w:type="spellEnd"/>
      <w:r>
        <w:rPr>
          <w:rFonts w:ascii="Arial" w:hAnsi="Arial" w:cs="Arial"/>
          <w:sz w:val="22"/>
          <w:szCs w:val="22"/>
        </w:rPr>
        <w:t xml:space="preserve"> exchange factor for the small G protein </w:t>
      </w:r>
      <w:proofErr w:type="spellStart"/>
      <w:r>
        <w:rPr>
          <w:rFonts w:ascii="Arial" w:hAnsi="Arial" w:cs="Arial"/>
          <w:sz w:val="22"/>
          <w:szCs w:val="22"/>
        </w:rPr>
        <w:t>Ras</w:t>
      </w:r>
      <w:proofErr w:type="spellEnd"/>
      <w:r>
        <w:rPr>
          <w:rFonts w:ascii="Arial" w:hAnsi="Arial" w:cs="Arial"/>
          <w:sz w:val="22"/>
          <w:szCs w:val="22"/>
        </w:rPr>
        <w:t xml:space="preserve">, a key player in the regulation of normal cell growth and differentiation that is often </w:t>
      </w:r>
      <w:proofErr w:type="spellStart"/>
      <w:r>
        <w:rPr>
          <w:rFonts w:ascii="Arial" w:hAnsi="Arial" w:cs="Arial"/>
          <w:sz w:val="22"/>
          <w:szCs w:val="22"/>
        </w:rPr>
        <w:t>mutationally</w:t>
      </w:r>
      <w:proofErr w:type="spellEnd"/>
      <w:r>
        <w:rPr>
          <w:rFonts w:ascii="Arial" w:hAnsi="Arial" w:cs="Arial"/>
          <w:sz w:val="22"/>
          <w:szCs w:val="22"/>
        </w:rPr>
        <w:t xml:space="preserve"> activated in cancer cells.</w:t>
      </w:r>
    </w:p>
    <w:p w:rsidR="00B57A48" w:rsidRDefault="00B57A48" w:rsidP="00B57A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7A48" w:rsidRDefault="00B57A48" w:rsidP="00B57A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Ras</w:t>
      </w:r>
      <w:proofErr w:type="spellEnd"/>
      <w:r>
        <w:rPr>
          <w:rFonts w:ascii="Arial" w:hAnsi="Arial" w:cs="Arial"/>
          <w:sz w:val="22"/>
          <w:szCs w:val="22"/>
        </w:rPr>
        <w:t xml:space="preserve"> then brings the </w:t>
      </w:r>
      <w:proofErr w:type="spellStart"/>
      <w:r>
        <w:rPr>
          <w:rFonts w:ascii="Arial" w:hAnsi="Arial" w:cs="Arial"/>
          <w:sz w:val="22"/>
          <w:szCs w:val="22"/>
        </w:rPr>
        <w:t>kinase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Raf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to the membrane, </w:t>
      </w:r>
      <w:proofErr w:type="spellStart"/>
      <w:r>
        <w:rPr>
          <w:rFonts w:ascii="Arial" w:hAnsi="Arial" w:cs="Arial"/>
          <w:sz w:val="22"/>
          <w:szCs w:val="22"/>
        </w:rPr>
        <w:t>Raf</w:t>
      </w:r>
      <w:proofErr w:type="spellEnd"/>
      <w:r>
        <w:rPr>
          <w:rFonts w:ascii="Arial" w:hAnsi="Arial" w:cs="Arial"/>
          <w:sz w:val="22"/>
          <w:szCs w:val="22"/>
        </w:rPr>
        <w:t xml:space="preserve"> is activated and triggers a </w:t>
      </w:r>
      <w:proofErr w:type="spellStart"/>
      <w:r>
        <w:rPr>
          <w:rFonts w:ascii="Arial" w:hAnsi="Arial" w:cs="Arial"/>
          <w:sz w:val="22"/>
          <w:szCs w:val="22"/>
        </w:rPr>
        <w:t>kinase</w:t>
      </w:r>
      <w:proofErr w:type="spellEnd"/>
      <w:r>
        <w:rPr>
          <w:rFonts w:ascii="Arial" w:hAnsi="Arial" w:cs="Arial"/>
          <w:sz w:val="22"/>
          <w:szCs w:val="22"/>
        </w:rPr>
        <w:t xml:space="preserve"> (MAPK or ERK) cascade involving several downstream </w:t>
      </w:r>
      <w:proofErr w:type="spellStart"/>
      <w:r>
        <w:rPr>
          <w:rFonts w:ascii="Arial" w:hAnsi="Arial" w:cs="Arial"/>
          <w:sz w:val="22"/>
          <w:szCs w:val="22"/>
        </w:rPr>
        <w:t>kinases</w:t>
      </w:r>
      <w:proofErr w:type="spellEnd"/>
      <w:r>
        <w:rPr>
          <w:rFonts w:ascii="Arial" w:hAnsi="Arial" w:cs="Arial"/>
          <w:sz w:val="22"/>
          <w:szCs w:val="22"/>
        </w:rPr>
        <w:t xml:space="preserve"> ultimately leading to phosphorylation of targets involved in regulation of gene transcription, protein synthesis and the cell cycle.</w:t>
      </w:r>
    </w:p>
    <w:p w:rsidR="00B57A48" w:rsidRDefault="00B57A48" w:rsidP="00B57A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7A48" w:rsidRDefault="00B57A48" w:rsidP="00B57A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Cell cycle control is based on cyclically activated protein </w:t>
      </w:r>
      <w:proofErr w:type="spellStart"/>
      <w:r>
        <w:rPr>
          <w:rFonts w:ascii="Arial" w:hAnsi="Arial" w:cs="Arial"/>
          <w:sz w:val="22"/>
          <w:szCs w:val="22"/>
        </w:rPr>
        <w:t>kinases</w:t>
      </w:r>
      <w:proofErr w:type="spellEnd"/>
      <w:r>
        <w:rPr>
          <w:rFonts w:ascii="Arial" w:hAnsi="Arial" w:cs="Arial"/>
          <w:sz w:val="22"/>
          <w:szCs w:val="22"/>
        </w:rPr>
        <w:t xml:space="preserve">, the </w:t>
      </w:r>
      <w:proofErr w:type="spellStart"/>
      <w:r>
        <w:rPr>
          <w:rFonts w:ascii="Arial" w:hAnsi="Arial" w:cs="Arial"/>
          <w:sz w:val="22"/>
          <w:szCs w:val="22"/>
        </w:rPr>
        <w:t>cyclin</w:t>
      </w:r>
      <w:proofErr w:type="spellEnd"/>
      <w:r>
        <w:rPr>
          <w:rFonts w:ascii="Arial" w:hAnsi="Arial" w:cs="Arial"/>
          <w:sz w:val="22"/>
          <w:szCs w:val="22"/>
        </w:rPr>
        <w:t xml:space="preserve">-dependent </w:t>
      </w:r>
      <w:proofErr w:type="spellStart"/>
      <w:r>
        <w:rPr>
          <w:rFonts w:ascii="Arial" w:hAnsi="Arial" w:cs="Arial"/>
          <w:sz w:val="22"/>
          <w:szCs w:val="22"/>
        </w:rPr>
        <w:t>kinases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Cdks</w:t>
      </w:r>
      <w:proofErr w:type="spellEnd"/>
      <w:r>
        <w:rPr>
          <w:rFonts w:ascii="Arial" w:hAnsi="Arial" w:cs="Arial"/>
          <w:sz w:val="22"/>
          <w:szCs w:val="22"/>
        </w:rPr>
        <w:t xml:space="preserve">), which are present in proliferating cells throughout the cell cycle and are regulated by interaction with </w:t>
      </w:r>
      <w:proofErr w:type="spellStart"/>
      <w:r>
        <w:rPr>
          <w:rFonts w:ascii="Arial" w:hAnsi="Arial" w:cs="Arial"/>
          <w:sz w:val="22"/>
          <w:szCs w:val="22"/>
        </w:rPr>
        <w:t>cyclins</w:t>
      </w:r>
      <w:proofErr w:type="spellEnd"/>
      <w:r>
        <w:rPr>
          <w:rFonts w:ascii="Arial" w:hAnsi="Arial" w:cs="Arial"/>
          <w:sz w:val="22"/>
          <w:szCs w:val="22"/>
        </w:rPr>
        <w:t xml:space="preserve"> and by complex phosphorylation. </w:t>
      </w:r>
      <w:proofErr w:type="spellStart"/>
      <w:r>
        <w:rPr>
          <w:rFonts w:ascii="Arial" w:hAnsi="Arial" w:cs="Arial"/>
          <w:sz w:val="22"/>
          <w:szCs w:val="22"/>
        </w:rPr>
        <w:t>Cyclins</w:t>
      </w:r>
      <w:proofErr w:type="spellEnd"/>
      <w:r>
        <w:rPr>
          <w:rFonts w:ascii="Arial" w:hAnsi="Arial" w:cs="Arial"/>
          <w:sz w:val="22"/>
          <w:szCs w:val="22"/>
        </w:rPr>
        <w:t xml:space="preserve"> are proteins whose expression is regulated transiently at specific points in the cell cycle by cyclical synthesis and degradation.</w:t>
      </w:r>
    </w:p>
    <w:p w:rsidR="00B57A48" w:rsidRDefault="00B57A48" w:rsidP="00B57A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7A48" w:rsidRDefault="00B57A48" w:rsidP="00B57A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Different </w:t>
      </w:r>
      <w:proofErr w:type="spellStart"/>
      <w:r>
        <w:rPr>
          <w:rFonts w:ascii="Arial" w:hAnsi="Arial" w:cs="Arial"/>
          <w:sz w:val="22"/>
          <w:szCs w:val="22"/>
        </w:rPr>
        <w:t>cyclin-Cdk</w:t>
      </w:r>
      <w:proofErr w:type="spellEnd"/>
      <w:r>
        <w:rPr>
          <w:rFonts w:ascii="Arial" w:hAnsi="Arial" w:cs="Arial"/>
          <w:sz w:val="22"/>
          <w:szCs w:val="22"/>
        </w:rPr>
        <w:t xml:space="preserve"> complexes trigger different events in the cell cycle such as S phase (Cdk2/</w:t>
      </w:r>
      <w:proofErr w:type="spellStart"/>
      <w:r>
        <w:rPr>
          <w:rFonts w:ascii="Arial" w:hAnsi="Arial" w:cs="Arial"/>
          <w:sz w:val="22"/>
          <w:szCs w:val="22"/>
        </w:rPr>
        <w:t>Cyclin</w:t>
      </w:r>
      <w:proofErr w:type="spellEnd"/>
      <w:r>
        <w:rPr>
          <w:rFonts w:ascii="Arial" w:hAnsi="Arial" w:cs="Arial"/>
          <w:sz w:val="22"/>
          <w:szCs w:val="22"/>
        </w:rPr>
        <w:t xml:space="preserve"> A), mitosis (Cdc2/</w:t>
      </w:r>
      <w:proofErr w:type="spellStart"/>
      <w:r>
        <w:rPr>
          <w:rFonts w:ascii="Arial" w:hAnsi="Arial" w:cs="Arial"/>
          <w:sz w:val="22"/>
          <w:szCs w:val="22"/>
        </w:rPr>
        <w:t>Cyclin</w:t>
      </w:r>
      <w:proofErr w:type="spellEnd"/>
      <w:r>
        <w:rPr>
          <w:rFonts w:ascii="Arial" w:hAnsi="Arial" w:cs="Arial"/>
          <w:sz w:val="22"/>
          <w:szCs w:val="22"/>
        </w:rPr>
        <w:t xml:space="preserve"> B) and G1 progression (Cdk2/</w:t>
      </w:r>
      <w:proofErr w:type="spellStart"/>
      <w:r>
        <w:rPr>
          <w:rFonts w:ascii="Arial" w:hAnsi="Arial" w:cs="Arial"/>
          <w:sz w:val="22"/>
          <w:szCs w:val="22"/>
        </w:rPr>
        <w:t>Cyclin</w:t>
      </w:r>
      <w:proofErr w:type="spellEnd"/>
      <w:r>
        <w:rPr>
          <w:rFonts w:ascii="Arial" w:hAnsi="Arial" w:cs="Arial"/>
          <w:sz w:val="22"/>
          <w:szCs w:val="22"/>
        </w:rPr>
        <w:t xml:space="preserve"> E). Genes activated by the </w:t>
      </w:r>
      <w:proofErr w:type="spellStart"/>
      <w:r>
        <w:rPr>
          <w:rFonts w:ascii="Arial" w:hAnsi="Arial" w:cs="Arial"/>
          <w:sz w:val="22"/>
          <w:szCs w:val="22"/>
        </w:rPr>
        <w:t>Ras</w:t>
      </w:r>
      <w:proofErr w:type="spellEnd"/>
      <w:r>
        <w:rPr>
          <w:rFonts w:ascii="Arial" w:hAnsi="Arial" w:cs="Arial"/>
          <w:sz w:val="22"/>
          <w:szCs w:val="22"/>
        </w:rPr>
        <w:t>-ERK pathway include the “immediate early” genes c</w:t>
      </w:r>
      <w:r>
        <w:rPr>
          <w:rFonts w:ascii="Arial" w:hAnsi="Arial" w:cs="Arial"/>
          <w:i/>
          <w:iCs/>
          <w:sz w:val="22"/>
          <w:szCs w:val="22"/>
        </w:rPr>
        <w:t>-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jun</w:t>
      </w:r>
      <w:proofErr w:type="spellEnd"/>
      <w:r>
        <w:rPr>
          <w:rFonts w:ascii="Arial" w:hAnsi="Arial" w:cs="Arial"/>
          <w:sz w:val="22"/>
          <w:szCs w:val="22"/>
        </w:rPr>
        <w:t>, c</w:t>
      </w:r>
      <w:r>
        <w:rPr>
          <w:rFonts w:ascii="Arial" w:hAnsi="Arial" w:cs="Arial"/>
          <w:i/>
          <w:iCs/>
          <w:sz w:val="22"/>
          <w:szCs w:val="22"/>
        </w:rPr>
        <w:t>-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fos</w:t>
      </w:r>
      <w:proofErr w:type="spellEnd"/>
      <w:r>
        <w:rPr>
          <w:rFonts w:ascii="Arial" w:hAnsi="Arial" w:cs="Arial"/>
          <w:sz w:val="22"/>
          <w:szCs w:val="22"/>
        </w:rPr>
        <w:t xml:space="preserve">, and </w:t>
      </w:r>
      <w:proofErr w:type="spellStart"/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i/>
          <w:iCs/>
          <w:sz w:val="22"/>
          <w:szCs w:val="22"/>
        </w:rPr>
        <w:t>myc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encoding transcription factors which in turn activate other genes (e.g. </w:t>
      </w:r>
      <w:proofErr w:type="spellStart"/>
      <w:r>
        <w:rPr>
          <w:rFonts w:ascii="Arial" w:hAnsi="Arial" w:cs="Arial"/>
          <w:sz w:val="22"/>
          <w:szCs w:val="22"/>
        </w:rPr>
        <w:t>cyclin</w:t>
      </w:r>
      <w:proofErr w:type="spellEnd"/>
      <w:r>
        <w:rPr>
          <w:rFonts w:ascii="Arial" w:hAnsi="Arial" w:cs="Arial"/>
          <w:sz w:val="22"/>
          <w:szCs w:val="22"/>
        </w:rPr>
        <w:t xml:space="preserve"> D). </w:t>
      </w:r>
      <w:proofErr w:type="spellStart"/>
      <w:r>
        <w:rPr>
          <w:rFonts w:ascii="Arial" w:hAnsi="Arial" w:cs="Arial"/>
          <w:sz w:val="22"/>
          <w:szCs w:val="22"/>
        </w:rPr>
        <w:t>Cyclin</w:t>
      </w:r>
      <w:proofErr w:type="spellEnd"/>
      <w:r>
        <w:rPr>
          <w:rFonts w:ascii="Arial" w:hAnsi="Arial" w:cs="Arial"/>
          <w:sz w:val="22"/>
          <w:szCs w:val="22"/>
        </w:rPr>
        <w:t xml:space="preserve"> D then activates Cdk4 and Cdk6 to stimulate synthesis of </w:t>
      </w:r>
      <w:proofErr w:type="spellStart"/>
      <w:r>
        <w:rPr>
          <w:rFonts w:ascii="Arial" w:hAnsi="Arial" w:cs="Arial"/>
          <w:sz w:val="22"/>
          <w:szCs w:val="22"/>
        </w:rPr>
        <w:t>cyclin</w:t>
      </w:r>
      <w:proofErr w:type="spellEnd"/>
      <w:r>
        <w:rPr>
          <w:rFonts w:ascii="Arial" w:hAnsi="Arial" w:cs="Arial"/>
          <w:sz w:val="22"/>
          <w:szCs w:val="22"/>
        </w:rPr>
        <w:t xml:space="preserve"> E.</w:t>
      </w:r>
    </w:p>
    <w:p w:rsidR="00B57A48" w:rsidRDefault="00B57A48" w:rsidP="00B57A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7A48" w:rsidRDefault="00B57A48" w:rsidP="00B57A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Cdks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phosphorylate</w:t>
      </w:r>
      <w:proofErr w:type="spellEnd"/>
      <w:r>
        <w:rPr>
          <w:rFonts w:ascii="Arial" w:hAnsi="Arial" w:cs="Arial"/>
          <w:sz w:val="22"/>
          <w:szCs w:val="22"/>
        </w:rPr>
        <w:t xml:space="preserve"> proteins (on serine or </w:t>
      </w:r>
      <w:proofErr w:type="spellStart"/>
      <w:r>
        <w:rPr>
          <w:rFonts w:ascii="Arial" w:hAnsi="Arial" w:cs="Arial"/>
          <w:sz w:val="22"/>
          <w:szCs w:val="22"/>
        </w:rPr>
        <w:t>threonine</w:t>
      </w:r>
      <w:proofErr w:type="spellEnd"/>
      <w:r>
        <w:rPr>
          <w:rFonts w:ascii="Arial" w:hAnsi="Arial" w:cs="Arial"/>
          <w:sz w:val="22"/>
          <w:szCs w:val="22"/>
        </w:rPr>
        <w:t>) to effect cell cycle progression,</w:t>
      </w:r>
    </w:p>
    <w:p w:rsidR="00B57A48" w:rsidRDefault="00B57A48" w:rsidP="00B57A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including</w:t>
      </w:r>
      <w:proofErr w:type="gramEnd"/>
      <w:r>
        <w:rPr>
          <w:rFonts w:ascii="Arial" w:hAnsi="Arial" w:cs="Arial"/>
          <w:sz w:val="22"/>
          <w:szCs w:val="22"/>
        </w:rPr>
        <w:t xml:space="preserve"> nuclear </w:t>
      </w:r>
      <w:proofErr w:type="spellStart"/>
      <w:r>
        <w:rPr>
          <w:rFonts w:ascii="Arial" w:hAnsi="Arial" w:cs="Arial"/>
          <w:sz w:val="22"/>
          <w:szCs w:val="22"/>
        </w:rPr>
        <w:t>lamins</w:t>
      </w:r>
      <w:proofErr w:type="spellEnd"/>
      <w:r>
        <w:rPr>
          <w:rFonts w:ascii="Arial" w:hAnsi="Arial" w:cs="Arial"/>
          <w:sz w:val="22"/>
          <w:szCs w:val="22"/>
        </w:rPr>
        <w:t xml:space="preserve"> (causes breakdown of nuclear envelope) and Retinoblastoma protein (</w:t>
      </w:r>
      <w:proofErr w:type="spellStart"/>
      <w:r>
        <w:rPr>
          <w:rFonts w:ascii="Arial" w:hAnsi="Arial" w:cs="Arial"/>
          <w:sz w:val="22"/>
          <w:szCs w:val="22"/>
        </w:rPr>
        <w:t>Rb</w:t>
      </w:r>
      <w:proofErr w:type="spellEnd"/>
      <w:r>
        <w:rPr>
          <w:rFonts w:ascii="Arial" w:hAnsi="Arial" w:cs="Arial"/>
          <w:sz w:val="22"/>
          <w:szCs w:val="22"/>
        </w:rPr>
        <w:t>; activates gene transcription required for cell growth and division).</w:t>
      </w:r>
    </w:p>
    <w:p w:rsidR="00B57A48" w:rsidRDefault="00B57A48" w:rsidP="00B57A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7A48" w:rsidRDefault="00B57A48" w:rsidP="00B57A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Thus, the cell cycle is controlled by a complex network of interacting proteins providing multiple checks and balances.</w:t>
      </w:r>
    </w:p>
    <w:p w:rsidR="00B57A48" w:rsidRDefault="00B57A48" w:rsidP="00B57A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7A48" w:rsidRDefault="00B57A48" w:rsidP="00B57A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7A48" w:rsidRDefault="00B57A48" w:rsidP="00B57A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7A48" w:rsidRDefault="00B57A48" w:rsidP="00B57A4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t.magee@imperial.ac.uk</w:t>
      </w:r>
    </w:p>
    <w:p w:rsidR="00F8102D" w:rsidRPr="00B57A48" w:rsidRDefault="00F8102D" w:rsidP="00B57A48"/>
    <w:sectPr w:rsidR="00F8102D" w:rsidRPr="00B57A48" w:rsidSect="008207F0">
      <w:footerReference w:type="default" r:id="rId7"/>
      <w:pgSz w:w="11906" w:h="16838" w:code="9"/>
      <w:pgMar w:top="1134" w:right="1298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0D6" w:rsidRDefault="00F940D6" w:rsidP="008207F0">
      <w:r>
        <w:separator/>
      </w:r>
    </w:p>
  </w:endnote>
  <w:endnote w:type="continuationSeparator" w:id="0">
    <w:p w:rsidR="00F940D6" w:rsidRDefault="00F940D6" w:rsidP="00820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37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207F0" w:rsidRPr="008207F0" w:rsidRDefault="008207F0" w:rsidP="008207F0">
        <w:pPr>
          <w:pStyle w:val="Footer"/>
          <w:jc w:val="center"/>
          <w:rPr>
            <w:rFonts w:ascii="Arial" w:hAnsi="Arial" w:cs="Arial"/>
          </w:rPr>
        </w:pPr>
        <w:r w:rsidRPr="008207F0">
          <w:rPr>
            <w:rFonts w:ascii="Arial" w:hAnsi="Arial" w:cs="Arial"/>
          </w:rPr>
          <w:fldChar w:fldCharType="begin"/>
        </w:r>
        <w:r w:rsidRPr="008207F0">
          <w:rPr>
            <w:rFonts w:ascii="Arial" w:hAnsi="Arial" w:cs="Arial"/>
          </w:rPr>
          <w:instrText xml:space="preserve"> PAGE   \* MERGEFORMAT </w:instrText>
        </w:r>
        <w:r w:rsidRPr="008207F0">
          <w:rPr>
            <w:rFonts w:ascii="Arial" w:hAnsi="Arial" w:cs="Arial"/>
          </w:rPr>
          <w:fldChar w:fldCharType="separate"/>
        </w:r>
        <w:r w:rsidR="00B57A48">
          <w:rPr>
            <w:rFonts w:ascii="Arial" w:hAnsi="Arial" w:cs="Arial"/>
            <w:noProof/>
          </w:rPr>
          <w:t>1</w:t>
        </w:r>
        <w:r w:rsidRPr="008207F0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0D6" w:rsidRDefault="00F940D6" w:rsidP="008207F0">
      <w:r>
        <w:separator/>
      </w:r>
    </w:p>
  </w:footnote>
  <w:footnote w:type="continuationSeparator" w:id="0">
    <w:p w:rsidR="00F940D6" w:rsidRDefault="00F940D6" w:rsidP="00820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7F0"/>
    <w:rsid w:val="000638DB"/>
    <w:rsid w:val="003A71B6"/>
    <w:rsid w:val="008207F0"/>
    <w:rsid w:val="00A10221"/>
    <w:rsid w:val="00A53696"/>
    <w:rsid w:val="00AC2326"/>
    <w:rsid w:val="00B57A48"/>
    <w:rsid w:val="00C2471C"/>
    <w:rsid w:val="00D471CF"/>
    <w:rsid w:val="00F8102D"/>
    <w:rsid w:val="00F9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53696"/>
    <w:pPr>
      <w:keepNext/>
      <w:jc w:val="center"/>
      <w:outlineLvl w:val="0"/>
    </w:pPr>
    <w:rPr>
      <w:b/>
      <w:bCs/>
      <w:sz w:val="48"/>
      <w:lang w:val="en-GB"/>
    </w:rPr>
  </w:style>
  <w:style w:type="paragraph" w:styleId="Heading2">
    <w:name w:val="heading 2"/>
    <w:basedOn w:val="Normal"/>
    <w:next w:val="Normal"/>
    <w:link w:val="Heading2Char"/>
    <w:qFormat/>
    <w:rsid w:val="00A53696"/>
    <w:pPr>
      <w:keepNext/>
      <w:autoSpaceDE w:val="0"/>
      <w:autoSpaceDN w:val="0"/>
      <w:adjustRightInd w:val="0"/>
      <w:outlineLvl w:val="1"/>
    </w:pPr>
    <w:rPr>
      <w:rFonts w:ascii="Courier New" w:hAnsi="Courier New" w:cs="Courier New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3696"/>
    <w:pPr>
      <w:keepNext/>
      <w:tabs>
        <w:tab w:val="left" w:pos="567"/>
      </w:tabs>
      <w:outlineLvl w:val="3"/>
    </w:pPr>
    <w:rPr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07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7F0"/>
  </w:style>
  <w:style w:type="paragraph" w:styleId="Footer">
    <w:name w:val="footer"/>
    <w:basedOn w:val="Normal"/>
    <w:link w:val="FooterChar"/>
    <w:uiPriority w:val="99"/>
    <w:unhideWhenUsed/>
    <w:rsid w:val="008207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7F0"/>
  </w:style>
  <w:style w:type="character" w:styleId="Hyperlink">
    <w:name w:val="Hyperlink"/>
    <w:basedOn w:val="DefaultParagraphFont"/>
    <w:uiPriority w:val="99"/>
    <w:rsid w:val="008207F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7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rsid w:val="00A53696"/>
    <w:rPr>
      <w:rFonts w:ascii="Times New Roman" w:eastAsia="Times New Roman" w:hAnsi="Times New Roman" w:cs="Times New Roman"/>
      <w:b/>
      <w:bCs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A53696"/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A53696"/>
    <w:rPr>
      <w:rFonts w:ascii="Times New Roman" w:eastAsia="Times New Roman" w:hAnsi="Times New Roman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A53696"/>
    <w:pPr>
      <w:jc w:val="center"/>
    </w:pPr>
    <w:rPr>
      <w:b/>
      <w:bCs/>
      <w:sz w:val="32"/>
      <w:lang w:val="en-GB"/>
    </w:rPr>
  </w:style>
  <w:style w:type="character" w:customStyle="1" w:styleId="BodyTextChar">
    <w:name w:val="Body Text Char"/>
    <w:basedOn w:val="DefaultParagraphFont"/>
    <w:link w:val="BodyText"/>
    <w:rsid w:val="00A53696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2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3011</Characters>
  <Application>Microsoft Office Word</Application>
  <DocSecurity>0</DocSecurity>
  <Lines>25</Lines>
  <Paragraphs>7</Paragraphs>
  <ScaleCrop>false</ScaleCrop>
  <Company>Imperial College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Barrett</dc:creator>
  <cp:keywords/>
  <dc:description/>
  <cp:lastModifiedBy>Michael C Barrett</cp:lastModifiedBy>
  <cp:revision>2</cp:revision>
  <dcterms:created xsi:type="dcterms:W3CDTF">2012-01-20T21:38:00Z</dcterms:created>
  <dcterms:modified xsi:type="dcterms:W3CDTF">2012-01-20T21:38:00Z</dcterms:modified>
</cp:coreProperties>
</file>