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221" w:rsidRDefault="00A10221" w:rsidP="00A1022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CANCER </w:t>
      </w:r>
      <w:r w:rsidR="00713EC3">
        <w:rPr>
          <w:rFonts w:ascii="Arial" w:hAnsi="Arial" w:cs="Arial"/>
          <w:b/>
          <w:sz w:val="28"/>
          <w:szCs w:val="28"/>
        </w:rPr>
        <w:t>4</w:t>
      </w:r>
    </w:p>
    <w:p w:rsidR="00A10221" w:rsidRDefault="00A10221" w:rsidP="00A10221">
      <w:pPr>
        <w:rPr>
          <w:rFonts w:ascii="Arial" w:hAnsi="Arial" w:cs="Arial"/>
          <w:b/>
          <w:sz w:val="28"/>
          <w:szCs w:val="28"/>
        </w:rPr>
      </w:pPr>
    </w:p>
    <w:p w:rsidR="00A10221" w:rsidRDefault="00A10221" w:rsidP="00A1022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APOPTOSIS</w:t>
      </w:r>
    </w:p>
    <w:p w:rsidR="00A10221" w:rsidRPr="00E80791" w:rsidRDefault="00A10221" w:rsidP="00A10221">
      <w:pPr>
        <w:rPr>
          <w:rFonts w:ascii="Arial" w:hAnsi="Arial" w:cs="Arial"/>
          <w:sz w:val="24"/>
          <w:szCs w:val="24"/>
        </w:rPr>
      </w:pPr>
      <w:r w:rsidRPr="00E80791">
        <w:rPr>
          <w:rFonts w:ascii="Arial" w:hAnsi="Arial" w:cs="Arial"/>
          <w:sz w:val="24"/>
          <w:szCs w:val="24"/>
        </w:rPr>
        <w:t>Professor Tony Magee</w:t>
      </w:r>
    </w:p>
    <w:p w:rsidR="00A10221" w:rsidRDefault="00A10221" w:rsidP="00A10221">
      <w:pPr>
        <w:rPr>
          <w:rFonts w:ascii="Arial" w:hAnsi="Arial" w:cs="Arial"/>
        </w:rPr>
      </w:pPr>
    </w:p>
    <w:p w:rsidR="00A10221" w:rsidRDefault="00A10221" w:rsidP="00A10221">
      <w:pPr>
        <w:rPr>
          <w:rFonts w:ascii="Arial" w:hAnsi="Arial" w:cs="Arial"/>
        </w:rPr>
      </w:pPr>
    </w:p>
    <w:p w:rsidR="00A10221" w:rsidRDefault="00A10221" w:rsidP="00A1022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Learning Objectives</w:t>
      </w:r>
    </w:p>
    <w:p w:rsidR="00A10221" w:rsidRDefault="00A10221" w:rsidP="003B7A62">
      <w:pPr>
        <w:numPr>
          <w:ilvl w:val="0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Explain the difference between necrosis and apoptosis; describe how they may be distinguished.</w:t>
      </w:r>
    </w:p>
    <w:p w:rsidR="00A10221" w:rsidRDefault="00A10221" w:rsidP="003B7A62">
      <w:pPr>
        <w:numPr>
          <w:ilvl w:val="0"/>
          <w:numId w:val="2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Discuss whether necrosis and apoptosis are the only forms of cell death.</w:t>
      </w:r>
    </w:p>
    <w:p w:rsidR="00A10221" w:rsidRDefault="00A10221" w:rsidP="003B7A62">
      <w:pPr>
        <w:numPr>
          <w:ilvl w:val="0"/>
          <w:numId w:val="3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Describe the </w:t>
      </w:r>
      <w:proofErr w:type="spellStart"/>
      <w:r>
        <w:rPr>
          <w:rFonts w:ascii="Arial" w:hAnsi="Arial" w:cs="Arial"/>
          <w:sz w:val="22"/>
          <w:szCs w:val="22"/>
        </w:rPr>
        <w:t>proteolytic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caspase</w:t>
      </w:r>
      <w:proofErr w:type="spellEnd"/>
      <w:r>
        <w:rPr>
          <w:rFonts w:ascii="Arial" w:hAnsi="Arial" w:cs="Arial"/>
          <w:sz w:val="22"/>
          <w:szCs w:val="22"/>
        </w:rPr>
        <w:t xml:space="preserve"> cascades which execute the apoptotic response.</w:t>
      </w:r>
    </w:p>
    <w:p w:rsidR="00A10221" w:rsidRDefault="00A10221" w:rsidP="003B7A62">
      <w:pPr>
        <w:numPr>
          <w:ilvl w:val="0"/>
          <w:numId w:val="4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Discuss how apoptosis may be mediated through death receptors and/or mitochondria.</w:t>
      </w:r>
    </w:p>
    <w:p w:rsidR="00A10221" w:rsidRDefault="00A10221" w:rsidP="003B7A62">
      <w:pPr>
        <w:numPr>
          <w:ilvl w:val="0"/>
          <w:numId w:val="5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Discuss how Bcl-2 family proteins may modulate apoptosis.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>Programmed cell death – why?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 Harmful cells (e.g. cells with viral infection, DNA damage)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 Developmentally defective cells (e.g. B lymphocytes expressing antibodies against self antigens)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 Excess/unnecessary cells: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(</w:t>
      </w:r>
      <w:proofErr w:type="gramStart"/>
      <w:r>
        <w:rPr>
          <w:rFonts w:ascii="Arial" w:hAnsi="Arial" w:cs="Arial"/>
          <w:sz w:val="22"/>
          <w:szCs w:val="22"/>
        </w:rPr>
        <w:t>embryonic</w:t>
      </w:r>
      <w:proofErr w:type="gramEnd"/>
      <w:r>
        <w:rPr>
          <w:rFonts w:ascii="Arial" w:hAnsi="Arial" w:cs="Arial"/>
          <w:sz w:val="22"/>
          <w:szCs w:val="22"/>
        </w:rPr>
        <w:t xml:space="preserve"> development – e.g. brain to eliminate 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excess</w:t>
      </w:r>
      <w:proofErr w:type="gramEnd"/>
      <w:r>
        <w:rPr>
          <w:rFonts w:ascii="Arial" w:hAnsi="Arial" w:cs="Arial"/>
          <w:sz w:val="22"/>
          <w:szCs w:val="22"/>
        </w:rPr>
        <w:t xml:space="preserve"> neurons; sculpting of digits and organs)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 Obsolete cells (e.g. mammary epithelium at the end of lactation)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 Chemotherapeutic killing of cells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Programmed cell death in an embryonic mouse paw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>
            <wp:extent cx="1971675" cy="2428875"/>
            <wp:effectExtent l="19050" t="0" r="9525" b="0"/>
            <wp:docPr id="27" name="Picture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>Cell death: necrosis vs. apoptosis?</w:t>
      </w:r>
    </w:p>
    <w:p w:rsidR="00A10221" w:rsidRDefault="00A10221" w:rsidP="003B7A62">
      <w:pPr>
        <w:numPr>
          <w:ilvl w:val="0"/>
          <w:numId w:val="6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Necrosis - unregulated cell death associated with cellular disruption and an inflammatory response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344C8F" w:rsidP="003B7A62">
      <w:pPr>
        <w:numPr>
          <w:ilvl w:val="0"/>
          <w:numId w:val="7"/>
        </w:numPr>
        <w:tabs>
          <w:tab w:val="num" w:pos="360"/>
        </w:tabs>
        <w:ind w:left="360" w:right="-199"/>
        <w:rPr>
          <w:rFonts w:ascii="Arial" w:hAnsi="Arial" w:cs="Arial"/>
          <w:sz w:val="22"/>
          <w:szCs w:val="22"/>
        </w:rPr>
      </w:pPr>
      <w:r w:rsidRPr="00344C8F">
        <w:rPr>
          <w:noProof/>
          <w:lang w:val="en-GB" w:eastAsia="en-GB"/>
        </w:rPr>
        <w:pict>
          <v:group id="_x0000_s1033" style="position:absolute;left:0;text-align:left;margin-left:19.3pt;margin-top:37.2pt;width:414.55pt;height:110.95pt;z-index:251661312" coordorigin="2543,13538" coordsize="8291,2219">
            <v:group id="_x0000_s1034" style="position:absolute;left:2543;top:13538;width:7155;height:2219" coordorigin="2595,-1312" coordsize="9592,2975">
              <v:group id="_x0000_s1035" style="position:absolute;left:2595;top:-1312;width:9592;height:2704" coordorigin="2595,-1312" coordsize="9592,2704">
                <v:oval id="_x0000_s1036" style="position:absolute;left:7714;top:-1312;width:936;height:1040;v-text-anchor:middle" fillcolor="#f69"/>
                <v:shape id="_x0000_s1037" style="position:absolute;left:8095;top:-289;width:260;height:364;v-text-anchor:middle" coordsize="120,168" path="m16,152c8,136,,16,16,8v16,-8,88,80,96,96c120,120,80,96,64,104v-16,8,-40,64,-48,48xe" fillcolor="#f69">
                  <v:path arrowok="t"/>
                </v:shape>
                <v:group id="_x0000_s1038" style="position:absolute;left:4662;top:-29;width:191;height:1994;rotation:90" coordorigin="2688,2832" coordsize="432,640">
                  <v:oval id="_x0000_s1039" style="position:absolute;left:2688;top:2832;width:432;height:480;v-text-anchor:middle" fillcolor="#f69"/>
                  <v:shape id="_x0000_s1040" style="position:absolute;left:2864;top:3304;width:120;height:168;v-text-anchor:middle" coordsize="120,168" path="m16,152c8,136,,16,16,8v16,-8,88,80,96,96c120,120,80,96,64,104v-16,8,-40,64,-48,48xe" fillcolor="#f69">
                    <v:path arrowok="t"/>
                  </v:shape>
                </v:group>
                <v:group id="_x0000_s1041" style="position:absolute;left:10835;top:-688;width:1352;height:2080" coordorigin="3936,3024" coordsize="624,960">
                  <v:shapetype id="_x0000_t184" coordsize="21600,21600" o:spt="184" adj="10800" path="m21600,qx,10800,21600,21600wa@0@10@6@11,21600,21600,21600,xe">
                    <v:stroke joinstyle="miter"/>
                    <v:formulas>
                      <v:f eqn="val #0"/>
                      <v:f eqn="sum 21600 0 #0"/>
                      <v:f eqn="prod #0 #0 @1"/>
                      <v:f eqn="prod 21600 21600 @1"/>
                      <v:f eqn="prod @3 2 1"/>
                      <v:f eqn="sum @4 0 @2"/>
                      <v:f eqn="sum @5 0 #0"/>
                      <v:f eqn="prod @5 1 2"/>
                      <v:f eqn="sum @7 0 #0"/>
                      <v:f eqn="prod @8 1 2"/>
                      <v:f eqn="sum 10800 0 @9"/>
                      <v:f eqn="sum @9 10800 0"/>
                      <v:f eqn="prod #0 9598 32768"/>
                      <v:f eqn="sum 21600 0 @12"/>
                      <v:f eqn="ellipse @13 21600 10800"/>
                      <v:f eqn="sum 10800 0 @14"/>
                      <v:f eqn="sum @14 10800 0"/>
                    </v:formulas>
                    <v:path o:connecttype="custom" o:connectlocs="21600,0;0,10800;21600,21600;@0,10800" o:connectangles="270,180,90,0" textboxrect="@12,@15,@0,@16"/>
                    <v:handles>
                      <v:h position="#0,center" xrange="0,18900"/>
                    </v:handles>
                  </v:shapetype>
                  <v:shape id="_x0000_s1042" type="#_x0000_t184" style="position:absolute;left:4104;top:2904;width:192;height:432;rotation:90;v-text-anchor:middle" fillcolor="#f69"/>
                  <v:shapetype id="_x0000_t127" coordsize="21600,21600" o:spt="127" path="m10800,l21600,21600,,21600xe">
                    <v:stroke joinstyle="miter"/>
                    <v:path gradientshapeok="t" o:connecttype="custom" o:connectlocs="10800,0;5400,10800;10800,21600;16200,10800" textboxrect="5400,10800,16200,21600"/>
                  </v:shapetype>
                  <v:shape id="_x0000_s1043" type="#_x0000_t127" style="position:absolute;left:3936;top:3312;width:96;height:96;v-text-anchor:middle" fillcolor="#f69"/>
                  <v:shape id="_x0000_s1044" type="#_x0000_t127" style="position:absolute;left:4128;top:3264;width:96;height:96;v-text-anchor:middle" fillcolor="#f69"/>
                  <v:shape id="_x0000_s1045" type="#_x0000_t127" style="position:absolute;left:4272;top:3648;width:96;height:96;v-text-anchor:middle" fillcolor="#f69"/>
                  <v:shape id="_x0000_s1046" type="#_x0000_t127" style="position:absolute;left:4416;top:3504;width:96;height:96;v-text-anchor:middle" fillcolor="#f69"/>
                  <v:shape id="_x0000_s1047" type="#_x0000_t127" style="position:absolute;left:4464;top:3264;width:96;height:96;v-text-anchor:middle" fillcolor="#f69"/>
                  <v:shape id="_x0000_s1048" type="#_x0000_t127" style="position:absolute;left:3936;top:3504;width:96;height:96;v-text-anchor:middle" fillcolor="#f69"/>
                  <v:shape id="_x0000_s1049" type="#_x0000_t127" style="position:absolute;left:4032;top:3600;width:96;height:96;v-text-anchor:middle" fillcolor="#f69"/>
                  <v:shape id="_x0000_s1050" type="#_x0000_t127" style="position:absolute;left:4176;top:3456;width:96;height:96;v-text-anchor:middle" fillcolor="#f69"/>
                  <v:shape id="_x0000_s1051" type="#_x0000_t184" style="position:absolute;left:4152;top:3672;width:192;height:432;rotation:270;v-text-anchor:middle" fillcolor="#f69"/>
                </v:group>
                <v:line id="_x0000_s1052" style="position:absolute;flip:x;v-text-anchor:middle" from="5633,-376" to="7610,664" strokeweight="3pt">
                  <v:stroke endarrow="block"/>
                </v:line>
                <v:line id="_x0000_s1053" style="position:absolute;v-text-anchor:middle" from="8754,-376" to="10731,664" strokeweight="3pt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4" type="#_x0000_t202" style="position:absolute;left:2595;top:-632;width:3128;height:737;v-text-anchor:top-baseline" filled="f" fillcolor="#bbe0e3">
                  <v:textbox inset="4.68pt,2.34pt,4.68pt,2.34pt">
                    <w:txbxContent>
                      <w:p w:rsidR="00A10221" w:rsidRDefault="00A10221" w:rsidP="00A10221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31"/>
                            <w:szCs w:val="48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31"/>
                            <w:szCs w:val="48"/>
                          </w:rPr>
                          <w:t>2 ways to die?</w:t>
                        </w:r>
                        <w:proofErr w:type="gramEnd"/>
                      </w:p>
                    </w:txbxContent>
                  </v:textbox>
                </v:shape>
              </v:group>
              <v:shape id="_x0000_s1055" type="#_x0000_t202" style="position:absolute;left:4073;top:1162;width:1777;height:501;mso-wrap-distance-left:0;mso-wrap-distance-right:0;v-text-anchor:top-baseline" filled="f" fillcolor="#bbe0e3" stroked="f">
                <v:textbox inset="4.68pt,2.34pt,4.68pt,2.34pt">
                  <w:txbxContent>
                    <w:p w:rsidR="00A10221" w:rsidRDefault="00A10221" w:rsidP="00A10221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23"/>
                          <w:szCs w:val="36"/>
                        </w:rPr>
                      </w:pPr>
                      <w:r>
                        <w:rPr>
                          <w:rFonts w:ascii="Arial" w:cs="Arial"/>
                          <w:b/>
                          <w:bCs/>
                          <w:color w:val="000000"/>
                          <w:sz w:val="23"/>
                          <w:szCs w:val="36"/>
                        </w:rPr>
                        <w:t>Apoptosis</w:t>
                      </w:r>
                    </w:p>
                  </w:txbxContent>
                </v:textbox>
              </v:shape>
            </v:group>
            <v:shape id="_x0000_s1056" type="#_x0000_t202" style="position:absolute;left:9664;top:15333;width:1170;height:373;mso-wrap-distance-left:0;mso-wrap-distance-right:0;v-text-anchor:top-baseline" filled="f" fillcolor="#bbe0e3" stroked="f">
              <v:textbox inset="4.68pt,2.34pt,4.68pt,2.34pt">
                <w:txbxContent>
                  <w:p w:rsidR="00A10221" w:rsidRDefault="00A10221" w:rsidP="00A10221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00"/>
                        <w:sz w:val="23"/>
                        <w:szCs w:val="36"/>
                      </w:rPr>
                    </w:pPr>
                    <w:r>
                      <w:rPr>
                        <w:rFonts w:ascii="Arial" w:cs="Arial"/>
                        <w:b/>
                        <w:bCs/>
                        <w:color w:val="000000"/>
                        <w:sz w:val="23"/>
                        <w:szCs w:val="36"/>
                      </w:rPr>
                      <w:t>Necrosis</w:t>
                    </w:r>
                  </w:p>
                </w:txbxContent>
              </v:textbox>
            </v:shape>
            <w10:wrap type="topAndBottom"/>
          </v:group>
        </w:pict>
      </w:r>
      <w:r w:rsidR="00A10221">
        <w:rPr>
          <w:rFonts w:ascii="Arial" w:hAnsi="Arial" w:cs="Arial"/>
          <w:sz w:val="22"/>
          <w:szCs w:val="22"/>
        </w:rPr>
        <w:t xml:space="preserve">Apoptosis (programmed cell death) - Regulated cell death; controlled disassembly of cellular contents; no inflammatory response (e.g. </w:t>
      </w:r>
      <w:proofErr w:type="spellStart"/>
      <w:r w:rsidR="00A10221">
        <w:rPr>
          <w:rFonts w:ascii="Arial" w:hAnsi="Arial" w:cs="Arial"/>
          <w:sz w:val="22"/>
          <w:szCs w:val="22"/>
        </w:rPr>
        <w:t>haematopoietic</w:t>
      </w:r>
      <w:proofErr w:type="spellEnd"/>
      <w:r w:rsidR="00A10221">
        <w:rPr>
          <w:rFonts w:ascii="Arial" w:hAnsi="Arial" w:cs="Arial"/>
          <w:sz w:val="22"/>
          <w:szCs w:val="22"/>
        </w:rPr>
        <w:t xml:space="preserve"> cells)</w:t>
      </w:r>
    </w:p>
    <w:p w:rsidR="00A10221" w:rsidRDefault="00A10221" w:rsidP="00A10221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lastRenderedPageBreak/>
        <w:t>Necrosis</w:t>
      </w:r>
    </w:p>
    <w:p w:rsidR="00A10221" w:rsidRDefault="00A10221" w:rsidP="00A10221">
      <w:pPr>
        <w:rPr>
          <w:rFonts w:ascii="Arial" w:hAnsi="Arial" w:cs="Arial"/>
          <w:b/>
          <w:sz w:val="22"/>
          <w:szCs w:val="22"/>
        </w:rPr>
      </w:pPr>
    </w:p>
    <w:p w:rsidR="00A10221" w:rsidRDefault="00A10221" w:rsidP="003B7A62">
      <w:pPr>
        <w:numPr>
          <w:ilvl w:val="0"/>
          <w:numId w:val="8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Plasma membrane becomes permeable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3B7A62">
      <w:pPr>
        <w:numPr>
          <w:ilvl w:val="0"/>
          <w:numId w:val="9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Cell swelling and rupture of cellular membranes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3B7A62">
      <w:pPr>
        <w:numPr>
          <w:ilvl w:val="0"/>
          <w:numId w:val="10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Release of proteases leading to </w:t>
      </w:r>
      <w:proofErr w:type="spellStart"/>
      <w:r>
        <w:rPr>
          <w:rFonts w:ascii="Arial" w:hAnsi="Arial" w:cs="Arial"/>
          <w:sz w:val="22"/>
          <w:szCs w:val="22"/>
        </w:rPr>
        <w:t>autodigestion</w:t>
      </w:r>
      <w:proofErr w:type="spellEnd"/>
      <w:r>
        <w:rPr>
          <w:rFonts w:ascii="Arial" w:hAnsi="Arial" w:cs="Arial"/>
          <w:sz w:val="22"/>
          <w:szCs w:val="22"/>
        </w:rPr>
        <w:t xml:space="preserve"> and dissolution of the cell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3B7A62">
      <w:pPr>
        <w:numPr>
          <w:ilvl w:val="0"/>
          <w:numId w:val="1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Localized inflammation</w:t>
      </w:r>
    </w:p>
    <w:p w:rsidR="00A10221" w:rsidRDefault="00A10221" w:rsidP="00A10221">
      <w:pPr>
        <w:ind w:left="360"/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>
        <w:rPr>
          <w:noProof/>
          <w:lang w:val="en-GB" w:eastAsia="en-GB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635</wp:posOffset>
            </wp:positionV>
            <wp:extent cx="3018790" cy="2775585"/>
            <wp:effectExtent l="19050" t="0" r="0" b="0"/>
            <wp:wrapNone/>
            <wp:docPr id="2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77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44C8F" w:rsidRPr="00344C8F">
        <w:rPr>
          <w:rFonts w:ascii="Arial" w:hAnsi="Arial" w:cs="Arial"/>
          <w:sz w:val="22"/>
          <w:szCs w:val="22"/>
        </w:rPr>
      </w:r>
      <w:r w:rsidR="00344C8F">
        <w:rPr>
          <w:rFonts w:ascii="Arial" w:hAnsi="Arial" w:cs="Arial"/>
          <w:sz w:val="22"/>
          <w:szCs w:val="22"/>
        </w:rPr>
        <w:pict>
          <v:group id="_x0000_s1026" editas="canvas" style="width:444.1pt;height:222.15pt;mso-position-horizontal-relative:char;mso-position-vertical-relative:line" coordorigin="1298,3918" coordsize="8882,444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298;top:3918;width:8882;height:4443" o:preferrelative="f">
              <v:fill o:detectmouseclick="t"/>
              <v:path o:extrusionok="t" o:connecttype="none"/>
            </v:shape>
            <v:shape id="_x0000_s1028" type="#_x0000_t75" style="position:absolute;left:1298;top:3918;width:4429;height:4443;mso-wrap-style:none;mso-wrap-distance-left:0;mso-wrap-distance-right:0" fillcolor="#bbe0e3">
              <v:imagedata r:id="rId9" o:title=""/>
            </v:shape>
            <w10:wrap type="none"/>
            <w10:anchorlock/>
          </v:group>
        </w:pic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Apoptosis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Latent phase – death pathways are activated, but cells 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appear</w:t>
      </w:r>
      <w:proofErr w:type="gramEnd"/>
      <w:r>
        <w:rPr>
          <w:rFonts w:ascii="Arial" w:hAnsi="Arial" w:cs="Arial"/>
          <w:sz w:val="22"/>
          <w:szCs w:val="22"/>
        </w:rPr>
        <w:t xml:space="preserve"> morphologically the same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Execution phase – 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Loss of </w:t>
      </w:r>
      <w:proofErr w:type="spellStart"/>
      <w:r>
        <w:rPr>
          <w:rFonts w:ascii="Arial" w:hAnsi="Arial" w:cs="Arial"/>
          <w:sz w:val="22"/>
          <w:szCs w:val="22"/>
        </w:rPr>
        <w:t>microvilli</w:t>
      </w:r>
      <w:proofErr w:type="spellEnd"/>
      <w:r>
        <w:rPr>
          <w:rFonts w:ascii="Arial" w:hAnsi="Arial" w:cs="Arial"/>
          <w:sz w:val="22"/>
          <w:szCs w:val="22"/>
        </w:rPr>
        <w:t xml:space="preserve"> and intercellular junctions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Cell shrinkage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Loss of plasma membrane asymmetry 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   (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phosphatidylserine</w:t>
      </w:r>
      <w:proofErr w:type="spellEnd"/>
      <w:proofErr w:type="gramEnd"/>
      <w:r>
        <w:rPr>
          <w:rFonts w:ascii="Arial" w:hAnsi="Arial" w:cs="Arial"/>
          <w:sz w:val="22"/>
          <w:szCs w:val="22"/>
        </w:rPr>
        <w:t xml:space="preserve"> appears in outer membrane)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Chromatin and nuclear condensation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DNA fragmentation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Formation of membrane blebs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Fragmentation into membrane-enclosed apoptotic bodies</w:t>
      </w:r>
    </w:p>
    <w:p w:rsidR="00A10221" w:rsidRDefault="00A10221">
      <w:pPr>
        <w:spacing w:after="200" w:line="276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Plasma membrane remains intact</w:t>
      </w:r>
    </w:p>
    <w:p w:rsidR="00A10221" w:rsidRDefault="00344C8F" w:rsidP="00A10221">
      <w:pPr>
        <w:rPr>
          <w:rFonts w:ascii="Arial" w:hAnsi="Arial" w:cs="Arial"/>
          <w:sz w:val="22"/>
          <w:szCs w:val="22"/>
          <w:u w:val="single"/>
        </w:rPr>
      </w:pPr>
      <w:r w:rsidRPr="00344C8F">
        <w:rPr>
          <w:noProof/>
          <w:lang w:val="en-GB" w:eastAsia="en-GB"/>
        </w:rPr>
        <w:pict>
          <v:group id="_x0000_s1029" style="position:absolute;margin-left:-.75pt;margin-top:.55pt;width:332.2pt;height:698pt;z-index:251660288" coordorigin="2190,1324" coordsize="3939,10367">
            <v:shape id="_x0000_s1030" type="#_x0000_t75" style="position:absolute;left:2235;top:1324;width:3881;height:3140;mso-wrap-style:none;mso-wrap-distance-left:0;mso-wrap-distance-right:0" fillcolor="#bbe0e3">
              <v:imagedata r:id="rId10" o:title=""/>
            </v:shape>
            <v:shape id="_x0000_s1031" type="#_x0000_t75" style="position:absolute;left:2220;top:4413;width:3881;height:3664;mso-wrap-style:none;mso-wrap-distance-left:0;mso-wrap-distance-right:0" fillcolor="#bbe0e3">
              <v:imagedata r:id="rId11" o:title=""/>
            </v:shape>
            <v:shape id="_x0000_s1032" type="#_x0000_t75" style="position:absolute;left:2190;top:7994;width:3939;height:3697;mso-wrap-style:none;mso-wrap-distance-left:0;mso-wrap-distance-right:0" fillcolor="#bbe0e3">
              <v:imagedata r:id="rId12" o:title=""/>
            </v:shape>
            <w10:wrap type="topAndBottom"/>
          </v:group>
        </w:pict>
      </w:r>
      <w:r w:rsidR="00A10221">
        <w:rPr>
          <w:rFonts w:ascii="Arial" w:hAnsi="Arial" w:cs="Arial"/>
          <w:sz w:val="22"/>
          <w:szCs w:val="22"/>
          <w:u w:val="single"/>
        </w:rPr>
        <w:br w:type="page"/>
      </w:r>
    </w:p>
    <w:p w:rsidR="00A10221" w:rsidRDefault="00A10221" w:rsidP="00A1022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lastRenderedPageBreak/>
        <w:t>DNA fragmentation in apoptosis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tabs>
          <w:tab w:val="left" w:pos="3544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DNA ladders</w:t>
      </w:r>
      <w:r>
        <w:rPr>
          <w:rFonts w:ascii="Arial" w:hAnsi="Arial" w:cs="Arial"/>
          <w:sz w:val="22"/>
          <w:szCs w:val="22"/>
        </w:rPr>
        <w:tab/>
        <w:t xml:space="preserve">     TUNEL assay</w:t>
      </w:r>
    </w:p>
    <w:p w:rsidR="00A10221" w:rsidRDefault="00A10221" w:rsidP="00A10221">
      <w:pPr>
        <w:tabs>
          <w:tab w:val="left" w:pos="3544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agarose</w:t>
      </w:r>
      <w:proofErr w:type="spellEnd"/>
      <w:proofErr w:type="gramEnd"/>
      <w:r>
        <w:rPr>
          <w:rFonts w:ascii="Arial" w:hAnsi="Arial" w:cs="Arial"/>
          <w:sz w:val="22"/>
          <w:szCs w:val="22"/>
        </w:rPr>
        <w:t xml:space="preserve"> gel) </w:t>
      </w:r>
      <w:r>
        <w:rPr>
          <w:rFonts w:ascii="Arial" w:hAnsi="Arial" w:cs="Arial"/>
          <w:sz w:val="22"/>
          <w:szCs w:val="22"/>
        </w:rPr>
        <w:tab/>
        <w:t>(</w:t>
      </w:r>
      <w:r>
        <w:rPr>
          <w:rFonts w:ascii="Arial" w:hAnsi="Arial" w:cs="Arial"/>
          <w:b/>
          <w:bCs/>
          <w:sz w:val="22"/>
          <w:szCs w:val="22"/>
          <w:u w:val="single"/>
        </w:rPr>
        <w:t>T</w:t>
      </w:r>
      <w:r>
        <w:rPr>
          <w:rFonts w:ascii="Arial" w:hAnsi="Arial" w:cs="Arial"/>
          <w:sz w:val="22"/>
          <w:szCs w:val="22"/>
        </w:rPr>
        <w:t xml:space="preserve">erminal </w:t>
      </w:r>
      <w:proofErr w:type="spellStart"/>
      <w:r>
        <w:rPr>
          <w:rFonts w:ascii="Arial" w:hAnsi="Arial" w:cs="Arial"/>
          <w:sz w:val="22"/>
          <w:szCs w:val="22"/>
        </w:rPr>
        <w:t>deoxynucleotidyl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Transferase</w:t>
      </w:r>
      <w:proofErr w:type="spellEnd"/>
    </w:p>
    <w:p w:rsidR="00A10221" w:rsidRDefault="00A10221" w:rsidP="00A10221">
      <w:pPr>
        <w:tabs>
          <w:tab w:val="left" w:pos="3544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Biotin-</w:t>
      </w:r>
      <w:proofErr w:type="spellStart"/>
      <w:r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b/>
          <w:bCs/>
          <w:sz w:val="22"/>
          <w:szCs w:val="22"/>
          <w:u w:val="single"/>
        </w:rPr>
        <w:t>U</w:t>
      </w:r>
      <w:r>
        <w:rPr>
          <w:rFonts w:ascii="Arial" w:hAnsi="Arial" w:cs="Arial"/>
          <w:sz w:val="22"/>
          <w:szCs w:val="22"/>
        </w:rPr>
        <w:t>TP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u w:val="single"/>
        </w:rPr>
        <w:t>N</w:t>
      </w:r>
      <w:r>
        <w:rPr>
          <w:rFonts w:ascii="Arial" w:hAnsi="Arial" w:cs="Arial"/>
          <w:sz w:val="22"/>
          <w:szCs w:val="22"/>
        </w:rPr>
        <w:t xml:space="preserve">ick </w:t>
      </w:r>
      <w:r>
        <w:rPr>
          <w:rFonts w:ascii="Arial" w:hAnsi="Arial" w:cs="Arial"/>
          <w:b/>
          <w:bCs/>
          <w:sz w:val="22"/>
          <w:szCs w:val="22"/>
          <w:u w:val="single"/>
        </w:rPr>
        <w:t>E</w:t>
      </w:r>
      <w:r>
        <w:rPr>
          <w:rFonts w:ascii="Arial" w:hAnsi="Arial" w:cs="Arial"/>
          <w:sz w:val="22"/>
          <w:szCs w:val="22"/>
        </w:rPr>
        <w:t xml:space="preserve">nd </w:t>
      </w:r>
      <w:proofErr w:type="spellStart"/>
      <w:r>
        <w:rPr>
          <w:rFonts w:ascii="Arial" w:hAnsi="Arial" w:cs="Arial"/>
          <w:b/>
          <w:bCs/>
          <w:sz w:val="22"/>
          <w:szCs w:val="22"/>
          <w:u w:val="single"/>
        </w:rPr>
        <w:t>L</w:t>
      </w:r>
      <w:r>
        <w:rPr>
          <w:rFonts w:ascii="Arial" w:hAnsi="Arial" w:cs="Arial"/>
          <w:sz w:val="22"/>
          <w:szCs w:val="22"/>
        </w:rPr>
        <w:t>abelling</w:t>
      </w:r>
      <w:proofErr w:type="spellEnd"/>
      <w:r>
        <w:rPr>
          <w:rFonts w:ascii="Arial" w:hAnsi="Arial" w:cs="Arial"/>
          <w:sz w:val="22"/>
          <w:szCs w:val="22"/>
        </w:rPr>
        <w:t>)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>
            <wp:extent cx="1657350" cy="2143125"/>
            <wp:effectExtent l="19050" t="0" r="0" b="0"/>
            <wp:docPr id="29" name="Picture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</w:t>
      </w:r>
      <w:r w:rsidRPr="00A605A9">
        <w:rPr>
          <w:rFonts w:ascii="Arial" w:hAnsi="Arial" w:cs="Arial"/>
          <w:sz w:val="22"/>
          <w:szCs w:val="22"/>
        </w:rPr>
        <w:object w:dxaOrig="7218" w:dyaOrig="5391">
          <v:shape id="_x0000_i1026" type="#_x0000_t75" style="width:166.65pt;height:137.85pt" o:ole="" o:bordertopcolor="this" o:borderleftcolor="this" o:borderbottomcolor="this" o:borderrightcolor="this">
            <v:imagedata r:id="rId14" o:title="" croptop="24994f" cropbottom="17445f" cropleft="35764f" cropright="8635f"/>
          </v:shape>
          <o:OLEObject Type="Embed" ProgID="PowerPoint.Slide.8" ShapeID="_x0000_i1026" DrawAspect="Content" ObjectID="_1388602758" r:id="rId15"/>
        </w:object>
      </w:r>
    </w:p>
    <w:p w:rsidR="00A10221" w:rsidRDefault="00A10221" w:rsidP="003B7A62">
      <w:pPr>
        <w:numPr>
          <w:ilvl w:val="0"/>
          <w:numId w:val="12"/>
        </w:numPr>
        <w:tabs>
          <w:tab w:val="clear" w:pos="720"/>
          <w:tab w:val="num" w:pos="2977"/>
        </w:tabs>
        <w:ind w:left="2977" w:right="-483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DNA fragmentation leads to more “ends” which are </w:t>
      </w:r>
      <w:proofErr w:type="spellStart"/>
      <w:r>
        <w:rPr>
          <w:rFonts w:ascii="Arial" w:hAnsi="Arial" w:cs="Arial"/>
          <w:sz w:val="22"/>
          <w:szCs w:val="22"/>
        </w:rPr>
        <w:t>labelled</w:t>
      </w:r>
      <w:proofErr w:type="spellEnd"/>
      <w:r>
        <w:rPr>
          <w:rFonts w:ascii="Arial" w:hAnsi="Arial" w:cs="Arial"/>
          <w:sz w:val="22"/>
          <w:szCs w:val="22"/>
        </w:rPr>
        <w:t xml:space="preserve"> by transferring a </w:t>
      </w:r>
      <w:proofErr w:type="spellStart"/>
      <w:r>
        <w:rPr>
          <w:rFonts w:ascii="Arial" w:hAnsi="Arial" w:cs="Arial"/>
          <w:sz w:val="22"/>
          <w:szCs w:val="22"/>
        </w:rPr>
        <w:t>biotinylated</w:t>
      </w:r>
      <w:proofErr w:type="spellEnd"/>
      <w:r>
        <w:rPr>
          <w:rFonts w:ascii="Arial" w:hAnsi="Arial" w:cs="Arial"/>
          <w:sz w:val="22"/>
          <w:szCs w:val="22"/>
        </w:rPr>
        <w:t xml:space="preserve"> U onto the end by </w:t>
      </w:r>
      <w:proofErr w:type="spellStart"/>
      <w:r>
        <w:rPr>
          <w:rFonts w:ascii="Arial" w:hAnsi="Arial" w:cs="Arial"/>
          <w:sz w:val="22"/>
          <w:szCs w:val="22"/>
        </w:rPr>
        <w:t>TdT</w:t>
      </w:r>
      <w:proofErr w:type="spellEnd"/>
    </w:p>
    <w:p w:rsidR="00A10221" w:rsidRDefault="00A10221" w:rsidP="003B7A62">
      <w:pPr>
        <w:numPr>
          <w:ilvl w:val="0"/>
          <w:numId w:val="12"/>
        </w:numPr>
        <w:tabs>
          <w:tab w:val="clear" w:pos="720"/>
          <w:tab w:val="num" w:pos="2977"/>
          <w:tab w:val="num" w:pos="3969"/>
        </w:tabs>
        <w:ind w:left="2977" w:right="-483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this is stained with fluorescent </w:t>
      </w:r>
      <w:proofErr w:type="spellStart"/>
      <w:r>
        <w:rPr>
          <w:rFonts w:ascii="Arial" w:hAnsi="Arial" w:cs="Arial"/>
          <w:sz w:val="22"/>
          <w:szCs w:val="22"/>
        </w:rPr>
        <w:t>avidin</w:t>
      </w:r>
      <w:proofErr w:type="spellEnd"/>
      <w:r>
        <w:rPr>
          <w:rFonts w:ascii="Arial" w:hAnsi="Arial" w:cs="Arial"/>
          <w:sz w:val="22"/>
          <w:szCs w:val="22"/>
        </w:rPr>
        <w:t xml:space="preserve"> that </w:t>
      </w:r>
      <w:proofErr w:type="spellStart"/>
      <w:r>
        <w:rPr>
          <w:rFonts w:ascii="Arial" w:hAnsi="Arial" w:cs="Arial"/>
          <w:sz w:val="22"/>
          <w:szCs w:val="22"/>
        </w:rPr>
        <w:t>recognises</w:t>
      </w:r>
      <w:proofErr w:type="spellEnd"/>
      <w:r>
        <w:rPr>
          <w:rFonts w:ascii="Arial" w:hAnsi="Arial" w:cs="Arial"/>
          <w:sz w:val="22"/>
          <w:szCs w:val="22"/>
        </w:rPr>
        <w:t xml:space="preserve"> biotin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Loss of </w:t>
      </w:r>
      <w:proofErr w:type="spellStart"/>
      <w:r>
        <w:rPr>
          <w:rFonts w:ascii="Arial" w:hAnsi="Arial" w:cs="Arial"/>
          <w:b/>
          <w:sz w:val="22"/>
          <w:szCs w:val="22"/>
        </w:rPr>
        <w:t>microvilli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, cell shrinkage and cell </w:t>
      </w:r>
      <w:proofErr w:type="spellStart"/>
      <w:r>
        <w:rPr>
          <w:rFonts w:ascii="Arial" w:hAnsi="Arial" w:cs="Arial"/>
          <w:b/>
          <w:sz w:val="22"/>
          <w:szCs w:val="22"/>
        </w:rPr>
        <w:t>blebbing</w:t>
      </w:r>
      <w:proofErr w:type="spellEnd"/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>
            <wp:extent cx="1952625" cy="1562100"/>
            <wp:effectExtent l="19050" t="0" r="9525" b="0"/>
            <wp:docPr id="30" name="Pictur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Normal and apoptotic mouse sarcoma cells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b/>
          <w:sz w:val="22"/>
          <w:szCs w:val="22"/>
        </w:rPr>
      </w:pPr>
      <w:proofErr w:type="spellStart"/>
      <w:proofErr w:type="gramStart"/>
      <w:r>
        <w:rPr>
          <w:rFonts w:ascii="Arial" w:hAnsi="Arial" w:cs="Arial"/>
          <w:b/>
          <w:sz w:val="22"/>
          <w:szCs w:val="22"/>
          <w:u w:val="single"/>
        </w:rPr>
        <w:t>Phagocytosis</w:t>
      </w:r>
      <w:proofErr w:type="spellEnd"/>
      <w:r>
        <w:rPr>
          <w:rFonts w:ascii="Arial" w:hAnsi="Arial" w:cs="Arial"/>
          <w:b/>
          <w:sz w:val="22"/>
          <w:szCs w:val="22"/>
          <w:u w:val="single"/>
        </w:rPr>
        <w:t xml:space="preserve"> of apoptotic body by surrounding cells.</w:t>
      </w:r>
      <w:proofErr w:type="gramEnd"/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  <w:proofErr w:type="gramStart"/>
      <w:r>
        <w:rPr>
          <w:rFonts w:ascii="Arial" w:hAnsi="Arial" w:cs="Arial"/>
          <w:b/>
          <w:sz w:val="22"/>
          <w:szCs w:val="22"/>
          <w:u w:val="single"/>
        </w:rPr>
        <w:t>e.g</w:t>
      </w:r>
      <w:proofErr w:type="gramEnd"/>
      <w:r>
        <w:rPr>
          <w:rFonts w:ascii="Arial" w:hAnsi="Arial" w:cs="Arial"/>
          <w:b/>
          <w:sz w:val="22"/>
          <w:szCs w:val="22"/>
          <w:u w:val="single"/>
        </w:rPr>
        <w:t>. macrophages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>
            <wp:extent cx="1844146" cy="1457325"/>
            <wp:effectExtent l="19050" t="0" r="3704" b="0"/>
            <wp:docPr id="31" name="Picture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146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Cell death: Four deaths and a funeral?</w:t>
      </w:r>
      <w:r>
        <w:rPr>
          <w:rFonts w:ascii="Arial" w:hAnsi="Arial" w:cs="Arial"/>
          <w:b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(Nature Reviews: Molecular Cell Biology 2001 2: 1 - 10)</w:t>
      </w:r>
    </w:p>
    <w:p w:rsidR="00A10221" w:rsidRDefault="00A10221" w:rsidP="003B7A62">
      <w:pPr>
        <w:numPr>
          <w:ilvl w:val="0"/>
          <w:numId w:val="13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Necrosis </w:t>
      </w:r>
      <w:r>
        <w:rPr>
          <w:rFonts w:ascii="Arial" w:hAnsi="Arial" w:cs="Arial"/>
          <w:sz w:val="22"/>
          <w:szCs w:val="22"/>
        </w:rPr>
        <w:t>- Unregulated cell death associated with cellular disruption and an inflammatory response</w:t>
      </w:r>
    </w:p>
    <w:p w:rsidR="00A10221" w:rsidRDefault="00A10221" w:rsidP="003B7A62">
      <w:pPr>
        <w:numPr>
          <w:ilvl w:val="0"/>
          <w:numId w:val="14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Apoptosis</w:t>
      </w:r>
      <w:r>
        <w:rPr>
          <w:rFonts w:ascii="Arial" w:hAnsi="Arial" w:cs="Arial"/>
          <w:sz w:val="22"/>
          <w:szCs w:val="22"/>
        </w:rPr>
        <w:t xml:space="preserve"> (programmed cell death, PCD) - Regulated cell death; controlled disassembly of cellular contents; no inflammatory response (e.g. </w:t>
      </w:r>
      <w:proofErr w:type="spellStart"/>
      <w:r>
        <w:rPr>
          <w:rFonts w:ascii="Arial" w:hAnsi="Arial" w:cs="Arial"/>
          <w:sz w:val="22"/>
          <w:szCs w:val="22"/>
        </w:rPr>
        <w:t>haematopoietic</w:t>
      </w:r>
      <w:proofErr w:type="spellEnd"/>
      <w:r>
        <w:rPr>
          <w:rFonts w:ascii="Arial" w:hAnsi="Arial" w:cs="Arial"/>
          <w:sz w:val="22"/>
          <w:szCs w:val="22"/>
        </w:rPr>
        <w:t xml:space="preserve"> cells)</w:t>
      </w:r>
    </w:p>
    <w:p w:rsidR="00A10221" w:rsidRDefault="00A10221" w:rsidP="003B7A62">
      <w:pPr>
        <w:numPr>
          <w:ilvl w:val="0"/>
          <w:numId w:val="14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Apoptosis-like PCD</w:t>
      </w:r>
      <w:r>
        <w:rPr>
          <w:rFonts w:ascii="Arial" w:hAnsi="Arial" w:cs="Arial"/>
          <w:sz w:val="22"/>
          <w:szCs w:val="22"/>
        </w:rPr>
        <w:t xml:space="preserve"> - some, but not all, features of apoptosis.  Display of </w:t>
      </w:r>
      <w:proofErr w:type="spellStart"/>
      <w:r>
        <w:rPr>
          <w:rFonts w:ascii="Arial" w:hAnsi="Arial" w:cs="Arial"/>
          <w:sz w:val="22"/>
          <w:szCs w:val="22"/>
        </w:rPr>
        <w:t>phagocytic</w:t>
      </w:r>
      <w:proofErr w:type="spellEnd"/>
      <w:r>
        <w:rPr>
          <w:rFonts w:ascii="Arial" w:hAnsi="Arial" w:cs="Arial"/>
          <w:sz w:val="22"/>
          <w:szCs w:val="22"/>
        </w:rPr>
        <w:t xml:space="preserve"> recognition molecules before plasma membrane </w:t>
      </w:r>
      <w:proofErr w:type="spellStart"/>
      <w:r>
        <w:rPr>
          <w:rFonts w:ascii="Arial" w:hAnsi="Arial" w:cs="Arial"/>
          <w:sz w:val="22"/>
          <w:szCs w:val="22"/>
        </w:rPr>
        <w:t>lysis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</w:p>
    <w:p w:rsidR="00A10221" w:rsidRDefault="00A10221" w:rsidP="003B7A62">
      <w:pPr>
        <w:numPr>
          <w:ilvl w:val="0"/>
          <w:numId w:val="14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Necrosis-like PCD</w:t>
      </w:r>
      <w:r>
        <w:rPr>
          <w:rFonts w:ascii="Arial" w:hAnsi="Arial" w:cs="Arial"/>
          <w:sz w:val="22"/>
          <w:szCs w:val="22"/>
        </w:rPr>
        <w:t xml:space="preserve"> - Variable features of apoptosis before cell </w:t>
      </w:r>
      <w:proofErr w:type="spellStart"/>
      <w:r>
        <w:rPr>
          <w:rFonts w:ascii="Arial" w:hAnsi="Arial" w:cs="Arial"/>
          <w:sz w:val="22"/>
          <w:szCs w:val="22"/>
        </w:rPr>
        <w:t>lysis</w:t>
      </w:r>
      <w:proofErr w:type="spellEnd"/>
      <w:r>
        <w:rPr>
          <w:rFonts w:ascii="Arial" w:hAnsi="Arial" w:cs="Arial"/>
          <w:sz w:val="22"/>
          <w:szCs w:val="22"/>
        </w:rPr>
        <w:t xml:space="preserve">; “Aborted apoptosis” 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Is there a graded response?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 w:rsidRPr="00A605A9">
        <w:rPr>
          <w:rFonts w:ascii="Arial" w:hAnsi="Arial" w:cs="Arial"/>
          <w:sz w:val="22"/>
          <w:szCs w:val="22"/>
        </w:rPr>
        <w:object w:dxaOrig="6450" w:dyaOrig="4816">
          <v:shape id="_x0000_i1027" type="#_x0000_t75" style="width:236.55pt;height:98.75pt" o:ole="">
            <v:imagedata r:id="rId18" o:title="" croptop="25079f" cropbottom="3933f" cropright="1270f" grayscale="t"/>
          </v:shape>
          <o:OLEObject Type="Embed" ProgID="PowerPoint.Slide.8" ShapeID="_x0000_i1027" DrawAspect="Content" ObjectID="_1388602759" r:id="rId19"/>
        </w:objec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Mechanisms of cell death</w:t>
      </w:r>
    </w:p>
    <w:p w:rsidR="00A10221" w:rsidRDefault="00A10221" w:rsidP="003B7A62">
      <w:pPr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executioners – </w:t>
      </w:r>
      <w:proofErr w:type="spellStart"/>
      <w:r>
        <w:rPr>
          <w:rFonts w:ascii="Arial" w:hAnsi="Arial" w:cs="Arial"/>
          <w:sz w:val="22"/>
          <w:szCs w:val="22"/>
        </w:rPr>
        <w:t>Caspases</w:t>
      </w:r>
      <w:proofErr w:type="spellEnd"/>
    </w:p>
    <w:p w:rsidR="00A10221" w:rsidRDefault="00A10221" w:rsidP="003B7A62">
      <w:pPr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Initiating the death programme</w:t>
      </w:r>
      <w:r>
        <w:rPr>
          <w:rFonts w:ascii="Arial" w:hAnsi="Arial" w:cs="Arial"/>
          <w:sz w:val="22"/>
          <w:szCs w:val="22"/>
        </w:rPr>
        <w:br/>
        <w:t>Death receptors</w:t>
      </w:r>
      <w:r>
        <w:rPr>
          <w:rFonts w:ascii="Arial" w:hAnsi="Arial" w:cs="Arial"/>
          <w:sz w:val="22"/>
          <w:szCs w:val="22"/>
        </w:rPr>
        <w:br/>
        <w:t>Mitochondria</w:t>
      </w:r>
    </w:p>
    <w:p w:rsidR="00A10221" w:rsidRDefault="00A10221" w:rsidP="003B7A62">
      <w:pPr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Bcl-2 family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The executioners - </w:t>
      </w:r>
      <w:proofErr w:type="spellStart"/>
      <w:r>
        <w:rPr>
          <w:rFonts w:ascii="Arial" w:hAnsi="Arial" w:cs="Arial"/>
          <w:b/>
          <w:sz w:val="22"/>
          <w:szCs w:val="22"/>
        </w:rPr>
        <w:t>Caspases</w:t>
      </w:r>
      <w:proofErr w:type="spellEnd"/>
    </w:p>
    <w:p w:rsidR="00A10221" w:rsidRDefault="00A10221" w:rsidP="00A10221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10221" w:rsidRDefault="00A10221" w:rsidP="00A10221">
      <w:pPr>
        <w:rPr>
          <w:rFonts w:ascii="Arial" w:hAnsi="Arial" w:cs="Arial"/>
          <w:b/>
          <w:bCs/>
          <w:sz w:val="22"/>
          <w:szCs w:val="22"/>
          <w:u w:val="single"/>
        </w:rPr>
      </w:pPr>
      <w:proofErr w:type="spellStart"/>
      <w:r>
        <w:rPr>
          <w:rFonts w:ascii="Arial" w:hAnsi="Arial" w:cs="Arial"/>
          <w:b/>
          <w:bCs/>
          <w:sz w:val="22"/>
          <w:szCs w:val="22"/>
          <w:u w:val="single"/>
        </w:rPr>
        <w:t>C</w:t>
      </w:r>
      <w:r>
        <w:rPr>
          <w:rFonts w:ascii="Arial" w:hAnsi="Arial" w:cs="Arial"/>
          <w:sz w:val="22"/>
          <w:szCs w:val="22"/>
        </w:rPr>
        <w:t>ysteine</w:t>
      </w:r>
      <w:proofErr w:type="spellEnd"/>
      <w:r>
        <w:rPr>
          <w:rFonts w:ascii="Arial" w:hAnsi="Arial" w:cs="Arial"/>
          <w:sz w:val="22"/>
          <w:szCs w:val="22"/>
        </w:rPr>
        <w:t xml:space="preserve">-dependent </w:t>
      </w:r>
      <w:proofErr w:type="spellStart"/>
      <w:r>
        <w:rPr>
          <w:rFonts w:ascii="Arial" w:hAnsi="Arial" w:cs="Arial"/>
          <w:b/>
          <w:bCs/>
          <w:sz w:val="22"/>
          <w:szCs w:val="22"/>
          <w:u w:val="single"/>
        </w:rPr>
        <w:t>asp</w:t>
      </w:r>
      <w:r>
        <w:rPr>
          <w:rFonts w:ascii="Arial" w:hAnsi="Arial" w:cs="Arial"/>
          <w:sz w:val="22"/>
          <w:szCs w:val="22"/>
        </w:rPr>
        <w:t>artate</w:t>
      </w:r>
      <w:proofErr w:type="spellEnd"/>
      <w:r>
        <w:rPr>
          <w:rFonts w:ascii="Arial" w:hAnsi="Arial" w:cs="Arial"/>
          <w:sz w:val="22"/>
          <w:szCs w:val="22"/>
        </w:rPr>
        <w:t>-directed prote</w:t>
      </w:r>
      <w:r>
        <w:rPr>
          <w:rFonts w:ascii="Arial" w:hAnsi="Arial" w:cs="Arial"/>
          <w:b/>
          <w:bCs/>
          <w:sz w:val="22"/>
          <w:szCs w:val="22"/>
          <w:u w:val="single"/>
        </w:rPr>
        <w:t>ases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3B7A62">
      <w:pPr>
        <w:numPr>
          <w:ilvl w:val="4"/>
          <w:numId w:val="1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Executioners of apoptosis</w:t>
      </w:r>
    </w:p>
    <w:p w:rsidR="00A10221" w:rsidRDefault="00A10221" w:rsidP="003B7A62">
      <w:pPr>
        <w:numPr>
          <w:ilvl w:val="4"/>
          <w:numId w:val="1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Activated by proteolysis</w:t>
      </w:r>
    </w:p>
    <w:p w:rsidR="00A10221" w:rsidRDefault="00A10221" w:rsidP="003B7A62">
      <w:pPr>
        <w:numPr>
          <w:ilvl w:val="4"/>
          <w:numId w:val="1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Cascade of activation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(Other proteases may be involved – </w:t>
      </w:r>
      <w:proofErr w:type="spellStart"/>
      <w:r>
        <w:rPr>
          <w:rFonts w:ascii="Arial" w:hAnsi="Arial" w:cs="Arial"/>
          <w:sz w:val="22"/>
          <w:szCs w:val="22"/>
        </w:rPr>
        <w:t>calpains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cathepsins</w:t>
      </w:r>
      <w:proofErr w:type="spellEnd"/>
      <w:r>
        <w:rPr>
          <w:rFonts w:ascii="Arial" w:hAnsi="Arial" w:cs="Arial"/>
          <w:sz w:val="22"/>
          <w:szCs w:val="22"/>
        </w:rPr>
        <w:t>)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 w:rsidRPr="00A605A9">
        <w:rPr>
          <w:rFonts w:ascii="Arial" w:hAnsi="Arial" w:cs="Arial"/>
          <w:sz w:val="22"/>
          <w:szCs w:val="22"/>
        </w:rPr>
        <w:object w:dxaOrig="7218" w:dyaOrig="5391">
          <v:shape id="_x0000_i1028" type="#_x0000_t75" style="width:278.75pt;height:208.8pt" o:ole="" o:bordertopcolor="this" o:borderleftcolor="this" o:borderbottomcolor="this" o:borderrightcolor="this">
            <v:imagedata r:id="rId20" o:title=""/>
          </v:shape>
          <o:OLEObject Type="Embed" ProgID="PowerPoint.Slide.8" ShapeID="_x0000_i1028" DrawAspect="Content" ObjectID="_1388602760" r:id="rId21"/>
        </w:objec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 w:rsidRPr="00A605A9">
        <w:rPr>
          <w:rFonts w:ascii="Arial" w:hAnsi="Arial" w:cs="Arial"/>
          <w:sz w:val="22"/>
          <w:szCs w:val="22"/>
        </w:rPr>
        <w:object w:dxaOrig="7218" w:dyaOrig="5391">
          <v:shape id="_x0000_i1029" type="#_x0000_t75" style="width:336.35pt;height:156.35pt" o:ole="" o:bordertopcolor="this" o:borderleftcolor="this" o:borderbottomcolor="this" o:borderrightcolor="this">
            <v:imagedata r:id="rId22" o:title="" croptop="14515f" cropbottom="8655f"/>
          </v:shape>
          <o:OLEObject Type="Embed" ProgID="PowerPoint.Slide.8" ShapeID="_x0000_i1029" DrawAspect="Content" ObjectID="_1388602761" r:id="rId23"/>
        </w:object>
      </w:r>
    </w:p>
    <w:p w:rsidR="00A10221" w:rsidRDefault="00A10221" w:rsidP="00A10221">
      <w:pPr>
        <w:rPr>
          <w:rFonts w:ascii="Arial" w:hAnsi="Arial" w:cs="Arial"/>
          <w:b/>
          <w:sz w:val="22"/>
          <w:szCs w:val="22"/>
          <w:u w:val="single"/>
        </w:rPr>
      </w:pPr>
    </w:p>
    <w:p w:rsidR="00A10221" w:rsidRDefault="00A10221" w:rsidP="00A10221">
      <w:pPr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  <w:u w:val="single"/>
        </w:rPr>
        <w:t>Caspase</w:t>
      </w:r>
      <w:proofErr w:type="spellEnd"/>
      <w:r>
        <w:rPr>
          <w:rFonts w:ascii="Arial" w:hAnsi="Arial" w:cs="Arial"/>
          <w:b/>
          <w:sz w:val="22"/>
          <w:szCs w:val="22"/>
          <w:u w:val="single"/>
        </w:rPr>
        <w:t xml:space="preserve"> cascades</w:t>
      </w:r>
    </w:p>
    <w:p w:rsidR="00A10221" w:rsidRDefault="00A10221" w:rsidP="003B7A62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amplification</w:t>
      </w:r>
    </w:p>
    <w:p w:rsidR="00A10221" w:rsidRDefault="00A10221" w:rsidP="003B7A62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divergent responses</w:t>
      </w:r>
    </w:p>
    <w:p w:rsidR="00A10221" w:rsidRDefault="00A10221" w:rsidP="003B7A62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regulation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>
            <wp:extent cx="2724150" cy="2628900"/>
            <wp:effectExtent l="19050" t="0" r="0" b="0"/>
            <wp:docPr id="32" name="Pictur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Mechanisms of </w:t>
      </w:r>
      <w:proofErr w:type="spellStart"/>
      <w:r>
        <w:rPr>
          <w:rFonts w:ascii="Arial" w:hAnsi="Arial" w:cs="Arial"/>
          <w:b/>
          <w:sz w:val="22"/>
          <w:szCs w:val="22"/>
          <w:u w:val="single"/>
        </w:rPr>
        <w:t>Caspase</w:t>
      </w:r>
      <w:proofErr w:type="spellEnd"/>
      <w:r>
        <w:rPr>
          <w:rFonts w:ascii="Arial" w:hAnsi="Arial" w:cs="Arial"/>
          <w:b/>
          <w:sz w:val="22"/>
          <w:szCs w:val="22"/>
          <w:u w:val="single"/>
        </w:rPr>
        <w:t xml:space="preserve"> activation</w:t>
      </w:r>
    </w:p>
    <w:p w:rsidR="00A10221" w:rsidRDefault="00A10221" w:rsidP="003B7A62">
      <w:pPr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Death by design – Receptor-mediated (extrinsic) </w:t>
      </w:r>
      <w:r>
        <w:rPr>
          <w:rFonts w:ascii="Arial" w:hAnsi="Arial" w:cs="Arial"/>
          <w:sz w:val="22"/>
          <w:szCs w:val="22"/>
        </w:rPr>
        <w:tab/>
        <w:t xml:space="preserve">pathways </w:t>
      </w:r>
    </w:p>
    <w:p w:rsidR="00A10221" w:rsidRDefault="00A10221" w:rsidP="003B7A62">
      <w:pPr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Death by default – Mitochondrial (intrinsic) death </w:t>
      </w:r>
      <w:r>
        <w:rPr>
          <w:rFonts w:ascii="Arial" w:hAnsi="Arial" w:cs="Arial"/>
          <w:sz w:val="22"/>
          <w:szCs w:val="22"/>
        </w:rPr>
        <w:tab/>
        <w:t>pathway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The Death Receptors</w:t>
      </w:r>
    </w:p>
    <w:p w:rsidR="00A10221" w:rsidRPr="000D7BD2" w:rsidRDefault="00A10221" w:rsidP="00A10221">
      <w:pPr>
        <w:rPr>
          <w:rFonts w:ascii="Arial" w:hAnsi="Arial" w:cs="Arial"/>
          <w:sz w:val="22"/>
          <w:szCs w:val="22"/>
        </w:rPr>
      </w:pPr>
      <w:r w:rsidRPr="00A605A9">
        <w:rPr>
          <w:rFonts w:ascii="Arial" w:hAnsi="Arial" w:cs="Arial"/>
          <w:sz w:val="22"/>
          <w:szCs w:val="22"/>
        </w:rPr>
        <w:object w:dxaOrig="7218" w:dyaOrig="5391">
          <v:shape id="_x0000_i1030" type="#_x0000_t75" style="width:297.25pt;height:189.25pt" o:ole="" o:bordertopcolor="this" o:borderleftcolor="this" o:borderbottomcolor="this" o:borderrightcolor="this">
            <v:imagedata r:id="rId25" o:title="" croptop="8424f"/>
          </v:shape>
          <o:OLEObject Type="Embed" ProgID="PowerPoint.Slide.8" ShapeID="_x0000_i1030" DrawAspect="Content" ObjectID="_1388602762" r:id="rId26"/>
        </w:object>
      </w: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:rsidR="00A10221" w:rsidRDefault="00A10221" w:rsidP="00A10221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lastRenderedPageBreak/>
        <w:t>Adapter proteins in receptor-mediated apoptosis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 w:rsidRPr="00A605A9">
        <w:rPr>
          <w:rFonts w:ascii="Arial" w:hAnsi="Arial" w:cs="Arial"/>
          <w:sz w:val="22"/>
          <w:szCs w:val="22"/>
        </w:rPr>
        <w:object w:dxaOrig="7218" w:dyaOrig="5391">
          <v:shape id="_x0000_i1031" type="#_x0000_t75" style="width:237.6pt;height:110.05pt" o:ole="" o:bordertopcolor="this" o:borderleftcolor="this" o:borderbottomcolor="this" o:borderrightcolor="this">
            <v:imagedata r:id="rId27" o:title="" croptop="22076f" cropbottom="5859f" cropleft="1680f" cropright="4703f"/>
          </v:shape>
          <o:OLEObject Type="Embed" ProgID="PowerPoint.Slide.8" ShapeID="_x0000_i1031" DrawAspect="Content" ObjectID="_1388602763" r:id="rId28"/>
        </w:objec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  <w:u w:val="single"/>
        </w:rPr>
        <w:t>Signalling</w:t>
      </w:r>
      <w:proofErr w:type="spellEnd"/>
      <w:r>
        <w:rPr>
          <w:rFonts w:ascii="Arial" w:hAnsi="Arial" w:cs="Arial"/>
          <w:b/>
          <w:sz w:val="22"/>
          <w:szCs w:val="22"/>
          <w:u w:val="single"/>
        </w:rPr>
        <w:t xml:space="preserve"> through Death Receptors, e.g. </w:t>
      </w:r>
      <w:proofErr w:type="spellStart"/>
      <w:r>
        <w:rPr>
          <w:rFonts w:ascii="Arial" w:hAnsi="Arial" w:cs="Arial"/>
          <w:b/>
          <w:sz w:val="22"/>
          <w:szCs w:val="22"/>
          <w:u w:val="single"/>
        </w:rPr>
        <w:t>Fas</w:t>
      </w:r>
      <w:proofErr w:type="spellEnd"/>
      <w:r>
        <w:rPr>
          <w:rFonts w:ascii="Arial" w:hAnsi="Arial" w:cs="Arial"/>
          <w:b/>
          <w:sz w:val="22"/>
          <w:szCs w:val="22"/>
          <w:u w:val="single"/>
        </w:rPr>
        <w:t>/</w:t>
      </w:r>
      <w:proofErr w:type="spellStart"/>
      <w:r>
        <w:rPr>
          <w:rFonts w:ascii="Arial" w:hAnsi="Arial" w:cs="Arial"/>
          <w:b/>
          <w:sz w:val="22"/>
          <w:szCs w:val="22"/>
          <w:u w:val="single"/>
        </w:rPr>
        <w:t>Fas-ligand</w:t>
      </w:r>
      <w:proofErr w:type="spellEnd"/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 w:rsidRPr="00A605A9">
        <w:rPr>
          <w:rFonts w:ascii="Arial" w:hAnsi="Arial" w:cs="Arial"/>
          <w:sz w:val="22"/>
          <w:szCs w:val="22"/>
        </w:rPr>
        <w:object w:dxaOrig="7218" w:dyaOrig="5391">
          <v:shape id="_x0000_i1032" type="#_x0000_t75" style="width:259.2pt;height:151.2pt" o:ole="" o:bordertopcolor="this" o:borderleftcolor="this" o:borderbottomcolor="this" o:borderrightcolor="this">
            <v:imagedata r:id="rId29" o:title="" croptop="13056f"/>
          </v:shape>
          <o:OLEObject Type="Embed" ProgID="PowerPoint.Slide.8" ShapeID="_x0000_i1032" DrawAspect="Content" ObjectID="_1388602764" r:id="rId30"/>
        </w:objec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Initiator </w:t>
      </w:r>
      <w:proofErr w:type="spellStart"/>
      <w:r>
        <w:rPr>
          <w:rFonts w:ascii="Arial" w:hAnsi="Arial" w:cs="Arial"/>
          <w:b/>
          <w:sz w:val="22"/>
          <w:szCs w:val="22"/>
          <w:u w:val="single"/>
        </w:rPr>
        <w:t>caspase</w:t>
      </w:r>
      <w:proofErr w:type="spellEnd"/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  <w:u w:val="single"/>
        </w:rPr>
        <w:t>oligomerisation</w:t>
      </w:r>
      <w:proofErr w:type="spellEnd"/>
      <w:r>
        <w:rPr>
          <w:rFonts w:ascii="Arial" w:hAnsi="Arial" w:cs="Arial"/>
          <w:b/>
          <w:sz w:val="22"/>
          <w:szCs w:val="22"/>
          <w:u w:val="single"/>
        </w:rPr>
        <w:t xml:space="preserve"> results in cleavage and activation</w:t>
      </w:r>
    </w:p>
    <w:p w:rsidR="00A10221" w:rsidRDefault="00A10221" w:rsidP="00A10221">
      <w:pPr>
        <w:rPr>
          <w:rFonts w:ascii="Arial" w:hAnsi="Arial" w:cs="Arial"/>
          <w:b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 w:rsidRPr="00A605A9">
        <w:rPr>
          <w:rFonts w:ascii="Arial" w:hAnsi="Arial" w:cs="Arial"/>
          <w:sz w:val="22"/>
          <w:szCs w:val="22"/>
        </w:rPr>
        <w:object w:dxaOrig="7218" w:dyaOrig="5391">
          <v:shape id="_x0000_i1033" type="#_x0000_t75" style="width:306.5pt;height:168.7pt" o:ole="" o:bordertopcolor="this" o:borderleftcolor="this" o:borderbottomcolor="this" o:borderrightcolor="this">
            <v:imagedata r:id="rId31" o:title="" croptop="16387f"/>
          </v:shape>
          <o:OLEObject Type="Embed" ProgID="PowerPoint.Slide.8" ShapeID="_x0000_i1033" DrawAspect="Content" ObjectID="_1388602765" r:id="rId32"/>
        </w:objec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Death Receptor activation of </w:t>
      </w:r>
      <w:proofErr w:type="spellStart"/>
      <w:r>
        <w:rPr>
          <w:rFonts w:ascii="Arial" w:hAnsi="Arial" w:cs="Arial"/>
          <w:b/>
          <w:sz w:val="22"/>
          <w:szCs w:val="22"/>
          <w:u w:val="single"/>
        </w:rPr>
        <w:t>caspase</w:t>
      </w:r>
      <w:proofErr w:type="spellEnd"/>
      <w:r>
        <w:rPr>
          <w:rFonts w:ascii="Arial" w:hAnsi="Arial" w:cs="Arial"/>
          <w:b/>
          <w:sz w:val="22"/>
          <w:szCs w:val="22"/>
          <w:u w:val="single"/>
        </w:rPr>
        <w:t xml:space="preserve"> 8 is inhibited by FLIP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 w:rsidRPr="00A605A9">
        <w:rPr>
          <w:rFonts w:ascii="Arial" w:hAnsi="Arial" w:cs="Arial"/>
          <w:sz w:val="22"/>
          <w:szCs w:val="22"/>
        </w:rPr>
        <w:object w:dxaOrig="7218" w:dyaOrig="5391">
          <v:shape id="_x0000_i1034" type="#_x0000_t75" style="width:238.65pt;height:121.35pt" o:ole="" o:bordertopcolor="this" o:borderleftcolor="this" o:borderbottomcolor="this" o:borderrightcolor="this">
            <v:imagedata r:id="rId33" o:title="" croptop="17591f" cropbottom="3051f"/>
          </v:shape>
          <o:OLEObject Type="Embed" ProgID="PowerPoint.Slide.8" ShapeID="_x0000_i1034" DrawAspect="Content" ObjectID="_1388602766" r:id="rId34"/>
        </w:objec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A10221" w:rsidRDefault="00A10221" w:rsidP="00A1022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FLIP inhibits </w:t>
      </w:r>
      <w:proofErr w:type="spellStart"/>
      <w:r>
        <w:rPr>
          <w:rFonts w:ascii="Arial" w:hAnsi="Arial" w:cs="Arial"/>
          <w:b/>
          <w:sz w:val="22"/>
          <w:szCs w:val="22"/>
        </w:rPr>
        <w:t>caspase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8 activation</w:t>
      </w:r>
    </w:p>
    <w:p w:rsidR="00A10221" w:rsidRDefault="00A10221" w:rsidP="00A10221">
      <w:pPr>
        <w:rPr>
          <w:rFonts w:ascii="Arial" w:hAnsi="Arial" w:cs="Arial"/>
          <w:b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 w:rsidRPr="00A605A9">
        <w:rPr>
          <w:rFonts w:ascii="Arial" w:hAnsi="Arial" w:cs="Arial"/>
          <w:sz w:val="22"/>
          <w:szCs w:val="22"/>
        </w:rPr>
        <w:object w:dxaOrig="7218" w:dyaOrig="5391">
          <v:shape id="_x0000_i1035" type="#_x0000_t75" style="width:336.35pt;height:141.95pt" o:ole="" o:bordertopcolor="this" o:borderleftcolor="this" o:borderbottomcolor="this" o:borderrightcolor="this">
            <v:imagedata r:id="rId35" o:title="" croptop="23742f" cropbottom="2966f"/>
          </v:shape>
          <o:OLEObject Type="Embed" ProgID="PowerPoint.Slide.8" ShapeID="_x0000_i1035" DrawAspect="Content" ObjectID="_1388602767" r:id="rId36"/>
        </w:objec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Caspase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8 activates downstream </w:t>
      </w:r>
      <w:proofErr w:type="spellStart"/>
      <w:r>
        <w:rPr>
          <w:rFonts w:ascii="Arial" w:hAnsi="Arial" w:cs="Arial"/>
          <w:b/>
          <w:sz w:val="22"/>
          <w:szCs w:val="22"/>
        </w:rPr>
        <w:t>effector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caspases</w:t>
      </w:r>
      <w:proofErr w:type="spellEnd"/>
    </w:p>
    <w:p w:rsidR="00A10221" w:rsidRDefault="00A10221" w:rsidP="00A10221">
      <w:pPr>
        <w:rPr>
          <w:rFonts w:ascii="Arial" w:hAnsi="Arial" w:cs="Arial"/>
          <w:b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 w:rsidRPr="00A605A9">
        <w:rPr>
          <w:rFonts w:ascii="Arial" w:hAnsi="Arial" w:cs="Arial"/>
          <w:sz w:val="22"/>
          <w:szCs w:val="22"/>
        </w:rPr>
        <w:object w:dxaOrig="7218" w:dyaOrig="5391">
          <v:shape id="_x0000_i1036" type="#_x0000_t75" style="width:202.65pt;height:197.5pt" o:ole="" o:bordertopcolor="this" o:borderleftcolor="this" o:borderbottomcolor="this" o:borderrightcolor="this">
            <v:imagedata r:id="rId37" o:title="" croptop="10430f" cropleft="11667f" cropright="11104f"/>
          </v:shape>
          <o:OLEObject Type="Embed" ProgID="PowerPoint.Slide.8" ShapeID="_x0000_i1036" DrawAspect="Content" ObjectID="_1388602768" r:id="rId38"/>
        </w:objec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b/>
          <w:sz w:val="22"/>
          <w:szCs w:val="22"/>
          <w:u w:val="single"/>
        </w:rPr>
      </w:pPr>
      <w:proofErr w:type="spellStart"/>
      <w:r>
        <w:rPr>
          <w:rFonts w:ascii="Arial" w:hAnsi="Arial" w:cs="Arial"/>
          <w:b/>
          <w:sz w:val="22"/>
          <w:szCs w:val="22"/>
          <w:u w:val="single"/>
        </w:rPr>
        <w:t>Effector</w:t>
      </w:r>
      <w:proofErr w:type="spellEnd"/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  <w:u w:val="single"/>
        </w:rPr>
        <w:t>caspases</w:t>
      </w:r>
      <w:proofErr w:type="spellEnd"/>
      <w:r>
        <w:rPr>
          <w:rFonts w:ascii="Arial" w:hAnsi="Arial" w:cs="Arial"/>
          <w:b/>
          <w:sz w:val="22"/>
          <w:szCs w:val="22"/>
          <w:u w:val="single"/>
        </w:rPr>
        <w:t xml:space="preserve"> execute the apoptotic programme</w:t>
      </w:r>
    </w:p>
    <w:p w:rsidR="00A10221" w:rsidRDefault="00A10221" w:rsidP="00A10221">
      <w:pPr>
        <w:rPr>
          <w:rFonts w:ascii="Arial" w:hAnsi="Arial" w:cs="Arial"/>
          <w:b/>
          <w:sz w:val="22"/>
          <w:szCs w:val="22"/>
          <w:u w:val="single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 w:rsidRPr="00A605A9">
        <w:rPr>
          <w:rFonts w:ascii="Arial" w:hAnsi="Arial" w:cs="Arial"/>
          <w:sz w:val="22"/>
          <w:szCs w:val="22"/>
        </w:rPr>
        <w:object w:dxaOrig="7218" w:dyaOrig="5391">
          <v:shape id="_x0000_i1037" type="#_x0000_t75" style="width:299.3pt;height:205.7pt" o:ole="" o:bordertopcolor="this" o:borderleftcolor="this" o:borderbottomcolor="this" o:borderrightcolor="this">
            <v:imagedata r:id="rId39" o:title="" croptop="5276f"/>
          </v:shape>
          <o:OLEObject Type="Embed" ProgID="PowerPoint.Slide.8" ShapeID="_x0000_i1037" DrawAspect="Content" ObjectID="_1388602769" r:id="rId40"/>
        </w:object>
      </w:r>
    </w:p>
    <w:p w:rsidR="00A10221" w:rsidRDefault="00A10221" w:rsidP="00A10221">
      <w:pPr>
        <w:rPr>
          <w:rFonts w:ascii="Arial" w:hAnsi="Arial" w:cs="Arial"/>
          <w:b/>
          <w:sz w:val="22"/>
          <w:szCs w:val="22"/>
          <w:u w:val="single"/>
        </w:rPr>
      </w:pPr>
    </w:p>
    <w:p w:rsidR="00A10221" w:rsidRDefault="00A10221" w:rsidP="00A10221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:rsidR="00A10221" w:rsidRDefault="00A10221" w:rsidP="00A10221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lastRenderedPageBreak/>
        <w:t>Mitochondrial regulation of apoptosis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 w:rsidRPr="00A605A9">
        <w:rPr>
          <w:rFonts w:ascii="Arial" w:hAnsi="Arial" w:cs="Arial"/>
          <w:sz w:val="22"/>
          <w:szCs w:val="22"/>
        </w:rPr>
        <w:object w:dxaOrig="7218" w:dyaOrig="5391">
          <v:shape id="_x0000_i1038" type="#_x0000_t75" style="width:316.8pt;height:189.25pt" o:ole="" o:bordertopcolor="this" o:borderleftcolor="this" o:borderbottomcolor="this" o:borderrightcolor="this">
            <v:imagedata r:id="rId41" o:title="" croptop="13360f"/>
          </v:shape>
          <o:OLEObject Type="Embed" ProgID="PowerPoint.Slide.8" ShapeID="_x0000_i1038" DrawAspect="Content" ObjectID="_1388602770" r:id="rId42"/>
        </w:objec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 w:rsidRPr="00A605A9">
        <w:rPr>
          <w:rFonts w:ascii="Arial" w:hAnsi="Arial" w:cs="Arial"/>
          <w:sz w:val="22"/>
          <w:szCs w:val="22"/>
        </w:rPr>
        <w:object w:dxaOrig="7218" w:dyaOrig="5391">
          <v:shape id="_x0000_i1039" type="#_x0000_t75" style="width:315.75pt;height:231.45pt" o:ole="" o:bordertopcolor="this" o:borderleftcolor="this" o:borderbottomcolor="this" o:borderrightcolor="this">
            <v:imagedata r:id="rId43" o:title=""/>
          </v:shape>
          <o:OLEObject Type="Embed" ProgID="PowerPoint.Slide.8" ShapeID="_x0000_i1039" DrawAspect="Content" ObjectID="_1388602771" r:id="rId44"/>
        </w:objec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>
            <wp:extent cx="2838450" cy="3105150"/>
            <wp:effectExtent l="19050" t="0" r="0" b="0"/>
            <wp:docPr id="34" name="Picture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 w:rsidRPr="00A605A9">
        <w:rPr>
          <w:rFonts w:ascii="Arial" w:hAnsi="Arial" w:cs="Arial"/>
          <w:sz w:val="22"/>
          <w:szCs w:val="22"/>
        </w:rPr>
        <w:object w:dxaOrig="7218" w:dyaOrig="5391">
          <v:shape id="_x0000_i1040" type="#_x0000_t75" style="width:274.65pt;height:208.8pt" o:ole="" o:bordertopcolor="this" o:borderleftcolor="this" o:borderbottomcolor="this" o:borderrightcolor="this">
            <v:imagedata r:id="rId46" o:title=""/>
          </v:shape>
          <o:OLEObject Type="Embed" ProgID="PowerPoint.Slide.8" ShapeID="_x0000_i1040" DrawAspect="Content" ObjectID="_1388602772" r:id="rId47"/>
        </w:objec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 w:rsidRPr="00A605A9">
        <w:rPr>
          <w:rFonts w:ascii="Arial" w:hAnsi="Arial" w:cs="Arial"/>
          <w:sz w:val="22"/>
          <w:szCs w:val="22"/>
        </w:rPr>
        <w:object w:dxaOrig="7218" w:dyaOrig="5391">
          <v:shape id="_x0000_i1041" type="#_x0000_t75" style="width:306.5pt;height:228.35pt" o:ole="" o:bordertopcolor="this" o:borderleftcolor="this" o:borderbottomcolor="this" o:borderrightcolor="this">
            <v:imagedata r:id="rId48" o:title=""/>
          </v:shape>
          <o:OLEObject Type="Embed" ProgID="PowerPoint.Slide.8" ShapeID="_x0000_i1041" DrawAspect="Content" ObjectID="_1388602773" r:id="rId49"/>
        </w:objec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Apoptosis requires energy</w:t>
      </w:r>
    </w:p>
    <w:p w:rsidR="00A10221" w:rsidRDefault="00A10221" w:rsidP="00A10221">
      <w:pPr>
        <w:ind w:right="3061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</w:t>
      </w:r>
      <w:proofErr w:type="spellStart"/>
      <w:r>
        <w:rPr>
          <w:rFonts w:ascii="Arial" w:hAnsi="Arial" w:cs="Arial"/>
          <w:sz w:val="22"/>
          <w:szCs w:val="22"/>
        </w:rPr>
        <w:t>apoptosome</w:t>
      </w:r>
      <w:proofErr w:type="spellEnd"/>
      <w:r>
        <w:rPr>
          <w:rFonts w:ascii="Arial" w:hAnsi="Arial" w:cs="Arial"/>
          <w:sz w:val="22"/>
          <w:szCs w:val="22"/>
        </w:rPr>
        <w:t xml:space="preserve"> requires ATP</w:t>
      </w:r>
    </w:p>
    <w:p w:rsidR="00A10221" w:rsidRDefault="00A10221" w:rsidP="00A10221">
      <w:pPr>
        <w:ind w:right="3061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Energy levels in the cell may determine whether death is by necrosis or apoptosis</w:t>
      </w:r>
    </w:p>
    <w:p w:rsidR="00A10221" w:rsidRDefault="00A10221" w:rsidP="00A10221">
      <w:pPr>
        <w:rPr>
          <w:rFonts w:ascii="Arial" w:hAnsi="Arial" w:cs="Arial"/>
          <w:b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 w:rsidRPr="00A605A9">
        <w:rPr>
          <w:rFonts w:ascii="Arial" w:hAnsi="Arial" w:cs="Arial"/>
          <w:sz w:val="22"/>
          <w:szCs w:val="22"/>
        </w:rPr>
        <w:object w:dxaOrig="7218" w:dyaOrig="5391">
          <v:shape id="_x0000_i1042" type="#_x0000_t75" style="width:238.65pt;height:41.15pt" o:ole="" o:bordertopcolor="this" o:borderleftcolor="this" o:borderbottomcolor="this" o:borderrightcolor="this">
            <v:imagedata r:id="rId50" o:title="" croptop="38001f" cropbottom="10467f"/>
          </v:shape>
          <o:OLEObject Type="Embed" ProgID="PowerPoint.Slide.8" ShapeID="_x0000_i1042" DrawAspect="Content" ObjectID="_1388602774" r:id="rId51"/>
        </w:object>
      </w:r>
    </w:p>
    <w:p w:rsidR="00A10221" w:rsidRDefault="00A10221" w:rsidP="00A10221">
      <w:pPr>
        <w:rPr>
          <w:rFonts w:ascii="Arial" w:hAnsi="Arial" w:cs="Arial"/>
          <w:b/>
          <w:bCs/>
          <w:sz w:val="30"/>
          <w:szCs w:val="22"/>
          <w:u w:val="single"/>
        </w:rPr>
      </w:pPr>
    </w:p>
    <w:p w:rsidR="00A10221" w:rsidRDefault="00A10221" w:rsidP="00A1022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sz w:val="30"/>
          <w:szCs w:val="22"/>
          <w:u w:val="single"/>
        </w:rPr>
        <w:t>I</w:t>
      </w:r>
      <w:r>
        <w:rPr>
          <w:rFonts w:ascii="Arial" w:hAnsi="Arial" w:cs="Arial"/>
          <w:b/>
          <w:sz w:val="22"/>
          <w:szCs w:val="22"/>
          <w:u w:val="single"/>
        </w:rPr>
        <w:t xml:space="preserve">nhibitor of </w:t>
      </w:r>
      <w:r>
        <w:rPr>
          <w:rFonts w:ascii="Arial" w:hAnsi="Arial" w:cs="Arial"/>
          <w:b/>
          <w:bCs/>
          <w:sz w:val="30"/>
          <w:szCs w:val="22"/>
          <w:u w:val="single"/>
        </w:rPr>
        <w:t>A</w:t>
      </w:r>
      <w:r>
        <w:rPr>
          <w:rFonts w:ascii="Arial" w:hAnsi="Arial" w:cs="Arial"/>
          <w:b/>
          <w:sz w:val="22"/>
          <w:szCs w:val="22"/>
          <w:u w:val="single"/>
        </w:rPr>
        <w:t xml:space="preserve">poptosis </w:t>
      </w:r>
      <w:r>
        <w:rPr>
          <w:rFonts w:ascii="Arial" w:hAnsi="Arial" w:cs="Arial"/>
          <w:b/>
          <w:bCs/>
          <w:sz w:val="30"/>
          <w:szCs w:val="22"/>
          <w:u w:val="single"/>
        </w:rPr>
        <w:t>P</w:t>
      </w:r>
      <w:r>
        <w:rPr>
          <w:rFonts w:ascii="Arial" w:hAnsi="Arial" w:cs="Arial"/>
          <w:b/>
          <w:sz w:val="22"/>
          <w:szCs w:val="22"/>
          <w:u w:val="single"/>
        </w:rPr>
        <w:t>roteins (IAPs) regulate PCD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3B7A62">
      <w:pPr>
        <w:numPr>
          <w:ilvl w:val="0"/>
          <w:numId w:val="22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Bind to </w:t>
      </w:r>
      <w:proofErr w:type="spellStart"/>
      <w:r>
        <w:rPr>
          <w:rFonts w:ascii="Arial" w:hAnsi="Arial" w:cs="Arial"/>
          <w:sz w:val="22"/>
          <w:szCs w:val="22"/>
        </w:rPr>
        <w:t>procaspases</w:t>
      </w:r>
      <w:proofErr w:type="spellEnd"/>
      <w:r>
        <w:rPr>
          <w:rFonts w:ascii="Arial" w:hAnsi="Arial" w:cs="Arial"/>
          <w:sz w:val="22"/>
          <w:szCs w:val="22"/>
        </w:rPr>
        <w:t xml:space="preserve"> and prevent activation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3B7A62">
      <w:pPr>
        <w:numPr>
          <w:ilvl w:val="0"/>
          <w:numId w:val="23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Bind to active </w:t>
      </w:r>
      <w:proofErr w:type="spellStart"/>
      <w:r>
        <w:rPr>
          <w:rFonts w:ascii="Arial" w:hAnsi="Arial" w:cs="Arial"/>
          <w:sz w:val="22"/>
          <w:szCs w:val="22"/>
        </w:rPr>
        <w:t>caspases</w:t>
      </w:r>
      <w:proofErr w:type="spellEnd"/>
      <w:r>
        <w:rPr>
          <w:rFonts w:ascii="Arial" w:hAnsi="Arial" w:cs="Arial"/>
          <w:sz w:val="22"/>
          <w:szCs w:val="22"/>
        </w:rPr>
        <w:t xml:space="preserve"> and inhibit their activity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3B7A62">
      <w:pPr>
        <w:numPr>
          <w:ilvl w:val="0"/>
          <w:numId w:val="24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mitochondrial leakage also releases an inhibitor of IAPs (DIABLO) that potentiates cell death</w:t>
      </w:r>
    </w:p>
    <w:p w:rsidR="00A10221" w:rsidRDefault="00A10221" w:rsidP="00A10221">
      <w:pPr>
        <w:rPr>
          <w:rFonts w:ascii="Arial" w:hAnsi="Arial" w:cs="Arial"/>
          <w:b/>
          <w:sz w:val="22"/>
          <w:szCs w:val="22"/>
          <w:u w:val="single"/>
        </w:rPr>
      </w:pPr>
    </w:p>
    <w:p w:rsidR="00A10221" w:rsidRDefault="00A10221" w:rsidP="00A10221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lastRenderedPageBreak/>
        <w:t>Modulators of apoptosis: Bcl-2 family proteins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>
            <wp:extent cx="4238625" cy="1524000"/>
            <wp:effectExtent l="19050" t="0" r="9525" b="0"/>
            <wp:docPr id="35" name="Picture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>Bcl-2 family proteins</w:t>
      </w:r>
    </w:p>
    <w:p w:rsidR="00A10221" w:rsidRDefault="00A10221" w:rsidP="00A10221">
      <w:pPr>
        <w:tabs>
          <w:tab w:val="left" w:pos="2127"/>
        </w:tabs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Anti-apoptotic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  <w:u w:val="single"/>
        </w:rPr>
        <w:t>Pro-apoptotic</w:t>
      </w:r>
    </w:p>
    <w:p w:rsidR="00A10221" w:rsidRDefault="00A10221" w:rsidP="00A10221">
      <w:pPr>
        <w:tabs>
          <w:tab w:val="left" w:pos="2127"/>
        </w:tabs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tabs>
          <w:tab w:val="left" w:pos="212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Bcl-2</w:t>
      </w:r>
      <w:r>
        <w:rPr>
          <w:rFonts w:ascii="Arial" w:hAnsi="Arial" w:cs="Arial"/>
          <w:sz w:val="22"/>
          <w:szCs w:val="22"/>
        </w:rPr>
        <w:tab/>
        <w:t>Bad</w:t>
      </w:r>
    </w:p>
    <w:p w:rsidR="00A10221" w:rsidRDefault="00A10221" w:rsidP="00A10221">
      <w:pPr>
        <w:tabs>
          <w:tab w:val="left" w:pos="212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proofErr w:type="spellStart"/>
      <w:r>
        <w:rPr>
          <w:rFonts w:ascii="Arial" w:hAnsi="Arial" w:cs="Arial"/>
          <w:sz w:val="22"/>
          <w:szCs w:val="22"/>
        </w:rPr>
        <w:t>Bcl-xL</w:t>
      </w:r>
      <w:proofErr w:type="spellEnd"/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Bax</w:t>
      </w:r>
      <w:proofErr w:type="spellEnd"/>
    </w:p>
    <w:p w:rsidR="00A10221" w:rsidRDefault="00A10221" w:rsidP="00A10221">
      <w:pPr>
        <w:tabs>
          <w:tab w:val="left" w:pos="212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Bcl-xS</w:t>
      </w:r>
      <w:proofErr w:type="spellEnd"/>
    </w:p>
    <w:p w:rsidR="00A10221" w:rsidRDefault="00A10221" w:rsidP="00A10221">
      <w:pPr>
        <w:tabs>
          <w:tab w:val="left" w:pos="2127"/>
        </w:tabs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tabs>
          <w:tab w:val="left" w:pos="212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(Mitochondrial)</w:t>
      </w:r>
      <w:r>
        <w:rPr>
          <w:rFonts w:ascii="Arial" w:hAnsi="Arial" w:cs="Arial"/>
          <w:sz w:val="22"/>
          <w:szCs w:val="22"/>
        </w:rPr>
        <w:tab/>
        <w:t>(</w:t>
      </w:r>
      <w:proofErr w:type="spellStart"/>
      <w:r>
        <w:rPr>
          <w:rFonts w:ascii="Arial" w:hAnsi="Arial" w:cs="Arial"/>
          <w:sz w:val="22"/>
          <w:szCs w:val="22"/>
        </w:rPr>
        <w:t>Cytosolic</w:t>
      </w:r>
      <w:proofErr w:type="spellEnd"/>
      <w:r>
        <w:rPr>
          <w:rFonts w:ascii="Arial" w:hAnsi="Arial" w:cs="Arial"/>
          <w:sz w:val="22"/>
          <w:szCs w:val="22"/>
        </w:rPr>
        <w:t>/Mitochondrial)</w:t>
      </w:r>
    </w:p>
    <w:p w:rsidR="00A10221" w:rsidRDefault="00A10221" w:rsidP="00A10221">
      <w:pPr>
        <w:rPr>
          <w:rFonts w:ascii="Arial" w:hAnsi="Arial" w:cs="Arial"/>
          <w:b/>
          <w:sz w:val="22"/>
          <w:szCs w:val="22"/>
          <w:u w:val="single"/>
        </w:rPr>
      </w:pPr>
    </w:p>
    <w:p w:rsidR="00A10221" w:rsidRDefault="00A10221" w:rsidP="00A10221">
      <w:pPr>
        <w:rPr>
          <w:rFonts w:ascii="Arial" w:hAnsi="Arial" w:cs="Arial"/>
          <w:b/>
          <w:sz w:val="22"/>
          <w:szCs w:val="22"/>
          <w:u w:val="single"/>
        </w:rPr>
      </w:pPr>
    </w:p>
    <w:p w:rsidR="00A10221" w:rsidRDefault="00A10221" w:rsidP="00A1022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A model for the regulation of apoptosis by Bcl-2 </w:t>
      </w:r>
      <w:r>
        <w:rPr>
          <w:rFonts w:ascii="Arial" w:hAnsi="Arial" w:cs="Arial"/>
          <w:b/>
          <w:sz w:val="22"/>
          <w:szCs w:val="22"/>
          <w:u w:val="single"/>
        </w:rPr>
        <w:br/>
        <w:t xml:space="preserve">family proteins by </w:t>
      </w:r>
      <w:proofErr w:type="spellStart"/>
      <w:r>
        <w:rPr>
          <w:rFonts w:ascii="Arial" w:hAnsi="Arial" w:cs="Arial"/>
          <w:b/>
          <w:sz w:val="22"/>
          <w:szCs w:val="22"/>
          <w:u w:val="single"/>
        </w:rPr>
        <w:t>heterodimerization</w:t>
      </w:r>
      <w:proofErr w:type="spellEnd"/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>
            <wp:extent cx="5029200" cy="3028950"/>
            <wp:effectExtent l="19050" t="0" r="0" b="0"/>
            <wp:docPr id="36" name="Pictur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221" w:rsidRDefault="00A10221" w:rsidP="00A10221">
      <w:pPr>
        <w:rPr>
          <w:rFonts w:ascii="Arial" w:hAnsi="Arial" w:cs="Arial"/>
          <w:sz w:val="22"/>
          <w:szCs w:val="22"/>
          <w:u w:val="single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  <w:u w:val="single"/>
        </w:rPr>
      </w:pPr>
    </w:p>
    <w:p w:rsidR="00A10221" w:rsidRDefault="00A10221" w:rsidP="00A10221">
      <w:pPr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Cytoprotective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pathways</w:t>
      </w:r>
    </w:p>
    <w:p w:rsidR="00A10221" w:rsidRDefault="00A10221" w:rsidP="003B7A62">
      <w:pPr>
        <w:numPr>
          <w:ilvl w:val="0"/>
          <w:numId w:val="25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Bcl-2, </w:t>
      </w:r>
      <w:proofErr w:type="spellStart"/>
      <w:r>
        <w:rPr>
          <w:rFonts w:ascii="Arial" w:hAnsi="Arial" w:cs="Arial"/>
          <w:sz w:val="22"/>
          <w:szCs w:val="22"/>
        </w:rPr>
        <w:t>Bcl-xL</w:t>
      </w:r>
      <w:proofErr w:type="spellEnd"/>
      <w:r>
        <w:rPr>
          <w:rFonts w:ascii="Arial" w:hAnsi="Arial" w:cs="Arial"/>
          <w:sz w:val="22"/>
          <w:szCs w:val="22"/>
        </w:rPr>
        <w:t>: intrinsic pathway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3B7A62">
      <w:pPr>
        <w:numPr>
          <w:ilvl w:val="0"/>
          <w:numId w:val="26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FLIP, IAPs: extrinsic pathway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3B7A62">
      <w:pPr>
        <w:numPr>
          <w:ilvl w:val="0"/>
          <w:numId w:val="27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Phosphatidylinositol</w:t>
      </w:r>
      <w:proofErr w:type="spellEnd"/>
      <w:r>
        <w:rPr>
          <w:rFonts w:ascii="Arial" w:hAnsi="Arial" w:cs="Arial"/>
          <w:sz w:val="22"/>
          <w:szCs w:val="22"/>
        </w:rPr>
        <w:t xml:space="preserve"> 3’-kinase and protein </w:t>
      </w:r>
      <w:proofErr w:type="spellStart"/>
      <w:r>
        <w:rPr>
          <w:rFonts w:ascii="Arial" w:hAnsi="Arial" w:cs="Arial"/>
          <w:sz w:val="22"/>
          <w:szCs w:val="22"/>
        </w:rPr>
        <w:t>kinase</w:t>
      </w:r>
      <w:proofErr w:type="spellEnd"/>
      <w:r>
        <w:rPr>
          <w:rFonts w:ascii="Arial" w:hAnsi="Arial" w:cs="Arial"/>
          <w:sz w:val="22"/>
          <w:szCs w:val="22"/>
        </w:rPr>
        <w:t xml:space="preserve"> B (</w:t>
      </w:r>
      <w:proofErr w:type="spellStart"/>
      <w:r>
        <w:rPr>
          <w:rFonts w:ascii="Arial" w:hAnsi="Arial" w:cs="Arial"/>
          <w:sz w:val="22"/>
          <w:szCs w:val="22"/>
        </w:rPr>
        <w:t>Akt</w:t>
      </w:r>
      <w:proofErr w:type="spellEnd"/>
      <w:r>
        <w:rPr>
          <w:rFonts w:ascii="Arial" w:hAnsi="Arial" w:cs="Arial"/>
          <w:sz w:val="22"/>
          <w:szCs w:val="22"/>
        </w:rPr>
        <w:t>)</w:t>
      </w:r>
    </w:p>
    <w:p w:rsidR="00A10221" w:rsidRDefault="00A10221" w:rsidP="00A10221">
      <w:pPr>
        <w:rPr>
          <w:rFonts w:ascii="Arial" w:hAnsi="Arial" w:cs="Arial"/>
          <w:b/>
          <w:sz w:val="22"/>
          <w:szCs w:val="22"/>
          <w:u w:val="single"/>
        </w:rPr>
      </w:pPr>
    </w:p>
    <w:p w:rsidR="00A10221" w:rsidRDefault="00A10221" w:rsidP="00A10221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:rsidR="00A10221" w:rsidRDefault="00A10221" w:rsidP="00A10221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lastRenderedPageBreak/>
        <w:t>P13K and PKB (</w:t>
      </w:r>
      <w:proofErr w:type="spellStart"/>
      <w:r>
        <w:rPr>
          <w:rFonts w:ascii="Arial" w:hAnsi="Arial" w:cs="Arial"/>
          <w:b/>
          <w:sz w:val="22"/>
          <w:szCs w:val="22"/>
          <w:u w:val="single"/>
        </w:rPr>
        <w:t>Akt</w:t>
      </w:r>
      <w:proofErr w:type="spellEnd"/>
      <w:r>
        <w:rPr>
          <w:rFonts w:ascii="Arial" w:hAnsi="Arial" w:cs="Arial"/>
          <w:b/>
          <w:sz w:val="22"/>
          <w:szCs w:val="22"/>
          <w:u w:val="single"/>
        </w:rPr>
        <w:t>)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 w:rsidRPr="00A605A9">
        <w:rPr>
          <w:rFonts w:ascii="Arial" w:hAnsi="Arial" w:cs="Arial"/>
          <w:sz w:val="22"/>
          <w:szCs w:val="22"/>
        </w:rPr>
        <w:object w:dxaOrig="7218" w:dyaOrig="5391">
          <v:shape id="_x0000_i1043" type="#_x0000_t75" style="width:211.9pt;height:142.95pt" o:ole="" o:bordertopcolor="this" o:borderleftcolor="this" o:borderbottomcolor="this" o:borderrightcolor="this">
            <v:imagedata r:id="rId54" o:title="" croptop="13202f" cropbottom="3987f" cropleft="8190f" cropright="2978f"/>
          </v:shape>
          <o:OLEObject Type="Embed" ProgID="PowerPoint.Slide.8" ShapeID="_x0000_i1043" DrawAspect="Content" ObjectID="_1388602775" r:id="rId55"/>
        </w:objec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PKB and cell survival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3B7A62">
      <w:pPr>
        <w:numPr>
          <w:ilvl w:val="0"/>
          <w:numId w:val="28"/>
        </w:numPr>
        <w:tabs>
          <w:tab w:val="left" w:pos="426"/>
        </w:tabs>
        <w:ind w:left="426" w:hanging="426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Phosphorylates</w:t>
      </w:r>
      <w:proofErr w:type="spellEnd"/>
      <w:r>
        <w:rPr>
          <w:rFonts w:ascii="Arial" w:hAnsi="Arial" w:cs="Arial"/>
          <w:sz w:val="22"/>
          <w:szCs w:val="22"/>
        </w:rPr>
        <w:t xml:space="preserve"> and inactivates Bad</w:t>
      </w:r>
    </w:p>
    <w:p w:rsidR="00A10221" w:rsidRDefault="00A10221" w:rsidP="003B7A62">
      <w:pPr>
        <w:numPr>
          <w:ilvl w:val="0"/>
          <w:numId w:val="28"/>
        </w:numPr>
        <w:tabs>
          <w:tab w:val="left" w:pos="426"/>
        </w:tabs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Inactivates FOXO transcription factors (FOXOs promote expression of apoptosis-promoting genes)</w:t>
      </w:r>
    </w:p>
    <w:p w:rsidR="00A10221" w:rsidRDefault="00A10221" w:rsidP="003B7A62">
      <w:pPr>
        <w:numPr>
          <w:ilvl w:val="0"/>
          <w:numId w:val="28"/>
        </w:numPr>
        <w:tabs>
          <w:tab w:val="left" w:pos="426"/>
        </w:tabs>
        <w:ind w:left="426" w:hanging="426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Phosphorylates</w:t>
      </w:r>
      <w:proofErr w:type="spellEnd"/>
      <w:r>
        <w:rPr>
          <w:rFonts w:ascii="Arial" w:hAnsi="Arial" w:cs="Arial"/>
          <w:sz w:val="22"/>
          <w:szCs w:val="22"/>
        </w:rPr>
        <w:t xml:space="preserve"> and inactivates </w:t>
      </w:r>
      <w:proofErr w:type="spellStart"/>
      <w:r>
        <w:rPr>
          <w:rFonts w:ascii="Arial" w:hAnsi="Arial" w:cs="Arial"/>
          <w:sz w:val="22"/>
          <w:szCs w:val="22"/>
        </w:rPr>
        <w:t>caspase</w:t>
      </w:r>
      <w:proofErr w:type="spellEnd"/>
      <w:r>
        <w:rPr>
          <w:rFonts w:ascii="Arial" w:hAnsi="Arial" w:cs="Arial"/>
          <w:sz w:val="22"/>
          <w:szCs w:val="22"/>
        </w:rPr>
        <w:t xml:space="preserve"> 9</w:t>
      </w:r>
    </w:p>
    <w:p w:rsidR="00A10221" w:rsidRDefault="00A10221" w:rsidP="003B7A62">
      <w:pPr>
        <w:numPr>
          <w:ilvl w:val="0"/>
          <w:numId w:val="28"/>
        </w:numPr>
        <w:tabs>
          <w:tab w:val="left" w:pos="426"/>
        </w:tabs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Other?</w:t>
      </w:r>
    </w:p>
    <w:p w:rsidR="00A10221" w:rsidRDefault="00A10221" w:rsidP="00A10221">
      <w:pPr>
        <w:rPr>
          <w:rFonts w:ascii="Arial" w:hAnsi="Arial" w:cs="Arial"/>
          <w:b/>
          <w:sz w:val="22"/>
          <w:szCs w:val="22"/>
          <w:u w:val="single"/>
        </w:rPr>
      </w:pPr>
    </w:p>
    <w:p w:rsidR="00A10221" w:rsidRDefault="00A10221" w:rsidP="00A10221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PTEN (lipid </w:t>
      </w:r>
      <w:proofErr w:type="spellStart"/>
      <w:r>
        <w:rPr>
          <w:rFonts w:ascii="Arial" w:hAnsi="Arial" w:cs="Arial"/>
          <w:b/>
          <w:sz w:val="22"/>
          <w:szCs w:val="22"/>
          <w:u w:val="single"/>
        </w:rPr>
        <w:t>phosphatase</w:t>
      </w:r>
      <w:proofErr w:type="spellEnd"/>
      <w:r>
        <w:rPr>
          <w:rFonts w:ascii="Arial" w:hAnsi="Arial" w:cs="Arial"/>
          <w:b/>
          <w:sz w:val="22"/>
          <w:szCs w:val="22"/>
          <w:u w:val="single"/>
        </w:rPr>
        <w:t xml:space="preserve">) inhibits PI3K </w:t>
      </w:r>
      <w:proofErr w:type="spellStart"/>
      <w:r>
        <w:rPr>
          <w:rFonts w:ascii="Arial" w:hAnsi="Arial" w:cs="Arial"/>
          <w:b/>
          <w:sz w:val="22"/>
          <w:szCs w:val="22"/>
          <w:u w:val="single"/>
        </w:rPr>
        <w:t>signalling</w:t>
      </w:r>
      <w:proofErr w:type="spellEnd"/>
    </w:p>
    <w:p w:rsidR="00A10221" w:rsidRDefault="00A10221" w:rsidP="00A10221">
      <w:pPr>
        <w:rPr>
          <w:rFonts w:ascii="Arial" w:hAnsi="Arial" w:cs="Arial"/>
          <w:b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 w:rsidRPr="00A605A9">
        <w:rPr>
          <w:rFonts w:ascii="Arial" w:hAnsi="Arial" w:cs="Arial"/>
          <w:sz w:val="22"/>
          <w:szCs w:val="22"/>
        </w:rPr>
        <w:object w:dxaOrig="7218" w:dyaOrig="5391">
          <v:shape id="_x0000_i1044" type="#_x0000_t75" style="width:213.95pt;height:134.75pt" o:ole="" o:bordertopcolor="this" o:borderleftcolor="this" o:borderbottomcolor="this" o:borderrightcolor="this">
            <v:imagedata r:id="rId56" o:title="" croptop="12874f" cropbottom="5081f" cropleft="7382f" cropright="2905f"/>
          </v:shape>
          <o:OLEObject Type="Embed" ProgID="PowerPoint.Slide.8" ShapeID="_x0000_i1044" DrawAspect="Content" ObjectID="_1388602776" r:id="rId57"/>
        </w:objec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>Apoptosis and cancer</w:t>
      </w:r>
      <w:proofErr w:type="gramStart"/>
      <w:r>
        <w:rPr>
          <w:rFonts w:ascii="Arial" w:hAnsi="Arial" w:cs="Arial"/>
          <w:b/>
          <w:sz w:val="22"/>
          <w:szCs w:val="22"/>
          <w:u w:val="single"/>
        </w:rPr>
        <w:t>:</w:t>
      </w:r>
      <w:proofErr w:type="gramEnd"/>
      <w:r>
        <w:rPr>
          <w:rFonts w:ascii="Arial" w:hAnsi="Arial" w:cs="Arial"/>
          <w:b/>
          <w:sz w:val="22"/>
          <w:szCs w:val="22"/>
          <w:u w:val="single"/>
        </w:rPr>
        <w:br/>
        <w:t>Programmed cell death – why?</w:t>
      </w:r>
    </w:p>
    <w:p w:rsidR="00A10221" w:rsidRDefault="00A10221" w:rsidP="003B7A62">
      <w:pPr>
        <w:numPr>
          <w:ilvl w:val="0"/>
          <w:numId w:val="29"/>
        </w:numPr>
        <w:ind w:right="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Harmful cells (e.g. cells with viral infection, DNA damage)</w:t>
      </w:r>
    </w:p>
    <w:p w:rsidR="00A10221" w:rsidRDefault="00A10221" w:rsidP="003B7A62">
      <w:pPr>
        <w:numPr>
          <w:ilvl w:val="0"/>
          <w:numId w:val="29"/>
        </w:numPr>
        <w:ind w:right="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Developmentally defective cells (e.g. B lymphocytes expressing antibodies against self antigens)</w:t>
      </w:r>
    </w:p>
    <w:p w:rsidR="00A10221" w:rsidRDefault="00A10221" w:rsidP="003B7A62">
      <w:pPr>
        <w:numPr>
          <w:ilvl w:val="0"/>
          <w:numId w:val="29"/>
        </w:numPr>
        <w:ind w:right="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Excess/unnecessary cells: </w:t>
      </w:r>
      <w:r>
        <w:rPr>
          <w:rFonts w:ascii="Arial" w:hAnsi="Arial" w:cs="Arial"/>
          <w:sz w:val="22"/>
          <w:szCs w:val="22"/>
        </w:rPr>
        <w:br/>
        <w:t>(embryonic development – brain to eliminate excess neurons; sculpting of digits and organs)</w:t>
      </w:r>
    </w:p>
    <w:p w:rsidR="00A10221" w:rsidRDefault="00A10221" w:rsidP="003B7A62">
      <w:pPr>
        <w:numPr>
          <w:ilvl w:val="0"/>
          <w:numId w:val="29"/>
        </w:numPr>
        <w:ind w:right="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Obsolete cells (e.g. mammary epithelium at the end of lactation)</w:t>
      </w:r>
    </w:p>
    <w:p w:rsidR="00A10221" w:rsidRDefault="00A10221" w:rsidP="003B7A62">
      <w:pPr>
        <w:numPr>
          <w:ilvl w:val="0"/>
          <w:numId w:val="29"/>
        </w:numPr>
        <w:ind w:right="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Chemotherapeutic killing of cells, e.g. </w:t>
      </w:r>
      <w:proofErr w:type="spellStart"/>
      <w:r>
        <w:rPr>
          <w:rFonts w:ascii="Arial" w:hAnsi="Arial" w:cs="Arial"/>
          <w:sz w:val="22"/>
          <w:szCs w:val="22"/>
        </w:rPr>
        <w:t>Dexamethasone</w:t>
      </w:r>
      <w:proofErr w:type="spellEnd"/>
    </w:p>
    <w:p w:rsidR="00A10221" w:rsidRDefault="00A10221" w:rsidP="00A10221">
      <w:pPr>
        <w:rPr>
          <w:rFonts w:ascii="Arial" w:hAnsi="Arial" w:cs="Arial"/>
          <w:b/>
          <w:sz w:val="22"/>
          <w:szCs w:val="22"/>
          <w:u w:val="single"/>
        </w:rPr>
      </w:pPr>
    </w:p>
    <w:p w:rsidR="00A10221" w:rsidRDefault="00A10221" w:rsidP="00A1022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>Proto-oncogenes/</w:t>
      </w:r>
      <w:proofErr w:type="spellStart"/>
      <w:r>
        <w:rPr>
          <w:rFonts w:ascii="Arial" w:hAnsi="Arial" w:cs="Arial"/>
          <w:b/>
          <w:sz w:val="22"/>
          <w:szCs w:val="22"/>
          <w:u w:val="single"/>
        </w:rPr>
        <w:t>tumour</w:t>
      </w:r>
      <w:proofErr w:type="spellEnd"/>
      <w:r>
        <w:rPr>
          <w:rFonts w:ascii="Arial" w:hAnsi="Arial" w:cs="Arial"/>
          <w:b/>
          <w:sz w:val="22"/>
          <w:szCs w:val="22"/>
          <w:u w:val="single"/>
        </w:rPr>
        <w:t xml:space="preserve"> suppressors associated with apoptosis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Bcl-2</w:t>
      </w:r>
    </w:p>
    <w:p w:rsidR="00A10221" w:rsidRDefault="00A10221" w:rsidP="00A10221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PKB/</w:t>
      </w:r>
      <w:proofErr w:type="spellStart"/>
      <w:r>
        <w:rPr>
          <w:rFonts w:ascii="Arial" w:hAnsi="Arial" w:cs="Arial"/>
          <w:bCs/>
          <w:sz w:val="22"/>
          <w:szCs w:val="22"/>
        </w:rPr>
        <w:t>Akt</w:t>
      </w:r>
      <w:proofErr w:type="spellEnd"/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PTEN</w:t>
      </w:r>
    </w:p>
    <w:p w:rsidR="00A10221" w:rsidRDefault="00A10221" w:rsidP="00A10221">
      <w:pPr>
        <w:rPr>
          <w:rFonts w:ascii="Arial" w:hAnsi="Arial" w:cs="Arial"/>
          <w:sz w:val="22"/>
          <w:szCs w:val="22"/>
        </w:rPr>
      </w:pPr>
    </w:p>
    <w:p w:rsidR="00A10221" w:rsidRDefault="00A10221" w:rsidP="00A1022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References</w:t>
      </w:r>
    </w:p>
    <w:p w:rsidR="00A10221" w:rsidRDefault="00A10221" w:rsidP="003B7A62">
      <w:pPr>
        <w:numPr>
          <w:ilvl w:val="0"/>
          <w:numId w:val="30"/>
        </w:numPr>
        <w:tabs>
          <w:tab w:val="num" w:pos="360"/>
        </w:tabs>
        <w:ind w:left="360"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  <w:sz w:val="21"/>
          <w:szCs w:val="21"/>
        </w:rPr>
        <w:t>Alberts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i/>
          <w:iCs/>
          <w:sz w:val="21"/>
          <w:szCs w:val="21"/>
        </w:rPr>
        <w:t>et al</w:t>
      </w:r>
      <w:r>
        <w:rPr>
          <w:rFonts w:ascii="Arial" w:hAnsi="Arial" w:cs="Arial"/>
          <w:sz w:val="21"/>
          <w:szCs w:val="21"/>
        </w:rPr>
        <w:t xml:space="preserve">., </w:t>
      </w:r>
      <w:r>
        <w:rPr>
          <w:rFonts w:ascii="Arial" w:hAnsi="Arial" w:cs="Arial"/>
          <w:i/>
          <w:iCs/>
          <w:sz w:val="21"/>
          <w:szCs w:val="21"/>
        </w:rPr>
        <w:t>Mol. Biol. of the Cell</w:t>
      </w:r>
      <w:r>
        <w:rPr>
          <w:rFonts w:ascii="Arial" w:hAnsi="Arial" w:cs="Arial"/>
          <w:sz w:val="21"/>
          <w:szCs w:val="21"/>
        </w:rPr>
        <w:t xml:space="preserve">, 4th </w:t>
      </w:r>
      <w:proofErr w:type="spellStart"/>
      <w:r>
        <w:rPr>
          <w:rFonts w:ascii="Arial" w:hAnsi="Arial" w:cs="Arial"/>
          <w:sz w:val="21"/>
          <w:szCs w:val="21"/>
        </w:rPr>
        <w:t>edn</w:t>
      </w:r>
      <w:proofErr w:type="spellEnd"/>
      <w:r>
        <w:rPr>
          <w:rFonts w:ascii="Arial" w:hAnsi="Arial" w:cs="Arial"/>
          <w:sz w:val="21"/>
          <w:szCs w:val="21"/>
        </w:rPr>
        <w:t>., Chapter 17</w:t>
      </w:r>
    </w:p>
    <w:p w:rsidR="00A10221" w:rsidRDefault="00A10221" w:rsidP="003B7A62">
      <w:pPr>
        <w:numPr>
          <w:ilvl w:val="0"/>
          <w:numId w:val="31"/>
        </w:numPr>
        <w:tabs>
          <w:tab w:val="num" w:pos="360"/>
        </w:tabs>
        <w:ind w:left="360"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  <w:sz w:val="21"/>
          <w:szCs w:val="21"/>
        </w:rPr>
        <w:t>Leist</w:t>
      </w:r>
      <w:proofErr w:type="spellEnd"/>
      <w:r>
        <w:rPr>
          <w:rFonts w:ascii="Arial" w:hAnsi="Arial" w:cs="Arial"/>
          <w:sz w:val="21"/>
          <w:szCs w:val="21"/>
        </w:rPr>
        <w:t xml:space="preserve"> and </w:t>
      </w:r>
      <w:proofErr w:type="spellStart"/>
      <w:r>
        <w:rPr>
          <w:rFonts w:ascii="Arial" w:hAnsi="Arial" w:cs="Arial"/>
          <w:sz w:val="21"/>
          <w:szCs w:val="21"/>
        </w:rPr>
        <w:t>Jaattela</w:t>
      </w:r>
      <w:proofErr w:type="spellEnd"/>
      <w:r>
        <w:rPr>
          <w:rFonts w:ascii="Arial" w:hAnsi="Arial" w:cs="Arial"/>
          <w:sz w:val="21"/>
          <w:szCs w:val="21"/>
        </w:rPr>
        <w:t xml:space="preserve">, 2001, </w:t>
      </w:r>
      <w:r>
        <w:rPr>
          <w:rFonts w:ascii="Arial" w:hAnsi="Arial" w:cs="Arial"/>
          <w:i/>
          <w:iCs/>
          <w:sz w:val="21"/>
          <w:szCs w:val="21"/>
        </w:rPr>
        <w:t>Nature Reviews: Mol. Cell Biol</w:t>
      </w:r>
      <w:r>
        <w:rPr>
          <w:rFonts w:ascii="Arial" w:hAnsi="Arial" w:cs="Arial"/>
          <w:sz w:val="21"/>
          <w:szCs w:val="21"/>
        </w:rPr>
        <w:t xml:space="preserve">. </w:t>
      </w:r>
      <w:r>
        <w:rPr>
          <w:rFonts w:ascii="Arial" w:hAnsi="Arial" w:cs="Arial"/>
          <w:b/>
          <w:bCs/>
          <w:sz w:val="21"/>
          <w:szCs w:val="21"/>
        </w:rPr>
        <w:t>2</w:t>
      </w:r>
      <w:r>
        <w:rPr>
          <w:rFonts w:ascii="Arial" w:hAnsi="Arial" w:cs="Arial"/>
          <w:sz w:val="21"/>
          <w:szCs w:val="21"/>
        </w:rPr>
        <w:t>: 1 – 10</w:t>
      </w:r>
    </w:p>
    <w:p w:rsidR="00A10221" w:rsidRDefault="00A10221" w:rsidP="003B7A62">
      <w:pPr>
        <w:numPr>
          <w:ilvl w:val="0"/>
          <w:numId w:val="32"/>
        </w:numPr>
        <w:tabs>
          <w:tab w:val="num" w:pos="360"/>
        </w:tabs>
        <w:ind w:left="36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Clerk </w:t>
      </w:r>
      <w:r>
        <w:rPr>
          <w:rFonts w:ascii="Arial" w:hAnsi="Arial" w:cs="Arial"/>
          <w:i/>
          <w:iCs/>
          <w:sz w:val="21"/>
          <w:szCs w:val="21"/>
        </w:rPr>
        <w:t>et al</w:t>
      </w:r>
      <w:r>
        <w:rPr>
          <w:rFonts w:ascii="Arial" w:hAnsi="Arial" w:cs="Arial"/>
          <w:sz w:val="21"/>
          <w:szCs w:val="21"/>
        </w:rPr>
        <w:t xml:space="preserve">., 2003, </w:t>
      </w:r>
      <w:r>
        <w:rPr>
          <w:rFonts w:ascii="Arial" w:hAnsi="Arial" w:cs="Arial"/>
          <w:i/>
          <w:iCs/>
          <w:sz w:val="21"/>
          <w:szCs w:val="21"/>
        </w:rPr>
        <w:t xml:space="preserve">Pharmacology and Therapeutics </w:t>
      </w:r>
      <w:r>
        <w:rPr>
          <w:rFonts w:ascii="Arial" w:hAnsi="Arial" w:cs="Arial"/>
          <w:b/>
          <w:bCs/>
          <w:sz w:val="21"/>
          <w:szCs w:val="21"/>
        </w:rPr>
        <w:t>97</w:t>
      </w:r>
      <w:r>
        <w:rPr>
          <w:rFonts w:ascii="Arial" w:hAnsi="Arial" w:cs="Arial"/>
          <w:sz w:val="21"/>
          <w:szCs w:val="21"/>
        </w:rPr>
        <w:t>: 223-261</w:t>
      </w:r>
    </w:p>
    <w:p w:rsidR="00F8102D" w:rsidRPr="00A10221" w:rsidRDefault="00A10221" w:rsidP="003B7A62">
      <w:pPr>
        <w:numPr>
          <w:ilvl w:val="0"/>
          <w:numId w:val="33"/>
        </w:numPr>
        <w:tabs>
          <w:tab w:val="num" w:pos="360"/>
        </w:tabs>
        <w:ind w:left="360"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  <w:sz w:val="21"/>
          <w:szCs w:val="21"/>
        </w:rPr>
        <w:t>Riedl</w:t>
      </w:r>
      <w:proofErr w:type="spellEnd"/>
      <w:r>
        <w:rPr>
          <w:rFonts w:ascii="Arial" w:hAnsi="Arial" w:cs="Arial"/>
          <w:sz w:val="21"/>
          <w:szCs w:val="21"/>
        </w:rPr>
        <w:t xml:space="preserve"> and Shi, 2004, </w:t>
      </w:r>
      <w:r>
        <w:rPr>
          <w:rFonts w:ascii="Arial" w:hAnsi="Arial" w:cs="Arial"/>
          <w:i/>
          <w:iCs/>
          <w:sz w:val="21"/>
          <w:szCs w:val="21"/>
        </w:rPr>
        <w:t>Nature Reviews: Mol. Cell Biol.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5</w:t>
      </w:r>
      <w:r>
        <w:rPr>
          <w:rFonts w:ascii="Arial" w:hAnsi="Arial" w:cs="Arial"/>
          <w:sz w:val="21"/>
          <w:szCs w:val="21"/>
        </w:rPr>
        <w:t>: 897-907</w:t>
      </w:r>
    </w:p>
    <w:sectPr w:rsidR="00F8102D" w:rsidRPr="00A10221" w:rsidSect="008207F0">
      <w:footerReference w:type="default" r:id="rId58"/>
      <w:pgSz w:w="11906" w:h="16838" w:code="9"/>
      <w:pgMar w:top="1134" w:right="1298" w:bottom="1134" w:left="1134" w:header="709" w:footer="709" w:gutter="56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7A62" w:rsidRDefault="003B7A62" w:rsidP="008207F0">
      <w:r>
        <w:separator/>
      </w:r>
    </w:p>
  </w:endnote>
  <w:endnote w:type="continuationSeparator" w:id="0">
    <w:p w:rsidR="003B7A62" w:rsidRDefault="003B7A62" w:rsidP="008207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0937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8207F0" w:rsidRPr="008207F0" w:rsidRDefault="00344C8F" w:rsidP="008207F0">
        <w:pPr>
          <w:pStyle w:val="Footer"/>
          <w:jc w:val="center"/>
          <w:rPr>
            <w:rFonts w:ascii="Arial" w:hAnsi="Arial" w:cs="Arial"/>
          </w:rPr>
        </w:pPr>
        <w:r w:rsidRPr="008207F0">
          <w:rPr>
            <w:rFonts w:ascii="Arial" w:hAnsi="Arial" w:cs="Arial"/>
          </w:rPr>
          <w:fldChar w:fldCharType="begin"/>
        </w:r>
        <w:r w:rsidR="008207F0" w:rsidRPr="008207F0">
          <w:rPr>
            <w:rFonts w:ascii="Arial" w:hAnsi="Arial" w:cs="Arial"/>
          </w:rPr>
          <w:instrText xml:space="preserve"> PAGE   \* MERGEFORMAT </w:instrText>
        </w:r>
        <w:r w:rsidRPr="008207F0">
          <w:rPr>
            <w:rFonts w:ascii="Arial" w:hAnsi="Arial" w:cs="Arial"/>
          </w:rPr>
          <w:fldChar w:fldCharType="separate"/>
        </w:r>
        <w:r w:rsidR="00713EC3">
          <w:rPr>
            <w:rFonts w:ascii="Arial" w:hAnsi="Arial" w:cs="Arial"/>
            <w:noProof/>
          </w:rPr>
          <w:t>1</w:t>
        </w:r>
        <w:r w:rsidRPr="008207F0">
          <w:rPr>
            <w:rFonts w:ascii="Arial" w:hAnsi="Arial" w:cs="Arial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7A62" w:rsidRDefault="003B7A62" w:rsidP="008207F0">
      <w:r>
        <w:separator/>
      </w:r>
    </w:p>
  </w:footnote>
  <w:footnote w:type="continuationSeparator" w:id="0">
    <w:p w:rsidR="003B7A62" w:rsidRDefault="003B7A62" w:rsidP="008207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355EE"/>
    <w:multiLevelType w:val="hybridMultilevel"/>
    <w:tmpl w:val="84E0FDD2"/>
    <w:lvl w:ilvl="0" w:tplc="0C5A4E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7CDF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2F0B84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0A07C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D2692F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C0706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CAAF4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810A21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86108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335491D"/>
    <w:multiLevelType w:val="hybridMultilevel"/>
    <w:tmpl w:val="4CCA48D4"/>
    <w:lvl w:ilvl="0" w:tplc="4738A1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7221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200A76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9BBCE3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2D2309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8450C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7E1C54D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70C445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00EA8B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4764260"/>
    <w:multiLevelType w:val="hybridMultilevel"/>
    <w:tmpl w:val="1C928F90"/>
    <w:lvl w:ilvl="0" w:tplc="F0EC25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10AC5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FD26B7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3EFA70F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9CCC41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09C41A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E92B8E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216FC3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F5E9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4AB3D24"/>
    <w:multiLevelType w:val="hybridMultilevel"/>
    <w:tmpl w:val="A0543EE2"/>
    <w:lvl w:ilvl="0" w:tplc="B832F2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FE45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14A529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3B6886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08EE83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6F820B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B2620B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4006BC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A4422C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8683BDF"/>
    <w:multiLevelType w:val="hybridMultilevel"/>
    <w:tmpl w:val="33F82C24"/>
    <w:lvl w:ilvl="0" w:tplc="A6D6F3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48CD6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13C93B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B4CA3A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F648E6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36A2A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B408AC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C1480E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9EA6F3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A0A5E31"/>
    <w:multiLevelType w:val="hybridMultilevel"/>
    <w:tmpl w:val="AC8E4746"/>
    <w:lvl w:ilvl="0" w:tplc="C8A4EB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44C1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A5EFBB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61FEE3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C82210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D0A730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2BA4C0C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A2B04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DB654D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0AD13103"/>
    <w:multiLevelType w:val="hybridMultilevel"/>
    <w:tmpl w:val="DD0CD322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0AA0705"/>
    <w:multiLevelType w:val="hybridMultilevel"/>
    <w:tmpl w:val="0F800D08"/>
    <w:lvl w:ilvl="0" w:tplc="2BCA624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B0855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F884F1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2A0285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99225F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6603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D58596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524578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582A4B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0FB2E4F"/>
    <w:multiLevelType w:val="hybridMultilevel"/>
    <w:tmpl w:val="B5562A8E"/>
    <w:lvl w:ilvl="0" w:tplc="12E2D3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924FB9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B9AF90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18083A1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A60E7B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362CE6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CD04C41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1F221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9DE712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23105D7"/>
    <w:multiLevelType w:val="hybridMultilevel"/>
    <w:tmpl w:val="81A40B06"/>
    <w:lvl w:ilvl="0" w:tplc="25048A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7AD1C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83C356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6945AB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940BA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6FEDA9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87A435A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1DE549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29C50B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1184007"/>
    <w:multiLevelType w:val="hybridMultilevel"/>
    <w:tmpl w:val="29D65034"/>
    <w:lvl w:ilvl="0" w:tplc="51B869E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ED290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732C88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D42F0C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56078C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B1AE6B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3532155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C806FD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E0F4E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1C536D0"/>
    <w:multiLevelType w:val="hybridMultilevel"/>
    <w:tmpl w:val="34202234"/>
    <w:lvl w:ilvl="0" w:tplc="749290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08260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5E46F2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FDA55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C8847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132972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2F68088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344906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478E5A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6B8287E"/>
    <w:multiLevelType w:val="hybridMultilevel"/>
    <w:tmpl w:val="45C6154E"/>
    <w:lvl w:ilvl="0" w:tplc="B412A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C0FD7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36AD91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5C374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A56AB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06E6BD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8BCA65D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E28361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E02B6F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B4825FB"/>
    <w:multiLevelType w:val="hybridMultilevel"/>
    <w:tmpl w:val="9FACF306"/>
    <w:lvl w:ilvl="0" w:tplc="D9CC0F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C618B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F3A97A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DCD6A08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4D251F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AA4458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B03A363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D10BF9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A40620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2ED00DE8"/>
    <w:multiLevelType w:val="hybridMultilevel"/>
    <w:tmpl w:val="44D88FBA"/>
    <w:lvl w:ilvl="0" w:tplc="6038B6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DA08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B800E4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BFF238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4BCD97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3A615D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4704FE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8580E9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E8E942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2F5F0E39"/>
    <w:multiLevelType w:val="hybridMultilevel"/>
    <w:tmpl w:val="CA549924"/>
    <w:lvl w:ilvl="0" w:tplc="A66867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DE017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E7A9D6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6D8622E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B01BA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322CBD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391C627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BEE7FD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0E44D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2F963A70"/>
    <w:multiLevelType w:val="hybridMultilevel"/>
    <w:tmpl w:val="3A1A753E"/>
    <w:lvl w:ilvl="0" w:tplc="2E5CF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FA8E4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0E025D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9C12F6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4B247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E9C1CD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A892796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E145DD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1A0CE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0141F1F"/>
    <w:multiLevelType w:val="hybridMultilevel"/>
    <w:tmpl w:val="220C76EA"/>
    <w:lvl w:ilvl="0" w:tplc="9072D3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947F3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7B6E27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DEDADCA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FBA96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B3668C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B52B70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93C40F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6C431A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4C2229F"/>
    <w:multiLevelType w:val="hybridMultilevel"/>
    <w:tmpl w:val="EFF895C6"/>
    <w:lvl w:ilvl="0" w:tplc="34F614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CA0A4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C8A2C9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DD6AD3B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D8413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CBA81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6A5478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ACC9F9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A3453B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38357DAA"/>
    <w:multiLevelType w:val="hybridMultilevel"/>
    <w:tmpl w:val="78D03D8C"/>
    <w:lvl w:ilvl="0" w:tplc="9DEA95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32276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7E4F8D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910A57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030BC7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B36B18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49EF4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F126D1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542329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B654EB1"/>
    <w:multiLevelType w:val="hybridMultilevel"/>
    <w:tmpl w:val="4664EE48"/>
    <w:lvl w:ilvl="0" w:tplc="092C3A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8E969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3BCF5A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449A354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010551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D4A049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A78C15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8D8AA4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FD090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3FDC1AA9"/>
    <w:multiLevelType w:val="hybridMultilevel"/>
    <w:tmpl w:val="0F7EA1A0"/>
    <w:lvl w:ilvl="0" w:tplc="1F50ABB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ED94DFB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EB48F0E0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6D34047A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3ADC8660">
      <w:start w:val="182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B8401D8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B658DAD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066B61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80CF11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43FB37E5"/>
    <w:multiLevelType w:val="hybridMultilevel"/>
    <w:tmpl w:val="3C1C4856"/>
    <w:lvl w:ilvl="0" w:tplc="70EC8B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9A42D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966755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874850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AF635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99C688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C5A4C6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C8C1C5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530BF7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50767ABC"/>
    <w:multiLevelType w:val="hybridMultilevel"/>
    <w:tmpl w:val="B0120ECA"/>
    <w:lvl w:ilvl="0" w:tplc="A4780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AE63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67A75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B3B4A75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07C8AB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4F0166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A48C279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5E67A2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C2CC60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2403732"/>
    <w:multiLevelType w:val="hybridMultilevel"/>
    <w:tmpl w:val="4998E4EC"/>
    <w:lvl w:ilvl="0" w:tplc="D4BCCF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6293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BF49FD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3E2B48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F4CE7C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CF86F8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39BC554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05E90E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2C469B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4BD1E10"/>
    <w:multiLevelType w:val="hybridMultilevel"/>
    <w:tmpl w:val="EA323E2C"/>
    <w:lvl w:ilvl="0" w:tplc="730C1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F48A1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45E428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9D66BD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11C0A7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B5C323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3656E52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AAA3E3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3548BA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56E00E67"/>
    <w:multiLevelType w:val="hybridMultilevel"/>
    <w:tmpl w:val="7E9A75A4"/>
    <w:lvl w:ilvl="0" w:tplc="74986A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A69F1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1C83A9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9DF082B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75C0DD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1B2E7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8A64B00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B4C4D6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A9E0EE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5AED7484"/>
    <w:multiLevelType w:val="hybridMultilevel"/>
    <w:tmpl w:val="67464086"/>
    <w:lvl w:ilvl="0" w:tplc="EAC4EF5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9A42AE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F70D0B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92C2BF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16A5DA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B80B37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29C0D3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C0CD78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35451F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5F2E2565"/>
    <w:multiLevelType w:val="hybridMultilevel"/>
    <w:tmpl w:val="BDC6C646"/>
    <w:lvl w:ilvl="0" w:tplc="EF3A250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228C27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842C5C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97C39A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480CE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8B0DA3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00401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184602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F06C6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986196D"/>
    <w:multiLevelType w:val="hybridMultilevel"/>
    <w:tmpl w:val="4DA65D64"/>
    <w:lvl w:ilvl="0" w:tplc="3D0C3E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8C022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FCAFD2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354010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27AE54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96A2F8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1E4FFE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CDCE8A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BF0ED1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6F1C41FE"/>
    <w:multiLevelType w:val="hybridMultilevel"/>
    <w:tmpl w:val="F8E62880"/>
    <w:lvl w:ilvl="0" w:tplc="0FB881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2EEA8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56A044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4C3E6B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398E1E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3E615C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273CB23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F28F34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B48D8F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71A9203E"/>
    <w:multiLevelType w:val="hybridMultilevel"/>
    <w:tmpl w:val="5AF61754"/>
    <w:lvl w:ilvl="0" w:tplc="7494B0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A64A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FAADC9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32C6440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38E58A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A208C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DE90D74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2A616D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83A32B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7E294EF0"/>
    <w:multiLevelType w:val="hybridMultilevel"/>
    <w:tmpl w:val="4A8AEFF8"/>
    <w:lvl w:ilvl="0" w:tplc="910631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2C90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3BA9BF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DAEC271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C18614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676A91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CB2E19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02590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4664AB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mirrorMargin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07F0"/>
    <w:rsid w:val="000638DB"/>
    <w:rsid w:val="00344C8F"/>
    <w:rsid w:val="003A71B6"/>
    <w:rsid w:val="003B7A62"/>
    <w:rsid w:val="00713EC3"/>
    <w:rsid w:val="008207F0"/>
    <w:rsid w:val="00A10221"/>
    <w:rsid w:val="00A53696"/>
    <w:rsid w:val="00C2471C"/>
    <w:rsid w:val="00D471CF"/>
    <w:rsid w:val="00F810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7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A53696"/>
    <w:pPr>
      <w:keepNext/>
      <w:jc w:val="center"/>
      <w:outlineLvl w:val="0"/>
    </w:pPr>
    <w:rPr>
      <w:b/>
      <w:bCs/>
      <w:sz w:val="48"/>
      <w:lang w:val="en-GB"/>
    </w:rPr>
  </w:style>
  <w:style w:type="paragraph" w:styleId="Heading2">
    <w:name w:val="heading 2"/>
    <w:basedOn w:val="Normal"/>
    <w:next w:val="Normal"/>
    <w:link w:val="Heading2Char"/>
    <w:qFormat/>
    <w:rsid w:val="00A53696"/>
    <w:pPr>
      <w:keepNext/>
      <w:autoSpaceDE w:val="0"/>
      <w:autoSpaceDN w:val="0"/>
      <w:adjustRightInd w:val="0"/>
      <w:outlineLvl w:val="1"/>
    </w:pPr>
    <w:rPr>
      <w:rFonts w:ascii="Courier New" w:hAnsi="Courier New" w:cs="Courier New"/>
      <w:b/>
      <w:bCs/>
      <w:lang w:val="en-GB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53696"/>
    <w:pPr>
      <w:keepNext/>
      <w:tabs>
        <w:tab w:val="left" w:pos="567"/>
      </w:tabs>
      <w:outlineLvl w:val="3"/>
    </w:pPr>
    <w:rPr>
      <w:b/>
      <w:bCs/>
      <w:sz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207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207F0"/>
  </w:style>
  <w:style w:type="paragraph" w:styleId="Footer">
    <w:name w:val="footer"/>
    <w:basedOn w:val="Normal"/>
    <w:link w:val="FooterChar"/>
    <w:uiPriority w:val="99"/>
    <w:unhideWhenUsed/>
    <w:rsid w:val="008207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07F0"/>
  </w:style>
  <w:style w:type="character" w:styleId="Hyperlink">
    <w:name w:val="Hyperlink"/>
    <w:basedOn w:val="DefaultParagraphFont"/>
    <w:uiPriority w:val="99"/>
    <w:rsid w:val="008207F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471C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GB"/>
    </w:rPr>
  </w:style>
  <w:style w:type="character" w:customStyle="1" w:styleId="Heading1Char">
    <w:name w:val="Heading 1 Char"/>
    <w:basedOn w:val="DefaultParagraphFont"/>
    <w:link w:val="Heading1"/>
    <w:rsid w:val="00A53696"/>
    <w:rPr>
      <w:rFonts w:ascii="Times New Roman" w:eastAsia="Times New Roman" w:hAnsi="Times New Roman" w:cs="Times New Roman"/>
      <w:b/>
      <w:bCs/>
      <w:sz w:val="48"/>
      <w:szCs w:val="20"/>
    </w:rPr>
  </w:style>
  <w:style w:type="character" w:customStyle="1" w:styleId="Heading2Char">
    <w:name w:val="Heading 2 Char"/>
    <w:basedOn w:val="DefaultParagraphFont"/>
    <w:link w:val="Heading2"/>
    <w:rsid w:val="00A53696"/>
    <w:rPr>
      <w:rFonts w:ascii="Courier New" w:eastAsia="Times New Roman" w:hAnsi="Courier New" w:cs="Courier New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9"/>
    <w:rsid w:val="00A53696"/>
    <w:rPr>
      <w:rFonts w:ascii="Times New Roman" w:eastAsia="Times New Roman" w:hAnsi="Times New Roman" w:cs="Times New Roman"/>
      <w:b/>
      <w:bCs/>
      <w:szCs w:val="20"/>
    </w:rPr>
  </w:style>
  <w:style w:type="paragraph" w:styleId="BodyText">
    <w:name w:val="Body Text"/>
    <w:basedOn w:val="Normal"/>
    <w:link w:val="BodyTextChar"/>
    <w:rsid w:val="00A53696"/>
    <w:pPr>
      <w:jc w:val="center"/>
    </w:pPr>
    <w:rPr>
      <w:b/>
      <w:bCs/>
      <w:sz w:val="32"/>
      <w:lang w:val="en-GB"/>
    </w:rPr>
  </w:style>
  <w:style w:type="character" w:customStyle="1" w:styleId="BodyTextChar">
    <w:name w:val="Body Text Char"/>
    <w:basedOn w:val="DefaultParagraphFont"/>
    <w:link w:val="BodyText"/>
    <w:rsid w:val="00A53696"/>
    <w:rPr>
      <w:rFonts w:ascii="Times New Roman" w:eastAsia="Times New Roman" w:hAnsi="Times New Roman" w:cs="Times New Roman"/>
      <w:b/>
      <w:bCs/>
      <w:sz w:val="3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02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21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1.emf"/><Relationship Id="rId26" Type="http://schemas.openxmlformats.org/officeDocument/2006/relationships/oleObject" Target="embeddings/oleObject5.bin"/><Relationship Id="rId39" Type="http://schemas.openxmlformats.org/officeDocument/2006/relationships/image" Target="media/image22.emf"/><Relationship Id="rId21" Type="http://schemas.openxmlformats.org/officeDocument/2006/relationships/oleObject" Target="embeddings/oleObject3.bin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3.bin"/><Relationship Id="rId47" Type="http://schemas.openxmlformats.org/officeDocument/2006/relationships/oleObject" Target="embeddings/oleObject15.bin"/><Relationship Id="rId50" Type="http://schemas.openxmlformats.org/officeDocument/2006/relationships/image" Target="media/image28.emf"/><Relationship Id="rId55" Type="http://schemas.openxmlformats.org/officeDocument/2006/relationships/oleObject" Target="embeddings/oleObject18.bin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5.emf"/><Relationship Id="rId33" Type="http://schemas.openxmlformats.org/officeDocument/2006/relationships/image" Target="media/image19.emf"/><Relationship Id="rId38" Type="http://schemas.openxmlformats.org/officeDocument/2006/relationships/oleObject" Target="embeddings/oleObject11.bin"/><Relationship Id="rId46" Type="http://schemas.openxmlformats.org/officeDocument/2006/relationships/image" Target="media/image26.emf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emf"/><Relationship Id="rId29" Type="http://schemas.openxmlformats.org/officeDocument/2006/relationships/image" Target="media/image17.emf"/><Relationship Id="rId41" Type="http://schemas.openxmlformats.org/officeDocument/2006/relationships/image" Target="media/image23.emf"/><Relationship Id="rId54" Type="http://schemas.openxmlformats.org/officeDocument/2006/relationships/image" Target="media/image3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32" Type="http://schemas.openxmlformats.org/officeDocument/2006/relationships/oleObject" Target="embeddings/oleObject8.bin"/><Relationship Id="rId37" Type="http://schemas.openxmlformats.org/officeDocument/2006/relationships/image" Target="media/image21.emf"/><Relationship Id="rId40" Type="http://schemas.openxmlformats.org/officeDocument/2006/relationships/oleObject" Target="embeddings/oleObject12.bin"/><Relationship Id="rId45" Type="http://schemas.openxmlformats.org/officeDocument/2006/relationships/image" Target="media/image25.png"/><Relationship Id="rId53" Type="http://schemas.openxmlformats.org/officeDocument/2006/relationships/image" Target="media/image30.pn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4.bin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19.bin"/><Relationship Id="rId10" Type="http://schemas.openxmlformats.org/officeDocument/2006/relationships/image" Target="media/image4.jpeg"/><Relationship Id="rId19" Type="http://schemas.openxmlformats.org/officeDocument/2006/relationships/oleObject" Target="embeddings/oleObject2.bin"/><Relationship Id="rId31" Type="http://schemas.openxmlformats.org/officeDocument/2006/relationships/image" Target="media/image18.emf"/><Relationship Id="rId44" Type="http://schemas.openxmlformats.org/officeDocument/2006/relationships/oleObject" Target="embeddings/oleObject14.bin"/><Relationship Id="rId52" Type="http://schemas.openxmlformats.org/officeDocument/2006/relationships/image" Target="media/image29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3.emf"/><Relationship Id="rId27" Type="http://schemas.openxmlformats.org/officeDocument/2006/relationships/image" Target="media/image16.emf"/><Relationship Id="rId30" Type="http://schemas.openxmlformats.org/officeDocument/2006/relationships/oleObject" Target="embeddings/oleObject7.bin"/><Relationship Id="rId35" Type="http://schemas.openxmlformats.org/officeDocument/2006/relationships/image" Target="media/image20.emf"/><Relationship Id="rId43" Type="http://schemas.openxmlformats.org/officeDocument/2006/relationships/image" Target="media/image24.emf"/><Relationship Id="rId48" Type="http://schemas.openxmlformats.org/officeDocument/2006/relationships/image" Target="media/image27.emf"/><Relationship Id="rId56" Type="http://schemas.openxmlformats.org/officeDocument/2006/relationships/image" Target="media/image32.emf"/><Relationship Id="rId8" Type="http://schemas.openxmlformats.org/officeDocument/2006/relationships/image" Target="media/image2.jpeg"/><Relationship Id="rId51" Type="http://schemas.openxmlformats.org/officeDocument/2006/relationships/oleObject" Target="embeddings/oleObject17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971</Words>
  <Characters>5541</Characters>
  <Application>Microsoft Office Word</Application>
  <DocSecurity>0</DocSecurity>
  <Lines>46</Lines>
  <Paragraphs>12</Paragraphs>
  <ScaleCrop>false</ScaleCrop>
  <Company>Imperial College</Company>
  <LinksUpToDate>false</LinksUpToDate>
  <CharactersWithSpaces>6500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 Barrett</dc:creator>
  <cp:keywords/>
  <dc:description/>
  <cp:lastModifiedBy>Michael C Barrett</cp:lastModifiedBy>
  <cp:revision>3</cp:revision>
  <dcterms:created xsi:type="dcterms:W3CDTF">2012-01-20T21:35:00Z</dcterms:created>
  <dcterms:modified xsi:type="dcterms:W3CDTF">2012-01-20T22:13:00Z</dcterms:modified>
</cp:coreProperties>
</file>