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26" w:rsidRPr="007B16C4" w:rsidRDefault="000D5926" w:rsidP="000D5926">
      <w:pPr>
        <w:rPr>
          <w:rFonts w:ascii="Arial" w:hAnsi="Arial" w:cs="Arial"/>
          <w:b/>
          <w:sz w:val="28"/>
          <w:szCs w:val="28"/>
        </w:rPr>
      </w:pPr>
      <w:r w:rsidRPr="007B16C4">
        <w:rPr>
          <w:rFonts w:ascii="Arial" w:hAnsi="Arial" w:cs="Arial"/>
          <w:b/>
          <w:sz w:val="28"/>
          <w:szCs w:val="28"/>
        </w:rPr>
        <w:t>CANCER 15</w:t>
      </w:r>
    </w:p>
    <w:p w:rsidR="000D5926" w:rsidRDefault="000D5926" w:rsidP="000D5926">
      <w:pPr>
        <w:rPr>
          <w:rFonts w:ascii="Arial" w:hAnsi="Arial" w:cs="Arial"/>
          <w:b/>
          <w:caps/>
          <w:sz w:val="28"/>
          <w:szCs w:val="28"/>
        </w:rPr>
      </w:pPr>
    </w:p>
    <w:p w:rsidR="000D5926" w:rsidRPr="007B16C4" w:rsidRDefault="000D5926" w:rsidP="000D5926">
      <w:pPr>
        <w:rPr>
          <w:b/>
        </w:rPr>
      </w:pPr>
      <w:r w:rsidRPr="005D30EB">
        <w:rPr>
          <w:rFonts w:ascii="Arial" w:hAnsi="Arial" w:cs="Arial"/>
          <w:b/>
          <w:caps/>
          <w:sz w:val="28"/>
          <w:szCs w:val="28"/>
        </w:rPr>
        <w:t xml:space="preserve">Cancer as a </w:t>
      </w:r>
      <w:r w:rsidRPr="007B16C4">
        <w:rPr>
          <w:rFonts w:ascii="Arial" w:hAnsi="Arial" w:cs="Arial"/>
          <w:b/>
          <w:caps/>
          <w:sz w:val="28"/>
          <w:szCs w:val="28"/>
        </w:rPr>
        <w:t xml:space="preserve">disease </w:t>
      </w:r>
      <w:r>
        <w:rPr>
          <w:rFonts w:ascii="Arial" w:hAnsi="Arial" w:cs="Arial"/>
          <w:b/>
          <w:caps/>
          <w:sz w:val="28"/>
          <w:szCs w:val="28"/>
        </w:rPr>
        <w:t xml:space="preserve">- </w:t>
      </w:r>
      <w:r w:rsidRPr="007B16C4">
        <w:rPr>
          <w:rFonts w:ascii="Arial" w:hAnsi="Arial" w:cs="Arial"/>
          <w:b/>
          <w:sz w:val="28"/>
          <w:szCs w:val="28"/>
        </w:rPr>
        <w:t>LEUKAEMIA</w:t>
      </w:r>
    </w:p>
    <w:p w:rsidR="000D5926" w:rsidRDefault="000D5926" w:rsidP="000D5926">
      <w:pPr>
        <w:pStyle w:val="Title"/>
        <w:jc w:val="left"/>
        <w:rPr>
          <w:rFonts w:ascii="Arial" w:hAnsi="Arial" w:cs="Arial"/>
          <w:sz w:val="22"/>
          <w:szCs w:val="24"/>
        </w:rPr>
      </w:pPr>
      <w:r>
        <w:rPr>
          <w:rFonts w:ascii="Arial" w:hAnsi="Arial" w:cs="Arial"/>
          <w:sz w:val="22"/>
        </w:rPr>
        <w:t>Professor Barbara Bain</w:t>
      </w:r>
    </w:p>
    <w:p w:rsidR="000D5926" w:rsidRDefault="000D5926" w:rsidP="000D5926">
      <w:pPr>
        <w:rPr>
          <w:rFonts w:ascii="Arial" w:hAnsi="Arial" w:cs="Arial"/>
          <w:sz w:val="22"/>
          <w:szCs w:val="22"/>
        </w:rPr>
      </w:pPr>
    </w:p>
    <w:p w:rsidR="000D5926" w:rsidRDefault="000D5926" w:rsidP="000D5926">
      <w:pPr>
        <w:rPr>
          <w:rFonts w:ascii="Arial" w:hAnsi="Arial" w:cs="Arial"/>
          <w:b/>
          <w:sz w:val="22"/>
          <w:szCs w:val="22"/>
        </w:rPr>
      </w:pPr>
      <w:r>
        <w:rPr>
          <w:rFonts w:ascii="Arial" w:hAnsi="Arial" w:cs="Arial"/>
          <w:b/>
          <w:sz w:val="22"/>
          <w:szCs w:val="22"/>
        </w:rPr>
        <w:t>LEARNING OBJECTIVES</w:t>
      </w:r>
    </w:p>
    <w:p w:rsidR="000D5926" w:rsidRDefault="000D5926" w:rsidP="000D5926">
      <w:pPr>
        <w:rPr>
          <w:rFonts w:ascii="Arial" w:hAnsi="Arial" w:cs="Arial"/>
          <w:sz w:val="22"/>
          <w:szCs w:val="22"/>
        </w:rPr>
      </w:pPr>
      <w:r>
        <w:rPr>
          <w:rFonts w:ascii="Arial" w:hAnsi="Arial" w:cs="Arial"/>
          <w:sz w:val="22"/>
          <w:szCs w:val="22"/>
        </w:rPr>
        <w:t xml:space="preserve">The student should be able to </w:t>
      </w:r>
    </w:p>
    <w:p w:rsidR="000D5926" w:rsidRDefault="000D5926" w:rsidP="00A42D39">
      <w:pPr>
        <w:numPr>
          <w:ilvl w:val="0"/>
          <w:numId w:val="1"/>
        </w:numPr>
        <w:overflowPunct w:val="0"/>
        <w:autoSpaceDE w:val="0"/>
        <w:autoSpaceDN w:val="0"/>
        <w:adjustRightInd w:val="0"/>
        <w:rPr>
          <w:rFonts w:ascii="Arial" w:hAnsi="Arial" w:cs="Arial"/>
          <w:sz w:val="22"/>
          <w:szCs w:val="22"/>
        </w:rPr>
      </w:pPr>
      <w:r>
        <w:rPr>
          <w:rFonts w:ascii="Arial" w:hAnsi="Arial" w:cs="Arial"/>
          <w:sz w:val="22"/>
          <w:szCs w:val="22"/>
        </w:rPr>
        <w:t>Explain what “</w:t>
      </w:r>
      <w:proofErr w:type="spellStart"/>
      <w:r>
        <w:rPr>
          <w:rFonts w:ascii="Arial" w:hAnsi="Arial" w:cs="Arial"/>
          <w:sz w:val="22"/>
          <w:szCs w:val="22"/>
        </w:rPr>
        <w:t>leukaemia</w:t>
      </w:r>
      <w:proofErr w:type="spellEnd"/>
      <w:r>
        <w:rPr>
          <w:rFonts w:ascii="Arial" w:hAnsi="Arial" w:cs="Arial"/>
          <w:sz w:val="22"/>
          <w:szCs w:val="22"/>
        </w:rPr>
        <w:t>” is</w:t>
      </w:r>
    </w:p>
    <w:p w:rsidR="000D5926" w:rsidRDefault="000D5926" w:rsidP="00A42D39">
      <w:pPr>
        <w:numPr>
          <w:ilvl w:val="0"/>
          <w:numId w:val="1"/>
        </w:numPr>
        <w:overflowPunct w:val="0"/>
        <w:autoSpaceDE w:val="0"/>
        <w:autoSpaceDN w:val="0"/>
        <w:adjustRightInd w:val="0"/>
        <w:rPr>
          <w:rFonts w:ascii="Arial" w:hAnsi="Arial" w:cs="Arial"/>
          <w:sz w:val="22"/>
          <w:szCs w:val="22"/>
        </w:rPr>
      </w:pPr>
      <w:r>
        <w:rPr>
          <w:rFonts w:ascii="Arial" w:hAnsi="Arial" w:cs="Arial"/>
          <w:sz w:val="22"/>
          <w:szCs w:val="22"/>
        </w:rPr>
        <w:t>Explain the difference between lymphoid and myeloid leukaemias and between acute and chronic leukaemias</w:t>
      </w:r>
    </w:p>
    <w:p w:rsidR="000D5926" w:rsidRDefault="000D5926" w:rsidP="00A42D39">
      <w:pPr>
        <w:numPr>
          <w:ilvl w:val="0"/>
          <w:numId w:val="1"/>
        </w:numPr>
        <w:overflowPunct w:val="0"/>
        <w:autoSpaceDE w:val="0"/>
        <w:autoSpaceDN w:val="0"/>
        <w:adjustRightInd w:val="0"/>
        <w:rPr>
          <w:rFonts w:ascii="Arial" w:hAnsi="Arial" w:cs="Arial"/>
          <w:sz w:val="22"/>
          <w:szCs w:val="22"/>
        </w:rPr>
      </w:pPr>
      <w:r>
        <w:rPr>
          <w:rFonts w:ascii="Arial" w:hAnsi="Arial" w:cs="Arial"/>
          <w:sz w:val="22"/>
          <w:szCs w:val="22"/>
        </w:rPr>
        <w:t xml:space="preserve">Outline the clinical and </w:t>
      </w:r>
      <w:proofErr w:type="spellStart"/>
      <w:r>
        <w:rPr>
          <w:rFonts w:ascii="Arial" w:hAnsi="Arial" w:cs="Arial"/>
          <w:sz w:val="22"/>
          <w:szCs w:val="22"/>
        </w:rPr>
        <w:t>haematological</w:t>
      </w:r>
      <w:proofErr w:type="spellEnd"/>
      <w:r>
        <w:rPr>
          <w:rFonts w:ascii="Arial" w:hAnsi="Arial" w:cs="Arial"/>
          <w:sz w:val="22"/>
          <w:szCs w:val="22"/>
        </w:rPr>
        <w:t xml:space="preserve"> features and representative cytogenetic and molecular genetic abnormalities of acute lymphoblastic </w:t>
      </w:r>
      <w:proofErr w:type="spellStart"/>
      <w:r>
        <w:rPr>
          <w:rFonts w:ascii="Arial" w:hAnsi="Arial" w:cs="Arial"/>
          <w:sz w:val="22"/>
          <w:szCs w:val="22"/>
        </w:rPr>
        <w:t>leukaemia</w:t>
      </w:r>
      <w:proofErr w:type="spellEnd"/>
    </w:p>
    <w:p w:rsidR="000D5926" w:rsidRDefault="000D5926" w:rsidP="000D5926">
      <w:pPr>
        <w:spacing w:after="180"/>
        <w:rPr>
          <w:rFonts w:ascii="Arial" w:hAnsi="Arial" w:cs="Arial"/>
          <w:sz w:val="22"/>
          <w:szCs w:val="22"/>
        </w:rPr>
      </w:pPr>
    </w:p>
    <w:p w:rsidR="000D5926" w:rsidRDefault="000D5926" w:rsidP="000D5926">
      <w:pPr>
        <w:spacing w:after="180"/>
        <w:rPr>
          <w:rFonts w:ascii="Arial" w:hAnsi="Arial" w:cs="Arial"/>
          <w:sz w:val="22"/>
          <w:szCs w:val="22"/>
        </w:rPr>
      </w:pPr>
      <w:r>
        <w:rPr>
          <w:rFonts w:ascii="Arial" w:hAnsi="Arial" w:cs="Arial"/>
          <w:sz w:val="22"/>
          <w:szCs w:val="22"/>
        </w:rPr>
        <w:t>“</w:t>
      </w:r>
      <w:proofErr w:type="spellStart"/>
      <w:r>
        <w:rPr>
          <w:rFonts w:ascii="Arial" w:hAnsi="Arial" w:cs="Arial"/>
          <w:sz w:val="22"/>
          <w:szCs w:val="22"/>
        </w:rPr>
        <w:t>Leukaemia</w:t>
      </w:r>
      <w:proofErr w:type="spellEnd"/>
      <w:r>
        <w:rPr>
          <w:rFonts w:ascii="Arial" w:hAnsi="Arial" w:cs="Arial"/>
          <w:sz w:val="22"/>
          <w:szCs w:val="22"/>
        </w:rPr>
        <w:t xml:space="preserve">” was first described, almost simultaneously, in </w:t>
      </w:r>
      <w:smartTag w:uri="urn:schemas-microsoft-com:office:smarttags" w:element="City">
        <w:r>
          <w:rPr>
            <w:rFonts w:ascii="Arial" w:hAnsi="Arial" w:cs="Arial"/>
            <w:sz w:val="22"/>
            <w:szCs w:val="22"/>
          </w:rPr>
          <w:t>Edinburgh</w:t>
        </w:r>
      </w:smartTag>
      <w:r>
        <w:rPr>
          <w:rFonts w:ascii="Arial" w:hAnsi="Arial" w:cs="Arial"/>
          <w:sz w:val="22"/>
          <w:szCs w:val="22"/>
        </w:rPr>
        <w:t xml:space="preserve"> and </w:t>
      </w:r>
      <w:smartTag w:uri="urn:schemas-microsoft-com:office:smarttags" w:element="State">
        <w:smartTag w:uri="urn:schemas-microsoft-com:office:smarttags" w:element="place">
          <w:r>
            <w:rPr>
              <w:rFonts w:ascii="Arial" w:hAnsi="Arial" w:cs="Arial"/>
              <w:sz w:val="22"/>
              <w:szCs w:val="22"/>
            </w:rPr>
            <w:t>Berlin</w:t>
          </w:r>
        </w:smartTag>
      </w:smartTag>
      <w:r>
        <w:rPr>
          <w:rFonts w:ascii="Arial" w:hAnsi="Arial" w:cs="Arial"/>
          <w:sz w:val="22"/>
          <w:szCs w:val="22"/>
        </w:rPr>
        <w:t>, in 1845. The striking abnormality that was noted when the blood was examined after the patients’ deaths was the increase of “white corpuscles” in the blood. This gave rise shortly afterwards to the term “</w:t>
      </w:r>
      <w:proofErr w:type="spellStart"/>
      <w:r>
        <w:rPr>
          <w:rFonts w:ascii="Arial" w:hAnsi="Arial" w:cs="Arial"/>
          <w:sz w:val="22"/>
          <w:szCs w:val="22"/>
        </w:rPr>
        <w:t>leukaemia</w:t>
      </w:r>
      <w:proofErr w:type="spellEnd"/>
      <w:r>
        <w:rPr>
          <w:rFonts w:ascii="Arial" w:hAnsi="Arial" w:cs="Arial"/>
          <w:sz w:val="22"/>
          <w:szCs w:val="22"/>
        </w:rPr>
        <w:t xml:space="preserve">”, derived from the Greek words for “white” and “blood”. We now know that </w:t>
      </w:r>
      <w:proofErr w:type="spellStart"/>
      <w:r>
        <w:rPr>
          <w:rFonts w:ascii="Arial" w:hAnsi="Arial" w:cs="Arial"/>
          <w:sz w:val="22"/>
          <w:szCs w:val="22"/>
        </w:rPr>
        <w:t>leukaemia</w:t>
      </w:r>
      <w:proofErr w:type="spellEnd"/>
      <w:r>
        <w:rPr>
          <w:rFonts w:ascii="Arial" w:hAnsi="Arial" w:cs="Arial"/>
          <w:sz w:val="22"/>
          <w:szCs w:val="22"/>
        </w:rPr>
        <w:t xml:space="preserve"> is essentially a bone marrow disease and overspill of the abnormal cells into the blood, producing “white blood”, is not essential for this diagnosis.</w:t>
      </w:r>
    </w:p>
    <w:p w:rsidR="000D5926" w:rsidRDefault="000D5926" w:rsidP="000D5926">
      <w:pPr>
        <w:spacing w:after="180"/>
        <w:rPr>
          <w:rFonts w:ascii="Arial" w:hAnsi="Arial" w:cs="Arial"/>
          <w:sz w:val="22"/>
          <w:szCs w:val="22"/>
        </w:rPr>
      </w:pPr>
      <w:proofErr w:type="spellStart"/>
      <w:r>
        <w:rPr>
          <w:rFonts w:ascii="Arial" w:hAnsi="Arial" w:cs="Arial"/>
          <w:sz w:val="22"/>
          <w:szCs w:val="22"/>
        </w:rPr>
        <w:t>Leukaemia</w:t>
      </w:r>
      <w:proofErr w:type="spellEnd"/>
      <w:r>
        <w:rPr>
          <w:rFonts w:ascii="Arial" w:hAnsi="Arial" w:cs="Arial"/>
          <w:sz w:val="22"/>
          <w:szCs w:val="22"/>
        </w:rPr>
        <w:t xml:space="preserve"> is a neoplasm or cancer arising as a result of mutation in a precursor of myeloid or lymphoid cells. In this context, “myeloid” may include not only the precursors of granulocytes and </w:t>
      </w:r>
      <w:proofErr w:type="spellStart"/>
      <w:r>
        <w:rPr>
          <w:rFonts w:ascii="Arial" w:hAnsi="Arial" w:cs="Arial"/>
          <w:sz w:val="22"/>
          <w:szCs w:val="22"/>
        </w:rPr>
        <w:t>monocytes</w:t>
      </w:r>
      <w:proofErr w:type="spellEnd"/>
      <w:r>
        <w:rPr>
          <w:rFonts w:ascii="Arial" w:hAnsi="Arial" w:cs="Arial"/>
          <w:sz w:val="22"/>
          <w:szCs w:val="22"/>
        </w:rPr>
        <w:t xml:space="preserve"> but also cells of </w:t>
      </w:r>
      <w:proofErr w:type="spellStart"/>
      <w:r>
        <w:rPr>
          <w:rFonts w:ascii="Arial" w:hAnsi="Arial" w:cs="Arial"/>
          <w:sz w:val="22"/>
          <w:szCs w:val="22"/>
        </w:rPr>
        <w:t>erythroid</w:t>
      </w:r>
      <w:proofErr w:type="spellEnd"/>
      <w:r>
        <w:rPr>
          <w:rFonts w:ascii="Arial" w:hAnsi="Arial" w:cs="Arial"/>
          <w:sz w:val="22"/>
          <w:szCs w:val="22"/>
        </w:rPr>
        <w:t xml:space="preserve"> and </w:t>
      </w:r>
      <w:proofErr w:type="spellStart"/>
      <w:r>
        <w:rPr>
          <w:rFonts w:ascii="Arial" w:hAnsi="Arial" w:cs="Arial"/>
          <w:sz w:val="22"/>
          <w:szCs w:val="22"/>
        </w:rPr>
        <w:t>megakaryocyte</w:t>
      </w:r>
      <w:proofErr w:type="spellEnd"/>
      <w:r>
        <w:rPr>
          <w:rFonts w:ascii="Arial" w:hAnsi="Arial" w:cs="Arial"/>
          <w:sz w:val="22"/>
          <w:szCs w:val="22"/>
        </w:rPr>
        <w:t xml:space="preserve"> lineages. </w:t>
      </w:r>
      <w:proofErr w:type="spellStart"/>
      <w:r>
        <w:rPr>
          <w:rFonts w:ascii="Arial" w:hAnsi="Arial" w:cs="Arial"/>
          <w:sz w:val="22"/>
          <w:szCs w:val="22"/>
        </w:rPr>
        <w:t>Leukaemia</w:t>
      </w:r>
      <w:proofErr w:type="spellEnd"/>
      <w:r>
        <w:rPr>
          <w:rFonts w:ascii="Arial" w:hAnsi="Arial" w:cs="Arial"/>
          <w:sz w:val="22"/>
          <w:szCs w:val="22"/>
        </w:rPr>
        <w:t xml:space="preserve"> differs from many other cancers in that </w:t>
      </w:r>
      <w:proofErr w:type="spellStart"/>
      <w:r>
        <w:rPr>
          <w:rFonts w:ascii="Arial" w:hAnsi="Arial" w:cs="Arial"/>
          <w:sz w:val="22"/>
          <w:szCs w:val="22"/>
        </w:rPr>
        <w:t>haemopoietic</w:t>
      </w:r>
      <w:proofErr w:type="spellEnd"/>
      <w:r>
        <w:rPr>
          <w:rFonts w:ascii="Arial" w:hAnsi="Arial" w:cs="Arial"/>
          <w:sz w:val="22"/>
          <w:szCs w:val="22"/>
        </w:rPr>
        <w:t xml:space="preserve"> and lymphoid stem cells usually circulate in the blood stream and migrate into various tissues. Mature lymphocytes, granulocytes and </w:t>
      </w:r>
      <w:proofErr w:type="spellStart"/>
      <w:r>
        <w:rPr>
          <w:rFonts w:ascii="Arial" w:hAnsi="Arial" w:cs="Arial"/>
          <w:sz w:val="22"/>
          <w:szCs w:val="22"/>
        </w:rPr>
        <w:t>monocytes</w:t>
      </w:r>
      <w:proofErr w:type="spellEnd"/>
      <w:r>
        <w:rPr>
          <w:rFonts w:ascii="Arial" w:hAnsi="Arial" w:cs="Arial"/>
          <w:sz w:val="22"/>
          <w:szCs w:val="22"/>
        </w:rPr>
        <w:t xml:space="preserve"> also normally enter tissues. It is difficult to apply the concepts of local invasion and metastasis to populations of cells that are normally mobile. The formation of localized </w:t>
      </w:r>
      <w:proofErr w:type="spellStart"/>
      <w:r>
        <w:rPr>
          <w:rFonts w:ascii="Arial" w:hAnsi="Arial" w:cs="Arial"/>
          <w:sz w:val="22"/>
          <w:szCs w:val="22"/>
        </w:rPr>
        <w:t>tumour</w:t>
      </w:r>
      <w:proofErr w:type="spellEnd"/>
      <w:r>
        <w:rPr>
          <w:rFonts w:ascii="Arial" w:hAnsi="Arial" w:cs="Arial"/>
          <w:sz w:val="22"/>
          <w:szCs w:val="22"/>
        </w:rPr>
        <w:t xml:space="preserve"> masses is also not inevitable in </w:t>
      </w:r>
      <w:proofErr w:type="spellStart"/>
      <w:r>
        <w:rPr>
          <w:rFonts w:ascii="Arial" w:hAnsi="Arial" w:cs="Arial"/>
          <w:sz w:val="22"/>
          <w:szCs w:val="22"/>
        </w:rPr>
        <w:t>leukaemia</w:t>
      </w:r>
      <w:proofErr w:type="spellEnd"/>
      <w:r>
        <w:rPr>
          <w:rFonts w:ascii="Arial" w:hAnsi="Arial" w:cs="Arial"/>
          <w:sz w:val="22"/>
          <w:szCs w:val="22"/>
        </w:rPr>
        <w:t xml:space="preserve">, at least not in the earlier stages of the disease. We have to look at other characteristics of this disease to understand that </w:t>
      </w:r>
      <w:proofErr w:type="spellStart"/>
      <w:r>
        <w:rPr>
          <w:rFonts w:ascii="Arial" w:hAnsi="Arial" w:cs="Arial"/>
          <w:sz w:val="22"/>
          <w:szCs w:val="22"/>
        </w:rPr>
        <w:t>leukaemia</w:t>
      </w:r>
      <w:proofErr w:type="spellEnd"/>
      <w:r>
        <w:rPr>
          <w:rFonts w:ascii="Arial" w:hAnsi="Arial" w:cs="Arial"/>
          <w:sz w:val="22"/>
          <w:szCs w:val="22"/>
        </w:rPr>
        <w:t xml:space="preserve"> is a type of cancer. </w:t>
      </w:r>
    </w:p>
    <w:p w:rsidR="000D5926" w:rsidRDefault="000D5926" w:rsidP="000D5926">
      <w:pPr>
        <w:spacing w:after="180"/>
        <w:rPr>
          <w:rFonts w:ascii="Arial" w:hAnsi="Arial" w:cs="Arial"/>
          <w:sz w:val="22"/>
          <w:szCs w:val="22"/>
        </w:rPr>
      </w:pPr>
      <w:r>
        <w:rPr>
          <w:rFonts w:ascii="Arial" w:hAnsi="Arial" w:cs="Arial"/>
          <w:sz w:val="22"/>
          <w:szCs w:val="22"/>
        </w:rPr>
        <w:t xml:space="preserve">The terms “malignant” and “benign” are not usually applied to leukaemias. However there are two terms that describe the clinical behaviour of different types of </w:t>
      </w:r>
      <w:proofErr w:type="spellStart"/>
      <w:r>
        <w:rPr>
          <w:rFonts w:ascii="Arial" w:hAnsi="Arial" w:cs="Arial"/>
          <w:sz w:val="22"/>
          <w:szCs w:val="22"/>
        </w:rPr>
        <w:t>leukaemia</w:t>
      </w:r>
      <w:proofErr w:type="spellEnd"/>
      <w:r>
        <w:rPr>
          <w:rFonts w:ascii="Arial" w:hAnsi="Arial" w:cs="Arial"/>
          <w:sz w:val="22"/>
          <w:szCs w:val="22"/>
        </w:rPr>
        <w:t xml:space="preserve"> that show a greater or lesser degree of malignancy; these are “acute and “chronic”. They describe the natural history of </w:t>
      </w:r>
      <w:proofErr w:type="spellStart"/>
      <w:r>
        <w:rPr>
          <w:rFonts w:ascii="Arial" w:hAnsi="Arial" w:cs="Arial"/>
          <w:sz w:val="22"/>
          <w:szCs w:val="22"/>
        </w:rPr>
        <w:t>leukaemia</w:t>
      </w:r>
      <w:proofErr w:type="spellEnd"/>
      <w:r>
        <w:rPr>
          <w:rFonts w:ascii="Arial" w:hAnsi="Arial" w:cs="Arial"/>
          <w:sz w:val="22"/>
          <w:szCs w:val="22"/>
        </w:rPr>
        <w:t xml:space="preserve"> in the absence of effective treatment. </w:t>
      </w:r>
    </w:p>
    <w:p w:rsidR="000D5926" w:rsidRDefault="000D5926" w:rsidP="000D5926">
      <w:pPr>
        <w:spacing w:after="180"/>
        <w:rPr>
          <w:rFonts w:ascii="Arial" w:hAnsi="Arial" w:cs="Arial"/>
          <w:sz w:val="22"/>
          <w:szCs w:val="22"/>
        </w:rPr>
      </w:pPr>
      <w:r>
        <w:rPr>
          <w:rFonts w:ascii="Arial" w:hAnsi="Arial" w:cs="Arial"/>
          <w:sz w:val="22"/>
          <w:szCs w:val="22"/>
        </w:rPr>
        <w:t xml:space="preserve">An acute </w:t>
      </w:r>
      <w:proofErr w:type="spellStart"/>
      <w:r>
        <w:rPr>
          <w:rFonts w:ascii="Arial" w:hAnsi="Arial" w:cs="Arial"/>
          <w:sz w:val="22"/>
          <w:szCs w:val="22"/>
        </w:rPr>
        <w:t>leukaemia</w:t>
      </w:r>
      <w:proofErr w:type="spellEnd"/>
      <w:r>
        <w:rPr>
          <w:rFonts w:ascii="Arial" w:hAnsi="Arial" w:cs="Arial"/>
          <w:sz w:val="22"/>
          <w:szCs w:val="22"/>
        </w:rPr>
        <w:t xml:space="preserve"> is one that, if untreated, has profound pathological effects and leads to death in a matter of days, weeks or months. </w:t>
      </w:r>
    </w:p>
    <w:p w:rsidR="000D5926" w:rsidRDefault="000D5926" w:rsidP="000D5926">
      <w:pPr>
        <w:spacing w:after="180"/>
        <w:rPr>
          <w:rFonts w:ascii="Arial" w:hAnsi="Arial" w:cs="Arial"/>
          <w:sz w:val="22"/>
          <w:szCs w:val="22"/>
        </w:rPr>
      </w:pPr>
      <w:r>
        <w:rPr>
          <w:rFonts w:ascii="Arial" w:hAnsi="Arial" w:cs="Arial"/>
          <w:sz w:val="22"/>
          <w:szCs w:val="22"/>
        </w:rPr>
        <w:t xml:space="preserve">A chronic </w:t>
      </w:r>
      <w:proofErr w:type="spellStart"/>
      <w:r>
        <w:rPr>
          <w:rFonts w:ascii="Arial" w:hAnsi="Arial" w:cs="Arial"/>
          <w:sz w:val="22"/>
          <w:szCs w:val="22"/>
        </w:rPr>
        <w:t>leukaemia</w:t>
      </w:r>
      <w:proofErr w:type="spellEnd"/>
      <w:r>
        <w:rPr>
          <w:rFonts w:ascii="Arial" w:hAnsi="Arial" w:cs="Arial"/>
          <w:sz w:val="22"/>
          <w:szCs w:val="22"/>
        </w:rPr>
        <w:t xml:space="preserve"> is one that causes less impairment of function of normal tissues and, although it will eventually lead to death, this usually does not occur for a number of years. Leukaemias can thus be acute or chronic, lymphoid or myeloid, permitting an oversimplified classification, which will suffice for our purposes.</w:t>
      </w:r>
    </w:p>
    <w:p w:rsidR="000D5926" w:rsidRDefault="000D5926">
      <w:pPr>
        <w:spacing w:after="200" w:line="276" w:lineRule="auto"/>
        <w:rPr>
          <w:rFonts w:ascii="Arial" w:hAnsi="Arial" w:cs="Arial"/>
          <w:b/>
          <w:sz w:val="24"/>
          <w:szCs w:val="24"/>
        </w:rPr>
      </w:pPr>
      <w:r>
        <w:rPr>
          <w:rFonts w:ascii="Arial" w:hAnsi="Arial" w:cs="Arial"/>
          <w:b/>
          <w:sz w:val="24"/>
          <w:szCs w:val="24"/>
        </w:rPr>
        <w:br w:type="page"/>
      </w:r>
    </w:p>
    <w:p w:rsidR="000D5926" w:rsidRDefault="000D5926" w:rsidP="000D5926">
      <w:pPr>
        <w:rPr>
          <w:rFonts w:ascii="Arial" w:hAnsi="Arial" w:cs="Arial"/>
          <w:b/>
          <w:sz w:val="24"/>
          <w:szCs w:val="24"/>
        </w:rPr>
      </w:pPr>
      <w:r>
        <w:rPr>
          <w:rFonts w:ascii="Arial" w:hAnsi="Arial" w:cs="Arial"/>
          <w:b/>
          <w:sz w:val="24"/>
          <w:szCs w:val="24"/>
        </w:rPr>
        <w:lastRenderedPageBreak/>
        <w:t>Table 1</w:t>
      </w:r>
    </w:p>
    <w:p w:rsidR="000D5926" w:rsidRDefault="000D5926" w:rsidP="000D5926">
      <w:pPr>
        <w:rPr>
          <w:rFonts w:ascii="Arial" w:hAnsi="Arial" w:cs="Arial"/>
          <w:sz w:val="22"/>
          <w:szCs w:val="22"/>
        </w:rPr>
      </w:pPr>
    </w:p>
    <w:tbl>
      <w:tblPr>
        <w:tblW w:w="7083" w:type="dxa"/>
        <w:tblInd w:w="250" w:type="dxa"/>
        <w:tblLook w:val="0000"/>
      </w:tblPr>
      <w:tblGrid>
        <w:gridCol w:w="1843"/>
        <w:gridCol w:w="2841"/>
        <w:gridCol w:w="2399"/>
      </w:tblGrid>
      <w:tr w:rsidR="000D5926" w:rsidTr="00967264">
        <w:tc>
          <w:tcPr>
            <w:tcW w:w="1843" w:type="dxa"/>
          </w:tcPr>
          <w:p w:rsidR="000D5926" w:rsidRDefault="000D5926" w:rsidP="00967264">
            <w:pPr>
              <w:rPr>
                <w:rFonts w:ascii="Arial" w:hAnsi="Arial" w:cs="Arial"/>
                <w:sz w:val="22"/>
              </w:rPr>
            </w:pPr>
          </w:p>
        </w:tc>
        <w:tc>
          <w:tcPr>
            <w:tcW w:w="2841" w:type="dxa"/>
          </w:tcPr>
          <w:p w:rsidR="000D5926" w:rsidRDefault="000D5926" w:rsidP="00967264">
            <w:pPr>
              <w:jc w:val="center"/>
              <w:rPr>
                <w:rFonts w:ascii="Arial" w:hAnsi="Arial" w:cs="Arial"/>
                <w:b/>
                <w:bCs/>
                <w:sz w:val="22"/>
              </w:rPr>
            </w:pPr>
            <w:r>
              <w:rPr>
                <w:rFonts w:ascii="Arial" w:hAnsi="Arial" w:cs="Arial"/>
                <w:b/>
                <w:bCs/>
                <w:sz w:val="22"/>
              </w:rPr>
              <w:t>Acute</w:t>
            </w:r>
          </w:p>
        </w:tc>
        <w:tc>
          <w:tcPr>
            <w:tcW w:w="2399" w:type="dxa"/>
          </w:tcPr>
          <w:p w:rsidR="000D5926" w:rsidRDefault="000D5926" w:rsidP="00967264">
            <w:pPr>
              <w:jc w:val="center"/>
              <w:rPr>
                <w:rFonts w:ascii="Arial" w:hAnsi="Arial" w:cs="Arial"/>
                <w:b/>
                <w:bCs/>
                <w:sz w:val="22"/>
              </w:rPr>
            </w:pPr>
            <w:r>
              <w:rPr>
                <w:rFonts w:ascii="Arial" w:hAnsi="Arial" w:cs="Arial"/>
                <w:b/>
                <w:bCs/>
                <w:sz w:val="22"/>
              </w:rPr>
              <w:t>Chronic</w:t>
            </w:r>
          </w:p>
        </w:tc>
      </w:tr>
      <w:tr w:rsidR="000D5926" w:rsidTr="00967264">
        <w:tc>
          <w:tcPr>
            <w:tcW w:w="1843" w:type="dxa"/>
          </w:tcPr>
          <w:p w:rsidR="000D5926" w:rsidRPr="00B76D19" w:rsidRDefault="000D5926" w:rsidP="00967264">
            <w:pPr>
              <w:pStyle w:val="Heading1"/>
              <w:jc w:val="left"/>
              <w:rPr>
                <w:rFonts w:ascii="Arial" w:hAnsi="Arial" w:cs="Arial"/>
                <w:sz w:val="22"/>
              </w:rPr>
            </w:pPr>
            <w:r w:rsidRPr="00B76D19">
              <w:rPr>
                <w:rFonts w:ascii="Arial" w:hAnsi="Arial" w:cs="Arial"/>
                <w:sz w:val="22"/>
              </w:rPr>
              <w:t>Lymphoid</w:t>
            </w:r>
          </w:p>
        </w:tc>
        <w:tc>
          <w:tcPr>
            <w:tcW w:w="2841" w:type="dxa"/>
          </w:tcPr>
          <w:p w:rsidR="000D5926" w:rsidRDefault="000D5926" w:rsidP="00967264">
            <w:pPr>
              <w:rPr>
                <w:rFonts w:ascii="Arial" w:hAnsi="Arial" w:cs="Arial"/>
                <w:sz w:val="22"/>
              </w:rPr>
            </w:pPr>
            <w:r>
              <w:rPr>
                <w:rFonts w:ascii="Arial" w:hAnsi="Arial" w:cs="Arial"/>
                <w:sz w:val="22"/>
              </w:rPr>
              <w:t xml:space="preserve">Acute lymphoblastic </w:t>
            </w:r>
            <w:proofErr w:type="spellStart"/>
            <w:r>
              <w:rPr>
                <w:rFonts w:ascii="Arial" w:hAnsi="Arial" w:cs="Arial"/>
                <w:sz w:val="22"/>
              </w:rPr>
              <w:t>leukaemia</w:t>
            </w:r>
            <w:proofErr w:type="spellEnd"/>
            <w:r>
              <w:rPr>
                <w:rFonts w:ascii="Arial" w:hAnsi="Arial" w:cs="Arial"/>
                <w:sz w:val="22"/>
              </w:rPr>
              <w:br/>
            </w:r>
          </w:p>
        </w:tc>
        <w:tc>
          <w:tcPr>
            <w:tcW w:w="2399" w:type="dxa"/>
          </w:tcPr>
          <w:p w:rsidR="000D5926" w:rsidRDefault="000D5926" w:rsidP="00967264">
            <w:pPr>
              <w:rPr>
                <w:rFonts w:ascii="Arial" w:hAnsi="Arial" w:cs="Arial"/>
                <w:sz w:val="22"/>
              </w:rPr>
            </w:pPr>
            <w:r>
              <w:rPr>
                <w:rFonts w:ascii="Arial" w:hAnsi="Arial" w:cs="Arial"/>
                <w:sz w:val="22"/>
              </w:rPr>
              <w:t xml:space="preserve">Chronic lymphocytic </w:t>
            </w:r>
            <w:proofErr w:type="spellStart"/>
            <w:r>
              <w:rPr>
                <w:rFonts w:ascii="Arial" w:hAnsi="Arial" w:cs="Arial"/>
                <w:sz w:val="22"/>
              </w:rPr>
              <w:t>leukaemia</w:t>
            </w:r>
            <w:proofErr w:type="spellEnd"/>
          </w:p>
        </w:tc>
      </w:tr>
      <w:tr w:rsidR="000D5926" w:rsidTr="00967264">
        <w:tc>
          <w:tcPr>
            <w:tcW w:w="1843" w:type="dxa"/>
          </w:tcPr>
          <w:p w:rsidR="000D5926" w:rsidRPr="00B76D19" w:rsidRDefault="000D5926" w:rsidP="00967264">
            <w:pPr>
              <w:pStyle w:val="Heading1"/>
              <w:jc w:val="left"/>
              <w:rPr>
                <w:rFonts w:ascii="Arial" w:hAnsi="Arial" w:cs="Arial"/>
                <w:sz w:val="22"/>
              </w:rPr>
            </w:pPr>
            <w:r w:rsidRPr="00B76D19">
              <w:rPr>
                <w:rFonts w:ascii="Arial" w:hAnsi="Arial" w:cs="Arial"/>
                <w:sz w:val="22"/>
              </w:rPr>
              <w:t>Myeloid</w:t>
            </w:r>
          </w:p>
        </w:tc>
        <w:tc>
          <w:tcPr>
            <w:tcW w:w="2841" w:type="dxa"/>
          </w:tcPr>
          <w:p w:rsidR="000D5926" w:rsidRDefault="000D5926" w:rsidP="00967264">
            <w:pPr>
              <w:rPr>
                <w:rFonts w:ascii="Arial" w:hAnsi="Arial" w:cs="Arial"/>
                <w:sz w:val="22"/>
              </w:rPr>
            </w:pPr>
            <w:r>
              <w:rPr>
                <w:rFonts w:ascii="Arial" w:hAnsi="Arial" w:cs="Arial"/>
                <w:sz w:val="22"/>
              </w:rPr>
              <w:t xml:space="preserve">Acute myeloid </w:t>
            </w:r>
            <w:proofErr w:type="spellStart"/>
            <w:r>
              <w:rPr>
                <w:rFonts w:ascii="Arial" w:hAnsi="Arial" w:cs="Arial"/>
                <w:sz w:val="22"/>
              </w:rPr>
              <w:t>leukaemia</w:t>
            </w:r>
            <w:proofErr w:type="spellEnd"/>
          </w:p>
        </w:tc>
        <w:tc>
          <w:tcPr>
            <w:tcW w:w="2399" w:type="dxa"/>
          </w:tcPr>
          <w:p w:rsidR="000D5926" w:rsidRDefault="000D5926" w:rsidP="00967264">
            <w:pPr>
              <w:rPr>
                <w:rFonts w:ascii="Arial" w:hAnsi="Arial" w:cs="Arial"/>
                <w:sz w:val="22"/>
              </w:rPr>
            </w:pPr>
            <w:r>
              <w:rPr>
                <w:rFonts w:ascii="Arial" w:hAnsi="Arial" w:cs="Arial"/>
                <w:sz w:val="22"/>
              </w:rPr>
              <w:t xml:space="preserve">Chronic myeloid </w:t>
            </w:r>
            <w:proofErr w:type="spellStart"/>
            <w:r>
              <w:rPr>
                <w:rFonts w:ascii="Arial" w:hAnsi="Arial" w:cs="Arial"/>
                <w:sz w:val="22"/>
              </w:rPr>
              <w:t>leukaemia</w:t>
            </w:r>
            <w:proofErr w:type="spellEnd"/>
          </w:p>
        </w:tc>
      </w:tr>
    </w:tbl>
    <w:p w:rsidR="000D5926" w:rsidRDefault="000D5926" w:rsidP="000D5926">
      <w:pPr>
        <w:pStyle w:val="BodyText"/>
        <w:rPr>
          <w:rFonts w:ascii="Arial" w:hAnsi="Arial" w:cs="Arial"/>
          <w:sz w:val="22"/>
        </w:rPr>
      </w:pPr>
    </w:p>
    <w:p w:rsidR="000D5926" w:rsidRDefault="000D5926" w:rsidP="000D5926">
      <w:pPr>
        <w:spacing w:after="120"/>
        <w:rPr>
          <w:rFonts w:ascii="Arial" w:hAnsi="Arial" w:cs="Arial"/>
          <w:sz w:val="22"/>
          <w:szCs w:val="22"/>
        </w:rPr>
      </w:pPr>
      <w:proofErr w:type="spellStart"/>
      <w:r>
        <w:rPr>
          <w:rFonts w:ascii="Arial" w:hAnsi="Arial" w:cs="Arial"/>
          <w:sz w:val="22"/>
          <w:szCs w:val="22"/>
        </w:rPr>
        <w:t>Leukaemia</w:t>
      </w:r>
      <w:proofErr w:type="spellEnd"/>
      <w:r>
        <w:rPr>
          <w:rFonts w:ascii="Arial" w:hAnsi="Arial" w:cs="Arial"/>
          <w:sz w:val="22"/>
          <w:szCs w:val="22"/>
        </w:rPr>
        <w:t xml:space="preserve"> results from a number of mutations occurring in a primitive cell that, as a result, has a growth or survival advantage over normal cells that have not undergone mutation. That single cell gives rise to a clone that steadily replaces normal cells. The mutations concerned are in proto-oncogenes (also known as oncogenes) and sometimes also in </w:t>
      </w:r>
      <w:proofErr w:type="spellStart"/>
      <w:r>
        <w:rPr>
          <w:rFonts w:ascii="Arial" w:hAnsi="Arial" w:cs="Arial"/>
          <w:sz w:val="22"/>
          <w:szCs w:val="22"/>
        </w:rPr>
        <w:t>tumour</w:t>
      </w:r>
      <w:proofErr w:type="spellEnd"/>
      <w:r>
        <w:rPr>
          <w:rFonts w:ascii="Arial" w:hAnsi="Arial" w:cs="Arial"/>
          <w:sz w:val="22"/>
          <w:szCs w:val="22"/>
        </w:rPr>
        <w:t xml:space="preserve"> suppressor genes.</w:t>
      </w:r>
    </w:p>
    <w:p w:rsidR="000D5926" w:rsidRDefault="000D5926" w:rsidP="000D5926">
      <w:pPr>
        <w:spacing w:after="120"/>
        <w:rPr>
          <w:rFonts w:ascii="Arial" w:hAnsi="Arial" w:cs="Arial"/>
          <w:sz w:val="22"/>
          <w:szCs w:val="22"/>
        </w:rPr>
      </w:pPr>
      <w:r>
        <w:rPr>
          <w:rFonts w:ascii="Arial" w:hAnsi="Arial" w:cs="Arial"/>
          <w:sz w:val="22"/>
          <w:szCs w:val="22"/>
        </w:rPr>
        <w:t xml:space="preserve">The types of mutations in oncogenes known to contribute to leukaemias include: </w:t>
      </w:r>
      <w:r>
        <w:rPr>
          <w:rFonts w:ascii="Arial" w:hAnsi="Arial" w:cs="Arial"/>
          <w:sz w:val="22"/>
          <w:szCs w:val="22"/>
        </w:rPr>
        <w:br/>
        <w:t>(</w:t>
      </w:r>
      <w:proofErr w:type="spellStart"/>
      <w:r>
        <w:rPr>
          <w:rFonts w:ascii="Arial" w:hAnsi="Arial" w:cs="Arial"/>
          <w:sz w:val="22"/>
          <w:szCs w:val="22"/>
        </w:rPr>
        <w:t>i</w:t>
      </w:r>
      <w:proofErr w:type="spellEnd"/>
      <w:r>
        <w:rPr>
          <w:rFonts w:ascii="Arial" w:hAnsi="Arial" w:cs="Arial"/>
          <w:sz w:val="22"/>
          <w:szCs w:val="22"/>
        </w:rPr>
        <w:t>) point mutations</w:t>
      </w:r>
      <w:proofErr w:type="gramStart"/>
      <w:r>
        <w:rPr>
          <w:rFonts w:ascii="Arial" w:hAnsi="Arial" w:cs="Arial"/>
          <w:sz w:val="22"/>
          <w:szCs w:val="22"/>
        </w:rPr>
        <w:t>;</w:t>
      </w:r>
      <w:proofErr w:type="gramEnd"/>
      <w:r>
        <w:rPr>
          <w:rFonts w:ascii="Arial" w:hAnsi="Arial" w:cs="Arial"/>
          <w:sz w:val="22"/>
          <w:szCs w:val="22"/>
        </w:rPr>
        <w:br/>
        <w:t>(ii) internal tandem duplication of parts of genes;</w:t>
      </w:r>
      <w:r>
        <w:rPr>
          <w:rFonts w:ascii="Arial" w:hAnsi="Arial" w:cs="Arial"/>
          <w:sz w:val="22"/>
          <w:szCs w:val="22"/>
        </w:rPr>
        <w:br/>
        <w:t>(iii) formation of fusion genes;</w:t>
      </w:r>
      <w:r>
        <w:rPr>
          <w:rFonts w:ascii="Arial" w:hAnsi="Arial" w:cs="Arial"/>
          <w:sz w:val="22"/>
          <w:szCs w:val="22"/>
        </w:rPr>
        <w:br/>
        <w:t xml:space="preserve">(iv) </w:t>
      </w:r>
      <w:proofErr w:type="spellStart"/>
      <w:r>
        <w:rPr>
          <w:rFonts w:ascii="Arial" w:hAnsi="Arial" w:cs="Arial"/>
          <w:sz w:val="22"/>
          <w:szCs w:val="22"/>
        </w:rPr>
        <w:t>dysregulation</w:t>
      </w:r>
      <w:proofErr w:type="spellEnd"/>
      <w:r>
        <w:rPr>
          <w:rFonts w:ascii="Arial" w:hAnsi="Arial" w:cs="Arial"/>
          <w:sz w:val="22"/>
          <w:szCs w:val="22"/>
        </w:rPr>
        <w:t xml:space="preserve"> when a gene comes under the control of the promoter or enhancer of another gene;</w:t>
      </w:r>
      <w:r>
        <w:rPr>
          <w:rFonts w:ascii="Arial" w:hAnsi="Arial" w:cs="Arial"/>
          <w:sz w:val="22"/>
          <w:szCs w:val="22"/>
        </w:rPr>
        <w:br/>
        <w:t xml:space="preserve">(v) somatic </w:t>
      </w:r>
      <w:proofErr w:type="spellStart"/>
      <w:r>
        <w:rPr>
          <w:rFonts w:ascii="Arial" w:hAnsi="Arial" w:cs="Arial"/>
          <w:sz w:val="22"/>
          <w:szCs w:val="22"/>
        </w:rPr>
        <w:t>hypermutation</w:t>
      </w:r>
      <w:proofErr w:type="spellEnd"/>
      <w:r>
        <w:rPr>
          <w:rFonts w:ascii="Arial" w:hAnsi="Arial" w:cs="Arial"/>
          <w:sz w:val="22"/>
          <w:szCs w:val="22"/>
        </w:rPr>
        <w:t xml:space="preserve"> subsequent to a translocation.</w:t>
      </w:r>
    </w:p>
    <w:p w:rsidR="000D5926" w:rsidRDefault="000D5926" w:rsidP="000D5926">
      <w:pPr>
        <w:spacing w:after="120"/>
        <w:rPr>
          <w:rFonts w:ascii="Arial" w:hAnsi="Arial" w:cs="Arial"/>
          <w:sz w:val="22"/>
          <w:szCs w:val="22"/>
        </w:rPr>
      </w:pPr>
      <w:r>
        <w:rPr>
          <w:rFonts w:ascii="Arial" w:hAnsi="Arial" w:cs="Arial"/>
          <w:sz w:val="22"/>
          <w:szCs w:val="22"/>
        </w:rPr>
        <w:t xml:space="preserve">In addition, gene expression may be abnormal as a result of </w:t>
      </w:r>
      <w:proofErr w:type="spellStart"/>
      <w:r>
        <w:rPr>
          <w:rFonts w:ascii="Arial" w:hAnsi="Arial" w:cs="Arial"/>
          <w:sz w:val="22"/>
          <w:szCs w:val="22"/>
        </w:rPr>
        <w:t>demethylation</w:t>
      </w:r>
      <w:proofErr w:type="spellEnd"/>
      <w:r>
        <w:rPr>
          <w:rFonts w:ascii="Arial" w:hAnsi="Arial" w:cs="Arial"/>
          <w:sz w:val="22"/>
          <w:szCs w:val="22"/>
        </w:rPr>
        <w:t xml:space="preserve">. </w:t>
      </w:r>
      <w:r>
        <w:rPr>
          <w:rFonts w:ascii="Arial" w:hAnsi="Arial" w:cs="Arial"/>
          <w:sz w:val="22"/>
          <w:szCs w:val="22"/>
        </w:rPr>
        <w:br/>
        <w:t xml:space="preserve">The types of changes that can occur in </w:t>
      </w:r>
      <w:proofErr w:type="spellStart"/>
      <w:r>
        <w:rPr>
          <w:rFonts w:ascii="Arial" w:hAnsi="Arial" w:cs="Arial"/>
          <w:sz w:val="22"/>
          <w:szCs w:val="22"/>
        </w:rPr>
        <w:t>tumour</w:t>
      </w:r>
      <w:proofErr w:type="spellEnd"/>
      <w:r>
        <w:rPr>
          <w:rFonts w:ascii="Arial" w:hAnsi="Arial" w:cs="Arial"/>
          <w:sz w:val="22"/>
          <w:szCs w:val="22"/>
        </w:rPr>
        <w:t xml:space="preserve"> suppressor genes include deletion of the gene and inactivation through mutation. The abnormal behaviour of the </w:t>
      </w:r>
      <w:proofErr w:type="spellStart"/>
      <w:r>
        <w:rPr>
          <w:rFonts w:ascii="Arial" w:hAnsi="Arial" w:cs="Arial"/>
          <w:sz w:val="22"/>
          <w:szCs w:val="22"/>
        </w:rPr>
        <w:t>leukaemic</w:t>
      </w:r>
      <w:proofErr w:type="spellEnd"/>
      <w:r>
        <w:rPr>
          <w:rFonts w:ascii="Arial" w:hAnsi="Arial" w:cs="Arial"/>
          <w:sz w:val="22"/>
          <w:szCs w:val="22"/>
        </w:rPr>
        <w:t xml:space="preserve"> clone may include growth that occurs without a dependence on growth factors, continued proliferation without maturation, and a failure to undergo normal cell death or apoptosis.</w:t>
      </w:r>
    </w:p>
    <w:p w:rsidR="000D5926" w:rsidRDefault="000D5926" w:rsidP="000D5926">
      <w:pPr>
        <w:spacing w:after="120"/>
        <w:rPr>
          <w:rFonts w:ascii="Arial" w:hAnsi="Arial" w:cs="Arial"/>
          <w:sz w:val="22"/>
          <w:szCs w:val="22"/>
        </w:rPr>
      </w:pPr>
      <w:r>
        <w:rPr>
          <w:rFonts w:ascii="Arial" w:hAnsi="Arial" w:cs="Arial"/>
          <w:sz w:val="22"/>
          <w:szCs w:val="22"/>
        </w:rPr>
        <w:t xml:space="preserve">Why does </w:t>
      </w:r>
      <w:proofErr w:type="spellStart"/>
      <w:r>
        <w:rPr>
          <w:rFonts w:ascii="Arial" w:hAnsi="Arial" w:cs="Arial"/>
          <w:sz w:val="22"/>
          <w:szCs w:val="22"/>
        </w:rPr>
        <w:t>leukaemia</w:t>
      </w:r>
      <w:proofErr w:type="spellEnd"/>
      <w:r>
        <w:rPr>
          <w:rFonts w:ascii="Arial" w:hAnsi="Arial" w:cs="Arial"/>
          <w:sz w:val="22"/>
          <w:szCs w:val="22"/>
        </w:rPr>
        <w:t xml:space="preserve"> occur? Mutations occur in human genes. Mutations in germ cells may be beneficial, neutral or harmful; beneficial </w:t>
      </w:r>
      <w:proofErr w:type="spellStart"/>
      <w:r>
        <w:rPr>
          <w:rFonts w:ascii="Arial" w:hAnsi="Arial" w:cs="Arial"/>
          <w:sz w:val="22"/>
          <w:szCs w:val="22"/>
        </w:rPr>
        <w:t>germline</w:t>
      </w:r>
      <w:proofErr w:type="spellEnd"/>
      <w:r>
        <w:rPr>
          <w:rFonts w:ascii="Arial" w:hAnsi="Arial" w:cs="Arial"/>
          <w:sz w:val="22"/>
          <w:szCs w:val="22"/>
        </w:rPr>
        <w:t xml:space="preserve"> mutations permit the species to evolve. Mutations in somatic cells are rarely useful. They may be neutral or positively harmful, in the latter case sometimes the cell just dies but sometimes the mutation leads to </w:t>
      </w:r>
      <w:proofErr w:type="spellStart"/>
      <w:r>
        <w:rPr>
          <w:rFonts w:ascii="Arial" w:hAnsi="Arial" w:cs="Arial"/>
          <w:sz w:val="22"/>
          <w:szCs w:val="22"/>
        </w:rPr>
        <w:t>leukaemia</w:t>
      </w:r>
      <w:proofErr w:type="spellEnd"/>
      <w:r>
        <w:rPr>
          <w:rFonts w:ascii="Arial" w:hAnsi="Arial" w:cs="Arial"/>
          <w:sz w:val="22"/>
          <w:szCs w:val="22"/>
        </w:rPr>
        <w:t xml:space="preserve"> or other cancer. Sometimes there is an identifiable cause (Table 2) but often no specific cause can be identified and yet mutation has occurred and </w:t>
      </w:r>
      <w:proofErr w:type="spellStart"/>
      <w:r>
        <w:rPr>
          <w:rFonts w:ascii="Arial" w:hAnsi="Arial" w:cs="Arial"/>
          <w:sz w:val="22"/>
          <w:szCs w:val="22"/>
        </w:rPr>
        <w:t>leukaemia</w:t>
      </w:r>
      <w:proofErr w:type="spellEnd"/>
      <w:r>
        <w:rPr>
          <w:rFonts w:ascii="Arial" w:hAnsi="Arial" w:cs="Arial"/>
          <w:sz w:val="22"/>
          <w:szCs w:val="22"/>
        </w:rPr>
        <w:t xml:space="preserve"> has developed. This process of mutation in a somatic cell may be the result of undetected exposure to mutagens or it may be a random, spontaneous process. The older a person is the more likely it is that enough spontaneous or induced mutations to have accumulated in a single cell for the cell to expand into a clone, replacing normal cells and behaving in a ‘malignant’ manner.</w:t>
      </w:r>
    </w:p>
    <w:p w:rsidR="000D5926" w:rsidRDefault="000D5926" w:rsidP="000D5926">
      <w:pPr>
        <w:spacing w:after="120"/>
        <w:rPr>
          <w:rFonts w:ascii="Arial" w:hAnsi="Arial" w:cs="Arial"/>
          <w:sz w:val="22"/>
          <w:szCs w:val="22"/>
        </w:rPr>
      </w:pPr>
      <w:r>
        <w:rPr>
          <w:rFonts w:ascii="Arial" w:hAnsi="Arial" w:cs="Arial"/>
          <w:sz w:val="22"/>
          <w:szCs w:val="22"/>
        </w:rPr>
        <w:t xml:space="preserve">Acute myeloid </w:t>
      </w:r>
      <w:proofErr w:type="spellStart"/>
      <w:r>
        <w:rPr>
          <w:rFonts w:ascii="Arial" w:hAnsi="Arial" w:cs="Arial"/>
          <w:sz w:val="22"/>
          <w:szCs w:val="22"/>
        </w:rPr>
        <w:t>leukaemia</w:t>
      </w:r>
      <w:proofErr w:type="spellEnd"/>
      <w:r>
        <w:rPr>
          <w:rFonts w:ascii="Arial" w:hAnsi="Arial" w:cs="Arial"/>
          <w:sz w:val="22"/>
          <w:szCs w:val="22"/>
        </w:rPr>
        <w:t xml:space="preserve"> that occurs in late middle and old age can often be demonstrated to be the result of multiple sequential mutations. </w:t>
      </w:r>
      <w:proofErr w:type="spellStart"/>
      <w:r>
        <w:rPr>
          <w:rFonts w:ascii="Arial" w:hAnsi="Arial" w:cs="Arial"/>
          <w:sz w:val="22"/>
          <w:szCs w:val="22"/>
        </w:rPr>
        <w:t>Leukaemia</w:t>
      </w:r>
      <w:proofErr w:type="spellEnd"/>
      <w:r>
        <w:rPr>
          <w:rFonts w:ascii="Arial" w:hAnsi="Arial" w:cs="Arial"/>
          <w:sz w:val="22"/>
          <w:szCs w:val="22"/>
        </w:rPr>
        <w:t xml:space="preserve"> may thus be, in part, the result of spontaneous mutations—an inevitable feature of our ability as a species to change and evolve—and, in part, a consequence of exposure to environmental mutagenic influences that increase the rate of mutation considerably above the natural baseline rate. </w:t>
      </w:r>
    </w:p>
    <w:p w:rsidR="000D5926" w:rsidRDefault="000D5926" w:rsidP="000D5926">
      <w:pPr>
        <w:spacing w:after="120"/>
        <w:rPr>
          <w:rFonts w:ascii="Arial" w:hAnsi="Arial" w:cs="Arial"/>
          <w:sz w:val="22"/>
          <w:szCs w:val="22"/>
        </w:rPr>
      </w:pPr>
      <w:r>
        <w:rPr>
          <w:rFonts w:ascii="Arial" w:hAnsi="Arial" w:cs="Arial"/>
          <w:sz w:val="22"/>
          <w:szCs w:val="22"/>
        </w:rPr>
        <w:t xml:space="preserve">Somatic mutation starts well before birth, many cases of </w:t>
      </w:r>
      <w:proofErr w:type="spellStart"/>
      <w:r>
        <w:rPr>
          <w:rFonts w:ascii="Arial" w:hAnsi="Arial" w:cs="Arial"/>
          <w:sz w:val="22"/>
          <w:szCs w:val="22"/>
        </w:rPr>
        <w:t>leukaemia</w:t>
      </w:r>
      <w:proofErr w:type="spellEnd"/>
      <w:r>
        <w:rPr>
          <w:rFonts w:ascii="Arial" w:hAnsi="Arial" w:cs="Arial"/>
          <w:sz w:val="22"/>
          <w:szCs w:val="22"/>
        </w:rPr>
        <w:t xml:space="preserve"> in infants now being known to result from intra-uterine events. In the case of B-lineage lymphoid leukaemias, antigenic stimulation may also be relevant to </w:t>
      </w:r>
      <w:proofErr w:type="spellStart"/>
      <w:r>
        <w:rPr>
          <w:rFonts w:ascii="Arial" w:hAnsi="Arial" w:cs="Arial"/>
          <w:sz w:val="22"/>
          <w:szCs w:val="22"/>
        </w:rPr>
        <w:t>leukaemogenesis</w:t>
      </w:r>
      <w:proofErr w:type="spellEnd"/>
      <w:r>
        <w:rPr>
          <w:rFonts w:ascii="Arial" w:hAnsi="Arial" w:cs="Arial"/>
          <w:sz w:val="22"/>
          <w:szCs w:val="22"/>
        </w:rPr>
        <w:t xml:space="preserve">. This normally leads to rearrangement of DNA so that antibodies of greater affinity are produced. If the process goes wrong, a lymphoid stem cell could acquire a malignant phenotype. There is circumstantial evidence for this in the case of B-lineage acute lymphoblastic </w:t>
      </w:r>
      <w:proofErr w:type="spellStart"/>
      <w:r>
        <w:rPr>
          <w:rFonts w:ascii="Arial" w:hAnsi="Arial" w:cs="Arial"/>
          <w:sz w:val="22"/>
          <w:szCs w:val="22"/>
        </w:rPr>
        <w:t>leukaemia</w:t>
      </w:r>
      <w:proofErr w:type="spellEnd"/>
      <w:r>
        <w:rPr>
          <w:rFonts w:ascii="Arial" w:hAnsi="Arial" w:cs="Arial"/>
          <w:sz w:val="22"/>
          <w:szCs w:val="22"/>
        </w:rPr>
        <w:t xml:space="preserve"> (and also some B-lineage lymphomas).</w:t>
      </w:r>
    </w:p>
    <w:p w:rsidR="000D5926" w:rsidRDefault="000D5926" w:rsidP="000D5926">
      <w:pPr>
        <w:rPr>
          <w:rFonts w:ascii="Arial" w:hAnsi="Arial" w:cs="Arial"/>
          <w:b/>
          <w:sz w:val="24"/>
          <w:szCs w:val="24"/>
        </w:rPr>
      </w:pPr>
    </w:p>
    <w:p w:rsidR="000D5926" w:rsidRDefault="000D5926" w:rsidP="000D5926">
      <w:pPr>
        <w:rPr>
          <w:rFonts w:ascii="Arial" w:hAnsi="Arial" w:cs="Arial"/>
          <w:b/>
          <w:sz w:val="24"/>
          <w:szCs w:val="24"/>
        </w:rPr>
      </w:pPr>
    </w:p>
    <w:p w:rsidR="000D5926" w:rsidRDefault="000D5926" w:rsidP="000D5926">
      <w:pPr>
        <w:rPr>
          <w:rFonts w:ascii="Arial" w:hAnsi="Arial" w:cs="Arial"/>
          <w:b/>
          <w:sz w:val="24"/>
          <w:szCs w:val="24"/>
        </w:rPr>
      </w:pPr>
    </w:p>
    <w:p w:rsidR="000D5926" w:rsidRDefault="000D5926" w:rsidP="000D5926">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Table 2 Causes of </w:t>
      </w:r>
      <w:proofErr w:type="spellStart"/>
      <w:r>
        <w:rPr>
          <w:rFonts w:ascii="Arial" w:hAnsi="Arial" w:cs="Arial"/>
          <w:b/>
          <w:sz w:val="24"/>
          <w:szCs w:val="24"/>
        </w:rPr>
        <w:t>leukaemia</w:t>
      </w:r>
      <w:proofErr w:type="spellEnd"/>
    </w:p>
    <w:p w:rsidR="000D5926" w:rsidRDefault="000D5926" w:rsidP="000D5926">
      <w:pPr>
        <w:rPr>
          <w:rFonts w:ascii="Arial" w:hAnsi="Arial" w:cs="Arial"/>
          <w:sz w:val="22"/>
        </w:rPr>
      </w:pPr>
    </w:p>
    <w:tbl>
      <w:tblPr>
        <w:tblW w:w="0" w:type="auto"/>
        <w:tblLook w:val="0000"/>
      </w:tblPr>
      <w:tblGrid>
        <w:gridCol w:w="2235"/>
        <w:gridCol w:w="6095"/>
      </w:tblGrid>
      <w:tr w:rsidR="000D5926" w:rsidTr="00967264">
        <w:tc>
          <w:tcPr>
            <w:tcW w:w="2235" w:type="dxa"/>
          </w:tcPr>
          <w:p w:rsidR="000D5926" w:rsidRDefault="000D5926" w:rsidP="00967264">
            <w:pPr>
              <w:spacing w:before="120"/>
              <w:jc w:val="right"/>
              <w:rPr>
                <w:rFonts w:ascii="Arial" w:hAnsi="Arial" w:cs="Arial"/>
                <w:sz w:val="22"/>
              </w:rPr>
            </w:pPr>
            <w:r>
              <w:rPr>
                <w:rFonts w:ascii="Arial" w:hAnsi="Arial" w:cs="Arial"/>
                <w:sz w:val="22"/>
              </w:rPr>
              <w:t>Acute lymphoblastic</w:t>
            </w:r>
          </w:p>
        </w:tc>
        <w:tc>
          <w:tcPr>
            <w:tcW w:w="6095" w:type="dxa"/>
          </w:tcPr>
          <w:p w:rsidR="000D5926" w:rsidRPr="006907AE" w:rsidRDefault="000D5926" w:rsidP="00967264">
            <w:pPr>
              <w:spacing w:before="120" w:after="120"/>
              <w:rPr>
                <w:rFonts w:ascii="Arial" w:hAnsi="Arial" w:cs="Arial"/>
                <w:sz w:val="22"/>
              </w:rPr>
            </w:pPr>
            <w:r>
              <w:rPr>
                <w:rFonts w:ascii="Arial" w:hAnsi="Arial" w:cs="Arial"/>
                <w:sz w:val="22"/>
              </w:rPr>
              <w:t xml:space="preserve">Usually unknown, sometimes mutagenic drugs or exposure to irradiation or chemicals </w:t>
            </w:r>
            <w:r>
              <w:rPr>
                <w:rFonts w:ascii="Arial" w:hAnsi="Arial" w:cs="Arial"/>
                <w:i/>
                <w:iCs/>
                <w:sz w:val="22"/>
              </w:rPr>
              <w:t xml:space="preserve">in </w:t>
            </w:r>
            <w:proofErr w:type="spellStart"/>
            <w:r>
              <w:rPr>
                <w:rFonts w:ascii="Arial" w:hAnsi="Arial" w:cs="Arial"/>
                <w:i/>
                <w:iCs/>
                <w:sz w:val="22"/>
              </w:rPr>
              <w:t>utero</w:t>
            </w:r>
            <w:proofErr w:type="spellEnd"/>
            <w:r>
              <w:rPr>
                <w:rFonts w:ascii="Arial" w:hAnsi="Arial" w:cs="Arial"/>
                <w:iCs/>
                <w:sz w:val="22"/>
              </w:rPr>
              <w:t>; possibly delayed exposure to a common pathogen or pathogens</w:t>
            </w:r>
          </w:p>
        </w:tc>
      </w:tr>
      <w:tr w:rsidR="000D5926" w:rsidTr="00967264">
        <w:tc>
          <w:tcPr>
            <w:tcW w:w="2235" w:type="dxa"/>
          </w:tcPr>
          <w:p w:rsidR="000D5926" w:rsidRDefault="000D5926" w:rsidP="00967264">
            <w:pPr>
              <w:spacing w:before="120"/>
              <w:jc w:val="right"/>
              <w:rPr>
                <w:rFonts w:ascii="Arial" w:hAnsi="Arial" w:cs="Arial"/>
                <w:sz w:val="22"/>
              </w:rPr>
            </w:pPr>
            <w:r>
              <w:rPr>
                <w:rFonts w:ascii="Arial" w:hAnsi="Arial" w:cs="Arial"/>
                <w:sz w:val="22"/>
              </w:rPr>
              <w:t>Acute myeloid</w:t>
            </w:r>
          </w:p>
        </w:tc>
        <w:tc>
          <w:tcPr>
            <w:tcW w:w="6095" w:type="dxa"/>
          </w:tcPr>
          <w:p w:rsidR="000D5926" w:rsidRDefault="000D5926" w:rsidP="00967264">
            <w:pPr>
              <w:spacing w:before="120" w:after="120"/>
              <w:rPr>
                <w:rFonts w:ascii="Arial" w:hAnsi="Arial" w:cs="Arial"/>
                <w:sz w:val="22"/>
              </w:rPr>
            </w:pPr>
            <w:r>
              <w:rPr>
                <w:rFonts w:ascii="Arial" w:hAnsi="Arial" w:cs="Arial"/>
                <w:sz w:val="22"/>
              </w:rPr>
              <w:t>Usually unknown, sometimes irradiation or mutagenic drugs or chemicals (benzene, cigarette smoke)</w:t>
            </w:r>
          </w:p>
        </w:tc>
      </w:tr>
      <w:tr w:rsidR="000D5926" w:rsidTr="00967264">
        <w:tc>
          <w:tcPr>
            <w:tcW w:w="2235" w:type="dxa"/>
          </w:tcPr>
          <w:p w:rsidR="000D5926" w:rsidRDefault="000D5926" w:rsidP="00967264">
            <w:pPr>
              <w:spacing w:before="120"/>
              <w:jc w:val="right"/>
              <w:rPr>
                <w:rFonts w:ascii="Arial" w:hAnsi="Arial" w:cs="Arial"/>
                <w:sz w:val="22"/>
              </w:rPr>
            </w:pPr>
            <w:r>
              <w:rPr>
                <w:rFonts w:ascii="Arial" w:hAnsi="Arial" w:cs="Arial"/>
                <w:sz w:val="22"/>
              </w:rPr>
              <w:t>Chronic myeloid</w:t>
            </w:r>
          </w:p>
        </w:tc>
        <w:tc>
          <w:tcPr>
            <w:tcW w:w="6095" w:type="dxa"/>
          </w:tcPr>
          <w:p w:rsidR="000D5926" w:rsidRDefault="000D5926" w:rsidP="00967264">
            <w:pPr>
              <w:spacing w:before="120" w:after="120"/>
              <w:rPr>
                <w:rFonts w:ascii="Arial" w:hAnsi="Arial" w:cs="Arial"/>
                <w:sz w:val="22"/>
              </w:rPr>
            </w:pPr>
            <w:r>
              <w:rPr>
                <w:rFonts w:ascii="Arial" w:hAnsi="Arial" w:cs="Arial"/>
                <w:sz w:val="22"/>
              </w:rPr>
              <w:t>Usually unknown, rarely irradiation or mutagenic drugs</w:t>
            </w:r>
          </w:p>
        </w:tc>
      </w:tr>
      <w:tr w:rsidR="000D5926" w:rsidTr="00967264">
        <w:tc>
          <w:tcPr>
            <w:tcW w:w="2235" w:type="dxa"/>
          </w:tcPr>
          <w:p w:rsidR="000D5926" w:rsidRDefault="000D5926" w:rsidP="00967264">
            <w:pPr>
              <w:spacing w:before="120"/>
              <w:jc w:val="right"/>
              <w:rPr>
                <w:rFonts w:ascii="Arial" w:hAnsi="Arial" w:cs="Arial"/>
                <w:sz w:val="22"/>
              </w:rPr>
            </w:pPr>
            <w:r>
              <w:rPr>
                <w:rFonts w:ascii="Arial" w:hAnsi="Arial" w:cs="Arial"/>
                <w:sz w:val="22"/>
              </w:rPr>
              <w:t>Chronic lymphoid</w:t>
            </w:r>
          </w:p>
        </w:tc>
        <w:tc>
          <w:tcPr>
            <w:tcW w:w="6095" w:type="dxa"/>
          </w:tcPr>
          <w:p w:rsidR="000D5926" w:rsidRDefault="000D5926" w:rsidP="00967264">
            <w:pPr>
              <w:spacing w:before="120" w:after="120"/>
              <w:rPr>
                <w:rFonts w:ascii="Arial" w:hAnsi="Arial" w:cs="Arial"/>
                <w:sz w:val="22"/>
              </w:rPr>
            </w:pPr>
            <w:r>
              <w:rPr>
                <w:rFonts w:ascii="Arial" w:hAnsi="Arial" w:cs="Arial"/>
                <w:sz w:val="22"/>
              </w:rPr>
              <w:t>Unknown but some families are predisposed</w:t>
            </w:r>
          </w:p>
        </w:tc>
      </w:tr>
    </w:tbl>
    <w:p w:rsidR="000D5926" w:rsidRDefault="000D5926" w:rsidP="000D5926">
      <w:pPr>
        <w:spacing w:after="120"/>
        <w:rPr>
          <w:rFonts w:ascii="Arial" w:hAnsi="Arial" w:cs="Arial"/>
          <w:sz w:val="22"/>
          <w:szCs w:val="22"/>
        </w:rPr>
      </w:pPr>
    </w:p>
    <w:p w:rsidR="000D5926" w:rsidRDefault="000D5926" w:rsidP="000D5926">
      <w:pPr>
        <w:spacing w:after="120"/>
        <w:rPr>
          <w:rFonts w:ascii="Arial" w:hAnsi="Arial" w:cs="Arial"/>
          <w:sz w:val="22"/>
          <w:szCs w:val="22"/>
        </w:rPr>
      </w:pPr>
      <w:r>
        <w:rPr>
          <w:rFonts w:ascii="Arial" w:hAnsi="Arial" w:cs="Arial"/>
          <w:sz w:val="22"/>
          <w:szCs w:val="22"/>
        </w:rPr>
        <w:t xml:space="preserve">The signs and symptoms of </w:t>
      </w:r>
      <w:proofErr w:type="spellStart"/>
      <w:r>
        <w:rPr>
          <w:rFonts w:ascii="Arial" w:hAnsi="Arial" w:cs="Arial"/>
          <w:sz w:val="22"/>
          <w:szCs w:val="22"/>
        </w:rPr>
        <w:t>leukaemia</w:t>
      </w:r>
      <w:proofErr w:type="spellEnd"/>
      <w:r>
        <w:rPr>
          <w:rFonts w:ascii="Arial" w:hAnsi="Arial" w:cs="Arial"/>
          <w:sz w:val="22"/>
          <w:szCs w:val="22"/>
        </w:rPr>
        <w:t xml:space="preserve"> mainly result from:</w:t>
      </w:r>
    </w:p>
    <w:p w:rsidR="000D5926" w:rsidRDefault="000D5926" w:rsidP="000D5926">
      <w:pPr>
        <w:spacing w:after="120"/>
        <w:ind w:left="426" w:hanging="426"/>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Pr>
          <w:rFonts w:ascii="Arial" w:hAnsi="Arial" w:cs="Arial"/>
          <w:sz w:val="22"/>
          <w:szCs w:val="22"/>
        </w:rPr>
        <w:t>proliferation</w:t>
      </w:r>
      <w:proofErr w:type="gramEnd"/>
      <w:r>
        <w:rPr>
          <w:rFonts w:ascii="Arial" w:hAnsi="Arial" w:cs="Arial"/>
          <w:sz w:val="22"/>
          <w:szCs w:val="22"/>
        </w:rPr>
        <w:t xml:space="preserve"> of abnormal cells, e.g. bone pain, hepatomegaly, </w:t>
      </w:r>
      <w:proofErr w:type="spellStart"/>
      <w:r>
        <w:rPr>
          <w:rFonts w:ascii="Arial" w:hAnsi="Arial" w:cs="Arial"/>
          <w:sz w:val="22"/>
          <w:szCs w:val="22"/>
        </w:rPr>
        <w:t>splenomegaly</w:t>
      </w:r>
      <w:proofErr w:type="spellEnd"/>
      <w:r>
        <w:rPr>
          <w:rFonts w:ascii="Arial" w:hAnsi="Arial" w:cs="Arial"/>
          <w:sz w:val="22"/>
          <w:szCs w:val="22"/>
        </w:rPr>
        <w:t xml:space="preserve"> and </w:t>
      </w:r>
      <w:proofErr w:type="spellStart"/>
      <w:r>
        <w:rPr>
          <w:rFonts w:ascii="Arial" w:hAnsi="Arial" w:cs="Arial"/>
          <w:sz w:val="22"/>
          <w:szCs w:val="22"/>
        </w:rPr>
        <w:t>lymphadenopathy</w:t>
      </w:r>
      <w:proofErr w:type="spellEnd"/>
      <w:r>
        <w:rPr>
          <w:rFonts w:ascii="Arial" w:hAnsi="Arial" w:cs="Arial"/>
          <w:sz w:val="22"/>
          <w:szCs w:val="22"/>
        </w:rPr>
        <w:t xml:space="preserve"> (the latter mainly in lymphoid leukaemias)</w:t>
      </w:r>
    </w:p>
    <w:p w:rsidR="000D5926" w:rsidRDefault="000D5926" w:rsidP="000D5926">
      <w:pPr>
        <w:spacing w:after="120"/>
        <w:ind w:left="426" w:hanging="426"/>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Pr>
          <w:rFonts w:ascii="Arial" w:hAnsi="Arial" w:cs="Arial"/>
          <w:sz w:val="22"/>
          <w:szCs w:val="22"/>
        </w:rPr>
        <w:t>loss</w:t>
      </w:r>
      <w:proofErr w:type="gramEnd"/>
      <w:r>
        <w:rPr>
          <w:rFonts w:ascii="Arial" w:hAnsi="Arial" w:cs="Arial"/>
          <w:sz w:val="22"/>
          <w:szCs w:val="22"/>
        </w:rPr>
        <w:t xml:space="preserve"> of function of normal tissues as a result of replacement by </w:t>
      </w:r>
      <w:proofErr w:type="spellStart"/>
      <w:r>
        <w:rPr>
          <w:rFonts w:ascii="Arial" w:hAnsi="Arial" w:cs="Arial"/>
          <w:sz w:val="22"/>
          <w:szCs w:val="22"/>
        </w:rPr>
        <w:t>leukaemic</w:t>
      </w:r>
      <w:proofErr w:type="spellEnd"/>
      <w:r>
        <w:rPr>
          <w:rFonts w:ascii="Arial" w:hAnsi="Arial" w:cs="Arial"/>
          <w:sz w:val="22"/>
          <w:szCs w:val="22"/>
        </w:rPr>
        <w:t xml:space="preserve"> cells, e.g. loss of bone marrow function leading to </w:t>
      </w:r>
      <w:proofErr w:type="spellStart"/>
      <w:r>
        <w:rPr>
          <w:rFonts w:ascii="Arial" w:hAnsi="Arial" w:cs="Arial"/>
          <w:sz w:val="22"/>
          <w:szCs w:val="22"/>
        </w:rPr>
        <w:t>anaemia</w:t>
      </w:r>
      <w:proofErr w:type="spellEnd"/>
      <w:r>
        <w:rPr>
          <w:rFonts w:ascii="Arial" w:hAnsi="Arial" w:cs="Arial"/>
          <w:sz w:val="22"/>
          <w:szCs w:val="22"/>
        </w:rPr>
        <w:t xml:space="preserve">, thrombocytopenia, </w:t>
      </w:r>
      <w:proofErr w:type="spellStart"/>
      <w:r>
        <w:rPr>
          <w:rFonts w:ascii="Arial" w:hAnsi="Arial" w:cs="Arial"/>
          <w:sz w:val="22"/>
          <w:szCs w:val="22"/>
        </w:rPr>
        <w:t>neutropenia</w:t>
      </w:r>
      <w:proofErr w:type="spellEnd"/>
    </w:p>
    <w:p w:rsidR="000D5926" w:rsidRDefault="000D5926" w:rsidP="000D5926">
      <w:pPr>
        <w:ind w:left="426" w:hanging="426"/>
        <w:rPr>
          <w:rFonts w:ascii="Arial" w:hAnsi="Arial" w:cs="Arial"/>
          <w:sz w:val="22"/>
          <w:szCs w:val="22"/>
        </w:rPr>
      </w:pPr>
    </w:p>
    <w:p w:rsidR="000D5926" w:rsidRDefault="000D5926" w:rsidP="000D5926">
      <w:pPr>
        <w:spacing w:after="120"/>
        <w:rPr>
          <w:rFonts w:ascii="Arial" w:hAnsi="Arial" w:cs="Arial"/>
          <w:sz w:val="22"/>
          <w:szCs w:val="22"/>
        </w:rPr>
      </w:pPr>
      <w:r>
        <w:rPr>
          <w:rFonts w:ascii="Arial" w:hAnsi="Arial" w:cs="Arial"/>
          <w:sz w:val="22"/>
          <w:szCs w:val="22"/>
        </w:rPr>
        <w:t xml:space="preserve">Obviously, it is the nature of mutations that determines whether a </w:t>
      </w:r>
      <w:proofErr w:type="spellStart"/>
      <w:r>
        <w:rPr>
          <w:rFonts w:ascii="Arial" w:hAnsi="Arial" w:cs="Arial"/>
          <w:sz w:val="22"/>
          <w:szCs w:val="22"/>
        </w:rPr>
        <w:t>leukaemia</w:t>
      </w:r>
      <w:proofErr w:type="spellEnd"/>
      <w:r>
        <w:rPr>
          <w:rFonts w:ascii="Arial" w:hAnsi="Arial" w:cs="Arial"/>
          <w:sz w:val="22"/>
          <w:szCs w:val="22"/>
        </w:rPr>
        <w:t xml:space="preserve"> is acute or chronic. Acute leukaemias often result from mutation in genes encoding transcription factors with a resultant profound abnormality in the cells ability to mature. However the cells continue to proliferate so that there is an accumulation of primitive cells referred to as blast cells, either </w:t>
      </w:r>
      <w:proofErr w:type="spellStart"/>
      <w:proofErr w:type="gramStart"/>
      <w:r>
        <w:rPr>
          <w:rFonts w:ascii="Arial" w:hAnsi="Arial" w:cs="Arial"/>
          <w:sz w:val="22"/>
          <w:szCs w:val="22"/>
        </w:rPr>
        <w:t>lymphoblasts</w:t>
      </w:r>
      <w:proofErr w:type="spellEnd"/>
      <w:proofErr w:type="gramEnd"/>
      <w:r>
        <w:rPr>
          <w:rFonts w:ascii="Arial" w:hAnsi="Arial" w:cs="Arial"/>
          <w:sz w:val="22"/>
          <w:szCs w:val="22"/>
        </w:rPr>
        <w:t xml:space="preserve"> of </w:t>
      </w:r>
      <w:proofErr w:type="spellStart"/>
      <w:r>
        <w:rPr>
          <w:rFonts w:ascii="Arial" w:hAnsi="Arial" w:cs="Arial"/>
          <w:sz w:val="22"/>
          <w:szCs w:val="22"/>
        </w:rPr>
        <w:t>myeloblasts</w:t>
      </w:r>
      <w:proofErr w:type="spellEnd"/>
      <w:r>
        <w:rPr>
          <w:rFonts w:ascii="Arial" w:hAnsi="Arial" w:cs="Arial"/>
          <w:sz w:val="22"/>
          <w:szCs w:val="22"/>
        </w:rPr>
        <w:t xml:space="preserve">, as the case may be. </w:t>
      </w:r>
    </w:p>
    <w:p w:rsidR="000D5926" w:rsidRDefault="000D5926" w:rsidP="000D5926">
      <w:pPr>
        <w:spacing w:after="120"/>
        <w:rPr>
          <w:rFonts w:ascii="Arial" w:hAnsi="Arial" w:cs="Arial"/>
          <w:sz w:val="22"/>
          <w:szCs w:val="22"/>
        </w:rPr>
      </w:pPr>
      <w:r>
        <w:rPr>
          <w:rFonts w:ascii="Arial" w:hAnsi="Arial" w:cs="Arial"/>
          <w:sz w:val="22"/>
          <w:szCs w:val="22"/>
        </w:rPr>
        <w:t xml:space="preserve">In chronic myeloid leukaemias the mutations often involve constitutive activation of </w:t>
      </w:r>
      <w:proofErr w:type="spellStart"/>
      <w:r>
        <w:rPr>
          <w:rFonts w:ascii="Arial" w:hAnsi="Arial" w:cs="Arial"/>
          <w:sz w:val="22"/>
          <w:szCs w:val="22"/>
        </w:rPr>
        <w:t>signalling</w:t>
      </w:r>
      <w:proofErr w:type="spellEnd"/>
      <w:r>
        <w:rPr>
          <w:rFonts w:ascii="Arial" w:hAnsi="Arial" w:cs="Arial"/>
          <w:sz w:val="22"/>
          <w:szCs w:val="22"/>
        </w:rPr>
        <w:t xml:space="preserve"> pathways within the cell. Cells can proliferate without needing growth factors. Interaction with </w:t>
      </w:r>
      <w:proofErr w:type="spellStart"/>
      <w:r>
        <w:rPr>
          <w:rFonts w:ascii="Arial" w:hAnsi="Arial" w:cs="Arial"/>
          <w:sz w:val="22"/>
          <w:szCs w:val="22"/>
        </w:rPr>
        <w:t>stroma</w:t>
      </w:r>
      <w:proofErr w:type="spellEnd"/>
      <w:r>
        <w:rPr>
          <w:rFonts w:ascii="Arial" w:hAnsi="Arial" w:cs="Arial"/>
          <w:sz w:val="22"/>
          <w:szCs w:val="22"/>
        </w:rPr>
        <w:t xml:space="preserve"> may be abnormal and cell survival may be prolonged so that there is a steady expansion of the </w:t>
      </w:r>
      <w:proofErr w:type="spellStart"/>
      <w:r>
        <w:rPr>
          <w:rFonts w:ascii="Arial" w:hAnsi="Arial" w:cs="Arial"/>
          <w:sz w:val="22"/>
          <w:szCs w:val="22"/>
        </w:rPr>
        <w:t>leukaemic</w:t>
      </w:r>
      <w:proofErr w:type="spellEnd"/>
      <w:r>
        <w:rPr>
          <w:rFonts w:ascii="Arial" w:hAnsi="Arial" w:cs="Arial"/>
          <w:sz w:val="22"/>
          <w:szCs w:val="22"/>
        </w:rPr>
        <w:t xml:space="preserve"> clone. However maturation still occurs and, in the case of myeloid cells, mature end cells are still able to function. The impairment of normal physiological processes is therefore much less than in the acute </w:t>
      </w:r>
      <w:proofErr w:type="spellStart"/>
      <w:r>
        <w:rPr>
          <w:rFonts w:ascii="Arial" w:hAnsi="Arial" w:cs="Arial"/>
          <w:sz w:val="22"/>
          <w:szCs w:val="22"/>
        </w:rPr>
        <w:t>leukaemia</w:t>
      </w:r>
      <w:proofErr w:type="spellEnd"/>
      <w:r>
        <w:rPr>
          <w:rFonts w:ascii="Arial" w:hAnsi="Arial" w:cs="Arial"/>
          <w:sz w:val="22"/>
          <w:szCs w:val="22"/>
        </w:rPr>
        <w:t xml:space="preserve">. The mutational events underlying chronic lymphocytic leukaemias are less well understood but they also result in the steady expansion of a clone of cells, in this case functionally useless; eventually there is impaired tissue function as the </w:t>
      </w:r>
      <w:proofErr w:type="spellStart"/>
      <w:r>
        <w:rPr>
          <w:rFonts w:ascii="Arial" w:hAnsi="Arial" w:cs="Arial"/>
          <w:sz w:val="22"/>
          <w:szCs w:val="22"/>
        </w:rPr>
        <w:t>leukaemic</w:t>
      </w:r>
      <w:proofErr w:type="spellEnd"/>
      <w:r>
        <w:rPr>
          <w:rFonts w:ascii="Arial" w:hAnsi="Arial" w:cs="Arial"/>
          <w:sz w:val="22"/>
          <w:szCs w:val="22"/>
        </w:rPr>
        <w:t xml:space="preserve"> clone replaces normal cells. </w:t>
      </w:r>
    </w:p>
    <w:p w:rsidR="000D5926" w:rsidRDefault="000D5926" w:rsidP="000D5926">
      <w:pPr>
        <w:spacing w:after="120"/>
        <w:rPr>
          <w:rFonts w:ascii="Arial" w:hAnsi="Arial" w:cs="Arial"/>
          <w:sz w:val="22"/>
          <w:szCs w:val="22"/>
        </w:rPr>
      </w:pPr>
      <w:r>
        <w:rPr>
          <w:rFonts w:ascii="Arial" w:hAnsi="Arial" w:cs="Arial"/>
          <w:sz w:val="22"/>
          <w:szCs w:val="22"/>
        </w:rPr>
        <w:t xml:space="preserve">Different types of </w:t>
      </w:r>
      <w:proofErr w:type="spellStart"/>
      <w:r>
        <w:rPr>
          <w:rFonts w:ascii="Arial" w:hAnsi="Arial" w:cs="Arial"/>
          <w:sz w:val="22"/>
          <w:szCs w:val="22"/>
        </w:rPr>
        <w:t>leukaemia</w:t>
      </w:r>
      <w:proofErr w:type="spellEnd"/>
      <w:r>
        <w:rPr>
          <w:rFonts w:ascii="Arial" w:hAnsi="Arial" w:cs="Arial"/>
          <w:sz w:val="22"/>
          <w:szCs w:val="22"/>
        </w:rPr>
        <w:t xml:space="preserve"> differ in their aetiology and also in the nature of the mutational events and thus in the nature of the disturbance in maturation, proliferation or both shown by the </w:t>
      </w:r>
      <w:proofErr w:type="spellStart"/>
      <w:r>
        <w:rPr>
          <w:rFonts w:ascii="Arial" w:hAnsi="Arial" w:cs="Arial"/>
          <w:sz w:val="22"/>
          <w:szCs w:val="22"/>
        </w:rPr>
        <w:t>leukaemic</w:t>
      </w:r>
      <w:proofErr w:type="spellEnd"/>
      <w:r>
        <w:rPr>
          <w:rFonts w:ascii="Arial" w:hAnsi="Arial" w:cs="Arial"/>
          <w:sz w:val="22"/>
          <w:szCs w:val="22"/>
        </w:rPr>
        <w:t xml:space="preserve"> clone. They also differ in age of onset, clinical and </w:t>
      </w:r>
      <w:proofErr w:type="spellStart"/>
      <w:r>
        <w:rPr>
          <w:rFonts w:ascii="Arial" w:hAnsi="Arial" w:cs="Arial"/>
          <w:sz w:val="22"/>
          <w:szCs w:val="22"/>
        </w:rPr>
        <w:t>haematological</w:t>
      </w:r>
      <w:proofErr w:type="spellEnd"/>
      <w:r>
        <w:rPr>
          <w:rFonts w:ascii="Arial" w:hAnsi="Arial" w:cs="Arial"/>
          <w:sz w:val="22"/>
          <w:szCs w:val="22"/>
        </w:rPr>
        <w:t xml:space="preserve"> features and prognosis. </w:t>
      </w:r>
    </w:p>
    <w:p w:rsidR="000D5926" w:rsidRDefault="000D5926" w:rsidP="000D5926">
      <w:pPr>
        <w:spacing w:after="120"/>
        <w:rPr>
          <w:rFonts w:ascii="Arial" w:hAnsi="Arial" w:cs="Arial"/>
          <w:sz w:val="22"/>
          <w:szCs w:val="22"/>
        </w:rPr>
      </w:pPr>
    </w:p>
    <w:p w:rsidR="000D5926" w:rsidRDefault="000D5926" w:rsidP="000D5926">
      <w:pPr>
        <w:spacing w:after="120"/>
        <w:rPr>
          <w:rFonts w:ascii="Arial" w:hAnsi="Arial" w:cs="Arial"/>
          <w:sz w:val="22"/>
          <w:szCs w:val="22"/>
        </w:rPr>
      </w:pPr>
    </w:p>
    <w:p w:rsidR="000D5926" w:rsidRDefault="000D5926" w:rsidP="000D5926">
      <w:pPr>
        <w:spacing w:after="120"/>
        <w:rPr>
          <w:rFonts w:ascii="Arial" w:hAnsi="Arial" w:cs="Arial"/>
          <w:b/>
          <w:sz w:val="22"/>
          <w:szCs w:val="22"/>
        </w:rPr>
      </w:pPr>
      <w:r>
        <w:rPr>
          <w:rFonts w:ascii="Arial" w:hAnsi="Arial" w:cs="Arial"/>
          <w:b/>
          <w:sz w:val="22"/>
          <w:szCs w:val="22"/>
        </w:rPr>
        <w:t xml:space="preserve">Acute lymphoblastic </w:t>
      </w:r>
      <w:proofErr w:type="spellStart"/>
      <w:r>
        <w:rPr>
          <w:rFonts w:ascii="Arial" w:hAnsi="Arial" w:cs="Arial"/>
          <w:b/>
          <w:sz w:val="22"/>
          <w:szCs w:val="22"/>
        </w:rPr>
        <w:t>leukaemia</w:t>
      </w:r>
      <w:proofErr w:type="spellEnd"/>
    </w:p>
    <w:p w:rsidR="000D5926" w:rsidRDefault="000D5926" w:rsidP="000D5926">
      <w:pPr>
        <w:spacing w:after="120"/>
        <w:rPr>
          <w:rFonts w:ascii="Arial" w:hAnsi="Arial" w:cs="Arial"/>
          <w:sz w:val="22"/>
          <w:szCs w:val="22"/>
        </w:rPr>
      </w:pPr>
      <w:r>
        <w:rPr>
          <w:rFonts w:ascii="Arial" w:hAnsi="Arial" w:cs="Arial"/>
          <w:sz w:val="22"/>
          <w:szCs w:val="22"/>
        </w:rPr>
        <w:t xml:space="preserve">Acute lymphoblastic </w:t>
      </w:r>
      <w:proofErr w:type="spellStart"/>
      <w:r>
        <w:rPr>
          <w:rFonts w:ascii="Arial" w:hAnsi="Arial" w:cs="Arial"/>
          <w:sz w:val="22"/>
          <w:szCs w:val="22"/>
        </w:rPr>
        <w:t>leukaemia</w:t>
      </w:r>
      <w:proofErr w:type="spellEnd"/>
      <w:r>
        <w:rPr>
          <w:rFonts w:ascii="Arial" w:hAnsi="Arial" w:cs="Arial"/>
          <w:sz w:val="22"/>
          <w:szCs w:val="22"/>
        </w:rPr>
        <w:t xml:space="preserve"> (ALL) is particularly a disease of childhood. Lymphocytes can be B-cells or T-cells so it is not surprising that ALL can be B-lineage (about ¾ of cases) or T-lineage (about ¼ of cases). Nothing is known about the cause of T-lineage ALL. </w:t>
      </w:r>
      <w:proofErr w:type="gramStart"/>
      <w:r>
        <w:rPr>
          <w:rFonts w:ascii="Arial" w:hAnsi="Arial" w:cs="Arial"/>
          <w:sz w:val="22"/>
          <w:szCs w:val="22"/>
        </w:rPr>
        <w:t>A little bit is known about the cause of B-lineage ALL.</w:t>
      </w:r>
      <w:proofErr w:type="gramEnd"/>
      <w:r>
        <w:rPr>
          <w:rFonts w:ascii="Arial" w:hAnsi="Arial" w:cs="Arial"/>
          <w:sz w:val="22"/>
          <w:szCs w:val="22"/>
        </w:rPr>
        <w:t xml:space="preserve"> Uncommon causes are (</w:t>
      </w:r>
      <w:proofErr w:type="spellStart"/>
      <w:r>
        <w:rPr>
          <w:rFonts w:ascii="Arial" w:hAnsi="Arial" w:cs="Arial"/>
          <w:sz w:val="22"/>
          <w:szCs w:val="22"/>
        </w:rPr>
        <w:t>i</w:t>
      </w:r>
      <w:proofErr w:type="spellEnd"/>
      <w:r>
        <w:rPr>
          <w:rFonts w:ascii="Arial" w:hAnsi="Arial" w:cs="Arial"/>
          <w:sz w:val="22"/>
          <w:szCs w:val="22"/>
        </w:rPr>
        <w:t xml:space="preserve">) irradiation or exposure to chemicals </w:t>
      </w:r>
      <w:r>
        <w:rPr>
          <w:rFonts w:ascii="Arial" w:hAnsi="Arial" w:cs="Arial"/>
          <w:i/>
          <w:iCs/>
          <w:sz w:val="22"/>
          <w:szCs w:val="22"/>
        </w:rPr>
        <w:t xml:space="preserve">in </w:t>
      </w:r>
      <w:proofErr w:type="spellStart"/>
      <w:r>
        <w:rPr>
          <w:rFonts w:ascii="Arial" w:hAnsi="Arial" w:cs="Arial"/>
          <w:i/>
          <w:iCs/>
          <w:sz w:val="22"/>
          <w:szCs w:val="22"/>
        </w:rPr>
        <w:t>utero</w:t>
      </w:r>
      <w:proofErr w:type="spellEnd"/>
      <w:r>
        <w:rPr>
          <w:rFonts w:ascii="Arial" w:hAnsi="Arial" w:cs="Arial"/>
          <w:sz w:val="22"/>
          <w:szCs w:val="22"/>
        </w:rPr>
        <w:t xml:space="preserve"> and (ii) mutagenic drugs. A much more common postulated mechanism is delayed exposure to an unidentified common pathogen. The evidence for this is an association with smaller family size, earlier birth order, higher socio-economic status and higher incidence in ‘green-field’ new towns in comparison with overspill new towns. </w:t>
      </w:r>
    </w:p>
    <w:p w:rsidR="000D5926" w:rsidRDefault="000D5926" w:rsidP="000D5926">
      <w:pPr>
        <w:spacing w:after="120"/>
        <w:rPr>
          <w:rFonts w:ascii="Arial" w:hAnsi="Arial" w:cs="Arial"/>
          <w:sz w:val="22"/>
          <w:szCs w:val="22"/>
        </w:rPr>
      </w:pPr>
      <w:r>
        <w:rPr>
          <w:rFonts w:ascii="Arial" w:hAnsi="Arial" w:cs="Arial"/>
          <w:sz w:val="22"/>
          <w:szCs w:val="22"/>
        </w:rPr>
        <w:lastRenderedPageBreak/>
        <w:t xml:space="preserve">More is understood about the molecular mechanisms than about the causes. </w:t>
      </w:r>
      <w:r>
        <w:rPr>
          <w:rFonts w:ascii="Arial" w:hAnsi="Arial" w:cs="Arial"/>
          <w:sz w:val="22"/>
          <w:szCs w:val="22"/>
        </w:rPr>
        <w:br/>
        <w:t xml:space="preserve">The </w:t>
      </w:r>
      <w:proofErr w:type="spellStart"/>
      <w:r>
        <w:rPr>
          <w:rFonts w:ascii="Arial" w:hAnsi="Arial" w:cs="Arial"/>
          <w:sz w:val="22"/>
          <w:szCs w:val="22"/>
        </w:rPr>
        <w:t>oncogenic</w:t>
      </w:r>
      <w:proofErr w:type="spellEnd"/>
      <w:r>
        <w:rPr>
          <w:rFonts w:ascii="Arial" w:hAnsi="Arial" w:cs="Arial"/>
          <w:sz w:val="22"/>
          <w:szCs w:val="22"/>
        </w:rPr>
        <w:t xml:space="preserve"> event in the lymphoid stem cell that gives rise to the </w:t>
      </w:r>
      <w:proofErr w:type="spellStart"/>
      <w:r>
        <w:rPr>
          <w:rFonts w:ascii="Arial" w:hAnsi="Arial" w:cs="Arial"/>
          <w:sz w:val="22"/>
          <w:szCs w:val="22"/>
        </w:rPr>
        <w:t>leukaemic</w:t>
      </w:r>
      <w:proofErr w:type="spellEnd"/>
      <w:r>
        <w:rPr>
          <w:rFonts w:ascii="Arial" w:hAnsi="Arial" w:cs="Arial"/>
          <w:sz w:val="22"/>
          <w:szCs w:val="22"/>
        </w:rPr>
        <w:t xml:space="preserve"> clone can be (</w:t>
      </w:r>
      <w:proofErr w:type="spellStart"/>
      <w:r>
        <w:rPr>
          <w:rFonts w:ascii="Arial" w:hAnsi="Arial" w:cs="Arial"/>
          <w:sz w:val="22"/>
          <w:szCs w:val="22"/>
        </w:rPr>
        <w:t>i</w:t>
      </w:r>
      <w:proofErr w:type="spellEnd"/>
      <w:r>
        <w:rPr>
          <w:rFonts w:ascii="Arial" w:hAnsi="Arial" w:cs="Arial"/>
          <w:sz w:val="22"/>
          <w:szCs w:val="22"/>
        </w:rPr>
        <w:t xml:space="preserve">) formation </w:t>
      </w:r>
      <w:proofErr w:type="gramStart"/>
      <w:r>
        <w:rPr>
          <w:rFonts w:ascii="Arial" w:hAnsi="Arial" w:cs="Arial"/>
          <w:sz w:val="22"/>
          <w:szCs w:val="22"/>
        </w:rPr>
        <w:t>of a fusion gene (ii) juxtaposition</w:t>
      </w:r>
      <w:proofErr w:type="gramEnd"/>
      <w:r>
        <w:rPr>
          <w:rFonts w:ascii="Arial" w:hAnsi="Arial" w:cs="Arial"/>
          <w:sz w:val="22"/>
          <w:szCs w:val="22"/>
        </w:rPr>
        <w:t xml:space="preserve"> to the promoter of a different gene (iii) </w:t>
      </w:r>
      <w:proofErr w:type="spellStart"/>
      <w:r>
        <w:rPr>
          <w:rFonts w:ascii="Arial" w:hAnsi="Arial" w:cs="Arial"/>
          <w:sz w:val="22"/>
          <w:szCs w:val="22"/>
        </w:rPr>
        <w:t>dysregulation</w:t>
      </w:r>
      <w:proofErr w:type="spellEnd"/>
      <w:r>
        <w:rPr>
          <w:rFonts w:ascii="Arial" w:hAnsi="Arial" w:cs="Arial"/>
          <w:sz w:val="22"/>
          <w:szCs w:val="22"/>
        </w:rPr>
        <w:t xml:space="preserve"> of a gene by juxtaposition to enhancers of T-cell receptor genes. The net result is that a clone of cells continues to proliferate but cells do not mature or die. The clone thus expands progressively, replacing normal cells.</w:t>
      </w:r>
    </w:p>
    <w:p w:rsidR="000D5926" w:rsidRDefault="000D5926" w:rsidP="000D5926">
      <w:pPr>
        <w:spacing w:after="120"/>
        <w:rPr>
          <w:rFonts w:ascii="Arial" w:hAnsi="Arial" w:cs="Arial"/>
          <w:sz w:val="22"/>
          <w:szCs w:val="22"/>
        </w:rPr>
      </w:pPr>
      <w:r>
        <w:rPr>
          <w:rFonts w:ascii="Arial" w:hAnsi="Arial" w:cs="Arial"/>
          <w:sz w:val="22"/>
          <w:szCs w:val="22"/>
        </w:rPr>
        <w:t xml:space="preserve">The pathological effects of </w:t>
      </w:r>
      <w:proofErr w:type="spellStart"/>
      <w:r>
        <w:rPr>
          <w:rFonts w:ascii="Arial" w:hAnsi="Arial" w:cs="Arial"/>
          <w:sz w:val="22"/>
          <w:szCs w:val="22"/>
        </w:rPr>
        <w:t>clonal</w:t>
      </w:r>
      <w:proofErr w:type="spellEnd"/>
      <w:r>
        <w:rPr>
          <w:rFonts w:ascii="Arial" w:hAnsi="Arial" w:cs="Arial"/>
          <w:sz w:val="22"/>
          <w:szCs w:val="22"/>
        </w:rPr>
        <w:t xml:space="preserve"> expansion are:</w:t>
      </w:r>
    </w:p>
    <w:p w:rsidR="000D5926" w:rsidRDefault="000D5926" w:rsidP="000D5926">
      <w:pPr>
        <w:spacing w:after="120"/>
        <w:ind w:left="426" w:hanging="426"/>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The direct effects of the proliferation of the </w:t>
      </w:r>
      <w:proofErr w:type="spellStart"/>
      <w:r>
        <w:rPr>
          <w:rFonts w:ascii="Arial" w:hAnsi="Arial" w:cs="Arial"/>
          <w:sz w:val="22"/>
          <w:szCs w:val="22"/>
        </w:rPr>
        <w:t>leukaemic</w:t>
      </w:r>
      <w:proofErr w:type="spellEnd"/>
      <w:r>
        <w:rPr>
          <w:rFonts w:ascii="Arial" w:hAnsi="Arial" w:cs="Arial"/>
          <w:sz w:val="22"/>
          <w:szCs w:val="22"/>
        </w:rPr>
        <w:t xml:space="preserve"> cells (</w:t>
      </w:r>
      <w:proofErr w:type="spellStart"/>
      <w:r>
        <w:rPr>
          <w:rFonts w:ascii="Arial" w:hAnsi="Arial" w:cs="Arial"/>
          <w:sz w:val="22"/>
          <w:szCs w:val="22"/>
        </w:rPr>
        <w:t>lymphadenopathy</w:t>
      </w:r>
      <w:proofErr w:type="spellEnd"/>
      <w:r>
        <w:rPr>
          <w:rFonts w:ascii="Arial" w:hAnsi="Arial" w:cs="Arial"/>
          <w:sz w:val="22"/>
          <w:szCs w:val="22"/>
        </w:rPr>
        <w:t xml:space="preserve">, hepatomegaly, </w:t>
      </w:r>
      <w:proofErr w:type="spellStart"/>
      <w:r>
        <w:rPr>
          <w:rFonts w:ascii="Arial" w:hAnsi="Arial" w:cs="Arial"/>
          <w:sz w:val="22"/>
          <w:szCs w:val="22"/>
        </w:rPr>
        <w:t>splenomegaly</w:t>
      </w:r>
      <w:proofErr w:type="spellEnd"/>
      <w:r>
        <w:rPr>
          <w:rFonts w:ascii="Arial" w:hAnsi="Arial" w:cs="Arial"/>
          <w:sz w:val="22"/>
          <w:szCs w:val="22"/>
        </w:rPr>
        <w:t xml:space="preserve">, </w:t>
      </w:r>
      <w:proofErr w:type="spellStart"/>
      <w:r>
        <w:rPr>
          <w:rFonts w:ascii="Arial" w:hAnsi="Arial" w:cs="Arial"/>
          <w:sz w:val="22"/>
          <w:szCs w:val="22"/>
        </w:rPr>
        <w:t>thymic</w:t>
      </w:r>
      <w:proofErr w:type="spellEnd"/>
      <w:r>
        <w:rPr>
          <w:rFonts w:ascii="Arial" w:hAnsi="Arial" w:cs="Arial"/>
          <w:sz w:val="22"/>
          <w:szCs w:val="22"/>
        </w:rPr>
        <w:t xml:space="preserve"> enlargement (T-lineage ALL), bone pain, renal enlargement, testicular enlargement, cranial nerve palsies (</w:t>
      </w:r>
      <w:proofErr w:type="spellStart"/>
      <w:r>
        <w:rPr>
          <w:rFonts w:ascii="Arial" w:hAnsi="Arial" w:cs="Arial"/>
          <w:sz w:val="22"/>
          <w:szCs w:val="22"/>
        </w:rPr>
        <w:t>meningeal</w:t>
      </w:r>
      <w:proofErr w:type="spellEnd"/>
      <w:r>
        <w:rPr>
          <w:rFonts w:ascii="Arial" w:hAnsi="Arial" w:cs="Arial"/>
          <w:sz w:val="22"/>
          <w:szCs w:val="22"/>
        </w:rPr>
        <w:t xml:space="preserve"> infiltration), </w:t>
      </w:r>
      <w:proofErr w:type="spellStart"/>
      <w:r>
        <w:rPr>
          <w:rFonts w:ascii="Arial" w:hAnsi="Arial" w:cs="Arial"/>
          <w:sz w:val="22"/>
          <w:szCs w:val="22"/>
        </w:rPr>
        <w:t>hyperuricaemia</w:t>
      </w:r>
      <w:proofErr w:type="spellEnd"/>
    </w:p>
    <w:p w:rsidR="000D5926" w:rsidRDefault="000D5926" w:rsidP="000D5926">
      <w:pPr>
        <w:spacing w:after="120"/>
        <w:ind w:left="426" w:hanging="426"/>
        <w:rPr>
          <w:rFonts w:ascii="Arial" w:hAnsi="Arial" w:cs="Arial"/>
          <w:sz w:val="22"/>
          <w:szCs w:val="22"/>
        </w:rPr>
      </w:pPr>
      <w:r>
        <w:rPr>
          <w:rFonts w:ascii="Arial" w:hAnsi="Arial" w:cs="Arial"/>
          <w:sz w:val="22"/>
          <w:szCs w:val="22"/>
        </w:rPr>
        <w:t xml:space="preserve">(ii)   The indirect effect of </w:t>
      </w:r>
      <w:proofErr w:type="spellStart"/>
      <w:r>
        <w:rPr>
          <w:rFonts w:ascii="Arial" w:hAnsi="Arial" w:cs="Arial"/>
          <w:sz w:val="22"/>
          <w:szCs w:val="22"/>
        </w:rPr>
        <w:t>leukaemic</w:t>
      </w:r>
      <w:proofErr w:type="spellEnd"/>
      <w:r>
        <w:rPr>
          <w:rFonts w:ascii="Arial" w:hAnsi="Arial" w:cs="Arial"/>
          <w:sz w:val="22"/>
          <w:szCs w:val="22"/>
        </w:rPr>
        <w:t xml:space="preserve"> cell proliferation, which leads to replacement of normal bone marrow cells by </w:t>
      </w:r>
      <w:proofErr w:type="spellStart"/>
      <w:r>
        <w:rPr>
          <w:rFonts w:ascii="Arial" w:hAnsi="Arial" w:cs="Arial"/>
          <w:sz w:val="22"/>
          <w:szCs w:val="22"/>
        </w:rPr>
        <w:t>leukaemic</w:t>
      </w:r>
      <w:proofErr w:type="spellEnd"/>
      <w:r>
        <w:rPr>
          <w:rFonts w:ascii="Arial" w:hAnsi="Arial" w:cs="Arial"/>
          <w:sz w:val="22"/>
          <w:szCs w:val="22"/>
        </w:rPr>
        <w:t xml:space="preserve"> cells (causing </w:t>
      </w:r>
      <w:proofErr w:type="spellStart"/>
      <w:r>
        <w:rPr>
          <w:rFonts w:ascii="Arial" w:hAnsi="Arial" w:cs="Arial"/>
          <w:sz w:val="22"/>
          <w:szCs w:val="22"/>
        </w:rPr>
        <w:t>anaemia</w:t>
      </w:r>
      <w:proofErr w:type="spellEnd"/>
      <w:r>
        <w:rPr>
          <w:rFonts w:ascii="Arial" w:hAnsi="Arial" w:cs="Arial"/>
          <w:sz w:val="22"/>
          <w:szCs w:val="22"/>
        </w:rPr>
        <w:t xml:space="preserve">,        thrombocytopenia, </w:t>
      </w:r>
      <w:proofErr w:type="spellStart"/>
      <w:proofErr w:type="gramStart"/>
      <w:r>
        <w:rPr>
          <w:rFonts w:ascii="Arial" w:hAnsi="Arial" w:cs="Arial"/>
          <w:sz w:val="22"/>
          <w:szCs w:val="22"/>
        </w:rPr>
        <w:t>neutropenia</w:t>
      </w:r>
      <w:proofErr w:type="spellEnd"/>
      <w:proofErr w:type="gramEnd"/>
      <w:r>
        <w:rPr>
          <w:rFonts w:ascii="Arial" w:hAnsi="Arial" w:cs="Arial"/>
          <w:sz w:val="22"/>
          <w:szCs w:val="22"/>
        </w:rPr>
        <w:t>).</w:t>
      </w:r>
    </w:p>
    <w:p w:rsidR="000D5926" w:rsidRPr="00B76D19" w:rsidRDefault="000D5926" w:rsidP="000D5926">
      <w:pPr>
        <w:pStyle w:val="BodyText2"/>
        <w:spacing w:after="120"/>
        <w:rPr>
          <w:rFonts w:ascii="Arial" w:hAnsi="Arial" w:cs="Arial"/>
          <w:sz w:val="22"/>
          <w:szCs w:val="22"/>
        </w:rPr>
      </w:pPr>
      <w:r w:rsidRPr="00B76D19">
        <w:rPr>
          <w:rFonts w:ascii="Arial" w:hAnsi="Arial" w:cs="Arial"/>
          <w:sz w:val="22"/>
          <w:szCs w:val="22"/>
        </w:rPr>
        <w:t xml:space="preserve">The clinical features are therefore fatigue, lethargy, pallor, bruising and </w:t>
      </w:r>
      <w:proofErr w:type="spellStart"/>
      <w:r w:rsidRPr="00B76D19">
        <w:rPr>
          <w:rFonts w:ascii="Arial" w:hAnsi="Arial" w:cs="Arial"/>
          <w:sz w:val="22"/>
          <w:szCs w:val="22"/>
        </w:rPr>
        <w:t>petechiae</w:t>
      </w:r>
      <w:proofErr w:type="spellEnd"/>
      <w:r w:rsidRPr="00B76D19">
        <w:rPr>
          <w:rFonts w:ascii="Arial" w:hAnsi="Arial" w:cs="Arial"/>
          <w:sz w:val="22"/>
          <w:szCs w:val="22"/>
        </w:rPr>
        <w:t xml:space="preserve">, bone pain, abdominal enlargement, </w:t>
      </w:r>
      <w:proofErr w:type="spellStart"/>
      <w:r w:rsidRPr="00B76D19">
        <w:rPr>
          <w:rFonts w:ascii="Arial" w:hAnsi="Arial" w:cs="Arial"/>
          <w:sz w:val="22"/>
          <w:szCs w:val="22"/>
        </w:rPr>
        <w:t>lymphadenopathy</w:t>
      </w:r>
      <w:proofErr w:type="spellEnd"/>
      <w:r w:rsidRPr="00B76D19">
        <w:rPr>
          <w:rFonts w:ascii="Arial" w:hAnsi="Arial" w:cs="Arial"/>
          <w:sz w:val="22"/>
          <w:szCs w:val="22"/>
        </w:rPr>
        <w:t xml:space="preserve"> and fever as a result of infection. Chest radiographs may show gross </w:t>
      </w:r>
      <w:proofErr w:type="spellStart"/>
      <w:r w:rsidRPr="00B76D19">
        <w:rPr>
          <w:rFonts w:ascii="Arial" w:hAnsi="Arial" w:cs="Arial"/>
          <w:sz w:val="22"/>
          <w:szCs w:val="22"/>
        </w:rPr>
        <w:t>thymic</w:t>
      </w:r>
      <w:proofErr w:type="spellEnd"/>
      <w:r w:rsidRPr="00B76D19">
        <w:rPr>
          <w:rFonts w:ascii="Arial" w:hAnsi="Arial" w:cs="Arial"/>
          <w:sz w:val="22"/>
          <w:szCs w:val="22"/>
        </w:rPr>
        <w:t xml:space="preserve"> enlargement (T-lineage ALL). Abdominal imaging may show </w:t>
      </w:r>
      <w:proofErr w:type="spellStart"/>
      <w:r w:rsidRPr="00B76D19">
        <w:rPr>
          <w:rFonts w:ascii="Arial" w:hAnsi="Arial" w:cs="Arial"/>
          <w:sz w:val="22"/>
          <w:szCs w:val="22"/>
        </w:rPr>
        <w:t>hepatosplenomegaly</w:t>
      </w:r>
      <w:proofErr w:type="spellEnd"/>
      <w:r w:rsidRPr="00B76D19">
        <w:rPr>
          <w:rFonts w:ascii="Arial" w:hAnsi="Arial" w:cs="Arial"/>
          <w:sz w:val="22"/>
          <w:szCs w:val="22"/>
        </w:rPr>
        <w:t xml:space="preserve"> and sometimes gross renal enlargement.</w:t>
      </w:r>
    </w:p>
    <w:p w:rsidR="000D5926" w:rsidRDefault="000D5926" w:rsidP="000D5926">
      <w:pPr>
        <w:rPr>
          <w:rFonts w:ascii="Arial" w:hAnsi="Arial" w:cs="Arial"/>
          <w:sz w:val="22"/>
          <w:szCs w:val="22"/>
        </w:rPr>
      </w:pPr>
      <w:r>
        <w:rPr>
          <w:rFonts w:ascii="Arial" w:hAnsi="Arial" w:cs="Arial"/>
          <w:sz w:val="22"/>
          <w:szCs w:val="22"/>
        </w:rPr>
        <w:t xml:space="preserve">Essential investigations include blood count and film, </w:t>
      </w:r>
      <w:proofErr w:type="spellStart"/>
      <w:r>
        <w:rPr>
          <w:rFonts w:ascii="Arial" w:hAnsi="Arial" w:cs="Arial"/>
          <w:sz w:val="22"/>
          <w:szCs w:val="22"/>
        </w:rPr>
        <w:t>immunophenotyping</w:t>
      </w:r>
      <w:proofErr w:type="spellEnd"/>
      <w:r>
        <w:rPr>
          <w:rFonts w:ascii="Arial" w:hAnsi="Arial" w:cs="Arial"/>
          <w:sz w:val="22"/>
          <w:szCs w:val="22"/>
        </w:rPr>
        <w:t xml:space="preserve"> (to confirm T or B lymphoid cells), bone marrow examination and cytogenetic analysis.</w:t>
      </w:r>
    </w:p>
    <w:p w:rsidR="000D5926" w:rsidRDefault="000D5926" w:rsidP="000D5926">
      <w:pPr>
        <w:rPr>
          <w:rFonts w:ascii="Arial" w:hAnsi="Arial" w:cs="Arial"/>
          <w:sz w:val="22"/>
          <w:szCs w:val="22"/>
        </w:rPr>
      </w:pPr>
      <w:r>
        <w:rPr>
          <w:rFonts w:ascii="Arial" w:hAnsi="Arial" w:cs="Arial"/>
          <w:sz w:val="22"/>
          <w:szCs w:val="22"/>
        </w:rPr>
        <w:t xml:space="preserve">The principles of treatment are: </w:t>
      </w:r>
      <w:r>
        <w:rPr>
          <w:rFonts w:ascii="Arial" w:hAnsi="Arial" w:cs="Arial"/>
          <w:sz w:val="22"/>
          <w:szCs w:val="22"/>
        </w:rPr>
        <w:br/>
        <w:t>(</w:t>
      </w:r>
      <w:proofErr w:type="spellStart"/>
      <w:r>
        <w:rPr>
          <w:rFonts w:ascii="Arial" w:hAnsi="Arial" w:cs="Arial"/>
          <w:sz w:val="22"/>
          <w:szCs w:val="22"/>
        </w:rPr>
        <w:t>i</w:t>
      </w:r>
      <w:proofErr w:type="spellEnd"/>
      <w:r>
        <w:rPr>
          <w:rFonts w:ascii="Arial" w:hAnsi="Arial" w:cs="Arial"/>
          <w:sz w:val="22"/>
          <w:szCs w:val="22"/>
        </w:rPr>
        <w:t xml:space="preserve">) blood products (red cells, platelets) to correct the effects of bone marrow failure; </w:t>
      </w:r>
    </w:p>
    <w:p w:rsidR="000D5926" w:rsidRDefault="000D5926" w:rsidP="000D5926">
      <w:pPr>
        <w:rPr>
          <w:rFonts w:ascii="Arial" w:hAnsi="Arial" w:cs="Arial"/>
          <w:sz w:val="22"/>
          <w:szCs w:val="22"/>
        </w:rPr>
      </w:pPr>
      <w:r>
        <w:rPr>
          <w:rFonts w:ascii="Arial" w:hAnsi="Arial" w:cs="Arial"/>
          <w:sz w:val="22"/>
          <w:szCs w:val="22"/>
        </w:rPr>
        <w:t xml:space="preserve">(ii) systemic chemotherapy to kill off the cells of the </w:t>
      </w:r>
      <w:proofErr w:type="spellStart"/>
      <w:r>
        <w:rPr>
          <w:rFonts w:ascii="Arial" w:hAnsi="Arial" w:cs="Arial"/>
          <w:sz w:val="22"/>
          <w:szCs w:val="22"/>
        </w:rPr>
        <w:t>leukaemic</w:t>
      </w:r>
      <w:proofErr w:type="spellEnd"/>
      <w:r>
        <w:rPr>
          <w:rFonts w:ascii="Arial" w:hAnsi="Arial" w:cs="Arial"/>
          <w:sz w:val="22"/>
          <w:szCs w:val="22"/>
        </w:rPr>
        <w:t xml:space="preserve"> clone and permit normal cells to regenerate; </w:t>
      </w:r>
      <w:r>
        <w:rPr>
          <w:rFonts w:ascii="Arial" w:hAnsi="Arial" w:cs="Arial"/>
          <w:sz w:val="22"/>
          <w:szCs w:val="22"/>
        </w:rPr>
        <w:br/>
        <w:t xml:space="preserve">(iii) </w:t>
      </w:r>
      <w:proofErr w:type="spellStart"/>
      <w:r>
        <w:rPr>
          <w:rFonts w:ascii="Arial" w:hAnsi="Arial" w:cs="Arial"/>
          <w:sz w:val="22"/>
          <w:szCs w:val="22"/>
        </w:rPr>
        <w:t>intrathecal</w:t>
      </w:r>
      <w:proofErr w:type="spellEnd"/>
      <w:r>
        <w:rPr>
          <w:rFonts w:ascii="Arial" w:hAnsi="Arial" w:cs="Arial"/>
          <w:sz w:val="22"/>
          <w:szCs w:val="22"/>
        </w:rPr>
        <w:t xml:space="preserve"> chemotherapy to destroy small numbers of </w:t>
      </w:r>
      <w:proofErr w:type="spellStart"/>
      <w:r>
        <w:rPr>
          <w:rFonts w:ascii="Arial" w:hAnsi="Arial" w:cs="Arial"/>
          <w:sz w:val="22"/>
          <w:szCs w:val="22"/>
        </w:rPr>
        <w:t>leukaemic</w:t>
      </w:r>
      <w:proofErr w:type="spellEnd"/>
      <w:r>
        <w:rPr>
          <w:rFonts w:ascii="Arial" w:hAnsi="Arial" w:cs="Arial"/>
          <w:sz w:val="22"/>
          <w:szCs w:val="22"/>
        </w:rPr>
        <w:t xml:space="preserve"> cells in the cerebrospinal fluid; </w:t>
      </w:r>
      <w:r>
        <w:rPr>
          <w:rFonts w:ascii="Arial" w:hAnsi="Arial" w:cs="Arial"/>
          <w:sz w:val="22"/>
          <w:szCs w:val="22"/>
        </w:rPr>
        <w:br/>
        <w:t xml:space="preserve">In poor prognosis cases, bone marrow (or other </w:t>
      </w:r>
      <w:proofErr w:type="spellStart"/>
      <w:r>
        <w:rPr>
          <w:rFonts w:ascii="Arial" w:hAnsi="Arial" w:cs="Arial"/>
          <w:sz w:val="22"/>
          <w:szCs w:val="22"/>
        </w:rPr>
        <w:t>haemopoietic</w:t>
      </w:r>
      <w:proofErr w:type="spellEnd"/>
      <w:r>
        <w:rPr>
          <w:rFonts w:ascii="Arial" w:hAnsi="Arial" w:cs="Arial"/>
          <w:sz w:val="22"/>
          <w:szCs w:val="22"/>
        </w:rPr>
        <w:t xml:space="preserve"> stem cell) transplantation may be needed.</w:t>
      </w:r>
    </w:p>
    <w:p w:rsidR="000D5926" w:rsidRDefault="000D5926" w:rsidP="000D5926">
      <w:pPr>
        <w:rPr>
          <w:rFonts w:ascii="Arial" w:hAnsi="Arial" w:cs="Arial"/>
          <w:sz w:val="22"/>
          <w:szCs w:val="22"/>
        </w:rPr>
      </w:pPr>
    </w:p>
    <w:p w:rsidR="000D5926" w:rsidRPr="000D5926" w:rsidRDefault="000D5926" w:rsidP="000D5926">
      <w:pPr>
        <w:tabs>
          <w:tab w:val="right" w:pos="8931"/>
        </w:tabs>
        <w:rPr>
          <w:rFonts w:ascii="Arial" w:hAnsi="Arial" w:cs="Arial"/>
        </w:rPr>
      </w:pPr>
      <w:r>
        <w:rPr>
          <w:rFonts w:ascii="Arial" w:hAnsi="Arial" w:cs="Arial"/>
          <w:sz w:val="22"/>
          <w:szCs w:val="22"/>
        </w:rPr>
        <w:t>About ¾ of children with ALL can now be cured.</w:t>
      </w:r>
      <w:r>
        <w:rPr>
          <w:rFonts w:ascii="Arial" w:hAnsi="Arial" w:cs="Arial"/>
          <w:sz w:val="22"/>
          <w:szCs w:val="22"/>
        </w:rPr>
        <w:tab/>
      </w:r>
      <w:hyperlink r:id="rId7" w:history="1">
        <w:r w:rsidRPr="000D5926">
          <w:rPr>
            <w:rStyle w:val="Hyperlink"/>
            <w:rFonts w:ascii="Arial" w:hAnsi="Arial" w:cs="Arial"/>
            <w:sz w:val="22"/>
            <w:szCs w:val="22"/>
          </w:rPr>
          <w:t>b.bain@imperial.ac.uk</w:t>
        </w:r>
      </w:hyperlink>
    </w:p>
    <w:p w:rsidR="000D5926" w:rsidRPr="000D5926" w:rsidRDefault="000D5926" w:rsidP="000D5926">
      <w:pPr>
        <w:rPr>
          <w:rFonts w:ascii="Arial" w:hAnsi="Arial" w:cs="Arial"/>
          <w:b/>
          <w:sz w:val="24"/>
          <w:szCs w:val="24"/>
        </w:rPr>
      </w:pPr>
    </w:p>
    <w:p w:rsidR="000D5926" w:rsidRPr="007207CB" w:rsidRDefault="000D5926" w:rsidP="000D5926">
      <w:pPr>
        <w:rPr>
          <w:rFonts w:ascii="Arial" w:hAnsi="Arial" w:cs="Arial"/>
          <w:sz w:val="22"/>
          <w:szCs w:val="22"/>
        </w:rPr>
      </w:pPr>
      <w:r>
        <w:rPr>
          <w:rFonts w:ascii="Arial" w:hAnsi="Arial" w:cs="Arial"/>
          <w:b/>
          <w:sz w:val="24"/>
          <w:szCs w:val="24"/>
        </w:rPr>
        <w:t>References</w:t>
      </w:r>
    </w:p>
    <w:p w:rsidR="000D5926" w:rsidRDefault="000D5926" w:rsidP="000D5926">
      <w:pPr>
        <w:rPr>
          <w:rFonts w:ascii="Arial" w:hAnsi="Arial" w:cs="Arial"/>
          <w:sz w:val="22"/>
        </w:rPr>
      </w:pPr>
    </w:p>
    <w:p w:rsidR="000D5926" w:rsidRDefault="000D5926" w:rsidP="000D5926">
      <w:pPr>
        <w:rPr>
          <w:rFonts w:ascii="Arial" w:hAnsi="Arial" w:cs="Arial"/>
          <w:sz w:val="22"/>
        </w:rPr>
      </w:pPr>
      <w:r>
        <w:rPr>
          <w:rFonts w:ascii="Arial" w:hAnsi="Arial" w:cs="Arial"/>
          <w:sz w:val="22"/>
        </w:rPr>
        <w:t xml:space="preserve">Greaves M, Cancer: the Evolutionary Legacy. </w:t>
      </w:r>
      <w:smartTag w:uri="urn:schemas-microsoft-com:office:smarttags" w:element="PlaceName">
        <w:r>
          <w:rPr>
            <w:rFonts w:ascii="Arial" w:hAnsi="Arial" w:cs="Arial"/>
            <w:sz w:val="22"/>
          </w:rPr>
          <w:t>Oxford</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Press, </w:t>
      </w:r>
      <w:smartTag w:uri="urn:schemas-microsoft-com:office:smarttags" w:element="City">
        <w:smartTag w:uri="urn:schemas-microsoft-com:office:smarttags" w:element="place">
          <w:r>
            <w:rPr>
              <w:rFonts w:ascii="Arial" w:hAnsi="Arial" w:cs="Arial"/>
              <w:sz w:val="22"/>
            </w:rPr>
            <w:t>Oxford</w:t>
          </w:r>
        </w:smartTag>
      </w:smartTag>
      <w:r>
        <w:rPr>
          <w:rFonts w:ascii="Arial" w:hAnsi="Arial" w:cs="Arial"/>
          <w:sz w:val="22"/>
        </w:rPr>
        <w:t>, 2000</w:t>
      </w:r>
    </w:p>
    <w:p w:rsidR="000D5926" w:rsidRDefault="000D5926" w:rsidP="000D5926">
      <w:pPr>
        <w:rPr>
          <w:rFonts w:ascii="Arial" w:hAnsi="Arial" w:cs="Arial"/>
          <w:sz w:val="22"/>
        </w:rPr>
      </w:pPr>
      <w:r>
        <w:rPr>
          <w:rFonts w:ascii="Arial" w:hAnsi="Arial" w:cs="Arial"/>
          <w:sz w:val="22"/>
        </w:rPr>
        <w:t xml:space="preserve">Bain BJ, </w:t>
      </w:r>
      <w:proofErr w:type="spellStart"/>
      <w:r>
        <w:rPr>
          <w:rFonts w:ascii="Arial" w:hAnsi="Arial" w:cs="Arial"/>
          <w:sz w:val="22"/>
        </w:rPr>
        <w:t>Leukaemia</w:t>
      </w:r>
      <w:proofErr w:type="spellEnd"/>
      <w:r>
        <w:rPr>
          <w:rFonts w:ascii="Arial" w:hAnsi="Arial" w:cs="Arial"/>
          <w:sz w:val="22"/>
        </w:rPr>
        <w:t xml:space="preserve"> Diagnosis, 3</w:t>
      </w:r>
      <w:r>
        <w:rPr>
          <w:rFonts w:ascii="Arial" w:hAnsi="Arial" w:cs="Arial"/>
          <w:sz w:val="22"/>
          <w:vertAlign w:val="superscript"/>
        </w:rPr>
        <w:t>rd</w:t>
      </w:r>
      <w:r>
        <w:rPr>
          <w:rFonts w:ascii="Arial" w:hAnsi="Arial" w:cs="Arial"/>
          <w:sz w:val="22"/>
        </w:rPr>
        <w:t xml:space="preserve"> </w:t>
      </w:r>
      <w:proofErr w:type="spellStart"/>
      <w:proofErr w:type="gramStart"/>
      <w:r>
        <w:rPr>
          <w:rFonts w:ascii="Arial" w:hAnsi="Arial" w:cs="Arial"/>
          <w:sz w:val="22"/>
        </w:rPr>
        <w:t>Edn</w:t>
      </w:r>
      <w:proofErr w:type="spellEnd"/>
      <w:r>
        <w:rPr>
          <w:rFonts w:ascii="Arial" w:hAnsi="Arial" w:cs="Arial"/>
          <w:sz w:val="22"/>
        </w:rPr>
        <w:t>.,</w:t>
      </w:r>
      <w:proofErr w:type="gramEnd"/>
      <w:r>
        <w:rPr>
          <w:rFonts w:ascii="Arial" w:hAnsi="Arial" w:cs="Arial"/>
          <w:sz w:val="22"/>
        </w:rPr>
        <w:t xml:space="preserve"> Blackwell Science, </w:t>
      </w:r>
      <w:smartTag w:uri="urn:schemas-microsoft-com:office:smarttags" w:element="place">
        <w:smartTag w:uri="urn:schemas-microsoft-com:office:smarttags" w:element="City">
          <w:r>
            <w:rPr>
              <w:rFonts w:ascii="Arial" w:hAnsi="Arial" w:cs="Arial"/>
              <w:sz w:val="22"/>
            </w:rPr>
            <w:t>Oxford</w:t>
          </w:r>
        </w:smartTag>
      </w:smartTag>
      <w:r>
        <w:rPr>
          <w:rFonts w:ascii="Arial" w:hAnsi="Arial" w:cs="Arial"/>
          <w:sz w:val="22"/>
        </w:rPr>
        <w:t>, 2002.</w:t>
      </w:r>
    </w:p>
    <w:p w:rsidR="000D5926" w:rsidRDefault="000D5926" w:rsidP="000D5926">
      <w:pPr>
        <w:rPr>
          <w:rFonts w:ascii="Arial" w:hAnsi="Arial" w:cs="Arial"/>
          <w:sz w:val="22"/>
        </w:rPr>
      </w:pPr>
    </w:p>
    <w:p w:rsidR="000D5926" w:rsidRDefault="000D5926" w:rsidP="000D5926">
      <w:pPr>
        <w:rPr>
          <w:rFonts w:ascii="Arial" w:hAnsi="Arial" w:cs="Arial"/>
          <w:sz w:val="22"/>
        </w:rPr>
      </w:pPr>
      <w:r>
        <w:rPr>
          <w:noProof/>
          <w:lang w:val="en-GB"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90675" cy="1752600"/>
            <wp:effectExtent l="19050" t="0" r="9525" b="0"/>
            <wp:wrapSquare wrapText="bothSides"/>
            <wp:docPr id="163" name="Picture 163" descr="E:\HTML\images\Xs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HTML\images\Xs094.jpg"/>
                    <pic:cNvPicPr>
                      <a:picLocks noChangeAspect="1" noChangeArrowheads="1"/>
                    </pic:cNvPicPr>
                  </pic:nvPicPr>
                  <pic:blipFill>
                    <a:blip r:embed="rId8" cstate="print"/>
                    <a:srcRect/>
                    <a:stretch>
                      <a:fillRect/>
                    </a:stretch>
                  </pic:blipFill>
                  <pic:spPr bwMode="auto">
                    <a:xfrm>
                      <a:off x="0" y="0"/>
                      <a:ext cx="1590675" cy="1752600"/>
                    </a:xfrm>
                    <a:prstGeom prst="rect">
                      <a:avLst/>
                    </a:prstGeom>
                    <a:noFill/>
                    <a:ln w="9525">
                      <a:noFill/>
                      <a:miter lim="800000"/>
                      <a:headEnd/>
                      <a:tailEnd/>
                    </a:ln>
                  </pic:spPr>
                </pic:pic>
              </a:graphicData>
            </a:graphic>
          </wp:anchor>
        </w:drawing>
      </w:r>
      <w:proofErr w:type="gramStart"/>
      <w:r>
        <w:rPr>
          <w:rFonts w:ascii="Arial" w:hAnsi="Arial" w:cs="Arial"/>
          <w:sz w:val="22"/>
        </w:rPr>
        <w:t xml:space="preserve">Chest radiograph showing </w:t>
      </w:r>
      <w:proofErr w:type="spellStart"/>
      <w:r>
        <w:rPr>
          <w:rFonts w:ascii="Arial" w:hAnsi="Arial" w:cs="Arial"/>
          <w:sz w:val="22"/>
        </w:rPr>
        <w:t>thymic</w:t>
      </w:r>
      <w:proofErr w:type="spellEnd"/>
      <w:r>
        <w:rPr>
          <w:rFonts w:ascii="Arial" w:hAnsi="Arial" w:cs="Arial"/>
          <w:sz w:val="22"/>
        </w:rPr>
        <w:t xml:space="preserve"> enlargement in T-lineage ALL.</w:t>
      </w:r>
      <w:proofErr w:type="gramEnd"/>
      <w:r>
        <w:rPr>
          <w:rFonts w:ascii="Arial" w:hAnsi="Arial" w:cs="Arial"/>
          <w:sz w:val="22"/>
        </w:rPr>
        <w:t xml:space="preserve"> Why do you think this is a feature of T-lineage but not B-lineage ALL?</w:t>
      </w:r>
    </w:p>
    <w:p w:rsidR="000D5926" w:rsidRDefault="000D5926" w:rsidP="000D5926">
      <w:pPr>
        <w:rPr>
          <w:rFonts w:ascii="Arial" w:hAnsi="Arial" w:cs="Arial"/>
          <w:sz w:val="22"/>
        </w:rPr>
      </w:pPr>
    </w:p>
    <w:p w:rsidR="000D5926" w:rsidRDefault="000D5926" w:rsidP="000D5926">
      <w:pPr>
        <w:rPr>
          <w:rFonts w:ascii="Arial" w:hAnsi="Arial" w:cs="Arial"/>
          <w:sz w:val="22"/>
        </w:rPr>
      </w:pPr>
      <w:r>
        <w:rPr>
          <w:rFonts w:ascii="Arial" w:hAnsi="Arial" w:cs="Arial"/>
          <w:sz w:val="22"/>
        </w:rPr>
        <w:t xml:space="preserve">(Figure from Bain BJ, Interactive Hematology </w:t>
      </w:r>
      <w:proofErr w:type="spellStart"/>
      <w:r>
        <w:rPr>
          <w:rFonts w:ascii="Arial" w:hAnsi="Arial" w:cs="Arial"/>
          <w:sz w:val="22"/>
        </w:rPr>
        <w:t>Imagebank</w:t>
      </w:r>
      <w:proofErr w:type="spellEnd"/>
      <w:r>
        <w:rPr>
          <w:rFonts w:ascii="Arial" w:hAnsi="Arial" w:cs="Arial"/>
          <w:sz w:val="22"/>
        </w:rPr>
        <w:t>, Blackwell Science, 1999. This is available to you on the Intranet)</w:t>
      </w:r>
    </w:p>
    <w:p w:rsidR="00F8102D" w:rsidRPr="000D5926" w:rsidRDefault="00F8102D" w:rsidP="000D5926"/>
    <w:sectPr w:rsidR="00F8102D" w:rsidRPr="000D5926" w:rsidSect="008207F0">
      <w:footerReference w:type="default" r:id="rId9"/>
      <w:pgSz w:w="11906" w:h="16838" w:code="9"/>
      <w:pgMar w:top="1134" w:right="1298"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39" w:rsidRDefault="00A42D39" w:rsidP="008207F0">
      <w:r>
        <w:separator/>
      </w:r>
    </w:p>
  </w:endnote>
  <w:endnote w:type="continuationSeparator" w:id="0">
    <w:p w:rsidR="00A42D39" w:rsidRDefault="00A42D39" w:rsidP="00820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76"/>
      <w:docPartObj>
        <w:docPartGallery w:val="Page Numbers (Bottom of Page)"/>
        <w:docPartUnique/>
      </w:docPartObj>
    </w:sdtPr>
    <w:sdtEndPr>
      <w:rPr>
        <w:rFonts w:ascii="Arial" w:hAnsi="Arial" w:cs="Arial"/>
      </w:rPr>
    </w:sdtEndPr>
    <w:sdtContent>
      <w:p w:rsidR="008207F0" w:rsidRPr="008207F0" w:rsidRDefault="008207F0" w:rsidP="008207F0">
        <w:pPr>
          <w:pStyle w:val="Footer"/>
          <w:jc w:val="center"/>
          <w:rPr>
            <w:rFonts w:ascii="Arial" w:hAnsi="Arial" w:cs="Arial"/>
          </w:rPr>
        </w:pPr>
        <w:r w:rsidRPr="008207F0">
          <w:rPr>
            <w:rFonts w:ascii="Arial" w:hAnsi="Arial" w:cs="Arial"/>
          </w:rPr>
          <w:fldChar w:fldCharType="begin"/>
        </w:r>
        <w:r w:rsidRPr="008207F0">
          <w:rPr>
            <w:rFonts w:ascii="Arial" w:hAnsi="Arial" w:cs="Arial"/>
          </w:rPr>
          <w:instrText xml:space="preserve"> PAGE   \* MERGEFORMAT </w:instrText>
        </w:r>
        <w:r w:rsidRPr="008207F0">
          <w:rPr>
            <w:rFonts w:ascii="Arial" w:hAnsi="Arial" w:cs="Arial"/>
          </w:rPr>
          <w:fldChar w:fldCharType="separate"/>
        </w:r>
        <w:r w:rsidR="000D5926">
          <w:rPr>
            <w:rFonts w:ascii="Arial" w:hAnsi="Arial" w:cs="Arial"/>
            <w:noProof/>
          </w:rPr>
          <w:t>1</w:t>
        </w:r>
        <w:r w:rsidRPr="008207F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39" w:rsidRDefault="00A42D39" w:rsidP="008207F0">
      <w:r>
        <w:separator/>
      </w:r>
    </w:p>
  </w:footnote>
  <w:footnote w:type="continuationSeparator" w:id="0">
    <w:p w:rsidR="00A42D39" w:rsidRDefault="00A42D39" w:rsidP="0082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644"/>
    <w:multiLevelType w:val="hybridMultilevel"/>
    <w:tmpl w:val="DDB28D2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mirrorMargins/>
  <w:proofState w:spelling="clean" w:grammar="clean"/>
  <w:defaultTabStop w:val="720"/>
  <w:characterSpacingControl w:val="doNotCompress"/>
  <w:footnotePr>
    <w:footnote w:id="-1"/>
    <w:footnote w:id="0"/>
  </w:footnotePr>
  <w:endnotePr>
    <w:endnote w:id="-1"/>
    <w:endnote w:id="0"/>
  </w:endnotePr>
  <w:compat/>
  <w:rsids>
    <w:rsidRoot w:val="008207F0"/>
    <w:rsid w:val="00062E35"/>
    <w:rsid w:val="000638DB"/>
    <w:rsid w:val="000D5926"/>
    <w:rsid w:val="0018781C"/>
    <w:rsid w:val="003A71B6"/>
    <w:rsid w:val="00730802"/>
    <w:rsid w:val="008207F0"/>
    <w:rsid w:val="0087226D"/>
    <w:rsid w:val="009601BC"/>
    <w:rsid w:val="00A10221"/>
    <w:rsid w:val="00A27A28"/>
    <w:rsid w:val="00A42D39"/>
    <w:rsid w:val="00A53696"/>
    <w:rsid w:val="00AC2326"/>
    <w:rsid w:val="00B57A48"/>
    <w:rsid w:val="00C2471C"/>
    <w:rsid w:val="00CD1ACE"/>
    <w:rsid w:val="00D40F52"/>
    <w:rsid w:val="00D471CF"/>
    <w:rsid w:val="00D57689"/>
    <w:rsid w:val="00E676AD"/>
    <w:rsid w:val="00F8102D"/>
    <w:rsid w:val="00FF1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3696"/>
    <w:pPr>
      <w:keepNext/>
      <w:jc w:val="center"/>
      <w:outlineLvl w:val="0"/>
    </w:pPr>
    <w:rPr>
      <w:b/>
      <w:bCs/>
      <w:sz w:val="48"/>
      <w:lang w:val="en-GB"/>
    </w:rPr>
  </w:style>
  <w:style w:type="paragraph" w:styleId="Heading2">
    <w:name w:val="heading 2"/>
    <w:basedOn w:val="Normal"/>
    <w:next w:val="Normal"/>
    <w:link w:val="Heading2Char"/>
    <w:qFormat/>
    <w:rsid w:val="00A53696"/>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D57689"/>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rsid w:val="00A53696"/>
    <w:pPr>
      <w:keepNext/>
      <w:tabs>
        <w:tab w:val="left" w:pos="567"/>
      </w:tabs>
      <w:outlineLvl w:val="3"/>
    </w:pPr>
    <w:rPr>
      <w:b/>
      <w:bCs/>
      <w:sz w:val="22"/>
      <w:lang w:val="en-GB"/>
    </w:rPr>
  </w:style>
  <w:style w:type="paragraph" w:styleId="Heading5">
    <w:name w:val="heading 5"/>
    <w:basedOn w:val="Normal"/>
    <w:next w:val="Normal"/>
    <w:link w:val="Heading5Char"/>
    <w:uiPriority w:val="99"/>
    <w:qFormat/>
    <w:rsid w:val="00D57689"/>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D57689"/>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D57689"/>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rsid w:val="00D57689"/>
    <w:pPr>
      <w:keepNext/>
      <w:jc w:val="both"/>
      <w:outlineLvl w:val="7"/>
    </w:pPr>
    <w:rPr>
      <w:b/>
      <w:bCs/>
      <w:i/>
      <w:sz w:val="22"/>
    </w:rPr>
  </w:style>
  <w:style w:type="paragraph" w:styleId="Heading9">
    <w:name w:val="heading 9"/>
    <w:basedOn w:val="Normal"/>
    <w:next w:val="Normal"/>
    <w:link w:val="Heading9Char"/>
    <w:uiPriority w:val="99"/>
    <w:qFormat/>
    <w:rsid w:val="00D57689"/>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F0"/>
    <w:pPr>
      <w:tabs>
        <w:tab w:val="center" w:pos="4513"/>
        <w:tab w:val="right" w:pos="9026"/>
      </w:tabs>
    </w:pPr>
  </w:style>
  <w:style w:type="character" w:customStyle="1" w:styleId="HeaderChar">
    <w:name w:val="Header Char"/>
    <w:basedOn w:val="DefaultParagraphFont"/>
    <w:link w:val="Header"/>
    <w:uiPriority w:val="99"/>
    <w:rsid w:val="008207F0"/>
  </w:style>
  <w:style w:type="paragraph" w:styleId="Footer">
    <w:name w:val="footer"/>
    <w:basedOn w:val="Normal"/>
    <w:link w:val="FooterChar"/>
    <w:uiPriority w:val="99"/>
    <w:unhideWhenUsed/>
    <w:rsid w:val="008207F0"/>
    <w:pPr>
      <w:tabs>
        <w:tab w:val="center" w:pos="4513"/>
        <w:tab w:val="right" w:pos="9026"/>
      </w:tabs>
    </w:pPr>
  </w:style>
  <w:style w:type="character" w:customStyle="1" w:styleId="FooterChar">
    <w:name w:val="Footer Char"/>
    <w:basedOn w:val="DefaultParagraphFont"/>
    <w:link w:val="Footer"/>
    <w:uiPriority w:val="99"/>
    <w:rsid w:val="008207F0"/>
  </w:style>
  <w:style w:type="character" w:styleId="Hyperlink">
    <w:name w:val="Hyperlink"/>
    <w:basedOn w:val="DefaultParagraphFont"/>
    <w:uiPriority w:val="99"/>
    <w:rsid w:val="008207F0"/>
    <w:rPr>
      <w:rFonts w:cs="Times New Roman"/>
      <w:color w:val="0000FF"/>
      <w:u w:val="single"/>
    </w:rPr>
  </w:style>
  <w:style w:type="paragraph" w:styleId="ListParagraph">
    <w:name w:val="List Paragraph"/>
    <w:basedOn w:val="Normal"/>
    <w:uiPriority w:val="34"/>
    <w:qFormat/>
    <w:rsid w:val="00D471CF"/>
    <w:pPr>
      <w:spacing w:after="200" w:line="276" w:lineRule="auto"/>
      <w:ind w:left="720"/>
      <w:contextualSpacing/>
    </w:pPr>
    <w:rPr>
      <w:rFonts w:ascii="Calibri" w:hAnsi="Calibri"/>
      <w:sz w:val="22"/>
      <w:szCs w:val="22"/>
      <w:lang w:val="en-GB"/>
    </w:rPr>
  </w:style>
  <w:style w:type="character" w:customStyle="1" w:styleId="Heading1Char">
    <w:name w:val="Heading 1 Char"/>
    <w:basedOn w:val="DefaultParagraphFont"/>
    <w:link w:val="Heading1"/>
    <w:rsid w:val="00A53696"/>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rsid w:val="00A53696"/>
    <w:rPr>
      <w:rFonts w:ascii="Courier New" w:eastAsia="Times New Roman" w:hAnsi="Courier New" w:cs="Courier New"/>
      <w:b/>
      <w:bCs/>
      <w:sz w:val="20"/>
      <w:szCs w:val="20"/>
    </w:rPr>
  </w:style>
  <w:style w:type="character" w:customStyle="1" w:styleId="Heading4Char">
    <w:name w:val="Heading 4 Char"/>
    <w:basedOn w:val="DefaultParagraphFont"/>
    <w:link w:val="Heading4"/>
    <w:uiPriority w:val="9"/>
    <w:rsid w:val="00A53696"/>
    <w:rPr>
      <w:rFonts w:ascii="Times New Roman" w:eastAsia="Times New Roman" w:hAnsi="Times New Roman" w:cs="Times New Roman"/>
      <w:b/>
      <w:bCs/>
      <w:szCs w:val="20"/>
    </w:rPr>
  </w:style>
  <w:style w:type="paragraph" w:styleId="BodyText">
    <w:name w:val="Body Text"/>
    <w:basedOn w:val="Normal"/>
    <w:link w:val="BodyTextChar"/>
    <w:rsid w:val="00A53696"/>
    <w:pPr>
      <w:jc w:val="center"/>
    </w:pPr>
    <w:rPr>
      <w:b/>
      <w:bCs/>
      <w:sz w:val="32"/>
      <w:lang w:val="en-GB"/>
    </w:rPr>
  </w:style>
  <w:style w:type="character" w:customStyle="1" w:styleId="BodyTextChar">
    <w:name w:val="Body Text Char"/>
    <w:basedOn w:val="DefaultParagraphFont"/>
    <w:link w:val="BodyText"/>
    <w:rsid w:val="00A53696"/>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A10221"/>
    <w:rPr>
      <w:rFonts w:ascii="Tahoma" w:hAnsi="Tahoma" w:cs="Tahoma"/>
      <w:sz w:val="16"/>
      <w:szCs w:val="16"/>
    </w:rPr>
  </w:style>
  <w:style w:type="character" w:customStyle="1" w:styleId="BalloonTextChar">
    <w:name w:val="Balloon Text Char"/>
    <w:basedOn w:val="DefaultParagraphFont"/>
    <w:link w:val="BalloonText"/>
    <w:uiPriority w:val="99"/>
    <w:semiHidden/>
    <w:rsid w:val="00A10221"/>
    <w:rPr>
      <w:rFonts w:ascii="Tahoma" w:eastAsia="Times New Roman" w:hAnsi="Tahoma" w:cs="Tahoma"/>
      <w:sz w:val="16"/>
      <w:szCs w:val="16"/>
      <w:lang w:val="en-US"/>
    </w:rPr>
  </w:style>
  <w:style w:type="character" w:customStyle="1" w:styleId="Heading3Char">
    <w:name w:val="Heading 3 Char"/>
    <w:basedOn w:val="DefaultParagraphFont"/>
    <w:link w:val="Heading3"/>
    <w:rsid w:val="00D57689"/>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9"/>
    <w:rsid w:val="00D57689"/>
    <w:rPr>
      <w:rFonts w:ascii="Arial" w:eastAsia="Times New Roman" w:hAnsi="Arial" w:cs="Arial"/>
      <w:b/>
      <w:szCs w:val="24"/>
    </w:rPr>
  </w:style>
  <w:style w:type="character" w:customStyle="1" w:styleId="Heading6Char">
    <w:name w:val="Heading 6 Char"/>
    <w:basedOn w:val="DefaultParagraphFont"/>
    <w:link w:val="Heading6"/>
    <w:uiPriority w:val="99"/>
    <w:rsid w:val="00D57689"/>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D57689"/>
    <w:rPr>
      <w:rFonts w:ascii="Arial" w:eastAsia="Times New Roman" w:hAnsi="Arial" w:cs="Arial"/>
      <w:b/>
      <w:bCs/>
      <w:szCs w:val="24"/>
    </w:rPr>
  </w:style>
  <w:style w:type="character" w:customStyle="1" w:styleId="Heading8Char">
    <w:name w:val="Heading 8 Char"/>
    <w:basedOn w:val="DefaultParagraphFont"/>
    <w:link w:val="Heading8"/>
    <w:uiPriority w:val="99"/>
    <w:rsid w:val="00D57689"/>
    <w:rPr>
      <w:rFonts w:ascii="Times New Roman" w:eastAsia="Times New Roman" w:hAnsi="Times New Roman" w:cs="Times New Roman"/>
      <w:b/>
      <w:bCs/>
      <w:i/>
      <w:szCs w:val="20"/>
      <w:lang w:val="en-US"/>
    </w:rPr>
  </w:style>
  <w:style w:type="character" w:customStyle="1" w:styleId="Heading9Char">
    <w:name w:val="Heading 9 Char"/>
    <w:basedOn w:val="DefaultParagraphFont"/>
    <w:link w:val="Heading9"/>
    <w:uiPriority w:val="99"/>
    <w:rsid w:val="00D57689"/>
    <w:rPr>
      <w:rFonts w:ascii="Arial" w:eastAsia="Times New Roman" w:hAnsi="Arial" w:cs="Arial"/>
      <w:b/>
      <w:sz w:val="20"/>
      <w:szCs w:val="24"/>
    </w:rPr>
  </w:style>
  <w:style w:type="paragraph" w:customStyle="1" w:styleId="wfxRecipient">
    <w:name w:val="wfxRecipient"/>
    <w:basedOn w:val="Normal"/>
    <w:uiPriority w:val="99"/>
    <w:rsid w:val="00D57689"/>
    <w:rPr>
      <w:rFonts w:ascii="Arial" w:hAnsi="Arial"/>
      <w:sz w:val="24"/>
      <w:lang w:val="en-GB"/>
    </w:rPr>
  </w:style>
  <w:style w:type="paragraph" w:customStyle="1" w:styleId="1stindent">
    <w:name w:val="1st indent"/>
    <w:basedOn w:val="Normal"/>
    <w:uiPriority w:val="99"/>
    <w:rsid w:val="00D57689"/>
    <w:pPr>
      <w:spacing w:before="120"/>
      <w:ind w:left="720" w:hanging="360"/>
    </w:pPr>
    <w:rPr>
      <w:rFonts w:ascii="Arial" w:hAnsi="Arial"/>
      <w:lang w:val="en-GB"/>
    </w:rPr>
  </w:style>
  <w:style w:type="paragraph" w:customStyle="1" w:styleId="2ndindent">
    <w:name w:val="2nd indent"/>
    <w:basedOn w:val="Normal"/>
    <w:uiPriority w:val="99"/>
    <w:rsid w:val="00D57689"/>
    <w:pPr>
      <w:spacing w:before="120"/>
      <w:ind w:left="1080" w:hanging="360"/>
    </w:pPr>
    <w:rPr>
      <w:rFonts w:ascii="Arial" w:hAnsi="Arial"/>
      <w:lang w:val="en-GB"/>
    </w:rPr>
  </w:style>
  <w:style w:type="paragraph" w:customStyle="1" w:styleId="p1">
    <w:name w:val="p1"/>
    <w:basedOn w:val="Normal"/>
    <w:uiPriority w:val="99"/>
    <w:rsid w:val="00D57689"/>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sid w:val="00D57689"/>
    <w:rPr>
      <w:sz w:val="22"/>
      <w:szCs w:val="22"/>
      <w:lang w:val="en-GB"/>
    </w:rPr>
  </w:style>
  <w:style w:type="character" w:customStyle="1" w:styleId="BodyTextIndentChar">
    <w:name w:val="Body Text Indent Char"/>
    <w:basedOn w:val="DefaultParagraphFont"/>
    <w:link w:val="BodyTextIndent"/>
    <w:uiPriority w:val="99"/>
    <w:rsid w:val="00D57689"/>
    <w:rPr>
      <w:rFonts w:ascii="Times New Roman" w:eastAsia="Times New Roman" w:hAnsi="Times New Roman" w:cs="Times New Roman"/>
    </w:rPr>
  </w:style>
  <w:style w:type="paragraph" w:styleId="CommentText">
    <w:name w:val="annotation text"/>
    <w:basedOn w:val="Normal"/>
    <w:link w:val="CommentTextChar"/>
    <w:uiPriority w:val="99"/>
    <w:semiHidden/>
    <w:rsid w:val="00D57689"/>
    <w:rPr>
      <w:lang w:val="en-GB"/>
    </w:rPr>
  </w:style>
  <w:style w:type="character" w:customStyle="1" w:styleId="CommentTextChar">
    <w:name w:val="Comment Text Char"/>
    <w:basedOn w:val="DefaultParagraphFont"/>
    <w:link w:val="CommentText"/>
    <w:uiPriority w:val="99"/>
    <w:semiHidden/>
    <w:rsid w:val="00D57689"/>
    <w:rPr>
      <w:rFonts w:ascii="Times New Roman" w:eastAsia="Times New Roman" w:hAnsi="Times New Roman" w:cs="Times New Roman"/>
      <w:sz w:val="20"/>
      <w:szCs w:val="20"/>
    </w:rPr>
  </w:style>
  <w:style w:type="paragraph" w:styleId="BodyText2">
    <w:name w:val="Body Text 2"/>
    <w:basedOn w:val="Normal"/>
    <w:link w:val="BodyText2Char"/>
    <w:uiPriority w:val="99"/>
    <w:rsid w:val="00D57689"/>
    <w:pPr>
      <w:tabs>
        <w:tab w:val="left" w:pos="567"/>
        <w:tab w:val="left" w:pos="7655"/>
      </w:tabs>
    </w:pPr>
    <w:rPr>
      <w:sz w:val="24"/>
      <w:lang w:val="en-GB"/>
    </w:rPr>
  </w:style>
  <w:style w:type="character" w:customStyle="1" w:styleId="BodyText2Char">
    <w:name w:val="Body Text 2 Char"/>
    <w:basedOn w:val="DefaultParagraphFont"/>
    <w:link w:val="BodyText2"/>
    <w:uiPriority w:val="99"/>
    <w:rsid w:val="00D57689"/>
    <w:rPr>
      <w:rFonts w:ascii="Times New Roman" w:eastAsia="Times New Roman" w:hAnsi="Times New Roman" w:cs="Times New Roman"/>
      <w:sz w:val="24"/>
      <w:szCs w:val="20"/>
    </w:rPr>
  </w:style>
  <w:style w:type="paragraph" w:styleId="Title">
    <w:name w:val="Title"/>
    <w:basedOn w:val="Normal"/>
    <w:link w:val="TitleChar"/>
    <w:uiPriority w:val="99"/>
    <w:qFormat/>
    <w:rsid w:val="00D57689"/>
    <w:pPr>
      <w:jc w:val="center"/>
    </w:pPr>
    <w:rPr>
      <w:b/>
      <w:bCs/>
      <w:sz w:val="52"/>
      <w:lang w:val="en-GB"/>
    </w:rPr>
  </w:style>
  <w:style w:type="character" w:customStyle="1" w:styleId="TitleChar">
    <w:name w:val="Title Char"/>
    <w:basedOn w:val="DefaultParagraphFont"/>
    <w:link w:val="Title"/>
    <w:uiPriority w:val="99"/>
    <w:rsid w:val="00D57689"/>
    <w:rPr>
      <w:rFonts w:ascii="Times New Roman" w:eastAsia="Times New Roman" w:hAnsi="Times New Roman" w:cs="Times New Roman"/>
      <w:b/>
      <w:bCs/>
      <w:sz w:val="52"/>
      <w:szCs w:val="20"/>
    </w:rPr>
  </w:style>
  <w:style w:type="paragraph" w:styleId="Subtitle">
    <w:name w:val="Subtitle"/>
    <w:basedOn w:val="Normal"/>
    <w:link w:val="SubtitleChar"/>
    <w:uiPriority w:val="99"/>
    <w:qFormat/>
    <w:rsid w:val="00D57689"/>
    <w:pPr>
      <w:jc w:val="center"/>
    </w:pPr>
    <w:rPr>
      <w:b/>
      <w:bCs/>
      <w:sz w:val="24"/>
      <w:lang w:val="en-GB"/>
    </w:rPr>
  </w:style>
  <w:style w:type="character" w:customStyle="1" w:styleId="SubtitleChar">
    <w:name w:val="Subtitle Char"/>
    <w:basedOn w:val="DefaultParagraphFont"/>
    <w:link w:val="Subtitle"/>
    <w:uiPriority w:val="99"/>
    <w:rsid w:val="00D57689"/>
    <w:rPr>
      <w:rFonts w:ascii="Times New Roman" w:eastAsia="Times New Roman" w:hAnsi="Times New Roman" w:cs="Times New Roman"/>
      <w:b/>
      <w:bCs/>
      <w:sz w:val="24"/>
      <w:szCs w:val="20"/>
    </w:rPr>
  </w:style>
  <w:style w:type="paragraph" w:styleId="BodyText3">
    <w:name w:val="Body Text 3"/>
    <w:basedOn w:val="Normal"/>
    <w:link w:val="BodyText3Char"/>
    <w:rsid w:val="00D57689"/>
    <w:pPr>
      <w:tabs>
        <w:tab w:val="right" w:pos="9072"/>
      </w:tabs>
      <w:ind w:right="567"/>
    </w:pPr>
    <w:rPr>
      <w:sz w:val="36"/>
      <w:szCs w:val="36"/>
      <w:lang w:val="en-GB"/>
    </w:rPr>
  </w:style>
  <w:style w:type="character" w:customStyle="1" w:styleId="BodyText3Char">
    <w:name w:val="Body Text 3 Char"/>
    <w:basedOn w:val="DefaultParagraphFont"/>
    <w:link w:val="BodyText3"/>
    <w:rsid w:val="00D57689"/>
    <w:rPr>
      <w:rFonts w:ascii="Times New Roman" w:eastAsia="Times New Roman" w:hAnsi="Times New Roman" w:cs="Times New Roman"/>
      <w:sz w:val="36"/>
      <w:szCs w:val="36"/>
    </w:rPr>
  </w:style>
  <w:style w:type="paragraph" w:styleId="BodyTextIndent2">
    <w:name w:val="Body Text Indent 2"/>
    <w:basedOn w:val="Normal"/>
    <w:link w:val="BodyTextIndent2Char"/>
    <w:uiPriority w:val="99"/>
    <w:rsid w:val="00D57689"/>
    <w:pPr>
      <w:ind w:firstLine="270"/>
    </w:pPr>
    <w:rPr>
      <w:sz w:val="22"/>
    </w:rPr>
  </w:style>
  <w:style w:type="character" w:customStyle="1" w:styleId="BodyTextIndent2Char">
    <w:name w:val="Body Text Indent 2 Char"/>
    <w:basedOn w:val="DefaultParagraphFont"/>
    <w:link w:val="BodyTextIndent2"/>
    <w:uiPriority w:val="99"/>
    <w:rsid w:val="00D57689"/>
    <w:rPr>
      <w:rFonts w:ascii="Times New Roman" w:eastAsia="Times New Roman" w:hAnsi="Times New Roman" w:cs="Times New Roman"/>
      <w:szCs w:val="20"/>
      <w:lang w:val="en-US"/>
    </w:rPr>
  </w:style>
  <w:style w:type="character" w:styleId="PageNumber">
    <w:name w:val="page number"/>
    <w:basedOn w:val="DefaultParagraphFont"/>
    <w:uiPriority w:val="99"/>
    <w:rsid w:val="00D57689"/>
    <w:rPr>
      <w:rFonts w:cs="Times New Roman"/>
    </w:rPr>
  </w:style>
  <w:style w:type="character" w:styleId="FollowedHyperlink">
    <w:name w:val="FollowedHyperlink"/>
    <w:basedOn w:val="DefaultParagraphFont"/>
    <w:uiPriority w:val="99"/>
    <w:rsid w:val="00D57689"/>
    <w:rPr>
      <w:rFonts w:cs="Times New Roman"/>
      <w:color w:val="800080"/>
      <w:u w:val="single"/>
    </w:rPr>
  </w:style>
  <w:style w:type="paragraph" w:styleId="NormalWeb">
    <w:name w:val="Normal (Web)"/>
    <w:basedOn w:val="Normal"/>
    <w:uiPriority w:val="99"/>
    <w:rsid w:val="00D5768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59"/>
    <w:rsid w:val="00D5768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D57689"/>
    <w:rPr>
      <w:rFonts w:cs="Times New Roman"/>
    </w:rPr>
  </w:style>
  <w:style w:type="paragraph" w:styleId="PlainText">
    <w:name w:val="Plain Text"/>
    <w:basedOn w:val="Normal"/>
    <w:link w:val="PlainTextChar"/>
    <w:uiPriority w:val="99"/>
    <w:rsid w:val="00D57689"/>
    <w:rPr>
      <w:rFonts w:ascii="Consolas" w:hAnsi="Consolas"/>
      <w:sz w:val="21"/>
      <w:szCs w:val="21"/>
      <w:lang w:val="en-GB"/>
    </w:rPr>
  </w:style>
  <w:style w:type="character" w:customStyle="1" w:styleId="PlainTextChar">
    <w:name w:val="Plain Text Char"/>
    <w:basedOn w:val="DefaultParagraphFont"/>
    <w:link w:val="PlainText"/>
    <w:uiPriority w:val="99"/>
    <w:rsid w:val="00D57689"/>
    <w:rPr>
      <w:rFonts w:ascii="Consolas" w:eastAsia="Times New Roman" w:hAnsi="Consolas" w:cs="Times New Roman"/>
      <w:sz w:val="21"/>
      <w:szCs w:val="21"/>
    </w:rPr>
  </w:style>
  <w:style w:type="character" w:customStyle="1" w:styleId="CharChar7">
    <w:name w:val="Char Char7"/>
    <w:basedOn w:val="DefaultParagraphFont"/>
    <w:uiPriority w:val="99"/>
    <w:rsid w:val="00D57689"/>
    <w:rPr>
      <w:rFonts w:cs="Times New Roman"/>
      <w:b/>
      <w:bCs/>
      <w:sz w:val="24"/>
      <w:lang w:eastAsia="en-US"/>
    </w:rPr>
  </w:style>
  <w:style w:type="paragraph" w:styleId="NoSpacing">
    <w:name w:val="No Spacing"/>
    <w:uiPriority w:val="1"/>
    <w:qFormat/>
    <w:rsid w:val="00D57689"/>
    <w:pPr>
      <w:spacing w:after="0" w:line="240" w:lineRule="auto"/>
    </w:pPr>
    <w:rPr>
      <w:rFonts w:ascii="Calibri" w:eastAsia="Calibri" w:hAnsi="Calibri" w:cs="Times New Roman"/>
    </w:rPr>
  </w:style>
  <w:style w:type="paragraph" w:customStyle="1" w:styleId="Default">
    <w:name w:val="Default"/>
    <w:rsid w:val="00D57689"/>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bain@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9673</Characters>
  <Application>Microsoft Office Word</Application>
  <DocSecurity>0</DocSecurity>
  <Lines>80</Lines>
  <Paragraphs>22</Paragraphs>
  <ScaleCrop>false</ScaleCrop>
  <Company>Imperial College</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Barrett</dc:creator>
  <cp:keywords/>
  <dc:description/>
  <cp:lastModifiedBy>Michael C Barrett</cp:lastModifiedBy>
  <cp:revision>2</cp:revision>
  <dcterms:created xsi:type="dcterms:W3CDTF">2012-01-20T21:52:00Z</dcterms:created>
  <dcterms:modified xsi:type="dcterms:W3CDTF">2012-01-20T21:52:00Z</dcterms:modified>
</cp:coreProperties>
</file>