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83" w:rsidRPr="00F64D6B" w:rsidRDefault="00504DF8" w:rsidP="000A64F4">
      <w:pPr>
        <w:widowControl w:val="0"/>
        <w:ind w:right="42"/>
        <w:jc w:val="right"/>
        <w:rPr>
          <w:sz w:val="36"/>
          <w:szCs w:val="36"/>
        </w:rPr>
      </w:pPr>
      <w:r w:rsidRPr="00F64D6B">
        <w:rPr>
          <w:noProof/>
          <w:sz w:val="36"/>
          <w:szCs w:val="36"/>
          <w:lang w:val="en-GB" w:eastAsia="en-GB"/>
        </w:rPr>
        <w:drawing>
          <wp:anchor distT="0" distB="0" distL="114300" distR="114300" simplePos="0" relativeHeight="251657216" behindDoc="0" locked="0" layoutInCell="1" allowOverlap="1" wp14:anchorId="32610F08" wp14:editId="508A7C39">
            <wp:simplePos x="0" y="0"/>
            <wp:positionH relativeFrom="column">
              <wp:posOffset>0</wp:posOffset>
            </wp:positionH>
            <wp:positionV relativeFrom="paragraph">
              <wp:posOffset>10795</wp:posOffset>
            </wp:positionV>
            <wp:extent cx="2171700" cy="600075"/>
            <wp:effectExtent l="19050" t="0" r="0" b="0"/>
            <wp:wrapNone/>
            <wp:docPr id="3" name="Picture 3"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erial mono"/>
                    <pic:cNvPicPr>
                      <a:picLocks noChangeAspect="1" noChangeArrowheads="1"/>
                    </pic:cNvPicPr>
                  </pic:nvPicPr>
                  <pic:blipFill>
                    <a:blip r:embed="rId9">
                      <a:lum contrast="42000"/>
                    </a:blip>
                    <a:srcRect/>
                    <a:stretch>
                      <a:fillRect/>
                    </a:stretch>
                  </pic:blipFill>
                  <pic:spPr bwMode="auto">
                    <a:xfrm>
                      <a:off x="0" y="0"/>
                      <a:ext cx="2171700" cy="600075"/>
                    </a:xfrm>
                    <a:prstGeom prst="rect">
                      <a:avLst/>
                    </a:prstGeom>
                    <a:noFill/>
                  </pic:spPr>
                </pic:pic>
              </a:graphicData>
            </a:graphic>
          </wp:anchor>
        </w:drawing>
      </w:r>
      <w:r w:rsidR="00D73818" w:rsidRPr="00F64D6B">
        <w:rPr>
          <w:sz w:val="36"/>
          <w:szCs w:val="36"/>
        </w:rPr>
        <w:t>Faculty of Medicine</w:t>
      </w:r>
    </w:p>
    <w:p w:rsidR="00214B83" w:rsidRPr="00F64D6B" w:rsidRDefault="00D73818" w:rsidP="000A64F4">
      <w:pPr>
        <w:widowControl w:val="0"/>
        <w:ind w:right="42"/>
        <w:jc w:val="right"/>
        <w:rPr>
          <w:sz w:val="24"/>
          <w:szCs w:val="24"/>
        </w:rPr>
      </w:pPr>
      <w:r w:rsidRPr="00F64D6B">
        <w:rPr>
          <w:sz w:val="24"/>
          <w:szCs w:val="24"/>
        </w:rPr>
        <w:t>Faculty Education Office</w:t>
      </w:r>
    </w:p>
    <w:p w:rsidR="00214B83" w:rsidRPr="00F64D6B" w:rsidRDefault="00214B83" w:rsidP="000A64F4">
      <w:pPr>
        <w:widowControl w:val="0"/>
        <w:ind w:right="42"/>
        <w:jc w:val="right"/>
      </w:pPr>
    </w:p>
    <w:p w:rsidR="00214B83" w:rsidRPr="00F64D6B" w:rsidRDefault="00214B83" w:rsidP="000A64F4">
      <w:pPr>
        <w:widowControl w:val="0"/>
        <w:ind w:right="42"/>
        <w:jc w:val="right"/>
      </w:pPr>
    </w:p>
    <w:p w:rsidR="00520383" w:rsidRPr="00F64D6B" w:rsidRDefault="00520383" w:rsidP="00F64D6B">
      <w:pPr>
        <w:widowControl w:val="0"/>
        <w:spacing w:before="0"/>
        <w:ind w:right="40"/>
        <w:rPr>
          <w:b/>
          <w:color w:val="000000" w:themeColor="text1"/>
          <w:sz w:val="32"/>
          <w:szCs w:val="32"/>
        </w:rPr>
      </w:pPr>
      <w:bookmarkStart w:id="0" w:name="_GoBack"/>
      <w:bookmarkEnd w:id="0"/>
    </w:p>
    <w:p w:rsidR="007562B8" w:rsidRPr="00F64D6B" w:rsidRDefault="00D73818" w:rsidP="00F64D6B">
      <w:pPr>
        <w:widowControl w:val="0"/>
        <w:spacing w:before="0"/>
        <w:ind w:right="40"/>
        <w:rPr>
          <w:b/>
          <w:color w:val="000000" w:themeColor="text1"/>
          <w:sz w:val="28"/>
          <w:szCs w:val="32"/>
        </w:rPr>
      </w:pPr>
      <w:r w:rsidRPr="00F64D6B">
        <w:rPr>
          <w:b/>
          <w:color w:val="000000" w:themeColor="text1"/>
          <w:sz w:val="28"/>
          <w:szCs w:val="32"/>
        </w:rPr>
        <w:t xml:space="preserve">Health and Safety Code of Practice for Undergraduate </w:t>
      </w:r>
      <w:r w:rsidR="00F64D6B">
        <w:rPr>
          <w:b/>
          <w:color w:val="000000" w:themeColor="text1"/>
          <w:sz w:val="28"/>
          <w:szCs w:val="32"/>
        </w:rPr>
        <w:t>c</w:t>
      </w:r>
      <w:r w:rsidRPr="00F64D6B">
        <w:rPr>
          <w:b/>
          <w:color w:val="000000" w:themeColor="text1"/>
          <w:sz w:val="28"/>
          <w:szCs w:val="32"/>
        </w:rPr>
        <w:t>ourses</w:t>
      </w:r>
    </w:p>
    <w:p w:rsidR="007562B8" w:rsidRPr="00F64D6B" w:rsidRDefault="007562B8" w:rsidP="00F64D6B">
      <w:pPr>
        <w:widowControl w:val="0"/>
        <w:spacing w:before="0"/>
        <w:ind w:right="40"/>
        <w:rPr>
          <w:color w:val="000000" w:themeColor="text1"/>
        </w:rPr>
      </w:pPr>
    </w:p>
    <w:p w:rsidR="007562B8" w:rsidRPr="00F64D6B" w:rsidRDefault="00D73818" w:rsidP="00EF5327">
      <w:pPr>
        <w:widowControl w:val="0"/>
        <w:ind w:right="42"/>
        <w:rPr>
          <w:b/>
          <w:color w:val="000000" w:themeColor="text1"/>
          <w:sz w:val="24"/>
        </w:rPr>
      </w:pPr>
      <w:r w:rsidRPr="00F64D6B">
        <w:rPr>
          <w:b/>
          <w:color w:val="000000" w:themeColor="text1"/>
          <w:sz w:val="24"/>
        </w:rPr>
        <w:t>Table of Contents</w:t>
      </w:r>
    </w:p>
    <w:p w:rsidR="00C86DEA" w:rsidRPr="00F64D6B" w:rsidRDefault="00D73818">
      <w:pPr>
        <w:pStyle w:val="TOC1"/>
        <w:rPr>
          <w:rFonts w:asciiTheme="minorHAnsi" w:eastAsiaTheme="minorEastAsia" w:hAnsiTheme="minorHAnsi" w:cstheme="minorBidi"/>
          <w:color w:val="000000" w:themeColor="text1"/>
          <w:sz w:val="24"/>
          <w:szCs w:val="22"/>
          <w:lang w:val="en-GB" w:eastAsia="en-GB"/>
        </w:rPr>
      </w:pPr>
      <w:r w:rsidRPr="00F64D6B">
        <w:rPr>
          <w:color w:val="000000" w:themeColor="text1"/>
          <w:sz w:val="26"/>
          <w:szCs w:val="24"/>
        </w:rPr>
        <w:fldChar w:fldCharType="begin"/>
      </w:r>
      <w:r w:rsidRPr="00F64D6B">
        <w:rPr>
          <w:color w:val="000000" w:themeColor="text1"/>
          <w:sz w:val="26"/>
          <w:szCs w:val="24"/>
        </w:rPr>
        <w:instrText xml:space="preserve"> TOC \o "1-3" \h \z \u </w:instrText>
      </w:r>
      <w:r w:rsidRPr="00F64D6B">
        <w:rPr>
          <w:color w:val="000000" w:themeColor="text1"/>
          <w:sz w:val="26"/>
          <w:szCs w:val="24"/>
        </w:rPr>
        <w:fldChar w:fldCharType="separate"/>
      </w:r>
      <w:hyperlink w:anchor="_Toc331145936" w:history="1">
        <w:r w:rsidR="00C86DEA" w:rsidRPr="00F64D6B">
          <w:rPr>
            <w:rStyle w:val="Hyperlink"/>
            <w:color w:val="000000" w:themeColor="text1"/>
            <w:sz w:val="22"/>
            <w:u w:val="none"/>
          </w:rPr>
          <w:t>1</w:t>
        </w:r>
        <w:r w:rsidR="00C86DEA" w:rsidRPr="00F64D6B">
          <w:rPr>
            <w:rFonts w:asciiTheme="minorHAnsi" w:eastAsiaTheme="minorEastAsia" w:hAnsiTheme="minorHAnsi" w:cstheme="minorBidi"/>
            <w:color w:val="000000" w:themeColor="text1"/>
            <w:sz w:val="24"/>
            <w:szCs w:val="22"/>
            <w:lang w:val="en-GB" w:eastAsia="en-GB"/>
          </w:rPr>
          <w:tab/>
        </w:r>
        <w:r w:rsidR="00C86DEA" w:rsidRPr="00F64D6B">
          <w:rPr>
            <w:rStyle w:val="Hyperlink"/>
            <w:color w:val="000000" w:themeColor="text1"/>
            <w:sz w:val="22"/>
            <w:u w:val="none"/>
          </w:rPr>
          <w:t>Introduction</w:t>
        </w:r>
        <w:r w:rsidR="00C86DEA" w:rsidRPr="00F64D6B">
          <w:rPr>
            <w:webHidden/>
            <w:color w:val="000000" w:themeColor="text1"/>
            <w:sz w:val="22"/>
          </w:rPr>
          <w:tab/>
        </w:r>
        <w:r w:rsidR="00C86DEA" w:rsidRPr="00F64D6B">
          <w:rPr>
            <w:webHidden/>
            <w:color w:val="000000" w:themeColor="text1"/>
            <w:sz w:val="22"/>
          </w:rPr>
          <w:fldChar w:fldCharType="begin"/>
        </w:r>
        <w:r w:rsidR="00C86DEA" w:rsidRPr="00F64D6B">
          <w:rPr>
            <w:webHidden/>
            <w:color w:val="000000" w:themeColor="text1"/>
            <w:sz w:val="22"/>
          </w:rPr>
          <w:instrText xml:space="preserve"> PAGEREF _Toc331145936 \h </w:instrText>
        </w:r>
        <w:r w:rsidR="00C86DEA" w:rsidRPr="00F64D6B">
          <w:rPr>
            <w:webHidden/>
            <w:color w:val="000000" w:themeColor="text1"/>
            <w:sz w:val="22"/>
          </w:rPr>
        </w:r>
        <w:r w:rsidR="00C86DEA" w:rsidRPr="00F64D6B">
          <w:rPr>
            <w:webHidden/>
            <w:color w:val="000000" w:themeColor="text1"/>
            <w:sz w:val="22"/>
          </w:rPr>
          <w:fldChar w:fldCharType="separate"/>
        </w:r>
        <w:r w:rsidR="00C86DEA" w:rsidRPr="00F64D6B">
          <w:rPr>
            <w:webHidden/>
            <w:color w:val="000000" w:themeColor="text1"/>
            <w:sz w:val="22"/>
          </w:rPr>
          <w:t>2</w:t>
        </w:r>
        <w:r w:rsidR="00C86DEA" w:rsidRPr="00F64D6B">
          <w:rPr>
            <w:webHidden/>
            <w:color w:val="000000" w:themeColor="text1"/>
            <w:sz w:val="22"/>
          </w:rPr>
          <w:fldChar w:fldCharType="end"/>
        </w:r>
      </w:hyperlink>
    </w:p>
    <w:p w:rsidR="00C86DEA" w:rsidRPr="00F64D6B" w:rsidRDefault="00C86DEA">
      <w:pPr>
        <w:pStyle w:val="TOC1"/>
        <w:rPr>
          <w:rStyle w:val="Hyperlink"/>
          <w:color w:val="000000" w:themeColor="text1"/>
          <w:sz w:val="22"/>
          <w:u w:val="none"/>
        </w:rPr>
      </w:pPr>
    </w:p>
    <w:p w:rsidR="00C86DEA" w:rsidRPr="00F64D6B" w:rsidRDefault="00F64D6B">
      <w:pPr>
        <w:pStyle w:val="TOC1"/>
        <w:rPr>
          <w:rFonts w:asciiTheme="minorHAnsi" w:eastAsiaTheme="minorEastAsia" w:hAnsiTheme="minorHAnsi" w:cstheme="minorBidi"/>
          <w:color w:val="000000" w:themeColor="text1"/>
          <w:sz w:val="24"/>
          <w:szCs w:val="22"/>
          <w:lang w:val="en-GB" w:eastAsia="en-GB"/>
        </w:rPr>
      </w:pPr>
      <w:hyperlink w:anchor="_Toc331145937" w:history="1">
        <w:r w:rsidR="00C86DEA" w:rsidRPr="00F64D6B">
          <w:rPr>
            <w:rStyle w:val="Hyperlink"/>
            <w:color w:val="000000" w:themeColor="text1"/>
            <w:sz w:val="22"/>
            <w:u w:val="none"/>
          </w:rPr>
          <w:t>2</w:t>
        </w:r>
        <w:r w:rsidR="00C86DEA" w:rsidRPr="00F64D6B">
          <w:rPr>
            <w:rFonts w:asciiTheme="minorHAnsi" w:eastAsiaTheme="minorEastAsia" w:hAnsiTheme="minorHAnsi" w:cstheme="minorBidi"/>
            <w:color w:val="000000" w:themeColor="text1"/>
            <w:sz w:val="24"/>
            <w:szCs w:val="22"/>
            <w:lang w:val="en-GB" w:eastAsia="en-GB"/>
          </w:rPr>
          <w:tab/>
        </w:r>
        <w:r w:rsidR="00C86DEA" w:rsidRPr="00F64D6B">
          <w:rPr>
            <w:rStyle w:val="Hyperlink"/>
            <w:color w:val="000000" w:themeColor="text1"/>
            <w:sz w:val="22"/>
            <w:u w:val="none"/>
          </w:rPr>
          <w:t>Practical classes, lone working and out-of-hours working</w:t>
        </w:r>
        <w:r w:rsidR="00C86DEA" w:rsidRPr="00F64D6B">
          <w:rPr>
            <w:webHidden/>
            <w:color w:val="000000" w:themeColor="text1"/>
            <w:sz w:val="22"/>
          </w:rPr>
          <w:tab/>
        </w:r>
        <w:r w:rsidR="00C86DEA" w:rsidRPr="00F64D6B">
          <w:rPr>
            <w:webHidden/>
            <w:color w:val="000000" w:themeColor="text1"/>
            <w:sz w:val="22"/>
          </w:rPr>
          <w:fldChar w:fldCharType="begin"/>
        </w:r>
        <w:r w:rsidR="00C86DEA" w:rsidRPr="00F64D6B">
          <w:rPr>
            <w:webHidden/>
            <w:color w:val="000000" w:themeColor="text1"/>
            <w:sz w:val="22"/>
          </w:rPr>
          <w:instrText xml:space="preserve"> PAGEREF _Toc331145937 \h </w:instrText>
        </w:r>
        <w:r w:rsidR="00C86DEA" w:rsidRPr="00F64D6B">
          <w:rPr>
            <w:webHidden/>
            <w:color w:val="000000" w:themeColor="text1"/>
            <w:sz w:val="22"/>
          </w:rPr>
        </w:r>
        <w:r w:rsidR="00C86DEA" w:rsidRPr="00F64D6B">
          <w:rPr>
            <w:webHidden/>
            <w:color w:val="000000" w:themeColor="text1"/>
            <w:sz w:val="22"/>
          </w:rPr>
          <w:fldChar w:fldCharType="separate"/>
        </w:r>
        <w:r w:rsidR="00C86DEA" w:rsidRPr="00F64D6B">
          <w:rPr>
            <w:webHidden/>
            <w:color w:val="000000" w:themeColor="text1"/>
            <w:sz w:val="22"/>
          </w:rPr>
          <w:t>2</w:t>
        </w:r>
        <w:r w:rsidR="00C86DEA" w:rsidRPr="00F64D6B">
          <w:rPr>
            <w:webHidden/>
            <w:color w:val="000000" w:themeColor="text1"/>
            <w:sz w:val="22"/>
          </w:rPr>
          <w:fldChar w:fldCharType="end"/>
        </w:r>
      </w:hyperlink>
    </w:p>
    <w:p w:rsidR="00C86DEA" w:rsidRPr="00F64D6B" w:rsidRDefault="00F64D6B">
      <w:pPr>
        <w:pStyle w:val="TOC2"/>
        <w:tabs>
          <w:tab w:val="left" w:pos="880"/>
          <w:tab w:val="right" w:leader="dot" w:pos="8963"/>
        </w:tabs>
        <w:rPr>
          <w:rFonts w:asciiTheme="minorHAnsi" w:eastAsiaTheme="minorEastAsia" w:hAnsiTheme="minorHAnsi" w:cstheme="minorBidi"/>
          <w:noProof/>
          <w:color w:val="000000" w:themeColor="text1"/>
          <w:sz w:val="24"/>
          <w:szCs w:val="22"/>
          <w:lang w:val="en-GB" w:eastAsia="en-GB"/>
        </w:rPr>
      </w:pPr>
      <w:hyperlink w:anchor="_Toc331145939" w:history="1">
        <w:r w:rsidR="00C86DEA" w:rsidRPr="00F64D6B">
          <w:rPr>
            <w:rStyle w:val="Hyperlink"/>
            <w:noProof/>
            <w:color w:val="000000" w:themeColor="text1"/>
            <w:sz w:val="22"/>
            <w:u w:val="none"/>
          </w:rPr>
          <w:t>2.1</w:t>
        </w:r>
        <w:r w:rsidR="00C86DEA" w:rsidRPr="00F64D6B">
          <w:rPr>
            <w:rFonts w:asciiTheme="minorHAnsi" w:eastAsiaTheme="minorEastAsia" w:hAnsiTheme="minorHAnsi" w:cstheme="minorBidi"/>
            <w:noProof/>
            <w:color w:val="000000" w:themeColor="text1"/>
            <w:sz w:val="24"/>
            <w:szCs w:val="22"/>
            <w:lang w:val="en-GB" w:eastAsia="en-GB"/>
          </w:rPr>
          <w:tab/>
        </w:r>
        <w:r w:rsidR="00C86DEA" w:rsidRPr="00F64D6B">
          <w:rPr>
            <w:rStyle w:val="Hyperlink"/>
            <w:noProof/>
            <w:color w:val="000000" w:themeColor="text1"/>
            <w:sz w:val="22"/>
            <w:u w:val="none"/>
          </w:rPr>
          <w:t>Practical Classes</w:t>
        </w:r>
        <w:r w:rsidR="00C86DEA" w:rsidRPr="00F64D6B">
          <w:rPr>
            <w:noProof/>
            <w:webHidden/>
            <w:color w:val="000000" w:themeColor="text1"/>
            <w:sz w:val="22"/>
          </w:rPr>
          <w:tab/>
        </w:r>
        <w:r w:rsidR="00C86DEA" w:rsidRPr="00F64D6B">
          <w:rPr>
            <w:noProof/>
            <w:webHidden/>
            <w:color w:val="000000" w:themeColor="text1"/>
            <w:sz w:val="22"/>
          </w:rPr>
          <w:fldChar w:fldCharType="begin"/>
        </w:r>
        <w:r w:rsidR="00C86DEA" w:rsidRPr="00F64D6B">
          <w:rPr>
            <w:noProof/>
            <w:webHidden/>
            <w:color w:val="000000" w:themeColor="text1"/>
            <w:sz w:val="22"/>
          </w:rPr>
          <w:instrText xml:space="preserve"> PAGEREF _Toc331145939 \h </w:instrText>
        </w:r>
        <w:r w:rsidR="00C86DEA" w:rsidRPr="00F64D6B">
          <w:rPr>
            <w:noProof/>
            <w:webHidden/>
            <w:color w:val="000000" w:themeColor="text1"/>
            <w:sz w:val="22"/>
          </w:rPr>
        </w:r>
        <w:r w:rsidR="00C86DEA" w:rsidRPr="00F64D6B">
          <w:rPr>
            <w:noProof/>
            <w:webHidden/>
            <w:color w:val="000000" w:themeColor="text1"/>
            <w:sz w:val="22"/>
          </w:rPr>
          <w:fldChar w:fldCharType="separate"/>
        </w:r>
        <w:r w:rsidR="00C86DEA" w:rsidRPr="00F64D6B">
          <w:rPr>
            <w:noProof/>
            <w:webHidden/>
            <w:color w:val="000000" w:themeColor="text1"/>
            <w:sz w:val="22"/>
          </w:rPr>
          <w:t>2</w:t>
        </w:r>
        <w:r w:rsidR="00C86DEA" w:rsidRPr="00F64D6B">
          <w:rPr>
            <w:noProof/>
            <w:webHidden/>
            <w:color w:val="000000" w:themeColor="text1"/>
            <w:sz w:val="22"/>
          </w:rPr>
          <w:fldChar w:fldCharType="end"/>
        </w:r>
      </w:hyperlink>
    </w:p>
    <w:p w:rsidR="00C86DEA" w:rsidRPr="00F64D6B" w:rsidRDefault="00F64D6B">
      <w:pPr>
        <w:pStyle w:val="TOC2"/>
        <w:tabs>
          <w:tab w:val="left" w:pos="880"/>
          <w:tab w:val="right" w:leader="dot" w:pos="8963"/>
        </w:tabs>
        <w:rPr>
          <w:rFonts w:asciiTheme="minorHAnsi" w:eastAsiaTheme="minorEastAsia" w:hAnsiTheme="minorHAnsi" w:cstheme="minorBidi"/>
          <w:noProof/>
          <w:color w:val="000000" w:themeColor="text1"/>
          <w:sz w:val="24"/>
          <w:szCs w:val="22"/>
          <w:lang w:val="en-GB" w:eastAsia="en-GB"/>
        </w:rPr>
      </w:pPr>
      <w:hyperlink w:anchor="_Toc331145940" w:history="1">
        <w:r w:rsidR="00C86DEA" w:rsidRPr="00F64D6B">
          <w:rPr>
            <w:rStyle w:val="Hyperlink"/>
            <w:noProof/>
            <w:color w:val="000000" w:themeColor="text1"/>
            <w:sz w:val="22"/>
            <w:u w:val="none"/>
          </w:rPr>
          <w:t>2.2</w:t>
        </w:r>
        <w:r w:rsidR="00C86DEA" w:rsidRPr="00F64D6B">
          <w:rPr>
            <w:rFonts w:asciiTheme="minorHAnsi" w:eastAsiaTheme="minorEastAsia" w:hAnsiTheme="minorHAnsi" w:cstheme="minorBidi"/>
            <w:noProof/>
            <w:color w:val="000000" w:themeColor="text1"/>
            <w:sz w:val="24"/>
            <w:szCs w:val="22"/>
            <w:lang w:val="en-GB" w:eastAsia="en-GB"/>
          </w:rPr>
          <w:tab/>
        </w:r>
        <w:r w:rsidR="00C86DEA" w:rsidRPr="00F64D6B">
          <w:rPr>
            <w:rStyle w:val="Hyperlink"/>
            <w:noProof/>
            <w:color w:val="000000" w:themeColor="text1"/>
            <w:sz w:val="22"/>
            <w:u w:val="none"/>
          </w:rPr>
          <w:t>Lo</w:t>
        </w:r>
        <w:r w:rsidR="00967CE0" w:rsidRPr="00F64D6B">
          <w:rPr>
            <w:rStyle w:val="Hyperlink"/>
            <w:noProof/>
            <w:color w:val="000000" w:themeColor="text1"/>
            <w:sz w:val="22"/>
            <w:u w:val="none"/>
          </w:rPr>
          <w:t>ne</w:t>
        </w:r>
        <w:r w:rsidR="00C86DEA" w:rsidRPr="00F64D6B">
          <w:rPr>
            <w:rStyle w:val="Hyperlink"/>
            <w:noProof/>
            <w:color w:val="000000" w:themeColor="text1"/>
            <w:sz w:val="22"/>
            <w:u w:val="none"/>
          </w:rPr>
          <w:t xml:space="preserve"> working in academic departments</w:t>
        </w:r>
        <w:r w:rsidR="00C86DEA" w:rsidRPr="00F64D6B">
          <w:rPr>
            <w:noProof/>
            <w:webHidden/>
            <w:color w:val="000000" w:themeColor="text1"/>
            <w:sz w:val="22"/>
          </w:rPr>
          <w:tab/>
        </w:r>
        <w:r w:rsidR="00C86DEA" w:rsidRPr="00F64D6B">
          <w:rPr>
            <w:noProof/>
            <w:webHidden/>
            <w:color w:val="000000" w:themeColor="text1"/>
            <w:sz w:val="22"/>
          </w:rPr>
          <w:fldChar w:fldCharType="begin"/>
        </w:r>
        <w:r w:rsidR="00C86DEA" w:rsidRPr="00F64D6B">
          <w:rPr>
            <w:noProof/>
            <w:webHidden/>
            <w:color w:val="000000" w:themeColor="text1"/>
            <w:sz w:val="22"/>
          </w:rPr>
          <w:instrText xml:space="preserve"> PAGEREF _Toc331145940 \h </w:instrText>
        </w:r>
        <w:r w:rsidR="00C86DEA" w:rsidRPr="00F64D6B">
          <w:rPr>
            <w:noProof/>
            <w:webHidden/>
            <w:color w:val="000000" w:themeColor="text1"/>
            <w:sz w:val="22"/>
          </w:rPr>
        </w:r>
        <w:r w:rsidR="00C86DEA" w:rsidRPr="00F64D6B">
          <w:rPr>
            <w:noProof/>
            <w:webHidden/>
            <w:color w:val="000000" w:themeColor="text1"/>
            <w:sz w:val="22"/>
          </w:rPr>
          <w:fldChar w:fldCharType="separate"/>
        </w:r>
        <w:r w:rsidR="00C86DEA" w:rsidRPr="00F64D6B">
          <w:rPr>
            <w:noProof/>
            <w:webHidden/>
            <w:color w:val="000000" w:themeColor="text1"/>
            <w:sz w:val="22"/>
          </w:rPr>
          <w:t>2</w:t>
        </w:r>
        <w:r w:rsidR="00C86DEA" w:rsidRPr="00F64D6B">
          <w:rPr>
            <w:noProof/>
            <w:webHidden/>
            <w:color w:val="000000" w:themeColor="text1"/>
            <w:sz w:val="22"/>
          </w:rPr>
          <w:fldChar w:fldCharType="end"/>
        </w:r>
      </w:hyperlink>
    </w:p>
    <w:p w:rsidR="00C86DEA" w:rsidRPr="00F64D6B" w:rsidRDefault="00F64D6B" w:rsidP="000A64F4">
      <w:pPr>
        <w:pStyle w:val="TOC2"/>
        <w:tabs>
          <w:tab w:val="left" w:pos="880"/>
          <w:tab w:val="right" w:leader="dot" w:pos="8963"/>
        </w:tabs>
        <w:rPr>
          <w:rStyle w:val="Hyperlink"/>
          <w:rFonts w:asciiTheme="minorHAnsi" w:eastAsiaTheme="minorEastAsia" w:hAnsiTheme="minorHAnsi" w:cstheme="minorBidi"/>
          <w:noProof/>
          <w:color w:val="000000" w:themeColor="text1"/>
          <w:sz w:val="24"/>
          <w:szCs w:val="22"/>
          <w:u w:val="none"/>
          <w:lang w:val="en-GB" w:eastAsia="en-GB"/>
        </w:rPr>
      </w:pPr>
      <w:hyperlink w:anchor="_Toc331145941" w:history="1">
        <w:r w:rsidR="00C86DEA" w:rsidRPr="00F64D6B">
          <w:rPr>
            <w:rStyle w:val="Hyperlink"/>
            <w:noProof/>
            <w:color w:val="000000" w:themeColor="text1"/>
            <w:sz w:val="22"/>
            <w:u w:val="none"/>
          </w:rPr>
          <w:t>2.3</w:t>
        </w:r>
        <w:r w:rsidR="00C86DEA" w:rsidRPr="00F64D6B">
          <w:rPr>
            <w:rFonts w:asciiTheme="minorHAnsi" w:eastAsiaTheme="minorEastAsia" w:hAnsiTheme="minorHAnsi" w:cstheme="minorBidi"/>
            <w:noProof/>
            <w:color w:val="000000" w:themeColor="text1"/>
            <w:sz w:val="24"/>
            <w:szCs w:val="22"/>
            <w:lang w:val="en-GB" w:eastAsia="en-GB"/>
          </w:rPr>
          <w:tab/>
        </w:r>
        <w:r w:rsidR="00C86DEA" w:rsidRPr="00F64D6B">
          <w:rPr>
            <w:rStyle w:val="Hyperlink"/>
            <w:noProof/>
            <w:color w:val="000000" w:themeColor="text1"/>
            <w:sz w:val="22"/>
            <w:u w:val="none"/>
          </w:rPr>
          <w:t>Out-of-hours working in academic departments</w:t>
        </w:r>
        <w:r w:rsidR="00C86DEA" w:rsidRPr="00F64D6B">
          <w:rPr>
            <w:noProof/>
            <w:webHidden/>
            <w:color w:val="000000" w:themeColor="text1"/>
            <w:sz w:val="22"/>
          </w:rPr>
          <w:tab/>
        </w:r>
        <w:r w:rsidR="00C86DEA" w:rsidRPr="00F64D6B">
          <w:rPr>
            <w:noProof/>
            <w:webHidden/>
            <w:color w:val="000000" w:themeColor="text1"/>
            <w:sz w:val="22"/>
          </w:rPr>
          <w:fldChar w:fldCharType="begin"/>
        </w:r>
        <w:r w:rsidR="00C86DEA" w:rsidRPr="00F64D6B">
          <w:rPr>
            <w:noProof/>
            <w:webHidden/>
            <w:color w:val="000000" w:themeColor="text1"/>
            <w:sz w:val="22"/>
          </w:rPr>
          <w:instrText xml:space="preserve"> PAGEREF _Toc331145941 \h </w:instrText>
        </w:r>
        <w:r w:rsidR="00C86DEA" w:rsidRPr="00F64D6B">
          <w:rPr>
            <w:noProof/>
            <w:webHidden/>
            <w:color w:val="000000" w:themeColor="text1"/>
            <w:sz w:val="22"/>
          </w:rPr>
        </w:r>
        <w:r w:rsidR="00C86DEA" w:rsidRPr="00F64D6B">
          <w:rPr>
            <w:noProof/>
            <w:webHidden/>
            <w:color w:val="000000" w:themeColor="text1"/>
            <w:sz w:val="22"/>
          </w:rPr>
          <w:fldChar w:fldCharType="separate"/>
        </w:r>
        <w:r w:rsidR="00C86DEA" w:rsidRPr="00F64D6B">
          <w:rPr>
            <w:noProof/>
            <w:webHidden/>
            <w:color w:val="000000" w:themeColor="text1"/>
            <w:sz w:val="22"/>
          </w:rPr>
          <w:t>2</w:t>
        </w:r>
        <w:r w:rsidR="00C86DEA" w:rsidRPr="00F64D6B">
          <w:rPr>
            <w:noProof/>
            <w:webHidden/>
            <w:color w:val="000000" w:themeColor="text1"/>
            <w:sz w:val="22"/>
          </w:rPr>
          <w:fldChar w:fldCharType="end"/>
        </w:r>
      </w:hyperlink>
    </w:p>
    <w:p w:rsidR="00C86DEA" w:rsidRPr="00F64D6B" w:rsidRDefault="00F64D6B">
      <w:pPr>
        <w:pStyle w:val="TOC1"/>
        <w:rPr>
          <w:rStyle w:val="Hyperlink"/>
          <w:rFonts w:asciiTheme="minorHAnsi" w:eastAsiaTheme="minorEastAsia" w:hAnsiTheme="minorHAnsi" w:cstheme="minorBidi"/>
          <w:color w:val="000000" w:themeColor="text1"/>
          <w:sz w:val="24"/>
          <w:szCs w:val="22"/>
          <w:u w:val="none"/>
          <w:lang w:val="en-GB" w:eastAsia="en-GB"/>
        </w:rPr>
      </w:pPr>
      <w:hyperlink w:anchor="_Toc331145942" w:history="1">
        <w:r w:rsidR="00C86DEA" w:rsidRPr="00F64D6B">
          <w:rPr>
            <w:rStyle w:val="Hyperlink"/>
            <w:color w:val="000000" w:themeColor="text1"/>
            <w:sz w:val="22"/>
            <w:u w:val="none"/>
          </w:rPr>
          <w:t>3</w:t>
        </w:r>
        <w:r w:rsidR="00C86DEA" w:rsidRPr="00F64D6B">
          <w:rPr>
            <w:rFonts w:asciiTheme="minorHAnsi" w:eastAsiaTheme="minorEastAsia" w:hAnsiTheme="minorHAnsi" w:cstheme="minorBidi"/>
            <w:color w:val="000000" w:themeColor="text1"/>
            <w:sz w:val="24"/>
            <w:szCs w:val="22"/>
            <w:lang w:val="en-GB" w:eastAsia="en-GB"/>
          </w:rPr>
          <w:tab/>
        </w:r>
        <w:r w:rsidR="00C86DEA" w:rsidRPr="00F64D6B">
          <w:rPr>
            <w:rStyle w:val="Hyperlink"/>
            <w:color w:val="000000" w:themeColor="text1"/>
            <w:sz w:val="22"/>
            <w:u w:val="none"/>
          </w:rPr>
          <w:t>Clinical attachments (including General Practice)</w:t>
        </w:r>
        <w:r w:rsidR="00C86DEA" w:rsidRPr="00F64D6B">
          <w:rPr>
            <w:webHidden/>
            <w:color w:val="000000" w:themeColor="text1"/>
            <w:sz w:val="22"/>
          </w:rPr>
          <w:tab/>
        </w:r>
        <w:r w:rsidR="00C86DEA" w:rsidRPr="00F64D6B">
          <w:rPr>
            <w:webHidden/>
            <w:color w:val="000000" w:themeColor="text1"/>
            <w:sz w:val="22"/>
          </w:rPr>
          <w:fldChar w:fldCharType="begin"/>
        </w:r>
        <w:r w:rsidR="00C86DEA" w:rsidRPr="00F64D6B">
          <w:rPr>
            <w:webHidden/>
            <w:color w:val="000000" w:themeColor="text1"/>
            <w:sz w:val="22"/>
          </w:rPr>
          <w:instrText xml:space="preserve"> PAGEREF _Toc331145942 \h </w:instrText>
        </w:r>
        <w:r w:rsidR="00C86DEA" w:rsidRPr="00F64D6B">
          <w:rPr>
            <w:webHidden/>
            <w:color w:val="000000" w:themeColor="text1"/>
            <w:sz w:val="22"/>
          </w:rPr>
        </w:r>
        <w:r w:rsidR="00C86DEA" w:rsidRPr="00F64D6B">
          <w:rPr>
            <w:webHidden/>
            <w:color w:val="000000" w:themeColor="text1"/>
            <w:sz w:val="22"/>
          </w:rPr>
          <w:fldChar w:fldCharType="separate"/>
        </w:r>
        <w:r w:rsidR="00C86DEA" w:rsidRPr="00F64D6B">
          <w:rPr>
            <w:webHidden/>
            <w:color w:val="000000" w:themeColor="text1"/>
            <w:sz w:val="22"/>
          </w:rPr>
          <w:t>2</w:t>
        </w:r>
        <w:r w:rsidR="00C86DEA" w:rsidRPr="00F64D6B">
          <w:rPr>
            <w:webHidden/>
            <w:color w:val="000000" w:themeColor="text1"/>
            <w:sz w:val="22"/>
          </w:rPr>
          <w:fldChar w:fldCharType="end"/>
        </w:r>
      </w:hyperlink>
    </w:p>
    <w:p w:rsidR="00C86DEA" w:rsidRPr="00F64D6B" w:rsidRDefault="00F64D6B">
      <w:pPr>
        <w:pStyle w:val="TOC1"/>
        <w:rPr>
          <w:rFonts w:asciiTheme="minorHAnsi" w:eastAsiaTheme="minorEastAsia" w:hAnsiTheme="minorHAnsi" w:cstheme="minorBidi"/>
          <w:color w:val="000000" w:themeColor="text1"/>
          <w:sz w:val="24"/>
          <w:szCs w:val="22"/>
          <w:lang w:val="en-GB" w:eastAsia="en-GB"/>
        </w:rPr>
      </w:pPr>
      <w:hyperlink w:anchor="_Toc331145943" w:history="1">
        <w:r w:rsidR="00C86DEA" w:rsidRPr="00F64D6B">
          <w:rPr>
            <w:rStyle w:val="Hyperlink"/>
            <w:color w:val="000000" w:themeColor="text1"/>
            <w:sz w:val="22"/>
            <w:u w:val="none"/>
          </w:rPr>
          <w:t>4</w:t>
        </w:r>
        <w:r w:rsidR="00C86DEA" w:rsidRPr="00F64D6B">
          <w:rPr>
            <w:rFonts w:asciiTheme="minorHAnsi" w:eastAsiaTheme="minorEastAsia" w:hAnsiTheme="minorHAnsi" w:cstheme="minorBidi"/>
            <w:color w:val="000000" w:themeColor="text1"/>
            <w:sz w:val="24"/>
            <w:szCs w:val="22"/>
            <w:lang w:val="en-GB" w:eastAsia="en-GB"/>
          </w:rPr>
          <w:tab/>
        </w:r>
        <w:r w:rsidR="00C86DEA" w:rsidRPr="00F64D6B">
          <w:rPr>
            <w:rStyle w:val="Hyperlink"/>
            <w:color w:val="000000" w:themeColor="text1"/>
            <w:sz w:val="22"/>
            <w:u w:val="none"/>
          </w:rPr>
          <w:t>Campus Safety information</w:t>
        </w:r>
        <w:r w:rsidR="00C86DEA" w:rsidRPr="00F64D6B">
          <w:rPr>
            <w:webHidden/>
            <w:color w:val="000000" w:themeColor="text1"/>
            <w:sz w:val="22"/>
          </w:rPr>
          <w:tab/>
        </w:r>
        <w:r w:rsidR="00C86DEA" w:rsidRPr="00F64D6B">
          <w:rPr>
            <w:webHidden/>
            <w:color w:val="000000" w:themeColor="text1"/>
            <w:sz w:val="22"/>
          </w:rPr>
          <w:fldChar w:fldCharType="begin"/>
        </w:r>
        <w:r w:rsidR="00C86DEA" w:rsidRPr="00F64D6B">
          <w:rPr>
            <w:webHidden/>
            <w:color w:val="000000" w:themeColor="text1"/>
            <w:sz w:val="22"/>
          </w:rPr>
          <w:instrText xml:space="preserve"> PAGEREF _Toc331145943 \h </w:instrText>
        </w:r>
        <w:r w:rsidR="00C86DEA" w:rsidRPr="00F64D6B">
          <w:rPr>
            <w:webHidden/>
            <w:color w:val="000000" w:themeColor="text1"/>
            <w:sz w:val="22"/>
          </w:rPr>
        </w:r>
        <w:r w:rsidR="00C86DEA" w:rsidRPr="00F64D6B">
          <w:rPr>
            <w:webHidden/>
            <w:color w:val="000000" w:themeColor="text1"/>
            <w:sz w:val="22"/>
          </w:rPr>
          <w:fldChar w:fldCharType="separate"/>
        </w:r>
        <w:r w:rsidR="00C86DEA" w:rsidRPr="00F64D6B">
          <w:rPr>
            <w:webHidden/>
            <w:color w:val="000000" w:themeColor="text1"/>
            <w:sz w:val="22"/>
          </w:rPr>
          <w:t>2</w:t>
        </w:r>
        <w:r w:rsidR="00C86DEA" w:rsidRPr="00F64D6B">
          <w:rPr>
            <w:webHidden/>
            <w:color w:val="000000" w:themeColor="text1"/>
            <w:sz w:val="22"/>
          </w:rPr>
          <w:fldChar w:fldCharType="end"/>
        </w:r>
      </w:hyperlink>
    </w:p>
    <w:p w:rsidR="00C86DEA" w:rsidRPr="00F64D6B" w:rsidRDefault="00F64D6B">
      <w:pPr>
        <w:pStyle w:val="TOC1"/>
        <w:rPr>
          <w:rFonts w:asciiTheme="minorHAnsi" w:eastAsiaTheme="minorEastAsia" w:hAnsiTheme="minorHAnsi" w:cstheme="minorBidi"/>
          <w:color w:val="000000" w:themeColor="text1"/>
          <w:sz w:val="24"/>
          <w:szCs w:val="22"/>
          <w:lang w:val="en-GB" w:eastAsia="en-GB"/>
        </w:rPr>
      </w:pPr>
      <w:hyperlink w:anchor="_Toc331145944" w:history="1">
        <w:r w:rsidR="00C86DEA" w:rsidRPr="00F64D6B">
          <w:rPr>
            <w:rStyle w:val="Hyperlink"/>
            <w:color w:val="000000" w:themeColor="text1"/>
            <w:sz w:val="22"/>
            <w:u w:val="none"/>
          </w:rPr>
          <w:t>5</w:t>
        </w:r>
        <w:r w:rsidR="00C86DEA" w:rsidRPr="00F64D6B">
          <w:rPr>
            <w:rFonts w:asciiTheme="minorHAnsi" w:eastAsiaTheme="minorEastAsia" w:hAnsiTheme="minorHAnsi" w:cstheme="minorBidi"/>
            <w:color w:val="000000" w:themeColor="text1"/>
            <w:sz w:val="24"/>
            <w:szCs w:val="22"/>
            <w:lang w:val="en-GB" w:eastAsia="en-GB"/>
          </w:rPr>
          <w:tab/>
        </w:r>
        <w:r w:rsidR="00C86DEA" w:rsidRPr="00F64D6B">
          <w:rPr>
            <w:rStyle w:val="Hyperlink"/>
            <w:color w:val="000000" w:themeColor="text1"/>
            <w:sz w:val="22"/>
            <w:u w:val="none"/>
          </w:rPr>
          <w:t>Accident and Incident reporting</w:t>
        </w:r>
        <w:r w:rsidR="00C86DEA" w:rsidRPr="00F64D6B">
          <w:rPr>
            <w:webHidden/>
            <w:color w:val="000000" w:themeColor="text1"/>
            <w:sz w:val="22"/>
          </w:rPr>
          <w:tab/>
        </w:r>
        <w:r w:rsidR="00C86DEA" w:rsidRPr="00F64D6B">
          <w:rPr>
            <w:webHidden/>
            <w:color w:val="000000" w:themeColor="text1"/>
            <w:sz w:val="22"/>
          </w:rPr>
          <w:fldChar w:fldCharType="begin"/>
        </w:r>
        <w:r w:rsidR="00C86DEA" w:rsidRPr="00F64D6B">
          <w:rPr>
            <w:webHidden/>
            <w:color w:val="000000" w:themeColor="text1"/>
            <w:sz w:val="22"/>
          </w:rPr>
          <w:instrText xml:space="preserve"> PAGEREF _Toc331145944 \h </w:instrText>
        </w:r>
        <w:r w:rsidR="00C86DEA" w:rsidRPr="00F64D6B">
          <w:rPr>
            <w:webHidden/>
            <w:color w:val="000000" w:themeColor="text1"/>
            <w:sz w:val="22"/>
          </w:rPr>
        </w:r>
        <w:r w:rsidR="00C86DEA" w:rsidRPr="00F64D6B">
          <w:rPr>
            <w:webHidden/>
            <w:color w:val="000000" w:themeColor="text1"/>
            <w:sz w:val="22"/>
          </w:rPr>
          <w:fldChar w:fldCharType="separate"/>
        </w:r>
        <w:r w:rsidR="00C86DEA" w:rsidRPr="00F64D6B">
          <w:rPr>
            <w:webHidden/>
            <w:color w:val="000000" w:themeColor="text1"/>
            <w:sz w:val="22"/>
          </w:rPr>
          <w:t>2</w:t>
        </w:r>
        <w:r w:rsidR="00C86DEA" w:rsidRPr="00F64D6B">
          <w:rPr>
            <w:webHidden/>
            <w:color w:val="000000" w:themeColor="text1"/>
            <w:sz w:val="22"/>
          </w:rPr>
          <w:fldChar w:fldCharType="end"/>
        </w:r>
      </w:hyperlink>
    </w:p>
    <w:p w:rsidR="00C86DEA" w:rsidRPr="00F64D6B" w:rsidRDefault="00F64D6B">
      <w:pPr>
        <w:pStyle w:val="TOC2"/>
        <w:tabs>
          <w:tab w:val="left" w:pos="880"/>
          <w:tab w:val="right" w:leader="dot" w:pos="8963"/>
        </w:tabs>
        <w:rPr>
          <w:rFonts w:asciiTheme="minorHAnsi" w:eastAsiaTheme="minorEastAsia" w:hAnsiTheme="minorHAnsi" w:cstheme="minorBidi"/>
          <w:noProof/>
          <w:color w:val="000000" w:themeColor="text1"/>
          <w:sz w:val="24"/>
          <w:szCs w:val="22"/>
          <w:lang w:val="en-GB" w:eastAsia="en-GB"/>
        </w:rPr>
      </w:pPr>
      <w:hyperlink w:anchor="_Toc331145946" w:history="1">
        <w:r w:rsidR="00C86DEA" w:rsidRPr="00F64D6B">
          <w:rPr>
            <w:rStyle w:val="Hyperlink"/>
            <w:noProof/>
            <w:color w:val="000000" w:themeColor="text1"/>
            <w:sz w:val="22"/>
            <w:u w:val="none"/>
          </w:rPr>
          <w:t>5.1</w:t>
        </w:r>
        <w:r w:rsidR="00C86DEA" w:rsidRPr="00F64D6B">
          <w:rPr>
            <w:rFonts w:asciiTheme="minorHAnsi" w:eastAsiaTheme="minorEastAsia" w:hAnsiTheme="minorHAnsi" w:cstheme="minorBidi"/>
            <w:noProof/>
            <w:color w:val="000000" w:themeColor="text1"/>
            <w:sz w:val="24"/>
            <w:szCs w:val="22"/>
            <w:lang w:val="en-GB" w:eastAsia="en-GB"/>
          </w:rPr>
          <w:tab/>
        </w:r>
        <w:r w:rsidR="00C86DEA" w:rsidRPr="00F64D6B">
          <w:rPr>
            <w:rStyle w:val="Hyperlink"/>
            <w:noProof/>
            <w:color w:val="000000" w:themeColor="text1"/>
            <w:sz w:val="22"/>
            <w:u w:val="none"/>
          </w:rPr>
          <w:t>Completing an incident report</w:t>
        </w:r>
        <w:r w:rsidR="00C86DEA" w:rsidRPr="00F64D6B">
          <w:rPr>
            <w:noProof/>
            <w:webHidden/>
            <w:color w:val="000000" w:themeColor="text1"/>
            <w:sz w:val="22"/>
          </w:rPr>
          <w:tab/>
        </w:r>
        <w:r w:rsidR="00C86DEA" w:rsidRPr="00F64D6B">
          <w:rPr>
            <w:noProof/>
            <w:webHidden/>
            <w:color w:val="000000" w:themeColor="text1"/>
            <w:sz w:val="22"/>
          </w:rPr>
          <w:fldChar w:fldCharType="begin"/>
        </w:r>
        <w:r w:rsidR="00C86DEA" w:rsidRPr="00F64D6B">
          <w:rPr>
            <w:noProof/>
            <w:webHidden/>
            <w:color w:val="000000" w:themeColor="text1"/>
            <w:sz w:val="22"/>
          </w:rPr>
          <w:instrText xml:space="preserve"> PAGEREF _Toc331145946 \h </w:instrText>
        </w:r>
        <w:r w:rsidR="00C86DEA" w:rsidRPr="00F64D6B">
          <w:rPr>
            <w:noProof/>
            <w:webHidden/>
            <w:color w:val="000000" w:themeColor="text1"/>
            <w:sz w:val="22"/>
          </w:rPr>
        </w:r>
        <w:r w:rsidR="00C86DEA" w:rsidRPr="00F64D6B">
          <w:rPr>
            <w:noProof/>
            <w:webHidden/>
            <w:color w:val="000000" w:themeColor="text1"/>
            <w:sz w:val="22"/>
          </w:rPr>
          <w:fldChar w:fldCharType="separate"/>
        </w:r>
        <w:r w:rsidR="00C86DEA" w:rsidRPr="00F64D6B">
          <w:rPr>
            <w:noProof/>
            <w:webHidden/>
            <w:color w:val="000000" w:themeColor="text1"/>
            <w:sz w:val="22"/>
          </w:rPr>
          <w:t>3</w:t>
        </w:r>
        <w:r w:rsidR="00C86DEA" w:rsidRPr="00F64D6B">
          <w:rPr>
            <w:noProof/>
            <w:webHidden/>
            <w:color w:val="000000" w:themeColor="text1"/>
            <w:sz w:val="22"/>
          </w:rPr>
          <w:fldChar w:fldCharType="end"/>
        </w:r>
      </w:hyperlink>
    </w:p>
    <w:p w:rsidR="00C86DEA" w:rsidRPr="00F64D6B" w:rsidRDefault="00F64D6B">
      <w:pPr>
        <w:pStyle w:val="TOC2"/>
        <w:tabs>
          <w:tab w:val="left" w:pos="880"/>
          <w:tab w:val="right" w:leader="dot" w:pos="8963"/>
        </w:tabs>
        <w:rPr>
          <w:rFonts w:asciiTheme="minorHAnsi" w:eastAsiaTheme="minorEastAsia" w:hAnsiTheme="minorHAnsi" w:cstheme="minorBidi"/>
          <w:noProof/>
          <w:color w:val="000000" w:themeColor="text1"/>
          <w:sz w:val="24"/>
          <w:szCs w:val="22"/>
          <w:lang w:val="en-GB" w:eastAsia="en-GB"/>
        </w:rPr>
      </w:pPr>
      <w:hyperlink w:anchor="_Toc331145947" w:history="1">
        <w:r w:rsidR="00C86DEA" w:rsidRPr="00F64D6B">
          <w:rPr>
            <w:rStyle w:val="Hyperlink"/>
            <w:noProof/>
            <w:color w:val="000000" w:themeColor="text1"/>
            <w:sz w:val="22"/>
            <w:u w:val="none"/>
          </w:rPr>
          <w:t>5.2</w:t>
        </w:r>
        <w:r w:rsidR="00C86DEA" w:rsidRPr="00F64D6B">
          <w:rPr>
            <w:rFonts w:asciiTheme="minorHAnsi" w:eastAsiaTheme="minorEastAsia" w:hAnsiTheme="minorHAnsi" w:cstheme="minorBidi"/>
            <w:noProof/>
            <w:color w:val="000000" w:themeColor="text1"/>
            <w:sz w:val="24"/>
            <w:szCs w:val="22"/>
            <w:lang w:val="en-GB" w:eastAsia="en-GB"/>
          </w:rPr>
          <w:tab/>
        </w:r>
        <w:r w:rsidR="00C86DEA" w:rsidRPr="00F64D6B">
          <w:rPr>
            <w:rStyle w:val="Hyperlink"/>
            <w:noProof/>
            <w:color w:val="000000" w:themeColor="text1"/>
            <w:sz w:val="22"/>
            <w:u w:val="none"/>
          </w:rPr>
          <w:t>Types of incidents which must be reported</w:t>
        </w:r>
        <w:r w:rsidR="00C86DEA" w:rsidRPr="00F64D6B">
          <w:rPr>
            <w:noProof/>
            <w:webHidden/>
            <w:color w:val="000000" w:themeColor="text1"/>
            <w:sz w:val="22"/>
          </w:rPr>
          <w:tab/>
        </w:r>
        <w:r w:rsidR="00C86DEA" w:rsidRPr="00F64D6B">
          <w:rPr>
            <w:noProof/>
            <w:webHidden/>
            <w:color w:val="000000" w:themeColor="text1"/>
            <w:sz w:val="22"/>
          </w:rPr>
          <w:fldChar w:fldCharType="begin"/>
        </w:r>
        <w:r w:rsidR="00C86DEA" w:rsidRPr="00F64D6B">
          <w:rPr>
            <w:noProof/>
            <w:webHidden/>
            <w:color w:val="000000" w:themeColor="text1"/>
            <w:sz w:val="22"/>
          </w:rPr>
          <w:instrText xml:space="preserve"> PAGEREF _Toc331145947 \h </w:instrText>
        </w:r>
        <w:r w:rsidR="00C86DEA" w:rsidRPr="00F64D6B">
          <w:rPr>
            <w:noProof/>
            <w:webHidden/>
            <w:color w:val="000000" w:themeColor="text1"/>
            <w:sz w:val="22"/>
          </w:rPr>
        </w:r>
        <w:r w:rsidR="00C86DEA" w:rsidRPr="00F64D6B">
          <w:rPr>
            <w:noProof/>
            <w:webHidden/>
            <w:color w:val="000000" w:themeColor="text1"/>
            <w:sz w:val="22"/>
          </w:rPr>
          <w:fldChar w:fldCharType="separate"/>
        </w:r>
        <w:r w:rsidR="00C86DEA" w:rsidRPr="00F64D6B">
          <w:rPr>
            <w:noProof/>
            <w:webHidden/>
            <w:color w:val="000000" w:themeColor="text1"/>
            <w:sz w:val="22"/>
          </w:rPr>
          <w:t>3</w:t>
        </w:r>
        <w:r w:rsidR="00C86DEA" w:rsidRPr="00F64D6B">
          <w:rPr>
            <w:noProof/>
            <w:webHidden/>
            <w:color w:val="000000" w:themeColor="text1"/>
            <w:sz w:val="22"/>
          </w:rPr>
          <w:fldChar w:fldCharType="end"/>
        </w:r>
      </w:hyperlink>
    </w:p>
    <w:p w:rsidR="00C86DEA" w:rsidRPr="00F64D6B" w:rsidRDefault="00F64D6B">
      <w:pPr>
        <w:pStyle w:val="TOC2"/>
        <w:tabs>
          <w:tab w:val="left" w:pos="880"/>
          <w:tab w:val="right" w:leader="dot" w:pos="8963"/>
        </w:tabs>
        <w:rPr>
          <w:rFonts w:asciiTheme="minorHAnsi" w:eastAsiaTheme="minorEastAsia" w:hAnsiTheme="minorHAnsi" w:cstheme="minorBidi"/>
          <w:noProof/>
          <w:color w:val="000000" w:themeColor="text1"/>
          <w:sz w:val="24"/>
          <w:szCs w:val="22"/>
          <w:lang w:val="en-GB" w:eastAsia="en-GB"/>
        </w:rPr>
      </w:pPr>
      <w:hyperlink w:anchor="_Toc331145948" w:history="1">
        <w:r w:rsidR="00C86DEA" w:rsidRPr="00F64D6B">
          <w:rPr>
            <w:rStyle w:val="Hyperlink"/>
            <w:noProof/>
            <w:color w:val="000000" w:themeColor="text1"/>
            <w:sz w:val="22"/>
            <w:u w:val="none"/>
          </w:rPr>
          <w:t>5.3</w:t>
        </w:r>
        <w:r w:rsidR="00C86DEA" w:rsidRPr="00F64D6B">
          <w:rPr>
            <w:rFonts w:asciiTheme="minorHAnsi" w:eastAsiaTheme="minorEastAsia" w:hAnsiTheme="minorHAnsi" w:cstheme="minorBidi"/>
            <w:noProof/>
            <w:color w:val="000000" w:themeColor="text1"/>
            <w:sz w:val="24"/>
            <w:szCs w:val="22"/>
            <w:lang w:val="en-GB" w:eastAsia="en-GB"/>
          </w:rPr>
          <w:tab/>
        </w:r>
        <w:r w:rsidR="00C86DEA" w:rsidRPr="00F64D6B">
          <w:rPr>
            <w:rStyle w:val="Hyperlink"/>
            <w:noProof/>
            <w:color w:val="000000" w:themeColor="text1"/>
            <w:sz w:val="22"/>
            <w:u w:val="none"/>
          </w:rPr>
          <w:t>What happens to the incident report?</w:t>
        </w:r>
        <w:r w:rsidR="00C86DEA" w:rsidRPr="00F64D6B">
          <w:rPr>
            <w:noProof/>
            <w:webHidden/>
            <w:color w:val="000000" w:themeColor="text1"/>
            <w:sz w:val="22"/>
          </w:rPr>
          <w:tab/>
        </w:r>
        <w:r w:rsidR="00C86DEA" w:rsidRPr="00F64D6B">
          <w:rPr>
            <w:noProof/>
            <w:webHidden/>
            <w:color w:val="000000" w:themeColor="text1"/>
            <w:sz w:val="22"/>
          </w:rPr>
          <w:fldChar w:fldCharType="begin"/>
        </w:r>
        <w:r w:rsidR="00C86DEA" w:rsidRPr="00F64D6B">
          <w:rPr>
            <w:noProof/>
            <w:webHidden/>
            <w:color w:val="000000" w:themeColor="text1"/>
            <w:sz w:val="22"/>
          </w:rPr>
          <w:instrText xml:space="preserve"> PAGEREF _Toc331145948 \h </w:instrText>
        </w:r>
        <w:r w:rsidR="00C86DEA" w:rsidRPr="00F64D6B">
          <w:rPr>
            <w:noProof/>
            <w:webHidden/>
            <w:color w:val="000000" w:themeColor="text1"/>
            <w:sz w:val="22"/>
          </w:rPr>
        </w:r>
        <w:r w:rsidR="00C86DEA" w:rsidRPr="00F64D6B">
          <w:rPr>
            <w:noProof/>
            <w:webHidden/>
            <w:color w:val="000000" w:themeColor="text1"/>
            <w:sz w:val="22"/>
          </w:rPr>
          <w:fldChar w:fldCharType="separate"/>
        </w:r>
        <w:r w:rsidR="00C86DEA" w:rsidRPr="00F64D6B">
          <w:rPr>
            <w:noProof/>
            <w:webHidden/>
            <w:color w:val="000000" w:themeColor="text1"/>
            <w:sz w:val="22"/>
          </w:rPr>
          <w:t>3</w:t>
        </w:r>
        <w:r w:rsidR="00C86DEA" w:rsidRPr="00F64D6B">
          <w:rPr>
            <w:noProof/>
            <w:webHidden/>
            <w:color w:val="000000" w:themeColor="text1"/>
            <w:sz w:val="22"/>
          </w:rPr>
          <w:fldChar w:fldCharType="end"/>
        </w:r>
      </w:hyperlink>
    </w:p>
    <w:p w:rsidR="00C86DEA" w:rsidRPr="00F64D6B" w:rsidRDefault="00F64D6B">
      <w:pPr>
        <w:pStyle w:val="TOC1"/>
        <w:rPr>
          <w:rFonts w:asciiTheme="minorHAnsi" w:eastAsiaTheme="minorEastAsia" w:hAnsiTheme="minorHAnsi" w:cstheme="minorBidi"/>
          <w:color w:val="000000" w:themeColor="text1"/>
          <w:sz w:val="24"/>
          <w:szCs w:val="22"/>
          <w:lang w:val="en-GB" w:eastAsia="en-GB"/>
        </w:rPr>
      </w:pPr>
      <w:hyperlink w:anchor="_Toc331145949" w:history="1">
        <w:r w:rsidR="00C86DEA" w:rsidRPr="00F64D6B">
          <w:rPr>
            <w:rStyle w:val="Hyperlink"/>
            <w:color w:val="000000" w:themeColor="text1"/>
            <w:sz w:val="22"/>
            <w:u w:val="none"/>
          </w:rPr>
          <w:t>6</w:t>
        </w:r>
        <w:r w:rsidR="00C86DEA" w:rsidRPr="00F64D6B">
          <w:rPr>
            <w:rFonts w:asciiTheme="minorHAnsi" w:eastAsiaTheme="minorEastAsia" w:hAnsiTheme="minorHAnsi" w:cstheme="minorBidi"/>
            <w:color w:val="000000" w:themeColor="text1"/>
            <w:sz w:val="24"/>
            <w:szCs w:val="22"/>
            <w:lang w:val="en-GB" w:eastAsia="en-GB"/>
          </w:rPr>
          <w:tab/>
        </w:r>
        <w:r w:rsidR="00C86DEA" w:rsidRPr="00F64D6B">
          <w:rPr>
            <w:rStyle w:val="Hyperlink"/>
            <w:color w:val="000000" w:themeColor="text1"/>
            <w:sz w:val="22"/>
            <w:u w:val="none"/>
          </w:rPr>
          <w:t>Sharps and inoculation injuries - Occupational Health</w:t>
        </w:r>
        <w:r w:rsidR="00C86DEA" w:rsidRPr="00F64D6B">
          <w:rPr>
            <w:webHidden/>
            <w:color w:val="000000" w:themeColor="text1"/>
            <w:sz w:val="22"/>
          </w:rPr>
          <w:tab/>
        </w:r>
        <w:r w:rsidR="00C86DEA" w:rsidRPr="00F64D6B">
          <w:rPr>
            <w:webHidden/>
            <w:color w:val="000000" w:themeColor="text1"/>
            <w:sz w:val="22"/>
          </w:rPr>
          <w:fldChar w:fldCharType="begin"/>
        </w:r>
        <w:r w:rsidR="00C86DEA" w:rsidRPr="00F64D6B">
          <w:rPr>
            <w:webHidden/>
            <w:color w:val="000000" w:themeColor="text1"/>
            <w:sz w:val="22"/>
          </w:rPr>
          <w:instrText xml:space="preserve"> PAGEREF _Toc331145949 \h </w:instrText>
        </w:r>
        <w:r w:rsidR="00C86DEA" w:rsidRPr="00F64D6B">
          <w:rPr>
            <w:webHidden/>
            <w:color w:val="000000" w:themeColor="text1"/>
            <w:sz w:val="22"/>
          </w:rPr>
        </w:r>
        <w:r w:rsidR="00C86DEA" w:rsidRPr="00F64D6B">
          <w:rPr>
            <w:webHidden/>
            <w:color w:val="000000" w:themeColor="text1"/>
            <w:sz w:val="22"/>
          </w:rPr>
          <w:fldChar w:fldCharType="separate"/>
        </w:r>
        <w:r w:rsidR="00C86DEA" w:rsidRPr="00F64D6B">
          <w:rPr>
            <w:webHidden/>
            <w:color w:val="000000" w:themeColor="text1"/>
            <w:sz w:val="22"/>
          </w:rPr>
          <w:t>4</w:t>
        </w:r>
        <w:r w:rsidR="00C86DEA" w:rsidRPr="00F64D6B">
          <w:rPr>
            <w:webHidden/>
            <w:color w:val="000000" w:themeColor="text1"/>
            <w:sz w:val="22"/>
          </w:rPr>
          <w:fldChar w:fldCharType="end"/>
        </w:r>
      </w:hyperlink>
    </w:p>
    <w:p w:rsidR="00C86DEA" w:rsidRPr="00F64D6B" w:rsidRDefault="00C86DEA">
      <w:pPr>
        <w:pStyle w:val="TOC1"/>
        <w:rPr>
          <w:rStyle w:val="Hyperlink"/>
          <w:color w:val="000000" w:themeColor="text1"/>
          <w:sz w:val="22"/>
          <w:u w:val="none"/>
        </w:rPr>
      </w:pPr>
    </w:p>
    <w:p w:rsidR="00C86DEA" w:rsidRPr="00F64D6B" w:rsidRDefault="00F64D6B">
      <w:pPr>
        <w:pStyle w:val="TOC1"/>
        <w:rPr>
          <w:rFonts w:asciiTheme="minorHAnsi" w:eastAsiaTheme="minorEastAsia" w:hAnsiTheme="minorHAnsi" w:cstheme="minorBidi"/>
          <w:color w:val="000000" w:themeColor="text1"/>
          <w:sz w:val="24"/>
          <w:szCs w:val="22"/>
          <w:lang w:val="en-GB" w:eastAsia="en-GB"/>
        </w:rPr>
      </w:pPr>
      <w:hyperlink w:anchor="_Toc331145950" w:history="1">
        <w:r w:rsidR="00C86DEA" w:rsidRPr="00F64D6B">
          <w:rPr>
            <w:rStyle w:val="Hyperlink"/>
            <w:b/>
            <w:color w:val="000000" w:themeColor="text1"/>
            <w:sz w:val="22"/>
            <w:u w:val="none"/>
          </w:rPr>
          <w:t>Your clinical course</w:t>
        </w:r>
        <w:r w:rsidR="00C86DEA" w:rsidRPr="00F64D6B">
          <w:rPr>
            <w:webHidden/>
            <w:color w:val="000000" w:themeColor="text1"/>
            <w:sz w:val="22"/>
          </w:rPr>
          <w:tab/>
        </w:r>
        <w:r w:rsidR="00C86DEA" w:rsidRPr="00F64D6B">
          <w:rPr>
            <w:webHidden/>
            <w:color w:val="000000" w:themeColor="text1"/>
            <w:sz w:val="22"/>
          </w:rPr>
          <w:fldChar w:fldCharType="begin"/>
        </w:r>
        <w:r w:rsidR="00C86DEA" w:rsidRPr="00F64D6B">
          <w:rPr>
            <w:webHidden/>
            <w:color w:val="000000" w:themeColor="text1"/>
            <w:sz w:val="22"/>
          </w:rPr>
          <w:instrText xml:space="preserve"> PAGEREF _Toc331145950 \h </w:instrText>
        </w:r>
        <w:r w:rsidR="00C86DEA" w:rsidRPr="00F64D6B">
          <w:rPr>
            <w:webHidden/>
            <w:color w:val="000000" w:themeColor="text1"/>
            <w:sz w:val="22"/>
          </w:rPr>
        </w:r>
        <w:r w:rsidR="00C86DEA" w:rsidRPr="00F64D6B">
          <w:rPr>
            <w:webHidden/>
            <w:color w:val="000000" w:themeColor="text1"/>
            <w:sz w:val="22"/>
          </w:rPr>
          <w:fldChar w:fldCharType="separate"/>
        </w:r>
        <w:r w:rsidR="00C86DEA" w:rsidRPr="00F64D6B">
          <w:rPr>
            <w:webHidden/>
            <w:color w:val="000000" w:themeColor="text1"/>
            <w:sz w:val="22"/>
          </w:rPr>
          <w:t>6</w:t>
        </w:r>
        <w:r w:rsidR="00C86DEA" w:rsidRPr="00F64D6B">
          <w:rPr>
            <w:webHidden/>
            <w:color w:val="000000" w:themeColor="text1"/>
            <w:sz w:val="22"/>
          </w:rPr>
          <w:fldChar w:fldCharType="end"/>
        </w:r>
      </w:hyperlink>
    </w:p>
    <w:p w:rsidR="00C86DEA" w:rsidRPr="00F64D6B" w:rsidRDefault="00F64D6B">
      <w:pPr>
        <w:pStyle w:val="TOC1"/>
        <w:rPr>
          <w:rFonts w:asciiTheme="minorHAnsi" w:eastAsiaTheme="minorEastAsia" w:hAnsiTheme="minorHAnsi" w:cstheme="minorBidi"/>
          <w:color w:val="000000" w:themeColor="text1"/>
          <w:sz w:val="24"/>
          <w:szCs w:val="22"/>
          <w:lang w:val="en-GB" w:eastAsia="en-GB"/>
        </w:rPr>
      </w:pPr>
      <w:hyperlink w:anchor="_Toc331145951" w:history="1">
        <w:r w:rsidR="00C86DEA" w:rsidRPr="00F64D6B">
          <w:rPr>
            <w:rStyle w:val="Hyperlink"/>
            <w:color w:val="000000" w:themeColor="text1"/>
            <w:sz w:val="22"/>
            <w:u w:val="none"/>
          </w:rPr>
          <w:t>7</w:t>
        </w:r>
        <w:r w:rsidR="00C86DEA" w:rsidRPr="00F64D6B">
          <w:rPr>
            <w:rFonts w:asciiTheme="minorHAnsi" w:eastAsiaTheme="minorEastAsia" w:hAnsiTheme="minorHAnsi" w:cstheme="minorBidi"/>
            <w:color w:val="000000" w:themeColor="text1"/>
            <w:sz w:val="24"/>
            <w:szCs w:val="22"/>
            <w:lang w:val="en-GB" w:eastAsia="en-GB"/>
          </w:rPr>
          <w:tab/>
        </w:r>
        <w:r w:rsidR="00C86DEA" w:rsidRPr="00F64D6B">
          <w:rPr>
            <w:rStyle w:val="Hyperlink"/>
            <w:color w:val="000000" w:themeColor="text1"/>
            <w:sz w:val="22"/>
            <w:u w:val="none"/>
          </w:rPr>
          <w:t>Clinical and personal safety</w:t>
        </w:r>
        <w:r w:rsidR="00C86DEA" w:rsidRPr="00F64D6B">
          <w:rPr>
            <w:webHidden/>
            <w:color w:val="000000" w:themeColor="text1"/>
            <w:sz w:val="22"/>
          </w:rPr>
          <w:tab/>
        </w:r>
        <w:r w:rsidR="00C86DEA" w:rsidRPr="00F64D6B">
          <w:rPr>
            <w:webHidden/>
            <w:color w:val="000000" w:themeColor="text1"/>
            <w:sz w:val="22"/>
          </w:rPr>
          <w:fldChar w:fldCharType="begin"/>
        </w:r>
        <w:r w:rsidR="00C86DEA" w:rsidRPr="00F64D6B">
          <w:rPr>
            <w:webHidden/>
            <w:color w:val="000000" w:themeColor="text1"/>
            <w:sz w:val="22"/>
          </w:rPr>
          <w:instrText xml:space="preserve"> PAGEREF _Toc331145951 \h </w:instrText>
        </w:r>
        <w:r w:rsidR="00C86DEA" w:rsidRPr="00F64D6B">
          <w:rPr>
            <w:webHidden/>
            <w:color w:val="000000" w:themeColor="text1"/>
            <w:sz w:val="22"/>
          </w:rPr>
        </w:r>
        <w:r w:rsidR="00C86DEA" w:rsidRPr="00F64D6B">
          <w:rPr>
            <w:webHidden/>
            <w:color w:val="000000" w:themeColor="text1"/>
            <w:sz w:val="22"/>
          </w:rPr>
          <w:fldChar w:fldCharType="separate"/>
        </w:r>
        <w:r w:rsidR="00C86DEA" w:rsidRPr="00F64D6B">
          <w:rPr>
            <w:webHidden/>
            <w:color w:val="000000" w:themeColor="text1"/>
            <w:sz w:val="22"/>
          </w:rPr>
          <w:t>6</w:t>
        </w:r>
        <w:r w:rsidR="00C86DEA" w:rsidRPr="00F64D6B">
          <w:rPr>
            <w:webHidden/>
            <w:color w:val="000000" w:themeColor="text1"/>
            <w:sz w:val="22"/>
          </w:rPr>
          <w:fldChar w:fldCharType="end"/>
        </w:r>
      </w:hyperlink>
    </w:p>
    <w:p w:rsidR="00C86DEA" w:rsidRPr="00F64D6B" w:rsidRDefault="00F64D6B">
      <w:pPr>
        <w:pStyle w:val="TOC1"/>
        <w:rPr>
          <w:rFonts w:asciiTheme="minorHAnsi" w:eastAsiaTheme="minorEastAsia" w:hAnsiTheme="minorHAnsi" w:cstheme="minorBidi"/>
          <w:color w:val="000000" w:themeColor="text1"/>
          <w:sz w:val="24"/>
          <w:szCs w:val="22"/>
          <w:lang w:val="en-GB" w:eastAsia="en-GB"/>
        </w:rPr>
      </w:pPr>
      <w:hyperlink w:anchor="_Toc331145952" w:history="1">
        <w:r w:rsidR="00C86DEA" w:rsidRPr="00F64D6B">
          <w:rPr>
            <w:rStyle w:val="Hyperlink"/>
            <w:color w:val="000000" w:themeColor="text1"/>
            <w:sz w:val="22"/>
            <w:u w:val="none"/>
          </w:rPr>
          <w:t>8</w:t>
        </w:r>
        <w:r w:rsidR="00C86DEA" w:rsidRPr="00F64D6B">
          <w:rPr>
            <w:rFonts w:asciiTheme="minorHAnsi" w:eastAsiaTheme="minorEastAsia" w:hAnsiTheme="minorHAnsi" w:cstheme="minorBidi"/>
            <w:color w:val="000000" w:themeColor="text1"/>
            <w:sz w:val="24"/>
            <w:szCs w:val="22"/>
            <w:lang w:val="en-GB" w:eastAsia="en-GB"/>
          </w:rPr>
          <w:tab/>
        </w:r>
        <w:r w:rsidR="00C86DEA" w:rsidRPr="00F64D6B">
          <w:rPr>
            <w:rStyle w:val="Hyperlink"/>
            <w:color w:val="000000" w:themeColor="text1"/>
            <w:sz w:val="22"/>
            <w:u w:val="none"/>
          </w:rPr>
          <w:t>Vaccinations</w:t>
        </w:r>
        <w:r w:rsidR="00C86DEA" w:rsidRPr="00F64D6B">
          <w:rPr>
            <w:webHidden/>
            <w:color w:val="000000" w:themeColor="text1"/>
            <w:sz w:val="22"/>
          </w:rPr>
          <w:tab/>
        </w:r>
        <w:r w:rsidR="00C86DEA" w:rsidRPr="00F64D6B">
          <w:rPr>
            <w:webHidden/>
            <w:color w:val="000000" w:themeColor="text1"/>
            <w:sz w:val="22"/>
          </w:rPr>
          <w:fldChar w:fldCharType="begin"/>
        </w:r>
        <w:r w:rsidR="00C86DEA" w:rsidRPr="00F64D6B">
          <w:rPr>
            <w:webHidden/>
            <w:color w:val="000000" w:themeColor="text1"/>
            <w:sz w:val="22"/>
          </w:rPr>
          <w:instrText xml:space="preserve"> PAGEREF _Toc331145952 \h </w:instrText>
        </w:r>
        <w:r w:rsidR="00C86DEA" w:rsidRPr="00F64D6B">
          <w:rPr>
            <w:webHidden/>
            <w:color w:val="000000" w:themeColor="text1"/>
            <w:sz w:val="22"/>
          </w:rPr>
        </w:r>
        <w:r w:rsidR="00C86DEA" w:rsidRPr="00F64D6B">
          <w:rPr>
            <w:webHidden/>
            <w:color w:val="000000" w:themeColor="text1"/>
            <w:sz w:val="22"/>
          </w:rPr>
          <w:fldChar w:fldCharType="separate"/>
        </w:r>
        <w:r w:rsidR="00C86DEA" w:rsidRPr="00F64D6B">
          <w:rPr>
            <w:webHidden/>
            <w:color w:val="000000" w:themeColor="text1"/>
            <w:sz w:val="22"/>
          </w:rPr>
          <w:t>6</w:t>
        </w:r>
        <w:r w:rsidR="00C86DEA" w:rsidRPr="00F64D6B">
          <w:rPr>
            <w:webHidden/>
            <w:color w:val="000000" w:themeColor="text1"/>
            <w:sz w:val="22"/>
          </w:rPr>
          <w:fldChar w:fldCharType="end"/>
        </w:r>
      </w:hyperlink>
    </w:p>
    <w:p w:rsidR="00C86DEA" w:rsidRPr="00F64D6B" w:rsidRDefault="00F64D6B">
      <w:pPr>
        <w:pStyle w:val="TOC1"/>
        <w:rPr>
          <w:rFonts w:asciiTheme="minorHAnsi" w:eastAsiaTheme="minorEastAsia" w:hAnsiTheme="minorHAnsi" w:cstheme="minorBidi"/>
          <w:color w:val="000000" w:themeColor="text1"/>
          <w:sz w:val="24"/>
          <w:szCs w:val="22"/>
          <w:lang w:val="en-GB" w:eastAsia="en-GB"/>
        </w:rPr>
      </w:pPr>
      <w:hyperlink w:anchor="_Toc331145953" w:history="1">
        <w:r w:rsidR="00C86DEA" w:rsidRPr="00F64D6B">
          <w:rPr>
            <w:rStyle w:val="Hyperlink"/>
            <w:color w:val="000000" w:themeColor="text1"/>
            <w:sz w:val="22"/>
            <w:u w:val="none"/>
          </w:rPr>
          <w:t>9</w:t>
        </w:r>
        <w:r w:rsidR="00C86DEA" w:rsidRPr="00F64D6B">
          <w:rPr>
            <w:rFonts w:asciiTheme="minorHAnsi" w:eastAsiaTheme="minorEastAsia" w:hAnsiTheme="minorHAnsi" w:cstheme="minorBidi"/>
            <w:color w:val="000000" w:themeColor="text1"/>
            <w:sz w:val="24"/>
            <w:szCs w:val="22"/>
            <w:lang w:val="en-GB" w:eastAsia="en-GB"/>
          </w:rPr>
          <w:tab/>
        </w:r>
        <w:r w:rsidR="00C86DEA" w:rsidRPr="00F64D6B">
          <w:rPr>
            <w:rStyle w:val="Hyperlink"/>
            <w:color w:val="000000" w:themeColor="text1"/>
            <w:sz w:val="22"/>
            <w:u w:val="none"/>
          </w:rPr>
          <w:t>Infection Control: Reducing the spread of infections</w:t>
        </w:r>
        <w:r w:rsidR="00C86DEA" w:rsidRPr="00F64D6B">
          <w:rPr>
            <w:webHidden/>
            <w:color w:val="000000" w:themeColor="text1"/>
            <w:sz w:val="22"/>
          </w:rPr>
          <w:tab/>
        </w:r>
        <w:r w:rsidR="00C86DEA" w:rsidRPr="00F64D6B">
          <w:rPr>
            <w:webHidden/>
            <w:color w:val="000000" w:themeColor="text1"/>
            <w:sz w:val="22"/>
          </w:rPr>
          <w:fldChar w:fldCharType="begin"/>
        </w:r>
        <w:r w:rsidR="00C86DEA" w:rsidRPr="00F64D6B">
          <w:rPr>
            <w:webHidden/>
            <w:color w:val="000000" w:themeColor="text1"/>
            <w:sz w:val="22"/>
          </w:rPr>
          <w:instrText xml:space="preserve"> PAGEREF _Toc331145953 \h </w:instrText>
        </w:r>
        <w:r w:rsidR="00C86DEA" w:rsidRPr="00F64D6B">
          <w:rPr>
            <w:webHidden/>
            <w:color w:val="000000" w:themeColor="text1"/>
            <w:sz w:val="22"/>
          </w:rPr>
        </w:r>
        <w:r w:rsidR="00C86DEA" w:rsidRPr="00F64D6B">
          <w:rPr>
            <w:webHidden/>
            <w:color w:val="000000" w:themeColor="text1"/>
            <w:sz w:val="22"/>
          </w:rPr>
          <w:fldChar w:fldCharType="separate"/>
        </w:r>
        <w:r w:rsidR="00C86DEA" w:rsidRPr="00F64D6B">
          <w:rPr>
            <w:webHidden/>
            <w:color w:val="000000" w:themeColor="text1"/>
            <w:sz w:val="22"/>
          </w:rPr>
          <w:t>6</w:t>
        </w:r>
        <w:r w:rsidR="00C86DEA" w:rsidRPr="00F64D6B">
          <w:rPr>
            <w:webHidden/>
            <w:color w:val="000000" w:themeColor="text1"/>
            <w:sz w:val="22"/>
          </w:rPr>
          <w:fldChar w:fldCharType="end"/>
        </w:r>
      </w:hyperlink>
    </w:p>
    <w:p w:rsidR="00C86DEA" w:rsidRPr="00F64D6B" w:rsidRDefault="00F64D6B">
      <w:pPr>
        <w:pStyle w:val="TOC1"/>
        <w:rPr>
          <w:rFonts w:asciiTheme="minorHAnsi" w:eastAsiaTheme="minorEastAsia" w:hAnsiTheme="minorHAnsi" w:cstheme="minorBidi"/>
          <w:color w:val="000000" w:themeColor="text1"/>
          <w:sz w:val="24"/>
          <w:szCs w:val="22"/>
          <w:lang w:val="en-GB" w:eastAsia="en-GB"/>
        </w:rPr>
      </w:pPr>
      <w:hyperlink w:anchor="_Toc331145954" w:history="1">
        <w:r w:rsidR="00C86DEA" w:rsidRPr="00F64D6B">
          <w:rPr>
            <w:rStyle w:val="Hyperlink"/>
            <w:color w:val="000000" w:themeColor="text1"/>
            <w:sz w:val="22"/>
            <w:u w:val="none"/>
          </w:rPr>
          <w:t>10</w:t>
        </w:r>
        <w:r w:rsidR="00C86DEA" w:rsidRPr="00F64D6B">
          <w:rPr>
            <w:rFonts w:asciiTheme="minorHAnsi" w:eastAsiaTheme="minorEastAsia" w:hAnsiTheme="minorHAnsi" w:cstheme="minorBidi"/>
            <w:color w:val="000000" w:themeColor="text1"/>
            <w:sz w:val="24"/>
            <w:szCs w:val="22"/>
            <w:lang w:val="en-GB" w:eastAsia="en-GB"/>
          </w:rPr>
          <w:tab/>
        </w:r>
        <w:r w:rsidR="00C86DEA" w:rsidRPr="00F64D6B">
          <w:rPr>
            <w:rStyle w:val="Hyperlink"/>
            <w:color w:val="000000" w:themeColor="text1"/>
            <w:sz w:val="22"/>
            <w:u w:val="none"/>
          </w:rPr>
          <w:t>Infection Control: Barrier Nursing</w:t>
        </w:r>
        <w:r w:rsidR="00C86DEA" w:rsidRPr="00F64D6B">
          <w:rPr>
            <w:webHidden/>
            <w:color w:val="000000" w:themeColor="text1"/>
            <w:sz w:val="22"/>
          </w:rPr>
          <w:tab/>
        </w:r>
        <w:r w:rsidR="00C86DEA" w:rsidRPr="00F64D6B">
          <w:rPr>
            <w:webHidden/>
            <w:color w:val="000000" w:themeColor="text1"/>
            <w:sz w:val="22"/>
          </w:rPr>
          <w:fldChar w:fldCharType="begin"/>
        </w:r>
        <w:r w:rsidR="00C86DEA" w:rsidRPr="00F64D6B">
          <w:rPr>
            <w:webHidden/>
            <w:color w:val="000000" w:themeColor="text1"/>
            <w:sz w:val="22"/>
          </w:rPr>
          <w:instrText xml:space="preserve"> PAGEREF _Toc331145954 \h </w:instrText>
        </w:r>
        <w:r w:rsidR="00C86DEA" w:rsidRPr="00F64D6B">
          <w:rPr>
            <w:webHidden/>
            <w:color w:val="000000" w:themeColor="text1"/>
            <w:sz w:val="22"/>
          </w:rPr>
        </w:r>
        <w:r w:rsidR="00C86DEA" w:rsidRPr="00F64D6B">
          <w:rPr>
            <w:webHidden/>
            <w:color w:val="000000" w:themeColor="text1"/>
            <w:sz w:val="22"/>
          </w:rPr>
          <w:fldChar w:fldCharType="separate"/>
        </w:r>
        <w:r w:rsidR="00C86DEA" w:rsidRPr="00F64D6B">
          <w:rPr>
            <w:webHidden/>
            <w:color w:val="000000" w:themeColor="text1"/>
            <w:sz w:val="22"/>
          </w:rPr>
          <w:t>7</w:t>
        </w:r>
        <w:r w:rsidR="00C86DEA" w:rsidRPr="00F64D6B">
          <w:rPr>
            <w:webHidden/>
            <w:color w:val="000000" w:themeColor="text1"/>
            <w:sz w:val="22"/>
          </w:rPr>
          <w:fldChar w:fldCharType="end"/>
        </w:r>
      </w:hyperlink>
    </w:p>
    <w:p w:rsidR="00C86DEA" w:rsidRPr="00F64D6B" w:rsidRDefault="00F64D6B">
      <w:pPr>
        <w:pStyle w:val="TOC1"/>
        <w:rPr>
          <w:rFonts w:asciiTheme="minorHAnsi" w:eastAsiaTheme="minorEastAsia" w:hAnsiTheme="minorHAnsi" w:cstheme="minorBidi"/>
          <w:color w:val="000000" w:themeColor="text1"/>
          <w:sz w:val="24"/>
          <w:szCs w:val="22"/>
          <w:lang w:val="en-GB" w:eastAsia="en-GB"/>
        </w:rPr>
      </w:pPr>
      <w:hyperlink w:anchor="_Toc331145955" w:history="1">
        <w:r w:rsidR="00C86DEA" w:rsidRPr="00F64D6B">
          <w:rPr>
            <w:rStyle w:val="Hyperlink"/>
            <w:color w:val="000000" w:themeColor="text1"/>
            <w:sz w:val="22"/>
            <w:u w:val="none"/>
          </w:rPr>
          <w:t>11</w:t>
        </w:r>
        <w:r w:rsidR="00C86DEA" w:rsidRPr="00F64D6B">
          <w:rPr>
            <w:rFonts w:asciiTheme="minorHAnsi" w:eastAsiaTheme="minorEastAsia" w:hAnsiTheme="minorHAnsi" w:cstheme="minorBidi"/>
            <w:color w:val="000000" w:themeColor="text1"/>
            <w:sz w:val="24"/>
            <w:szCs w:val="22"/>
            <w:lang w:val="en-GB" w:eastAsia="en-GB"/>
          </w:rPr>
          <w:tab/>
        </w:r>
        <w:r w:rsidR="00C86DEA" w:rsidRPr="00F64D6B">
          <w:rPr>
            <w:rStyle w:val="Hyperlink"/>
            <w:color w:val="000000" w:themeColor="text1"/>
            <w:sz w:val="22"/>
            <w:u w:val="none"/>
          </w:rPr>
          <w:t>Dressings</w:t>
        </w:r>
        <w:r w:rsidR="00C86DEA" w:rsidRPr="00F64D6B">
          <w:rPr>
            <w:webHidden/>
            <w:color w:val="000000" w:themeColor="text1"/>
            <w:sz w:val="22"/>
          </w:rPr>
          <w:tab/>
        </w:r>
        <w:r w:rsidR="00C86DEA" w:rsidRPr="00F64D6B">
          <w:rPr>
            <w:webHidden/>
            <w:color w:val="000000" w:themeColor="text1"/>
            <w:sz w:val="22"/>
          </w:rPr>
          <w:fldChar w:fldCharType="begin"/>
        </w:r>
        <w:r w:rsidR="00C86DEA" w:rsidRPr="00F64D6B">
          <w:rPr>
            <w:webHidden/>
            <w:color w:val="000000" w:themeColor="text1"/>
            <w:sz w:val="22"/>
          </w:rPr>
          <w:instrText xml:space="preserve"> PAGEREF _Toc331145955 \h </w:instrText>
        </w:r>
        <w:r w:rsidR="00C86DEA" w:rsidRPr="00F64D6B">
          <w:rPr>
            <w:webHidden/>
            <w:color w:val="000000" w:themeColor="text1"/>
            <w:sz w:val="22"/>
          </w:rPr>
        </w:r>
        <w:r w:rsidR="00C86DEA" w:rsidRPr="00F64D6B">
          <w:rPr>
            <w:webHidden/>
            <w:color w:val="000000" w:themeColor="text1"/>
            <w:sz w:val="22"/>
          </w:rPr>
          <w:fldChar w:fldCharType="separate"/>
        </w:r>
        <w:r w:rsidR="00C86DEA" w:rsidRPr="00F64D6B">
          <w:rPr>
            <w:webHidden/>
            <w:color w:val="000000" w:themeColor="text1"/>
            <w:sz w:val="22"/>
          </w:rPr>
          <w:t>7</w:t>
        </w:r>
        <w:r w:rsidR="00C86DEA" w:rsidRPr="00F64D6B">
          <w:rPr>
            <w:webHidden/>
            <w:color w:val="000000" w:themeColor="text1"/>
            <w:sz w:val="22"/>
          </w:rPr>
          <w:fldChar w:fldCharType="end"/>
        </w:r>
      </w:hyperlink>
    </w:p>
    <w:p w:rsidR="00C86DEA" w:rsidRPr="00F64D6B" w:rsidRDefault="00F64D6B">
      <w:pPr>
        <w:pStyle w:val="TOC1"/>
        <w:rPr>
          <w:rFonts w:asciiTheme="minorHAnsi" w:eastAsiaTheme="minorEastAsia" w:hAnsiTheme="minorHAnsi" w:cstheme="minorBidi"/>
          <w:color w:val="000000" w:themeColor="text1"/>
          <w:sz w:val="24"/>
          <w:szCs w:val="22"/>
          <w:lang w:val="en-GB" w:eastAsia="en-GB"/>
        </w:rPr>
      </w:pPr>
      <w:hyperlink w:anchor="_Toc331145956" w:history="1">
        <w:r w:rsidR="00C86DEA" w:rsidRPr="00F64D6B">
          <w:rPr>
            <w:rStyle w:val="Hyperlink"/>
            <w:color w:val="000000" w:themeColor="text1"/>
            <w:sz w:val="22"/>
            <w:u w:val="none"/>
          </w:rPr>
          <w:t>12</w:t>
        </w:r>
        <w:r w:rsidR="00C86DEA" w:rsidRPr="00F64D6B">
          <w:rPr>
            <w:rFonts w:asciiTheme="minorHAnsi" w:eastAsiaTheme="minorEastAsia" w:hAnsiTheme="minorHAnsi" w:cstheme="minorBidi"/>
            <w:color w:val="000000" w:themeColor="text1"/>
            <w:sz w:val="24"/>
            <w:szCs w:val="22"/>
            <w:lang w:val="en-GB" w:eastAsia="en-GB"/>
          </w:rPr>
          <w:tab/>
        </w:r>
        <w:r w:rsidR="00C86DEA" w:rsidRPr="00F64D6B">
          <w:rPr>
            <w:rStyle w:val="Hyperlink"/>
            <w:color w:val="000000" w:themeColor="text1"/>
            <w:sz w:val="22"/>
            <w:u w:val="none"/>
          </w:rPr>
          <w:t>Safe Sharps Practice</w:t>
        </w:r>
        <w:r w:rsidR="00C86DEA" w:rsidRPr="00F64D6B">
          <w:rPr>
            <w:webHidden/>
            <w:color w:val="000000" w:themeColor="text1"/>
            <w:sz w:val="22"/>
          </w:rPr>
          <w:tab/>
        </w:r>
        <w:r w:rsidR="00C86DEA" w:rsidRPr="00F64D6B">
          <w:rPr>
            <w:webHidden/>
            <w:color w:val="000000" w:themeColor="text1"/>
            <w:sz w:val="22"/>
          </w:rPr>
          <w:fldChar w:fldCharType="begin"/>
        </w:r>
        <w:r w:rsidR="00C86DEA" w:rsidRPr="00F64D6B">
          <w:rPr>
            <w:webHidden/>
            <w:color w:val="000000" w:themeColor="text1"/>
            <w:sz w:val="22"/>
          </w:rPr>
          <w:instrText xml:space="preserve"> PAGEREF _Toc331145956 \h </w:instrText>
        </w:r>
        <w:r w:rsidR="00C86DEA" w:rsidRPr="00F64D6B">
          <w:rPr>
            <w:webHidden/>
            <w:color w:val="000000" w:themeColor="text1"/>
            <w:sz w:val="22"/>
          </w:rPr>
        </w:r>
        <w:r w:rsidR="00C86DEA" w:rsidRPr="00F64D6B">
          <w:rPr>
            <w:webHidden/>
            <w:color w:val="000000" w:themeColor="text1"/>
            <w:sz w:val="22"/>
          </w:rPr>
          <w:fldChar w:fldCharType="separate"/>
        </w:r>
        <w:r w:rsidR="00C86DEA" w:rsidRPr="00F64D6B">
          <w:rPr>
            <w:webHidden/>
            <w:color w:val="000000" w:themeColor="text1"/>
            <w:sz w:val="22"/>
          </w:rPr>
          <w:t>7</w:t>
        </w:r>
        <w:r w:rsidR="00C86DEA" w:rsidRPr="00F64D6B">
          <w:rPr>
            <w:webHidden/>
            <w:color w:val="000000" w:themeColor="text1"/>
            <w:sz w:val="22"/>
          </w:rPr>
          <w:fldChar w:fldCharType="end"/>
        </w:r>
      </w:hyperlink>
    </w:p>
    <w:p w:rsidR="00C86DEA" w:rsidRPr="00F64D6B" w:rsidRDefault="00F64D6B">
      <w:pPr>
        <w:pStyle w:val="TOC2"/>
        <w:tabs>
          <w:tab w:val="left" w:pos="880"/>
          <w:tab w:val="right" w:leader="dot" w:pos="8963"/>
        </w:tabs>
        <w:rPr>
          <w:rFonts w:asciiTheme="minorHAnsi" w:eastAsiaTheme="minorEastAsia" w:hAnsiTheme="minorHAnsi" w:cstheme="minorBidi"/>
          <w:noProof/>
          <w:color w:val="000000" w:themeColor="text1"/>
          <w:sz w:val="24"/>
          <w:szCs w:val="22"/>
          <w:lang w:val="en-GB" w:eastAsia="en-GB"/>
        </w:rPr>
      </w:pPr>
      <w:hyperlink w:anchor="_Toc331145957" w:history="1">
        <w:r w:rsidR="00C86DEA" w:rsidRPr="00F64D6B">
          <w:rPr>
            <w:rStyle w:val="Hyperlink"/>
            <w:noProof/>
            <w:color w:val="000000" w:themeColor="text1"/>
            <w:sz w:val="22"/>
            <w:u w:val="none"/>
          </w:rPr>
          <w:t>12.1</w:t>
        </w:r>
        <w:r w:rsidR="00C86DEA" w:rsidRPr="00F64D6B">
          <w:rPr>
            <w:rFonts w:asciiTheme="minorHAnsi" w:eastAsiaTheme="minorEastAsia" w:hAnsiTheme="minorHAnsi" w:cstheme="minorBidi"/>
            <w:noProof/>
            <w:color w:val="000000" w:themeColor="text1"/>
            <w:sz w:val="24"/>
            <w:szCs w:val="22"/>
            <w:lang w:val="en-GB" w:eastAsia="en-GB"/>
          </w:rPr>
          <w:tab/>
        </w:r>
        <w:r w:rsidR="00C86DEA" w:rsidRPr="00F64D6B">
          <w:rPr>
            <w:rStyle w:val="Hyperlink"/>
            <w:noProof/>
            <w:color w:val="000000" w:themeColor="text1"/>
            <w:sz w:val="22"/>
            <w:u w:val="none"/>
          </w:rPr>
          <w:t>Action following a sharps injury</w:t>
        </w:r>
        <w:r w:rsidR="00C86DEA" w:rsidRPr="00F64D6B">
          <w:rPr>
            <w:noProof/>
            <w:webHidden/>
            <w:color w:val="000000" w:themeColor="text1"/>
            <w:sz w:val="22"/>
          </w:rPr>
          <w:tab/>
        </w:r>
        <w:r w:rsidR="00C86DEA" w:rsidRPr="00F64D6B">
          <w:rPr>
            <w:noProof/>
            <w:webHidden/>
            <w:color w:val="000000" w:themeColor="text1"/>
            <w:sz w:val="22"/>
          </w:rPr>
          <w:fldChar w:fldCharType="begin"/>
        </w:r>
        <w:r w:rsidR="00C86DEA" w:rsidRPr="00F64D6B">
          <w:rPr>
            <w:noProof/>
            <w:webHidden/>
            <w:color w:val="000000" w:themeColor="text1"/>
            <w:sz w:val="22"/>
          </w:rPr>
          <w:instrText xml:space="preserve"> PAGEREF _Toc331145957 \h </w:instrText>
        </w:r>
        <w:r w:rsidR="00C86DEA" w:rsidRPr="00F64D6B">
          <w:rPr>
            <w:noProof/>
            <w:webHidden/>
            <w:color w:val="000000" w:themeColor="text1"/>
            <w:sz w:val="22"/>
          </w:rPr>
        </w:r>
        <w:r w:rsidR="00C86DEA" w:rsidRPr="00F64D6B">
          <w:rPr>
            <w:noProof/>
            <w:webHidden/>
            <w:color w:val="000000" w:themeColor="text1"/>
            <w:sz w:val="22"/>
          </w:rPr>
          <w:fldChar w:fldCharType="separate"/>
        </w:r>
        <w:r w:rsidR="00C86DEA" w:rsidRPr="00F64D6B">
          <w:rPr>
            <w:noProof/>
            <w:webHidden/>
            <w:color w:val="000000" w:themeColor="text1"/>
            <w:sz w:val="22"/>
          </w:rPr>
          <w:t>8</w:t>
        </w:r>
        <w:r w:rsidR="00C86DEA" w:rsidRPr="00F64D6B">
          <w:rPr>
            <w:noProof/>
            <w:webHidden/>
            <w:color w:val="000000" w:themeColor="text1"/>
            <w:sz w:val="22"/>
          </w:rPr>
          <w:fldChar w:fldCharType="end"/>
        </w:r>
      </w:hyperlink>
    </w:p>
    <w:p w:rsidR="00C86DEA" w:rsidRPr="00F64D6B" w:rsidRDefault="00F64D6B">
      <w:pPr>
        <w:pStyle w:val="TOC1"/>
        <w:rPr>
          <w:rFonts w:asciiTheme="minorHAnsi" w:eastAsiaTheme="minorEastAsia" w:hAnsiTheme="minorHAnsi" w:cstheme="minorBidi"/>
          <w:color w:val="000000" w:themeColor="text1"/>
          <w:sz w:val="24"/>
          <w:szCs w:val="22"/>
          <w:lang w:val="en-GB" w:eastAsia="en-GB"/>
        </w:rPr>
      </w:pPr>
      <w:hyperlink w:anchor="_Toc331145958" w:history="1">
        <w:r w:rsidR="00C86DEA" w:rsidRPr="00F64D6B">
          <w:rPr>
            <w:rStyle w:val="Hyperlink"/>
            <w:color w:val="000000" w:themeColor="text1"/>
            <w:sz w:val="22"/>
            <w:u w:val="none"/>
          </w:rPr>
          <w:t>13</w:t>
        </w:r>
        <w:r w:rsidR="00C86DEA" w:rsidRPr="00F64D6B">
          <w:rPr>
            <w:rFonts w:asciiTheme="minorHAnsi" w:eastAsiaTheme="minorEastAsia" w:hAnsiTheme="minorHAnsi" w:cstheme="minorBidi"/>
            <w:color w:val="000000" w:themeColor="text1"/>
            <w:sz w:val="24"/>
            <w:szCs w:val="22"/>
            <w:lang w:val="en-GB" w:eastAsia="en-GB"/>
          </w:rPr>
          <w:tab/>
        </w:r>
        <w:r w:rsidR="00C86DEA" w:rsidRPr="00F64D6B">
          <w:rPr>
            <w:rStyle w:val="Hyperlink"/>
            <w:color w:val="000000" w:themeColor="text1"/>
            <w:sz w:val="22"/>
            <w:u w:val="none"/>
          </w:rPr>
          <w:t>Disposal of sharp instruments</w:t>
        </w:r>
        <w:r w:rsidR="00C86DEA" w:rsidRPr="00F64D6B">
          <w:rPr>
            <w:webHidden/>
            <w:color w:val="000000" w:themeColor="text1"/>
            <w:sz w:val="22"/>
          </w:rPr>
          <w:tab/>
        </w:r>
        <w:r w:rsidR="00C86DEA" w:rsidRPr="00F64D6B">
          <w:rPr>
            <w:webHidden/>
            <w:color w:val="000000" w:themeColor="text1"/>
            <w:sz w:val="22"/>
          </w:rPr>
          <w:fldChar w:fldCharType="begin"/>
        </w:r>
        <w:r w:rsidR="00C86DEA" w:rsidRPr="00F64D6B">
          <w:rPr>
            <w:webHidden/>
            <w:color w:val="000000" w:themeColor="text1"/>
            <w:sz w:val="22"/>
          </w:rPr>
          <w:instrText xml:space="preserve"> PAGEREF _Toc331145958 \h </w:instrText>
        </w:r>
        <w:r w:rsidR="00C86DEA" w:rsidRPr="00F64D6B">
          <w:rPr>
            <w:webHidden/>
            <w:color w:val="000000" w:themeColor="text1"/>
            <w:sz w:val="22"/>
          </w:rPr>
        </w:r>
        <w:r w:rsidR="00C86DEA" w:rsidRPr="00F64D6B">
          <w:rPr>
            <w:webHidden/>
            <w:color w:val="000000" w:themeColor="text1"/>
            <w:sz w:val="22"/>
          </w:rPr>
          <w:fldChar w:fldCharType="separate"/>
        </w:r>
        <w:r w:rsidR="00C86DEA" w:rsidRPr="00F64D6B">
          <w:rPr>
            <w:webHidden/>
            <w:color w:val="000000" w:themeColor="text1"/>
            <w:sz w:val="22"/>
          </w:rPr>
          <w:t>8</w:t>
        </w:r>
        <w:r w:rsidR="00C86DEA" w:rsidRPr="00F64D6B">
          <w:rPr>
            <w:webHidden/>
            <w:color w:val="000000" w:themeColor="text1"/>
            <w:sz w:val="22"/>
          </w:rPr>
          <w:fldChar w:fldCharType="end"/>
        </w:r>
      </w:hyperlink>
    </w:p>
    <w:p w:rsidR="00C86DEA" w:rsidRPr="00F64D6B" w:rsidRDefault="00F64D6B">
      <w:pPr>
        <w:pStyle w:val="TOC1"/>
        <w:rPr>
          <w:rFonts w:asciiTheme="minorHAnsi" w:eastAsiaTheme="minorEastAsia" w:hAnsiTheme="minorHAnsi" w:cstheme="minorBidi"/>
          <w:color w:val="000000" w:themeColor="text1"/>
          <w:sz w:val="24"/>
          <w:szCs w:val="22"/>
          <w:lang w:val="en-GB" w:eastAsia="en-GB"/>
        </w:rPr>
      </w:pPr>
      <w:hyperlink w:anchor="_Toc331145959" w:history="1">
        <w:r w:rsidR="00C86DEA" w:rsidRPr="00F64D6B">
          <w:rPr>
            <w:rStyle w:val="Hyperlink"/>
            <w:color w:val="000000" w:themeColor="text1"/>
            <w:sz w:val="22"/>
            <w:u w:val="none"/>
          </w:rPr>
          <w:t>14</w:t>
        </w:r>
        <w:r w:rsidR="00C86DEA" w:rsidRPr="00F64D6B">
          <w:rPr>
            <w:rFonts w:asciiTheme="minorHAnsi" w:eastAsiaTheme="minorEastAsia" w:hAnsiTheme="minorHAnsi" w:cstheme="minorBidi"/>
            <w:color w:val="000000" w:themeColor="text1"/>
            <w:sz w:val="24"/>
            <w:szCs w:val="22"/>
            <w:lang w:val="en-GB" w:eastAsia="en-GB"/>
          </w:rPr>
          <w:tab/>
        </w:r>
        <w:r w:rsidR="00C86DEA" w:rsidRPr="00F64D6B">
          <w:rPr>
            <w:rStyle w:val="Hyperlink"/>
            <w:color w:val="000000" w:themeColor="text1"/>
            <w:sz w:val="22"/>
            <w:u w:val="none"/>
          </w:rPr>
          <w:t>Fire alarms and building evacuations</w:t>
        </w:r>
        <w:r w:rsidR="00C86DEA" w:rsidRPr="00F64D6B">
          <w:rPr>
            <w:webHidden/>
            <w:color w:val="000000" w:themeColor="text1"/>
            <w:sz w:val="22"/>
          </w:rPr>
          <w:tab/>
        </w:r>
        <w:r w:rsidR="00C86DEA" w:rsidRPr="00F64D6B">
          <w:rPr>
            <w:webHidden/>
            <w:color w:val="000000" w:themeColor="text1"/>
            <w:sz w:val="22"/>
          </w:rPr>
          <w:fldChar w:fldCharType="begin"/>
        </w:r>
        <w:r w:rsidR="00C86DEA" w:rsidRPr="00F64D6B">
          <w:rPr>
            <w:webHidden/>
            <w:color w:val="000000" w:themeColor="text1"/>
            <w:sz w:val="22"/>
          </w:rPr>
          <w:instrText xml:space="preserve"> PAGEREF _Toc331145959 \h </w:instrText>
        </w:r>
        <w:r w:rsidR="00C86DEA" w:rsidRPr="00F64D6B">
          <w:rPr>
            <w:webHidden/>
            <w:color w:val="000000" w:themeColor="text1"/>
            <w:sz w:val="22"/>
          </w:rPr>
        </w:r>
        <w:r w:rsidR="00C86DEA" w:rsidRPr="00F64D6B">
          <w:rPr>
            <w:webHidden/>
            <w:color w:val="000000" w:themeColor="text1"/>
            <w:sz w:val="22"/>
          </w:rPr>
          <w:fldChar w:fldCharType="separate"/>
        </w:r>
        <w:r w:rsidR="00C86DEA" w:rsidRPr="00F64D6B">
          <w:rPr>
            <w:webHidden/>
            <w:color w:val="000000" w:themeColor="text1"/>
            <w:sz w:val="22"/>
          </w:rPr>
          <w:t>8</w:t>
        </w:r>
        <w:r w:rsidR="00C86DEA" w:rsidRPr="00F64D6B">
          <w:rPr>
            <w:webHidden/>
            <w:color w:val="000000" w:themeColor="text1"/>
            <w:sz w:val="22"/>
          </w:rPr>
          <w:fldChar w:fldCharType="end"/>
        </w:r>
      </w:hyperlink>
    </w:p>
    <w:p w:rsidR="00C86DEA" w:rsidRPr="00F64D6B" w:rsidRDefault="00F64D6B">
      <w:pPr>
        <w:pStyle w:val="TOC1"/>
        <w:rPr>
          <w:rFonts w:asciiTheme="minorHAnsi" w:eastAsiaTheme="minorEastAsia" w:hAnsiTheme="minorHAnsi" w:cstheme="minorBidi"/>
          <w:color w:val="000000" w:themeColor="text1"/>
          <w:sz w:val="24"/>
          <w:szCs w:val="22"/>
          <w:lang w:val="en-GB" w:eastAsia="en-GB"/>
        </w:rPr>
      </w:pPr>
      <w:hyperlink w:anchor="_Toc331145960" w:history="1">
        <w:r w:rsidR="00C86DEA" w:rsidRPr="00F64D6B">
          <w:rPr>
            <w:rStyle w:val="Hyperlink"/>
            <w:color w:val="000000" w:themeColor="text1"/>
            <w:sz w:val="22"/>
            <w:u w:val="none"/>
          </w:rPr>
          <w:t>15</w:t>
        </w:r>
        <w:r w:rsidR="00C86DEA" w:rsidRPr="00F64D6B">
          <w:rPr>
            <w:rFonts w:asciiTheme="minorHAnsi" w:eastAsiaTheme="minorEastAsia" w:hAnsiTheme="minorHAnsi" w:cstheme="minorBidi"/>
            <w:color w:val="000000" w:themeColor="text1"/>
            <w:sz w:val="24"/>
            <w:szCs w:val="22"/>
            <w:lang w:val="en-GB" w:eastAsia="en-GB"/>
          </w:rPr>
          <w:tab/>
        </w:r>
        <w:r w:rsidR="00C86DEA" w:rsidRPr="00F64D6B">
          <w:rPr>
            <w:rStyle w:val="Hyperlink"/>
            <w:color w:val="000000" w:themeColor="text1"/>
            <w:sz w:val="22"/>
            <w:u w:val="none"/>
          </w:rPr>
          <w:t>Moving Patients</w:t>
        </w:r>
        <w:r w:rsidR="00C86DEA" w:rsidRPr="00F64D6B">
          <w:rPr>
            <w:webHidden/>
            <w:color w:val="000000" w:themeColor="text1"/>
            <w:sz w:val="22"/>
          </w:rPr>
          <w:tab/>
        </w:r>
        <w:r w:rsidR="00C86DEA" w:rsidRPr="00F64D6B">
          <w:rPr>
            <w:webHidden/>
            <w:color w:val="000000" w:themeColor="text1"/>
            <w:sz w:val="22"/>
          </w:rPr>
          <w:fldChar w:fldCharType="begin"/>
        </w:r>
        <w:r w:rsidR="00C86DEA" w:rsidRPr="00F64D6B">
          <w:rPr>
            <w:webHidden/>
            <w:color w:val="000000" w:themeColor="text1"/>
            <w:sz w:val="22"/>
          </w:rPr>
          <w:instrText xml:space="preserve"> PAGEREF _Toc331145960 \h </w:instrText>
        </w:r>
        <w:r w:rsidR="00C86DEA" w:rsidRPr="00F64D6B">
          <w:rPr>
            <w:webHidden/>
            <w:color w:val="000000" w:themeColor="text1"/>
            <w:sz w:val="22"/>
          </w:rPr>
        </w:r>
        <w:r w:rsidR="00C86DEA" w:rsidRPr="00F64D6B">
          <w:rPr>
            <w:webHidden/>
            <w:color w:val="000000" w:themeColor="text1"/>
            <w:sz w:val="22"/>
          </w:rPr>
          <w:fldChar w:fldCharType="separate"/>
        </w:r>
        <w:r w:rsidR="00C86DEA" w:rsidRPr="00F64D6B">
          <w:rPr>
            <w:webHidden/>
            <w:color w:val="000000" w:themeColor="text1"/>
            <w:sz w:val="22"/>
          </w:rPr>
          <w:t>8</w:t>
        </w:r>
        <w:r w:rsidR="00C86DEA" w:rsidRPr="00F64D6B">
          <w:rPr>
            <w:webHidden/>
            <w:color w:val="000000" w:themeColor="text1"/>
            <w:sz w:val="22"/>
          </w:rPr>
          <w:fldChar w:fldCharType="end"/>
        </w:r>
      </w:hyperlink>
    </w:p>
    <w:p w:rsidR="00C86DEA" w:rsidRPr="00F64D6B" w:rsidRDefault="00F64D6B">
      <w:pPr>
        <w:pStyle w:val="TOC1"/>
        <w:rPr>
          <w:rFonts w:asciiTheme="minorHAnsi" w:eastAsiaTheme="minorEastAsia" w:hAnsiTheme="minorHAnsi" w:cstheme="minorBidi"/>
          <w:color w:val="000000" w:themeColor="text1"/>
          <w:sz w:val="24"/>
          <w:szCs w:val="22"/>
          <w:lang w:val="en-GB" w:eastAsia="en-GB"/>
        </w:rPr>
      </w:pPr>
      <w:hyperlink w:anchor="_Toc331145961" w:history="1">
        <w:r w:rsidR="00C86DEA" w:rsidRPr="00F64D6B">
          <w:rPr>
            <w:rStyle w:val="Hyperlink"/>
            <w:color w:val="000000" w:themeColor="text1"/>
            <w:sz w:val="22"/>
            <w:u w:val="none"/>
          </w:rPr>
          <w:t>16</w:t>
        </w:r>
        <w:r w:rsidR="00C86DEA" w:rsidRPr="00F64D6B">
          <w:rPr>
            <w:rFonts w:asciiTheme="minorHAnsi" w:eastAsiaTheme="minorEastAsia" w:hAnsiTheme="minorHAnsi" w:cstheme="minorBidi"/>
            <w:color w:val="000000" w:themeColor="text1"/>
            <w:sz w:val="24"/>
            <w:szCs w:val="22"/>
            <w:lang w:val="en-GB" w:eastAsia="en-GB"/>
          </w:rPr>
          <w:tab/>
        </w:r>
        <w:r w:rsidR="00C86DEA" w:rsidRPr="00F64D6B">
          <w:rPr>
            <w:rStyle w:val="Hyperlink"/>
            <w:color w:val="000000" w:themeColor="text1"/>
            <w:sz w:val="22"/>
            <w:u w:val="none"/>
          </w:rPr>
          <w:t>Comments and feedback</w:t>
        </w:r>
        <w:r w:rsidR="00C86DEA" w:rsidRPr="00F64D6B">
          <w:rPr>
            <w:webHidden/>
            <w:color w:val="000000" w:themeColor="text1"/>
            <w:sz w:val="22"/>
          </w:rPr>
          <w:tab/>
        </w:r>
        <w:r w:rsidR="00C86DEA" w:rsidRPr="00F64D6B">
          <w:rPr>
            <w:webHidden/>
            <w:color w:val="000000" w:themeColor="text1"/>
            <w:sz w:val="22"/>
          </w:rPr>
          <w:fldChar w:fldCharType="begin"/>
        </w:r>
        <w:r w:rsidR="00C86DEA" w:rsidRPr="00F64D6B">
          <w:rPr>
            <w:webHidden/>
            <w:color w:val="000000" w:themeColor="text1"/>
            <w:sz w:val="22"/>
          </w:rPr>
          <w:instrText xml:space="preserve"> PAGEREF _Toc331145961 \h </w:instrText>
        </w:r>
        <w:r w:rsidR="00C86DEA" w:rsidRPr="00F64D6B">
          <w:rPr>
            <w:webHidden/>
            <w:color w:val="000000" w:themeColor="text1"/>
            <w:sz w:val="22"/>
          </w:rPr>
        </w:r>
        <w:r w:rsidR="00C86DEA" w:rsidRPr="00F64D6B">
          <w:rPr>
            <w:webHidden/>
            <w:color w:val="000000" w:themeColor="text1"/>
            <w:sz w:val="22"/>
          </w:rPr>
          <w:fldChar w:fldCharType="separate"/>
        </w:r>
        <w:r w:rsidR="00C86DEA" w:rsidRPr="00F64D6B">
          <w:rPr>
            <w:webHidden/>
            <w:color w:val="000000" w:themeColor="text1"/>
            <w:sz w:val="22"/>
          </w:rPr>
          <w:t>8</w:t>
        </w:r>
        <w:r w:rsidR="00C86DEA" w:rsidRPr="00F64D6B">
          <w:rPr>
            <w:webHidden/>
            <w:color w:val="000000" w:themeColor="text1"/>
            <w:sz w:val="22"/>
          </w:rPr>
          <w:fldChar w:fldCharType="end"/>
        </w:r>
      </w:hyperlink>
    </w:p>
    <w:p w:rsidR="007562B8" w:rsidRPr="00F64D6B" w:rsidRDefault="00D73818" w:rsidP="003565C7">
      <w:r w:rsidRPr="00F64D6B">
        <w:rPr>
          <w:color w:val="000000" w:themeColor="text1"/>
          <w:sz w:val="26"/>
          <w:szCs w:val="24"/>
        </w:rPr>
        <w:fldChar w:fldCharType="end"/>
      </w:r>
    </w:p>
    <w:p w:rsidR="00214B83" w:rsidRPr="00F64D6B" w:rsidRDefault="007562B8" w:rsidP="000A64F4">
      <w:pPr>
        <w:pStyle w:val="Heading1"/>
        <w:spacing w:before="0" w:line="240" w:lineRule="auto"/>
        <w:ind w:left="431" w:hanging="431"/>
        <w:rPr>
          <w:sz w:val="22"/>
        </w:rPr>
      </w:pPr>
      <w:r w:rsidRPr="00F64D6B">
        <w:br w:type="page"/>
      </w:r>
      <w:bookmarkStart w:id="1" w:name="_Toc265587071"/>
      <w:bookmarkStart w:id="2" w:name="_Toc265587978"/>
      <w:bookmarkStart w:id="3" w:name="_Toc265588036"/>
      <w:bookmarkStart w:id="4" w:name="_Toc265586165"/>
      <w:bookmarkStart w:id="5" w:name="_Toc331145936"/>
      <w:bookmarkEnd w:id="1"/>
      <w:bookmarkEnd w:id="2"/>
      <w:bookmarkEnd w:id="3"/>
      <w:r w:rsidR="00D73818" w:rsidRPr="00F64D6B">
        <w:rPr>
          <w:sz w:val="22"/>
        </w:rPr>
        <w:lastRenderedPageBreak/>
        <w:t>Introduction</w:t>
      </w:r>
      <w:bookmarkEnd w:id="4"/>
      <w:bookmarkEnd w:id="5"/>
    </w:p>
    <w:p w:rsidR="007562B8" w:rsidRPr="00F64D6B" w:rsidRDefault="00D73818" w:rsidP="008A1EAD">
      <w:pPr>
        <w:widowControl w:val="0"/>
        <w:spacing w:before="0"/>
        <w:ind w:right="42"/>
        <w:rPr>
          <w:sz w:val="22"/>
        </w:rPr>
      </w:pPr>
      <w:r w:rsidRPr="00F64D6B">
        <w:rPr>
          <w:sz w:val="22"/>
        </w:rPr>
        <w:t xml:space="preserve">Your health and your safety are very important to us, and both staff and students must, by adopting safe working practices, also take every reasonable care of their own and other’s health and safety. Such practices are set out in the College’s Health and Safety Policy and associated Codes of Practice, which can be found on the College web site </w:t>
      </w:r>
      <w:hyperlink r:id="rId10" w:history="1">
        <w:r w:rsidRPr="00F64D6B">
          <w:rPr>
            <w:rStyle w:val="Hyperlink"/>
            <w:sz w:val="22"/>
            <w:u w:val="none"/>
          </w:rPr>
          <w:t>http://www3.imperial.ac.uk/safety/policies</w:t>
        </w:r>
      </w:hyperlink>
      <w:r w:rsidRPr="00F64D6B">
        <w:rPr>
          <w:sz w:val="22"/>
        </w:rPr>
        <w:t xml:space="preserve"> </w:t>
      </w:r>
    </w:p>
    <w:p w:rsidR="00410734" w:rsidRPr="00F64D6B" w:rsidRDefault="00410734" w:rsidP="008A1EAD">
      <w:pPr>
        <w:widowControl w:val="0"/>
        <w:spacing w:before="0"/>
        <w:ind w:right="42"/>
        <w:rPr>
          <w:sz w:val="22"/>
        </w:rPr>
      </w:pPr>
    </w:p>
    <w:p w:rsidR="0064484D" w:rsidRPr="00F64D6B" w:rsidRDefault="0064484D" w:rsidP="008A1EAD">
      <w:pPr>
        <w:widowControl w:val="0"/>
        <w:spacing w:before="0"/>
        <w:ind w:right="42"/>
        <w:rPr>
          <w:sz w:val="22"/>
        </w:rPr>
      </w:pPr>
    </w:p>
    <w:p w:rsidR="00214B83" w:rsidRPr="00F64D6B" w:rsidRDefault="00D73818" w:rsidP="000A64F4">
      <w:pPr>
        <w:pStyle w:val="Heading1"/>
        <w:spacing w:before="0" w:line="240" w:lineRule="auto"/>
        <w:ind w:left="431" w:hanging="431"/>
        <w:rPr>
          <w:sz w:val="22"/>
        </w:rPr>
      </w:pPr>
      <w:bookmarkStart w:id="6" w:name="_Toc331145937"/>
      <w:r w:rsidRPr="00F64D6B">
        <w:rPr>
          <w:sz w:val="22"/>
        </w:rPr>
        <w:t>Practical classes, lon</w:t>
      </w:r>
      <w:r w:rsidR="00C86DEA" w:rsidRPr="00F64D6B">
        <w:rPr>
          <w:sz w:val="22"/>
        </w:rPr>
        <w:t>e</w:t>
      </w:r>
      <w:r w:rsidRPr="00F64D6B">
        <w:rPr>
          <w:sz w:val="22"/>
        </w:rPr>
        <w:t xml:space="preserve"> working and out-of-hours working</w:t>
      </w:r>
      <w:bookmarkEnd w:id="6"/>
    </w:p>
    <w:p w:rsidR="00214B83" w:rsidRPr="00F64D6B" w:rsidRDefault="00D73818" w:rsidP="000A64F4">
      <w:pPr>
        <w:pStyle w:val="Heading2"/>
        <w:rPr>
          <w:sz w:val="22"/>
        </w:rPr>
      </w:pPr>
      <w:bookmarkStart w:id="7" w:name="_Toc330396211"/>
      <w:bookmarkStart w:id="8" w:name="_Toc331145938"/>
      <w:bookmarkStart w:id="9" w:name="_Toc330395990"/>
      <w:bookmarkStart w:id="10" w:name="_Toc331145939"/>
      <w:bookmarkEnd w:id="7"/>
      <w:bookmarkEnd w:id="8"/>
      <w:bookmarkEnd w:id="9"/>
      <w:r w:rsidRPr="00F64D6B">
        <w:rPr>
          <w:iCs w:val="0"/>
          <w:sz w:val="22"/>
        </w:rPr>
        <w:t>Practical Classes</w:t>
      </w:r>
      <w:bookmarkEnd w:id="10"/>
    </w:p>
    <w:p w:rsidR="002F363A" w:rsidRPr="00F64D6B" w:rsidRDefault="00D73818" w:rsidP="00467589">
      <w:pPr>
        <w:widowControl w:val="0"/>
        <w:tabs>
          <w:tab w:val="num" w:pos="567"/>
        </w:tabs>
        <w:spacing w:before="0"/>
        <w:ind w:right="42"/>
        <w:rPr>
          <w:sz w:val="22"/>
        </w:rPr>
      </w:pPr>
      <w:r w:rsidRPr="00F64D6B">
        <w:rPr>
          <w:sz w:val="22"/>
        </w:rPr>
        <w:t>The academic course organiser will ensure that, for each of their practical classes or student projects, a risk assessment has been completed and reviewed with the Campus Safety Manager before commencement of each class or project. The objective is to ensure that all such classes are conducted in a safe manner, where exposure to any hazard is eliminated, or minimised as far as is practicable. Where procedures are amended, a revised risk assessment must be undertaken and be approved. All relevant safety information will be provided in the instructions and protocols issued for each class. Risk assessments for all practical classes are subject to annual review.</w:t>
      </w:r>
    </w:p>
    <w:p w:rsidR="00214B83" w:rsidRPr="00F64D6B" w:rsidRDefault="00D73818" w:rsidP="000A64F4">
      <w:pPr>
        <w:pStyle w:val="Heading2"/>
        <w:tabs>
          <w:tab w:val="clear" w:pos="426"/>
          <w:tab w:val="num" w:pos="576"/>
        </w:tabs>
        <w:rPr>
          <w:sz w:val="22"/>
        </w:rPr>
      </w:pPr>
      <w:bookmarkStart w:id="11" w:name="_Toc331145940"/>
      <w:r w:rsidRPr="00F64D6B">
        <w:rPr>
          <w:sz w:val="22"/>
        </w:rPr>
        <w:t>Lo</w:t>
      </w:r>
      <w:r w:rsidR="00C86DEA" w:rsidRPr="00F64D6B">
        <w:rPr>
          <w:sz w:val="22"/>
        </w:rPr>
        <w:t>ne</w:t>
      </w:r>
      <w:r w:rsidRPr="00F64D6B">
        <w:rPr>
          <w:sz w:val="22"/>
        </w:rPr>
        <w:t xml:space="preserve"> working in academic departments</w:t>
      </w:r>
      <w:bookmarkEnd w:id="11"/>
    </w:p>
    <w:p w:rsidR="002F363A" w:rsidRPr="00F64D6B" w:rsidRDefault="00D73818" w:rsidP="00467589">
      <w:pPr>
        <w:widowControl w:val="0"/>
        <w:tabs>
          <w:tab w:val="num" w:pos="567"/>
        </w:tabs>
        <w:spacing w:before="0"/>
        <w:ind w:right="42"/>
        <w:rPr>
          <w:sz w:val="22"/>
        </w:rPr>
      </w:pPr>
      <w:r w:rsidRPr="00F64D6B">
        <w:rPr>
          <w:sz w:val="22"/>
        </w:rPr>
        <w:t xml:space="preserve">Students </w:t>
      </w:r>
      <w:r w:rsidR="00410734" w:rsidRPr="00F64D6B">
        <w:rPr>
          <w:sz w:val="22"/>
        </w:rPr>
        <w:t xml:space="preserve">working in academic departments </w:t>
      </w:r>
      <w:r w:rsidRPr="00F64D6B">
        <w:rPr>
          <w:sz w:val="22"/>
        </w:rPr>
        <w:t xml:space="preserve">are required to be under supervision </w:t>
      </w:r>
      <w:r w:rsidR="00410734" w:rsidRPr="00F64D6B">
        <w:rPr>
          <w:sz w:val="22"/>
        </w:rPr>
        <w:t xml:space="preserve">at all times </w:t>
      </w:r>
      <w:r w:rsidRPr="00F64D6B">
        <w:rPr>
          <w:sz w:val="22"/>
        </w:rPr>
        <w:t>and are not permitted to undertake lo</w:t>
      </w:r>
      <w:r w:rsidR="00C86DEA" w:rsidRPr="00F64D6B">
        <w:rPr>
          <w:sz w:val="22"/>
        </w:rPr>
        <w:t>ne</w:t>
      </w:r>
      <w:r w:rsidRPr="00F64D6B">
        <w:rPr>
          <w:sz w:val="22"/>
        </w:rPr>
        <w:t xml:space="preserve"> working at any time in laboratory or workshop areas. Students may work alone in areas designated suitable for private study. </w:t>
      </w:r>
    </w:p>
    <w:p w:rsidR="00214B83" w:rsidRPr="00F64D6B" w:rsidRDefault="00D73818" w:rsidP="000A64F4">
      <w:pPr>
        <w:pStyle w:val="Heading2"/>
        <w:tabs>
          <w:tab w:val="clear" w:pos="426"/>
          <w:tab w:val="num" w:pos="576"/>
        </w:tabs>
        <w:rPr>
          <w:sz w:val="22"/>
        </w:rPr>
      </w:pPr>
      <w:bookmarkStart w:id="12" w:name="_Toc331145941"/>
      <w:r w:rsidRPr="00F64D6B">
        <w:rPr>
          <w:sz w:val="22"/>
        </w:rPr>
        <w:t>Out-of-hours working in academic departments</w:t>
      </w:r>
      <w:bookmarkEnd w:id="12"/>
    </w:p>
    <w:p w:rsidR="002F363A" w:rsidRPr="00F64D6B" w:rsidRDefault="00D73818" w:rsidP="002F363A">
      <w:pPr>
        <w:widowControl w:val="0"/>
        <w:spacing w:before="0"/>
        <w:ind w:right="42"/>
        <w:rPr>
          <w:sz w:val="22"/>
        </w:rPr>
      </w:pPr>
      <w:r w:rsidRPr="00F64D6B">
        <w:rPr>
          <w:sz w:val="22"/>
        </w:rPr>
        <w:t>Students are not permitted to work out of routine hours as designated by the Faculty of Medicine, except on projects where the academic supervisor of the out-of-hours activity has made a specific risk assessment concerning out-of-hours working.</w:t>
      </w:r>
    </w:p>
    <w:p w:rsidR="007562B8" w:rsidRPr="00F64D6B" w:rsidRDefault="007562B8" w:rsidP="008A1EAD">
      <w:pPr>
        <w:widowControl w:val="0"/>
        <w:spacing w:before="0"/>
        <w:ind w:right="42"/>
        <w:rPr>
          <w:sz w:val="22"/>
        </w:rPr>
      </w:pPr>
    </w:p>
    <w:p w:rsidR="00410734" w:rsidRPr="00F64D6B" w:rsidRDefault="00410734" w:rsidP="008A1EAD">
      <w:pPr>
        <w:widowControl w:val="0"/>
        <w:spacing w:before="0"/>
        <w:ind w:right="42"/>
        <w:rPr>
          <w:sz w:val="22"/>
        </w:rPr>
      </w:pPr>
    </w:p>
    <w:p w:rsidR="00214B83" w:rsidRPr="00F64D6B" w:rsidRDefault="00D73818" w:rsidP="000A64F4">
      <w:pPr>
        <w:pStyle w:val="Heading1"/>
        <w:spacing w:before="0" w:line="240" w:lineRule="auto"/>
        <w:ind w:left="431" w:hanging="431"/>
        <w:rPr>
          <w:sz w:val="22"/>
        </w:rPr>
      </w:pPr>
      <w:bookmarkStart w:id="13" w:name="_Toc265586167"/>
      <w:bookmarkStart w:id="14" w:name="_Toc331145942"/>
      <w:r w:rsidRPr="00F64D6B">
        <w:rPr>
          <w:sz w:val="22"/>
        </w:rPr>
        <w:t>Clinical attachments (including General Practice)</w:t>
      </w:r>
      <w:bookmarkEnd w:id="13"/>
      <w:bookmarkEnd w:id="14"/>
    </w:p>
    <w:p w:rsidR="007562B8" w:rsidRPr="00F64D6B" w:rsidRDefault="00D73818" w:rsidP="008A1EAD">
      <w:pPr>
        <w:widowControl w:val="0"/>
        <w:spacing w:before="0"/>
        <w:ind w:right="42"/>
        <w:rPr>
          <w:sz w:val="22"/>
        </w:rPr>
      </w:pPr>
      <w:r w:rsidRPr="00F64D6B">
        <w:rPr>
          <w:sz w:val="22"/>
        </w:rPr>
        <w:t>All students on clinical placements must follow the Trust’s or GP’s Health and Safety Policy and procedures and are reminded that they should be supervised for all tasks until signed off as competent. They must also follow the College/Faculty procedures for reporting accidents and incidents, and always follow “Safe Sharps Practice” (see below). Relevant information will be provided on each Firm/attachment. Students on these attachments will not be asked to undertake invasive procedures on patients known to be blood borne virus (HIV/HCV) positive.</w:t>
      </w:r>
    </w:p>
    <w:p w:rsidR="007562B8" w:rsidRPr="00F64D6B" w:rsidRDefault="007562B8" w:rsidP="008A1EAD">
      <w:pPr>
        <w:widowControl w:val="0"/>
        <w:spacing w:before="0"/>
        <w:ind w:right="42"/>
        <w:rPr>
          <w:sz w:val="22"/>
        </w:rPr>
      </w:pPr>
    </w:p>
    <w:p w:rsidR="00520383" w:rsidRPr="00F64D6B" w:rsidRDefault="00520383" w:rsidP="008A1EAD">
      <w:pPr>
        <w:widowControl w:val="0"/>
        <w:spacing w:before="0"/>
        <w:ind w:right="42"/>
        <w:rPr>
          <w:sz w:val="22"/>
        </w:rPr>
      </w:pPr>
    </w:p>
    <w:p w:rsidR="00214B83" w:rsidRPr="00F64D6B" w:rsidRDefault="00D73818">
      <w:pPr>
        <w:pStyle w:val="Heading1"/>
        <w:spacing w:before="0" w:line="240" w:lineRule="auto"/>
        <w:rPr>
          <w:sz w:val="22"/>
        </w:rPr>
      </w:pPr>
      <w:bookmarkStart w:id="15" w:name="_Toc331145943"/>
      <w:r w:rsidRPr="00F64D6B">
        <w:rPr>
          <w:sz w:val="22"/>
        </w:rPr>
        <w:t>Campus Safety information</w:t>
      </w:r>
      <w:bookmarkEnd w:id="15"/>
    </w:p>
    <w:p w:rsidR="00520383" w:rsidRPr="00F64D6B" w:rsidRDefault="00520383" w:rsidP="00520383">
      <w:pPr>
        <w:widowControl w:val="0"/>
        <w:spacing w:before="0"/>
        <w:ind w:right="42"/>
        <w:rPr>
          <w:sz w:val="22"/>
        </w:rPr>
      </w:pPr>
      <w:r w:rsidRPr="00F64D6B">
        <w:rPr>
          <w:sz w:val="22"/>
        </w:rPr>
        <w:t xml:space="preserve">Be aware of the local safety information for each campus and especially familiarize yourself with local fire safety rules, including different alarm systems in different buildings and of the means of safe escape. Further details for each campus are to be found at. </w:t>
      </w:r>
    </w:p>
    <w:p w:rsidR="00520383" w:rsidRPr="00F64D6B" w:rsidRDefault="00F64D6B" w:rsidP="00520383">
      <w:pPr>
        <w:rPr>
          <w:sz w:val="22"/>
        </w:rPr>
      </w:pPr>
      <w:hyperlink r:id="rId11" w:history="1">
        <w:r w:rsidR="00520383" w:rsidRPr="00F64D6B">
          <w:rPr>
            <w:rStyle w:val="Hyperlink"/>
            <w:sz w:val="22"/>
            <w:u w:val="none"/>
          </w:rPr>
          <w:t>http://www1.imperial.ac.uk/medicine/intranet/healthandsafety/</w:t>
        </w:r>
      </w:hyperlink>
    </w:p>
    <w:p w:rsidR="00520383" w:rsidRPr="00F64D6B" w:rsidRDefault="00520383" w:rsidP="00520383">
      <w:pPr>
        <w:rPr>
          <w:lang w:val="en-GB"/>
        </w:rPr>
      </w:pPr>
    </w:p>
    <w:p w:rsidR="00410734" w:rsidRPr="00F64D6B" w:rsidRDefault="00410734" w:rsidP="008A1EAD">
      <w:pPr>
        <w:widowControl w:val="0"/>
        <w:spacing w:before="0"/>
        <w:ind w:right="42"/>
        <w:rPr>
          <w:sz w:val="22"/>
        </w:rPr>
      </w:pPr>
    </w:p>
    <w:p w:rsidR="00214B83" w:rsidRPr="00F64D6B" w:rsidRDefault="00D73818" w:rsidP="000A64F4">
      <w:pPr>
        <w:pStyle w:val="Heading1"/>
        <w:spacing w:before="0" w:line="240" w:lineRule="auto"/>
        <w:rPr>
          <w:sz w:val="22"/>
        </w:rPr>
      </w:pPr>
      <w:bookmarkStart w:id="16" w:name="_Toc265586168"/>
      <w:bookmarkStart w:id="17" w:name="_Toc331145944"/>
      <w:r w:rsidRPr="00F64D6B">
        <w:rPr>
          <w:sz w:val="22"/>
        </w:rPr>
        <w:t>Accident and Incident reporting</w:t>
      </w:r>
      <w:bookmarkEnd w:id="16"/>
      <w:bookmarkEnd w:id="17"/>
    </w:p>
    <w:p w:rsidR="0041523C" w:rsidRPr="00F64D6B" w:rsidRDefault="00D73818" w:rsidP="008A1EAD">
      <w:pPr>
        <w:widowControl w:val="0"/>
        <w:spacing w:before="0"/>
        <w:ind w:right="42"/>
        <w:rPr>
          <w:sz w:val="22"/>
        </w:rPr>
      </w:pPr>
      <w:r w:rsidRPr="00F64D6B">
        <w:rPr>
          <w:sz w:val="22"/>
        </w:rPr>
        <w:t xml:space="preserve">Accidents and incidents are to be reported to College using the online reporting tool link here </w:t>
      </w:r>
      <w:hyperlink r:id="rId12" w:history="1">
        <w:r w:rsidRPr="00F64D6B">
          <w:rPr>
            <w:rStyle w:val="Hyperlink"/>
            <w:sz w:val="22"/>
            <w:u w:val="none"/>
          </w:rPr>
          <w:t>http://www3.imperial.ac.uk/safety/</w:t>
        </w:r>
      </w:hyperlink>
      <w:r w:rsidRPr="00F64D6B">
        <w:rPr>
          <w:sz w:val="22"/>
        </w:rPr>
        <w:t xml:space="preserve"> and follow the SALUS link. </w:t>
      </w:r>
      <w:r w:rsidR="00410734" w:rsidRPr="00F64D6B">
        <w:rPr>
          <w:sz w:val="22"/>
        </w:rPr>
        <w:t xml:space="preserve">This requires that you are connected to the </w:t>
      </w:r>
      <w:r w:rsidRPr="00F64D6B">
        <w:rPr>
          <w:sz w:val="22"/>
        </w:rPr>
        <w:t xml:space="preserve">College network or a VPN connection in order to report directly to the Safety Department. If you are outside of the College and cannot connect via a VPN, then use the alternative report form available on the Safety Department (SALUS) webpage and send this back to </w:t>
      </w:r>
      <w:hyperlink r:id="rId13" w:history="1">
        <w:r w:rsidRPr="00F64D6B">
          <w:rPr>
            <w:rStyle w:val="Hyperlink"/>
            <w:sz w:val="22"/>
            <w:u w:val="none"/>
          </w:rPr>
          <w:t>Medicine UG Accidents</w:t>
        </w:r>
      </w:hyperlink>
    </w:p>
    <w:p w:rsidR="0041523C" w:rsidRPr="00F64D6B" w:rsidRDefault="0041523C" w:rsidP="008A1EAD">
      <w:pPr>
        <w:widowControl w:val="0"/>
        <w:spacing w:before="0"/>
        <w:ind w:right="42"/>
        <w:rPr>
          <w:sz w:val="22"/>
        </w:rPr>
      </w:pPr>
    </w:p>
    <w:p w:rsidR="00A43789" w:rsidRPr="00F64D6B" w:rsidRDefault="00D73818" w:rsidP="008A1EAD">
      <w:pPr>
        <w:widowControl w:val="0"/>
        <w:spacing w:before="0"/>
        <w:ind w:right="42"/>
        <w:rPr>
          <w:sz w:val="22"/>
        </w:rPr>
      </w:pPr>
      <w:r w:rsidRPr="00F64D6B">
        <w:rPr>
          <w:sz w:val="22"/>
        </w:rPr>
        <w:t xml:space="preserve">See the flowchart </w:t>
      </w:r>
      <w:r w:rsidR="00410734" w:rsidRPr="00F64D6B">
        <w:rPr>
          <w:sz w:val="22"/>
        </w:rPr>
        <w:t xml:space="preserve">in Section </w:t>
      </w:r>
      <w:r w:rsidR="00EB67B8" w:rsidRPr="00F64D6B">
        <w:rPr>
          <w:sz w:val="22"/>
        </w:rPr>
        <w:t>5</w:t>
      </w:r>
      <w:r w:rsidR="00410734" w:rsidRPr="00F64D6B">
        <w:rPr>
          <w:sz w:val="22"/>
        </w:rPr>
        <w:t>.3 below,</w:t>
      </w:r>
      <w:r w:rsidRPr="00F64D6B">
        <w:rPr>
          <w:sz w:val="22"/>
        </w:rPr>
        <w:t xml:space="preserve"> showing what must be done if you are injured, or if there is a near miss or if a control measure fails. For College guidance</w:t>
      </w:r>
      <w:r w:rsidR="00410734" w:rsidRPr="00F64D6B">
        <w:rPr>
          <w:sz w:val="22"/>
        </w:rPr>
        <w:t>,</w:t>
      </w:r>
      <w:r w:rsidRPr="00F64D6B">
        <w:rPr>
          <w:sz w:val="22"/>
        </w:rPr>
        <w:t xml:space="preserve"> see </w:t>
      </w:r>
      <w:hyperlink r:id="rId14" w:history="1">
        <w:r w:rsidRPr="00F64D6B">
          <w:rPr>
            <w:rStyle w:val="Hyperlink"/>
            <w:sz w:val="22"/>
            <w:u w:val="none"/>
          </w:rPr>
          <w:t>http://www3.imperial.ac.uk/safety/subjects/reportingaccidents</w:t>
        </w:r>
      </w:hyperlink>
      <w:r w:rsidRPr="00F64D6B">
        <w:rPr>
          <w:sz w:val="22"/>
        </w:rPr>
        <w:t xml:space="preserve"> </w:t>
      </w:r>
    </w:p>
    <w:p w:rsidR="00214B83" w:rsidRPr="00F64D6B" w:rsidRDefault="00D73818" w:rsidP="000A64F4">
      <w:pPr>
        <w:pStyle w:val="Heading2"/>
        <w:rPr>
          <w:iCs w:val="0"/>
          <w:sz w:val="22"/>
        </w:rPr>
      </w:pPr>
      <w:bookmarkStart w:id="18" w:name="_Toc331145945"/>
      <w:bookmarkStart w:id="19" w:name="_Toc265586170"/>
      <w:bookmarkStart w:id="20" w:name="_Toc331145946"/>
      <w:bookmarkEnd w:id="18"/>
      <w:r w:rsidRPr="00F64D6B">
        <w:rPr>
          <w:iCs w:val="0"/>
          <w:sz w:val="22"/>
        </w:rPr>
        <w:lastRenderedPageBreak/>
        <w:t>Completing an incident report</w:t>
      </w:r>
      <w:bookmarkEnd w:id="19"/>
      <w:bookmarkEnd w:id="20"/>
      <w:r w:rsidRPr="00F64D6B">
        <w:rPr>
          <w:iCs w:val="0"/>
          <w:sz w:val="22"/>
        </w:rPr>
        <w:t xml:space="preserve"> </w:t>
      </w:r>
    </w:p>
    <w:p w:rsidR="00951FC1" w:rsidRPr="00F64D6B" w:rsidRDefault="00D73818" w:rsidP="008A1EAD">
      <w:pPr>
        <w:widowControl w:val="0"/>
        <w:spacing w:before="0"/>
        <w:ind w:right="42"/>
        <w:rPr>
          <w:sz w:val="22"/>
        </w:rPr>
      </w:pPr>
      <w:r w:rsidRPr="00F64D6B">
        <w:rPr>
          <w:sz w:val="22"/>
        </w:rPr>
        <w:t xml:space="preserve">This must be completed by the student concerned with the supervising clinician or academic, as soon as practicable after the incident. They should always: </w:t>
      </w:r>
      <w:r w:rsidR="00410734" w:rsidRPr="00F64D6B">
        <w:rPr>
          <w:sz w:val="22"/>
        </w:rPr>
        <w:br/>
      </w:r>
      <w:r w:rsidRPr="00F64D6B">
        <w:rPr>
          <w:sz w:val="22"/>
        </w:rPr>
        <w:t xml:space="preserve">1) attempt to determine the cause of the accident; </w:t>
      </w:r>
      <w:r w:rsidR="00410734" w:rsidRPr="00F64D6B">
        <w:rPr>
          <w:sz w:val="22"/>
        </w:rPr>
        <w:br/>
      </w:r>
      <w:r w:rsidRPr="00F64D6B">
        <w:rPr>
          <w:sz w:val="22"/>
        </w:rPr>
        <w:t xml:space="preserve">2) record any actions they took immediately following it; and </w:t>
      </w:r>
      <w:r w:rsidR="00410734" w:rsidRPr="00F64D6B">
        <w:rPr>
          <w:sz w:val="22"/>
        </w:rPr>
        <w:br/>
      </w:r>
      <w:r w:rsidRPr="00F64D6B">
        <w:rPr>
          <w:sz w:val="22"/>
        </w:rPr>
        <w:t xml:space="preserve">3) report any longer term actions they took or which are required to prevent recurrence. </w:t>
      </w:r>
    </w:p>
    <w:p w:rsidR="00214B83" w:rsidRPr="00F64D6B" w:rsidRDefault="00D73818" w:rsidP="000A64F4">
      <w:pPr>
        <w:pStyle w:val="Heading2"/>
        <w:rPr>
          <w:iCs w:val="0"/>
          <w:sz w:val="22"/>
        </w:rPr>
      </w:pPr>
      <w:bookmarkStart w:id="21" w:name="_Toc265586171"/>
      <w:bookmarkStart w:id="22" w:name="_Toc331145947"/>
      <w:r w:rsidRPr="00F64D6B">
        <w:rPr>
          <w:iCs w:val="0"/>
          <w:sz w:val="22"/>
        </w:rPr>
        <w:t>Types of incidents which must be reported</w:t>
      </w:r>
      <w:bookmarkEnd w:id="21"/>
      <w:bookmarkEnd w:id="22"/>
    </w:p>
    <w:p w:rsidR="007562B8" w:rsidRPr="00F64D6B" w:rsidRDefault="00D73818" w:rsidP="008A1EAD">
      <w:pPr>
        <w:widowControl w:val="0"/>
        <w:spacing w:before="0"/>
        <w:ind w:right="42"/>
        <w:rPr>
          <w:sz w:val="22"/>
        </w:rPr>
      </w:pPr>
      <w:r w:rsidRPr="00F64D6B">
        <w:rPr>
          <w:b/>
          <w:sz w:val="22"/>
        </w:rPr>
        <w:t>In College areas</w:t>
      </w:r>
      <w:r w:rsidRPr="00F64D6B">
        <w:rPr>
          <w:sz w:val="22"/>
        </w:rPr>
        <w:t xml:space="preserve"> - all accidents and near misses must be reported to the academic member of staff giving the lecture/tutorial, or supervising the practical class who is obliged to inform the local safety officer. This includes incidents: in the Multi-Disciplinary Labs in the Sir Alexander Fleming Building, in the Anatomical Skills Laboratories at Charing Cross, in the Communication Skills Labs and Clinical Skills rooms at Charing Cross and St Mary’s, in the 3rd floor teaching labs (Commonwealth Building, Hammersmith campus) and in all lecture theatres, seminar rooms and Faculty of Medicine PC clusters. </w:t>
      </w:r>
    </w:p>
    <w:p w:rsidR="008A1EAD" w:rsidRPr="00F64D6B" w:rsidRDefault="008A1EAD" w:rsidP="008A1EAD">
      <w:pPr>
        <w:widowControl w:val="0"/>
        <w:spacing w:before="0"/>
        <w:ind w:right="42"/>
        <w:rPr>
          <w:sz w:val="22"/>
        </w:rPr>
      </w:pPr>
    </w:p>
    <w:p w:rsidR="007562B8" w:rsidRPr="00F64D6B" w:rsidRDefault="00D73818" w:rsidP="008A1EAD">
      <w:pPr>
        <w:widowControl w:val="0"/>
        <w:spacing w:before="0"/>
        <w:ind w:right="42"/>
        <w:rPr>
          <w:sz w:val="22"/>
        </w:rPr>
      </w:pPr>
      <w:r w:rsidRPr="00F64D6B">
        <w:rPr>
          <w:b/>
          <w:sz w:val="22"/>
        </w:rPr>
        <w:t>In BSc classes undertaken in the Academic Departments</w:t>
      </w:r>
      <w:r w:rsidRPr="00F64D6B">
        <w:rPr>
          <w:sz w:val="22"/>
        </w:rPr>
        <w:t xml:space="preserve"> - all accidents and near misses must be reported to the lecturer or the supervising member of staff, who must also complete the online incident reports (URL for SALUS reporting online </w:t>
      </w:r>
      <w:hyperlink r:id="rId15" w:history="1">
        <w:r w:rsidRPr="00F64D6B">
          <w:rPr>
            <w:rStyle w:val="Hyperlink"/>
            <w:sz w:val="22"/>
            <w:u w:val="none"/>
          </w:rPr>
          <w:t>http://www3.imperial.ac.uk/safety/formsandchecklists/accidents</w:t>
        </w:r>
      </w:hyperlink>
      <w:r w:rsidRPr="00F64D6B">
        <w:rPr>
          <w:sz w:val="22"/>
        </w:rPr>
        <w:t xml:space="preserve"> ).</w:t>
      </w:r>
    </w:p>
    <w:p w:rsidR="008A1EAD" w:rsidRPr="00F64D6B" w:rsidRDefault="008A1EAD" w:rsidP="008A1EAD">
      <w:pPr>
        <w:widowControl w:val="0"/>
        <w:spacing w:before="0"/>
        <w:ind w:right="42"/>
        <w:rPr>
          <w:sz w:val="22"/>
        </w:rPr>
      </w:pPr>
    </w:p>
    <w:p w:rsidR="007562B8" w:rsidRPr="00F64D6B" w:rsidRDefault="00D73818" w:rsidP="008A1EAD">
      <w:pPr>
        <w:widowControl w:val="0"/>
        <w:spacing w:before="0"/>
        <w:ind w:right="42"/>
        <w:rPr>
          <w:sz w:val="22"/>
        </w:rPr>
      </w:pPr>
      <w:r w:rsidRPr="00F64D6B">
        <w:rPr>
          <w:b/>
          <w:sz w:val="22"/>
        </w:rPr>
        <w:t xml:space="preserve">On clinical placements, </w:t>
      </w:r>
      <w:r w:rsidRPr="00F64D6B">
        <w:rPr>
          <w:sz w:val="22"/>
        </w:rPr>
        <w:t xml:space="preserve">students must report all incidents via the relevant Trust’s reporting system </w:t>
      </w:r>
      <w:r w:rsidRPr="00F64D6B">
        <w:rPr>
          <w:b/>
          <w:sz w:val="22"/>
        </w:rPr>
        <w:t>and</w:t>
      </w:r>
      <w:r w:rsidRPr="00F64D6B">
        <w:rPr>
          <w:sz w:val="22"/>
        </w:rPr>
        <w:t xml:space="preserve"> to the Director of Clinical Studies and the Teaching Coordinator, or to the Primary Care Practice. In addition, a copy of the Trust incident report should be sent to </w:t>
      </w:r>
      <w:hyperlink r:id="rId16" w:history="1">
        <w:r w:rsidRPr="00F64D6B">
          <w:rPr>
            <w:rStyle w:val="Hyperlink"/>
            <w:sz w:val="22"/>
            <w:u w:val="none"/>
          </w:rPr>
          <w:t>Medicine UG Accidents</w:t>
        </w:r>
      </w:hyperlink>
    </w:p>
    <w:p w:rsidR="008A1EAD" w:rsidRPr="00F64D6B" w:rsidRDefault="008A1EAD" w:rsidP="008A1EAD">
      <w:pPr>
        <w:widowControl w:val="0"/>
        <w:spacing w:before="0"/>
        <w:ind w:right="42"/>
        <w:rPr>
          <w:sz w:val="22"/>
        </w:rPr>
      </w:pPr>
    </w:p>
    <w:p w:rsidR="007562B8" w:rsidRPr="00F64D6B" w:rsidRDefault="00D73818" w:rsidP="008A1EAD">
      <w:pPr>
        <w:widowControl w:val="0"/>
        <w:spacing w:before="0"/>
        <w:ind w:right="42"/>
        <w:rPr>
          <w:sz w:val="22"/>
        </w:rPr>
      </w:pPr>
      <w:r w:rsidRPr="00F64D6B">
        <w:rPr>
          <w:b/>
          <w:sz w:val="22"/>
        </w:rPr>
        <w:t>Any incident requiring medical attention</w:t>
      </w:r>
      <w:r w:rsidRPr="00F64D6B">
        <w:rPr>
          <w:sz w:val="22"/>
        </w:rPr>
        <w:t xml:space="preserve"> by a GP, an Occupational Health Department (College or Trust) or the College Health Centre, must be reported by them to the College Safety Department as soon as possible, together with a brief written report, including details of any time taken off due to the incident. Absence from study must also be reported to the FEO.</w:t>
      </w:r>
    </w:p>
    <w:p w:rsidR="008A1EAD" w:rsidRPr="00F64D6B" w:rsidRDefault="008A1EAD" w:rsidP="008A1EAD">
      <w:pPr>
        <w:widowControl w:val="0"/>
        <w:spacing w:before="0"/>
        <w:ind w:right="42"/>
        <w:rPr>
          <w:sz w:val="22"/>
        </w:rPr>
      </w:pPr>
    </w:p>
    <w:p w:rsidR="00214B83" w:rsidRPr="00F64D6B" w:rsidRDefault="00D73818" w:rsidP="000A64F4">
      <w:pPr>
        <w:pStyle w:val="Heading2"/>
        <w:rPr>
          <w:sz w:val="22"/>
        </w:rPr>
      </w:pPr>
      <w:bookmarkStart w:id="23" w:name="_Toc265586172"/>
      <w:bookmarkStart w:id="24" w:name="_Toc331145948"/>
      <w:r w:rsidRPr="00F64D6B">
        <w:rPr>
          <w:sz w:val="22"/>
        </w:rPr>
        <w:t>What happens to the incident report?</w:t>
      </w:r>
      <w:bookmarkEnd w:id="23"/>
      <w:bookmarkEnd w:id="24"/>
    </w:p>
    <w:p w:rsidR="007562B8" w:rsidRPr="00F64D6B" w:rsidRDefault="00D73818" w:rsidP="008A1EAD">
      <w:pPr>
        <w:widowControl w:val="0"/>
        <w:spacing w:before="0"/>
        <w:ind w:right="42"/>
        <w:rPr>
          <w:sz w:val="22"/>
        </w:rPr>
      </w:pPr>
      <w:r w:rsidRPr="00F64D6B">
        <w:rPr>
          <w:sz w:val="22"/>
        </w:rPr>
        <w:t>On receiving an incident report, the College Safety Department may decide to investigate any incident in greater depth.  In such an instance, the Safety Department will send a written report of any such investigation to the Director of Education and the Undergraduate Teaching Safety Officer. The Director of Education will undertake any further action that is necessary.</w:t>
      </w:r>
    </w:p>
    <w:p w:rsidR="007562B8" w:rsidRPr="00F64D6B" w:rsidRDefault="00D73818" w:rsidP="008A1EAD">
      <w:pPr>
        <w:widowControl w:val="0"/>
        <w:spacing w:before="0"/>
        <w:ind w:right="42"/>
        <w:rPr>
          <w:sz w:val="22"/>
        </w:rPr>
      </w:pPr>
      <w:r w:rsidRPr="00F64D6B">
        <w:rPr>
          <w:sz w:val="22"/>
        </w:rPr>
        <w:t>Data from all College incidents is collated and trend analysis conducted; some more serious incidents are reported to the HSE.</w:t>
      </w:r>
    </w:p>
    <w:p w:rsidR="008A1EAD" w:rsidRPr="00F64D6B" w:rsidRDefault="008A1EAD" w:rsidP="008A1EAD">
      <w:pPr>
        <w:widowControl w:val="0"/>
        <w:spacing w:before="0"/>
        <w:ind w:right="42"/>
        <w:rPr>
          <w:sz w:val="22"/>
        </w:rPr>
      </w:pPr>
    </w:p>
    <w:p w:rsidR="007562B8" w:rsidRPr="00F64D6B" w:rsidRDefault="00D73818" w:rsidP="008A1EAD">
      <w:pPr>
        <w:widowControl w:val="0"/>
        <w:spacing w:before="0"/>
        <w:ind w:right="42"/>
        <w:rPr>
          <w:sz w:val="22"/>
        </w:rPr>
      </w:pPr>
      <w:r w:rsidRPr="00F64D6B">
        <w:rPr>
          <w:b/>
          <w:sz w:val="22"/>
        </w:rPr>
        <w:t>The following flowchart</w:t>
      </w:r>
      <w:r w:rsidRPr="00F64D6B">
        <w:rPr>
          <w:sz w:val="22"/>
        </w:rPr>
        <w:t xml:space="preserve"> (Figure 1) explains what to do in the event of an accident in College.</w:t>
      </w:r>
    </w:p>
    <w:p w:rsidR="00834542" w:rsidRPr="00F64D6B" w:rsidRDefault="00834542" w:rsidP="008A1EAD">
      <w:pPr>
        <w:widowControl w:val="0"/>
        <w:spacing w:before="0"/>
        <w:ind w:right="42"/>
        <w:rPr>
          <w:sz w:val="22"/>
        </w:rPr>
      </w:pPr>
    </w:p>
    <w:p w:rsidR="00834542" w:rsidRPr="00F64D6B" w:rsidRDefault="00504DF8" w:rsidP="008A1EAD">
      <w:pPr>
        <w:widowControl w:val="0"/>
        <w:spacing w:before="0"/>
        <w:ind w:right="42"/>
        <w:rPr>
          <w:sz w:val="22"/>
        </w:rPr>
      </w:pPr>
      <w:r w:rsidRPr="00F64D6B">
        <w:rPr>
          <w:noProof/>
          <w:sz w:val="22"/>
          <w:lang w:val="en-GB" w:eastAsia="en-GB"/>
        </w:rPr>
        <w:drawing>
          <wp:inline distT="0" distB="0" distL="0" distR="0" wp14:anchorId="76DD3A6B" wp14:editId="20171EF9">
            <wp:extent cx="5724525" cy="7231550"/>
            <wp:effectExtent l="19050" t="0" r="9525" b="0"/>
            <wp:docPr id="1" name="Picture 0" descr="injur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jured1.jpg"/>
                    <pic:cNvPicPr/>
                  </pic:nvPicPr>
                  <pic:blipFill>
                    <a:blip r:embed="rId17"/>
                    <a:stretch>
                      <a:fillRect/>
                    </a:stretch>
                  </pic:blipFill>
                  <pic:spPr>
                    <a:xfrm>
                      <a:off x="0" y="0"/>
                      <a:ext cx="5726555" cy="7234114"/>
                    </a:xfrm>
                    <a:prstGeom prst="rect">
                      <a:avLst/>
                    </a:prstGeom>
                  </pic:spPr>
                </pic:pic>
              </a:graphicData>
            </a:graphic>
          </wp:inline>
        </w:drawing>
      </w:r>
    </w:p>
    <w:p w:rsidR="00214B83" w:rsidRPr="00F64D6B" w:rsidRDefault="00D73818" w:rsidP="000A64F4">
      <w:pPr>
        <w:widowControl w:val="0"/>
        <w:spacing w:before="0"/>
        <w:ind w:right="42"/>
        <w:jc w:val="center"/>
        <w:rPr>
          <w:sz w:val="22"/>
        </w:rPr>
      </w:pPr>
      <w:r w:rsidRPr="00F64D6B">
        <w:rPr>
          <w:sz w:val="22"/>
        </w:rPr>
        <w:t>Figure 1</w:t>
      </w:r>
    </w:p>
    <w:p w:rsidR="007562B8" w:rsidRPr="00F64D6B" w:rsidRDefault="007562B8" w:rsidP="008A1EAD">
      <w:pPr>
        <w:widowControl w:val="0"/>
        <w:spacing w:before="0"/>
        <w:ind w:right="42"/>
        <w:rPr>
          <w:sz w:val="22"/>
        </w:rPr>
      </w:pPr>
    </w:p>
    <w:p w:rsidR="008A1EAD" w:rsidRPr="00F64D6B" w:rsidRDefault="008A1EAD" w:rsidP="008A1EAD">
      <w:pPr>
        <w:widowControl w:val="0"/>
        <w:spacing w:before="0"/>
        <w:ind w:right="42"/>
        <w:rPr>
          <w:sz w:val="22"/>
        </w:rPr>
      </w:pPr>
    </w:p>
    <w:p w:rsidR="00214B83" w:rsidRPr="00F64D6B" w:rsidRDefault="00D73818">
      <w:pPr>
        <w:pStyle w:val="Heading1"/>
        <w:spacing w:before="0" w:line="240" w:lineRule="auto"/>
        <w:rPr>
          <w:sz w:val="22"/>
        </w:rPr>
      </w:pPr>
      <w:bookmarkStart w:id="25" w:name="_Toc265586173"/>
      <w:bookmarkStart w:id="26" w:name="_Toc265586197"/>
      <w:bookmarkStart w:id="27" w:name="_Toc265587080"/>
      <w:bookmarkStart w:id="28" w:name="_Toc265587987"/>
      <w:bookmarkStart w:id="29" w:name="_Toc265588045"/>
      <w:bookmarkStart w:id="30" w:name="_Toc265586174"/>
      <w:bookmarkStart w:id="31" w:name="_Toc265586198"/>
      <w:bookmarkStart w:id="32" w:name="_Toc265587081"/>
      <w:bookmarkStart w:id="33" w:name="_Toc265587988"/>
      <w:bookmarkStart w:id="34" w:name="_Toc265588046"/>
      <w:bookmarkStart w:id="35" w:name="_Toc265586175"/>
      <w:bookmarkStart w:id="36" w:name="_Toc265586199"/>
      <w:bookmarkStart w:id="37" w:name="_Toc265587082"/>
      <w:bookmarkStart w:id="38" w:name="_Toc265587989"/>
      <w:bookmarkStart w:id="39" w:name="_Toc265588047"/>
      <w:bookmarkStart w:id="40" w:name="_Toc265584988"/>
      <w:bookmarkStart w:id="41" w:name="_Toc265586122"/>
      <w:bookmarkStart w:id="42" w:name="_Toc265586176"/>
      <w:bookmarkStart w:id="43" w:name="_Toc265586200"/>
      <w:bookmarkStart w:id="44" w:name="_Toc265587083"/>
      <w:bookmarkStart w:id="45" w:name="_Toc265587990"/>
      <w:bookmarkStart w:id="46" w:name="_Toc265588048"/>
      <w:bookmarkStart w:id="47" w:name="_Toc265586177"/>
      <w:bookmarkStart w:id="48" w:name="_Toc33114594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F64D6B">
        <w:rPr>
          <w:sz w:val="22"/>
        </w:rPr>
        <w:t>Sharps and inoculation injuries - Occupational Health</w:t>
      </w:r>
      <w:bookmarkEnd w:id="47"/>
      <w:bookmarkEnd w:id="48"/>
      <w:r w:rsidRPr="00F64D6B">
        <w:rPr>
          <w:sz w:val="22"/>
        </w:rPr>
        <w:t xml:space="preserve"> </w:t>
      </w:r>
    </w:p>
    <w:p w:rsidR="007562B8" w:rsidRPr="00F64D6B" w:rsidRDefault="00D73818" w:rsidP="008A1EAD">
      <w:pPr>
        <w:widowControl w:val="0"/>
        <w:spacing w:before="0"/>
        <w:ind w:right="42"/>
        <w:rPr>
          <w:sz w:val="22"/>
        </w:rPr>
      </w:pPr>
      <w:r w:rsidRPr="00F64D6B">
        <w:rPr>
          <w:sz w:val="22"/>
        </w:rPr>
        <w:t xml:space="preserve">Any inoculation accident involving exposure to blood or other body fluids should be reported to the College Occupational Health Department. For inoculation accidents at South Kensington, the student must attend the College Occupational Health Department (OH) clinic as soon as possible for assessment by an Occupational Health Adviser. Students will also be provided with written information on local arrangements for obtaining assistance after an inoculation accident at the start of each clinical attachment. </w:t>
      </w:r>
    </w:p>
    <w:p w:rsidR="007562B8" w:rsidRPr="00F64D6B" w:rsidRDefault="007562B8" w:rsidP="008A1EAD">
      <w:pPr>
        <w:widowControl w:val="0"/>
        <w:spacing w:before="0"/>
        <w:ind w:right="42"/>
        <w:rPr>
          <w:b/>
          <w:sz w:val="22"/>
        </w:rPr>
      </w:pPr>
    </w:p>
    <w:p w:rsidR="002F363A" w:rsidRPr="00F64D6B" w:rsidRDefault="00D73818">
      <w:pPr>
        <w:spacing w:before="0"/>
        <w:ind w:right="0"/>
        <w:rPr>
          <w:b/>
          <w:sz w:val="22"/>
        </w:rPr>
      </w:pPr>
      <w:r w:rsidRPr="00F64D6B">
        <w:rPr>
          <w:b/>
          <w:sz w:val="22"/>
        </w:rPr>
        <w:br w:type="page"/>
      </w:r>
    </w:p>
    <w:p w:rsidR="007562B8" w:rsidRPr="00F64D6B" w:rsidRDefault="00D73818" w:rsidP="008A1EAD">
      <w:pPr>
        <w:widowControl w:val="0"/>
        <w:spacing w:before="0"/>
        <w:ind w:right="42"/>
        <w:rPr>
          <w:sz w:val="22"/>
        </w:rPr>
      </w:pPr>
      <w:r w:rsidRPr="00F64D6B">
        <w:rPr>
          <w:b/>
          <w:sz w:val="22"/>
        </w:rPr>
        <w:t>For any injury occurring on clinical placement</w:t>
      </w:r>
      <w:r w:rsidRPr="00F64D6B">
        <w:rPr>
          <w:sz w:val="22"/>
        </w:rPr>
        <w:t>, the flowchart in Figure 2 explains what you need to do.</w:t>
      </w:r>
    </w:p>
    <w:p w:rsidR="008A1EAD" w:rsidRPr="00F64D6B" w:rsidRDefault="00504DF8" w:rsidP="008A1EAD">
      <w:pPr>
        <w:widowControl w:val="0"/>
        <w:spacing w:before="0"/>
        <w:ind w:right="42"/>
        <w:rPr>
          <w:sz w:val="22"/>
        </w:rPr>
      </w:pPr>
      <w:r w:rsidRPr="00F64D6B">
        <w:rPr>
          <w:noProof/>
          <w:sz w:val="22"/>
          <w:lang w:val="en-GB" w:eastAsia="en-GB"/>
        </w:rPr>
        <w:drawing>
          <wp:inline distT="0" distB="0" distL="0" distR="0" wp14:anchorId="606AF0E4" wp14:editId="01A83F50">
            <wp:extent cx="5806863" cy="9010650"/>
            <wp:effectExtent l="19050" t="0" r="3387" b="0"/>
            <wp:docPr id="2" name="Picture 1" descr="Injur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jured2.jpg"/>
                    <pic:cNvPicPr/>
                  </pic:nvPicPr>
                  <pic:blipFill>
                    <a:blip r:embed="rId18"/>
                    <a:stretch>
                      <a:fillRect/>
                    </a:stretch>
                  </pic:blipFill>
                  <pic:spPr>
                    <a:xfrm>
                      <a:off x="0" y="0"/>
                      <a:ext cx="5809374" cy="9014546"/>
                    </a:xfrm>
                    <a:prstGeom prst="rect">
                      <a:avLst/>
                    </a:prstGeom>
                  </pic:spPr>
                </pic:pic>
              </a:graphicData>
            </a:graphic>
          </wp:inline>
        </w:drawing>
      </w:r>
    </w:p>
    <w:p w:rsidR="00214B83" w:rsidRPr="00F64D6B" w:rsidRDefault="00D73818" w:rsidP="000A64F4">
      <w:pPr>
        <w:widowControl w:val="0"/>
        <w:spacing w:before="0"/>
        <w:ind w:right="42"/>
        <w:jc w:val="center"/>
        <w:rPr>
          <w:b/>
          <w:bCs/>
          <w:szCs w:val="22"/>
          <w:lang w:val="en-GB"/>
        </w:rPr>
      </w:pPr>
      <w:r w:rsidRPr="00F64D6B">
        <w:rPr>
          <w:noProof/>
          <w:sz w:val="22"/>
          <w:lang w:val="en-GB" w:eastAsia="en-GB"/>
        </w:rPr>
        <w:t>Figure 2</w:t>
      </w:r>
      <w:bookmarkStart w:id="49" w:name="_Toc265588050"/>
      <w:bookmarkStart w:id="50" w:name="_Toc265588051"/>
      <w:bookmarkStart w:id="51" w:name="_Toc265588052"/>
      <w:bookmarkEnd w:id="49"/>
      <w:bookmarkEnd w:id="50"/>
      <w:bookmarkEnd w:id="51"/>
      <w:r w:rsidR="00897BDE" w:rsidRPr="00F64D6B">
        <w:br w:type="page"/>
      </w:r>
    </w:p>
    <w:p w:rsidR="007562B8" w:rsidRPr="00F64D6B" w:rsidRDefault="00D73818" w:rsidP="008A1EAD">
      <w:pPr>
        <w:pStyle w:val="Heading1"/>
        <w:numPr>
          <w:ilvl w:val="0"/>
          <w:numId w:val="0"/>
        </w:numPr>
        <w:spacing w:before="0" w:line="240" w:lineRule="auto"/>
        <w:rPr>
          <w:sz w:val="32"/>
        </w:rPr>
      </w:pPr>
      <w:bookmarkStart w:id="52" w:name="_Toc331145950"/>
      <w:r w:rsidRPr="00F64D6B">
        <w:rPr>
          <w:sz w:val="32"/>
        </w:rPr>
        <w:t>Your clinical course</w:t>
      </w:r>
      <w:bookmarkEnd w:id="52"/>
    </w:p>
    <w:p w:rsidR="007562B8" w:rsidRPr="00F64D6B" w:rsidRDefault="00D73818" w:rsidP="008A1EAD">
      <w:pPr>
        <w:widowControl w:val="0"/>
        <w:spacing w:before="0"/>
        <w:ind w:right="42"/>
        <w:rPr>
          <w:sz w:val="22"/>
        </w:rPr>
      </w:pPr>
      <w:r w:rsidRPr="00F64D6B">
        <w:rPr>
          <w:sz w:val="22"/>
        </w:rPr>
        <w:t>The following are intended to guide your work on the wards and in clinics and also your reading during your clinical course.</w:t>
      </w:r>
    </w:p>
    <w:p w:rsidR="007562B8" w:rsidRPr="00F64D6B" w:rsidRDefault="007562B8" w:rsidP="008A1EAD">
      <w:pPr>
        <w:widowControl w:val="0"/>
        <w:spacing w:before="0"/>
        <w:ind w:right="42"/>
        <w:rPr>
          <w:sz w:val="22"/>
        </w:rPr>
      </w:pPr>
    </w:p>
    <w:p w:rsidR="007562B8" w:rsidRPr="00F64D6B" w:rsidRDefault="00D73818" w:rsidP="008A1EAD">
      <w:pPr>
        <w:pStyle w:val="Heading1"/>
        <w:spacing w:before="0" w:line="240" w:lineRule="auto"/>
        <w:rPr>
          <w:sz w:val="22"/>
        </w:rPr>
      </w:pPr>
      <w:bookmarkStart w:id="53" w:name="_Toc265587085"/>
      <w:bookmarkStart w:id="54" w:name="_Toc265587992"/>
      <w:bookmarkStart w:id="55" w:name="_Toc265588054"/>
      <w:bookmarkStart w:id="56" w:name="_Toc331145951"/>
      <w:bookmarkEnd w:id="53"/>
      <w:bookmarkEnd w:id="54"/>
      <w:bookmarkEnd w:id="55"/>
      <w:r w:rsidRPr="00F64D6B">
        <w:rPr>
          <w:sz w:val="22"/>
        </w:rPr>
        <w:t>Clinical and personal safety</w:t>
      </w:r>
      <w:bookmarkEnd w:id="56"/>
    </w:p>
    <w:p w:rsidR="007562B8" w:rsidRPr="00F64D6B" w:rsidRDefault="00D73818" w:rsidP="008A1EAD">
      <w:pPr>
        <w:widowControl w:val="0"/>
        <w:spacing w:before="0"/>
        <w:ind w:right="42"/>
        <w:rPr>
          <w:sz w:val="22"/>
        </w:rPr>
      </w:pPr>
      <w:r w:rsidRPr="00F64D6B">
        <w:rPr>
          <w:sz w:val="22"/>
        </w:rPr>
        <w:t>Personal and clinical safety is often taken for granted by medical students, but it may be too late once an incident has taken place. In addition to the normal hazards associated with student life, clinical students may be exposed to high-risk situations on hospital wards, or when visiting patients in the community. The College, the Hospital Trusts and General Practices have procedures to minimise these risks and to deal with incidents which may occur. You must recognise your own individual responsibility to be aware of and to comply with all health and safety requirements of the College and hospitals to which you are attached. Specific guidance will be issued in separate leaflets.</w:t>
      </w:r>
    </w:p>
    <w:p w:rsidR="007562B8" w:rsidRPr="00F64D6B" w:rsidRDefault="007562B8" w:rsidP="008A1EAD">
      <w:pPr>
        <w:widowControl w:val="0"/>
        <w:spacing w:before="0"/>
        <w:ind w:right="42"/>
        <w:rPr>
          <w:sz w:val="22"/>
        </w:rPr>
      </w:pPr>
    </w:p>
    <w:p w:rsidR="007562B8" w:rsidRPr="00F64D6B" w:rsidRDefault="00D73818" w:rsidP="008A1EAD">
      <w:pPr>
        <w:pStyle w:val="Heading1"/>
        <w:spacing w:before="0" w:line="240" w:lineRule="auto"/>
        <w:rPr>
          <w:sz w:val="22"/>
        </w:rPr>
      </w:pPr>
      <w:bookmarkStart w:id="57" w:name="_Toc331145952"/>
      <w:r w:rsidRPr="00F64D6B">
        <w:rPr>
          <w:sz w:val="22"/>
        </w:rPr>
        <w:t>Vaccinations</w:t>
      </w:r>
      <w:bookmarkEnd w:id="57"/>
    </w:p>
    <w:p w:rsidR="007562B8" w:rsidRPr="00F64D6B" w:rsidRDefault="00D73818" w:rsidP="008A1EAD">
      <w:pPr>
        <w:widowControl w:val="0"/>
        <w:spacing w:before="0"/>
        <w:ind w:right="42"/>
        <w:rPr>
          <w:sz w:val="22"/>
        </w:rPr>
      </w:pPr>
      <w:r w:rsidRPr="00F64D6B">
        <w:rPr>
          <w:sz w:val="22"/>
        </w:rPr>
        <w:t>You must be up to date with all your vaccinations before being allowed on the wards. If</w:t>
      </w:r>
      <w:r w:rsidR="00897BDE" w:rsidRPr="00F64D6B">
        <w:rPr>
          <w:sz w:val="22"/>
        </w:rPr>
        <w:t xml:space="preserve"> </w:t>
      </w:r>
      <w:r w:rsidRPr="00F64D6B">
        <w:rPr>
          <w:sz w:val="22"/>
        </w:rPr>
        <w:t>you are in any doubt about your status, you should consult the Occupational Health Service on the South Kensington campus. You should always carry your vaccination record card or Smart Card with you on clinical attachments.</w:t>
      </w:r>
    </w:p>
    <w:p w:rsidR="007562B8" w:rsidRPr="00F64D6B" w:rsidRDefault="007562B8" w:rsidP="008A1EAD">
      <w:pPr>
        <w:widowControl w:val="0"/>
        <w:spacing w:before="0"/>
        <w:ind w:right="42"/>
        <w:rPr>
          <w:sz w:val="22"/>
        </w:rPr>
      </w:pPr>
    </w:p>
    <w:p w:rsidR="007562B8" w:rsidRPr="00F64D6B" w:rsidRDefault="00D73818" w:rsidP="008A1EAD">
      <w:pPr>
        <w:widowControl w:val="0"/>
        <w:spacing w:before="0"/>
        <w:ind w:right="42"/>
        <w:rPr>
          <w:sz w:val="22"/>
        </w:rPr>
      </w:pPr>
      <w:r w:rsidRPr="00F64D6B">
        <w:rPr>
          <w:b/>
          <w:sz w:val="22"/>
        </w:rPr>
        <w:t>NB:</w:t>
      </w:r>
      <w:r w:rsidRPr="00F64D6B">
        <w:rPr>
          <w:sz w:val="22"/>
        </w:rPr>
        <w:t xml:space="preserve"> Any student failing to observe this policy will be suspended from the course.</w:t>
      </w:r>
    </w:p>
    <w:p w:rsidR="007562B8" w:rsidRPr="00F64D6B" w:rsidRDefault="007562B8" w:rsidP="008A1EAD">
      <w:pPr>
        <w:widowControl w:val="0"/>
        <w:spacing w:before="0"/>
        <w:ind w:right="42"/>
        <w:rPr>
          <w:sz w:val="22"/>
        </w:rPr>
      </w:pPr>
    </w:p>
    <w:p w:rsidR="007562B8" w:rsidRPr="00F64D6B" w:rsidRDefault="00D73818" w:rsidP="008A1EAD">
      <w:pPr>
        <w:pStyle w:val="Heading1"/>
        <w:spacing w:before="0" w:line="240" w:lineRule="auto"/>
        <w:rPr>
          <w:sz w:val="22"/>
        </w:rPr>
      </w:pPr>
      <w:bookmarkStart w:id="58" w:name="_Toc331145953"/>
      <w:r w:rsidRPr="00F64D6B">
        <w:rPr>
          <w:sz w:val="22"/>
        </w:rPr>
        <w:t>Infection Control: Reducing the spread of infections</w:t>
      </w:r>
      <w:bookmarkEnd w:id="58"/>
    </w:p>
    <w:p w:rsidR="007562B8" w:rsidRPr="00F64D6B" w:rsidRDefault="00D73818" w:rsidP="008A1EAD">
      <w:pPr>
        <w:widowControl w:val="0"/>
        <w:spacing w:before="0"/>
        <w:ind w:right="42"/>
        <w:rPr>
          <w:sz w:val="22"/>
        </w:rPr>
      </w:pPr>
      <w:r w:rsidRPr="00F64D6B">
        <w:rPr>
          <w:sz w:val="22"/>
        </w:rPr>
        <w:t xml:space="preserve">You have a duty of care towards the patients, but also to the staff, visitors, yourself and other students. You </w:t>
      </w:r>
      <w:r w:rsidRPr="00F64D6B">
        <w:rPr>
          <w:b/>
          <w:sz w:val="22"/>
        </w:rPr>
        <w:t>must</w:t>
      </w:r>
      <w:r w:rsidRPr="00F64D6B">
        <w:rPr>
          <w:sz w:val="22"/>
        </w:rPr>
        <w:t xml:space="preserve"> follow best practice at all times.</w:t>
      </w:r>
    </w:p>
    <w:p w:rsidR="001C42B3" w:rsidRPr="00F64D6B" w:rsidRDefault="001C42B3" w:rsidP="008A1EAD">
      <w:pPr>
        <w:widowControl w:val="0"/>
        <w:spacing w:before="0"/>
        <w:ind w:right="42"/>
        <w:rPr>
          <w:sz w:val="22"/>
        </w:rPr>
      </w:pPr>
      <w:bookmarkStart w:id="59" w:name="OLE_LINK1"/>
      <w:bookmarkStart w:id="60" w:name="OLE_LINK2"/>
    </w:p>
    <w:p w:rsidR="007562B8" w:rsidRPr="00F64D6B" w:rsidRDefault="00D73818" w:rsidP="008A1EAD">
      <w:pPr>
        <w:widowControl w:val="0"/>
        <w:spacing w:before="0"/>
        <w:ind w:right="42"/>
        <w:rPr>
          <w:sz w:val="22"/>
        </w:rPr>
      </w:pPr>
      <w:r w:rsidRPr="00F64D6B">
        <w:rPr>
          <w:sz w:val="22"/>
        </w:rPr>
        <w:t>High standards of hygiene are required to protect you from acquiring an infection (sub-clinical or clinical) from patients. Good hygiene standards reduce the likelihood of cross infection, which can significantly lower the incident of hospital-acquired infections amongst patients. However, you must NOT enter a clinical area if you are suffering a suspected or proven gastrointestinal infection. If you have such a condition, the Teaching Coordinator for your Trust, or the General Practice to which you are attached, will provide more information according to local policies. You should also seek medical treatment. If you are unwell or unable to work in a clinical area you must also inform the relevant Year Curriculum Assistant in the FEO.</w:t>
      </w:r>
    </w:p>
    <w:bookmarkEnd w:id="59"/>
    <w:bookmarkEnd w:id="60"/>
    <w:p w:rsidR="007562B8" w:rsidRPr="00F64D6B" w:rsidRDefault="007562B8" w:rsidP="008A1EAD">
      <w:pPr>
        <w:widowControl w:val="0"/>
        <w:spacing w:before="0"/>
        <w:ind w:right="42"/>
        <w:rPr>
          <w:sz w:val="22"/>
        </w:rPr>
      </w:pPr>
    </w:p>
    <w:p w:rsidR="007562B8" w:rsidRPr="00F64D6B" w:rsidRDefault="00D73818" w:rsidP="008A1EAD">
      <w:pPr>
        <w:widowControl w:val="0"/>
        <w:spacing w:before="0"/>
        <w:ind w:right="42"/>
        <w:rPr>
          <w:sz w:val="22"/>
        </w:rPr>
      </w:pPr>
      <w:r w:rsidRPr="00F64D6B">
        <w:rPr>
          <w:b/>
          <w:sz w:val="22"/>
        </w:rPr>
        <w:t>Personal effects</w:t>
      </w:r>
      <w:r w:rsidRPr="00F64D6B">
        <w:rPr>
          <w:sz w:val="22"/>
        </w:rPr>
        <w:t>, e.g. bags and coats, should not be taken into treatment areas, including patient bed areas. Remove wrist watches and jewelry before commencing activity that might contaminate such items.</w:t>
      </w:r>
    </w:p>
    <w:p w:rsidR="007562B8" w:rsidRPr="00F64D6B" w:rsidRDefault="007562B8" w:rsidP="008A1EAD">
      <w:pPr>
        <w:widowControl w:val="0"/>
        <w:spacing w:before="0"/>
        <w:ind w:right="42"/>
        <w:rPr>
          <w:sz w:val="22"/>
        </w:rPr>
      </w:pPr>
    </w:p>
    <w:p w:rsidR="007562B8" w:rsidRPr="00F64D6B" w:rsidRDefault="00D73818" w:rsidP="008A1EAD">
      <w:pPr>
        <w:widowControl w:val="0"/>
        <w:spacing w:before="0"/>
        <w:ind w:right="42"/>
        <w:rPr>
          <w:sz w:val="22"/>
        </w:rPr>
      </w:pPr>
      <w:r w:rsidRPr="00F64D6B">
        <w:rPr>
          <w:b/>
          <w:sz w:val="22"/>
        </w:rPr>
        <w:t>Always decontaminate your hands</w:t>
      </w:r>
      <w:r w:rsidRPr="00F64D6B">
        <w:rPr>
          <w:sz w:val="22"/>
        </w:rPr>
        <w:t xml:space="preserve"> by washing or using disinfectant hand gel before and after examining a patient, as well as: </w:t>
      </w:r>
    </w:p>
    <w:p w:rsidR="007562B8" w:rsidRPr="00F64D6B" w:rsidRDefault="00D73818" w:rsidP="008A1EAD">
      <w:pPr>
        <w:widowControl w:val="0"/>
        <w:spacing w:before="0"/>
        <w:ind w:right="42"/>
        <w:rPr>
          <w:b/>
          <w:sz w:val="22"/>
        </w:rPr>
      </w:pPr>
      <w:r w:rsidRPr="00F64D6B">
        <w:rPr>
          <w:b/>
          <w:sz w:val="22"/>
        </w:rPr>
        <w:t>Before:</w:t>
      </w:r>
    </w:p>
    <w:p w:rsidR="007562B8" w:rsidRPr="00F64D6B" w:rsidRDefault="00D73818" w:rsidP="008A1EAD">
      <w:pPr>
        <w:widowControl w:val="0"/>
        <w:numPr>
          <w:ilvl w:val="0"/>
          <w:numId w:val="15"/>
        </w:numPr>
        <w:spacing w:before="0"/>
        <w:ind w:right="42"/>
        <w:rPr>
          <w:sz w:val="22"/>
        </w:rPr>
      </w:pPr>
      <w:r w:rsidRPr="00F64D6B">
        <w:rPr>
          <w:sz w:val="22"/>
        </w:rPr>
        <w:t xml:space="preserve">Going onto a ward or clinic </w:t>
      </w:r>
    </w:p>
    <w:p w:rsidR="007562B8" w:rsidRPr="00F64D6B" w:rsidRDefault="00D73818" w:rsidP="008A1EAD">
      <w:pPr>
        <w:widowControl w:val="0"/>
        <w:numPr>
          <w:ilvl w:val="0"/>
          <w:numId w:val="15"/>
        </w:numPr>
        <w:spacing w:before="0"/>
        <w:ind w:right="42"/>
        <w:rPr>
          <w:sz w:val="22"/>
        </w:rPr>
      </w:pPr>
      <w:r w:rsidRPr="00F64D6B">
        <w:rPr>
          <w:sz w:val="22"/>
        </w:rPr>
        <w:t>Eating, drinking or handling food</w:t>
      </w:r>
    </w:p>
    <w:p w:rsidR="007562B8" w:rsidRPr="00F64D6B" w:rsidRDefault="00D73818" w:rsidP="008A1EAD">
      <w:pPr>
        <w:widowControl w:val="0"/>
        <w:numPr>
          <w:ilvl w:val="0"/>
          <w:numId w:val="15"/>
        </w:numPr>
        <w:spacing w:before="0"/>
        <w:ind w:right="42"/>
        <w:rPr>
          <w:sz w:val="22"/>
        </w:rPr>
      </w:pPr>
      <w:r w:rsidRPr="00F64D6B">
        <w:rPr>
          <w:sz w:val="22"/>
        </w:rPr>
        <w:t>Performing a clinical procedure and/ or aseptic technique</w:t>
      </w:r>
    </w:p>
    <w:p w:rsidR="007562B8" w:rsidRPr="00F64D6B" w:rsidRDefault="00D73818" w:rsidP="008A1EAD">
      <w:pPr>
        <w:widowControl w:val="0"/>
        <w:numPr>
          <w:ilvl w:val="0"/>
          <w:numId w:val="15"/>
        </w:numPr>
        <w:spacing w:before="0"/>
        <w:ind w:right="42"/>
        <w:rPr>
          <w:sz w:val="22"/>
        </w:rPr>
      </w:pPr>
      <w:r w:rsidRPr="00F64D6B">
        <w:rPr>
          <w:sz w:val="22"/>
        </w:rPr>
        <w:t>Donning gloves</w:t>
      </w:r>
    </w:p>
    <w:p w:rsidR="007562B8" w:rsidRPr="00F64D6B" w:rsidRDefault="00D73818" w:rsidP="008A1EAD">
      <w:pPr>
        <w:widowControl w:val="0"/>
        <w:numPr>
          <w:ilvl w:val="0"/>
          <w:numId w:val="15"/>
        </w:numPr>
        <w:spacing w:before="0"/>
        <w:ind w:right="42"/>
        <w:rPr>
          <w:sz w:val="22"/>
        </w:rPr>
      </w:pPr>
      <w:r w:rsidRPr="00F64D6B">
        <w:rPr>
          <w:sz w:val="22"/>
        </w:rPr>
        <w:t>Leaving an Isolation room</w:t>
      </w:r>
    </w:p>
    <w:p w:rsidR="007562B8" w:rsidRPr="00F64D6B" w:rsidRDefault="00D73818" w:rsidP="008A1EAD">
      <w:pPr>
        <w:widowControl w:val="0"/>
        <w:numPr>
          <w:ilvl w:val="0"/>
          <w:numId w:val="15"/>
        </w:numPr>
        <w:spacing w:before="0"/>
        <w:ind w:right="42"/>
        <w:rPr>
          <w:sz w:val="22"/>
        </w:rPr>
      </w:pPr>
      <w:r w:rsidRPr="00F64D6B">
        <w:rPr>
          <w:sz w:val="22"/>
        </w:rPr>
        <w:t>Giving personal care to a patient</w:t>
      </w:r>
    </w:p>
    <w:p w:rsidR="007562B8" w:rsidRPr="00F64D6B" w:rsidRDefault="00D73818" w:rsidP="008A1EAD">
      <w:pPr>
        <w:widowControl w:val="0"/>
        <w:spacing w:before="0"/>
        <w:ind w:right="42"/>
        <w:rPr>
          <w:b/>
          <w:sz w:val="22"/>
        </w:rPr>
      </w:pPr>
      <w:r w:rsidRPr="00F64D6B">
        <w:rPr>
          <w:b/>
          <w:sz w:val="22"/>
        </w:rPr>
        <w:t>After:</w:t>
      </w:r>
    </w:p>
    <w:p w:rsidR="007562B8" w:rsidRPr="00F64D6B" w:rsidRDefault="00D73818" w:rsidP="008A1EAD">
      <w:pPr>
        <w:numPr>
          <w:ilvl w:val="0"/>
          <w:numId w:val="14"/>
        </w:numPr>
        <w:spacing w:before="0"/>
        <w:rPr>
          <w:sz w:val="22"/>
        </w:rPr>
      </w:pPr>
      <w:r w:rsidRPr="00F64D6B">
        <w:rPr>
          <w:sz w:val="22"/>
        </w:rPr>
        <w:t>Leaving the ward or clinic</w:t>
      </w:r>
    </w:p>
    <w:p w:rsidR="007562B8" w:rsidRPr="00F64D6B" w:rsidRDefault="00D73818" w:rsidP="008A1EAD">
      <w:pPr>
        <w:numPr>
          <w:ilvl w:val="0"/>
          <w:numId w:val="14"/>
        </w:numPr>
        <w:spacing w:before="0"/>
        <w:rPr>
          <w:sz w:val="22"/>
        </w:rPr>
      </w:pPr>
      <w:r w:rsidRPr="00F64D6B">
        <w:rPr>
          <w:sz w:val="22"/>
        </w:rPr>
        <w:t>Performing a clinical procedure</w:t>
      </w:r>
    </w:p>
    <w:p w:rsidR="007562B8" w:rsidRPr="00F64D6B" w:rsidRDefault="00D73818" w:rsidP="008A1EAD">
      <w:pPr>
        <w:numPr>
          <w:ilvl w:val="0"/>
          <w:numId w:val="14"/>
        </w:numPr>
        <w:spacing w:before="0"/>
        <w:rPr>
          <w:sz w:val="22"/>
        </w:rPr>
      </w:pPr>
      <w:r w:rsidRPr="00F64D6B">
        <w:rPr>
          <w:sz w:val="22"/>
        </w:rPr>
        <w:t>Direct contact with blood or body fluids</w:t>
      </w:r>
    </w:p>
    <w:p w:rsidR="007562B8" w:rsidRPr="00F64D6B" w:rsidRDefault="00D73818" w:rsidP="008A1EAD">
      <w:pPr>
        <w:numPr>
          <w:ilvl w:val="0"/>
          <w:numId w:val="14"/>
        </w:numPr>
        <w:spacing w:before="0"/>
        <w:rPr>
          <w:sz w:val="22"/>
        </w:rPr>
      </w:pPr>
      <w:r w:rsidRPr="00F64D6B">
        <w:rPr>
          <w:sz w:val="22"/>
        </w:rPr>
        <w:t>Using the toilet, blowing your nose, or covering a sneeze</w:t>
      </w:r>
    </w:p>
    <w:p w:rsidR="007562B8" w:rsidRPr="00F64D6B" w:rsidRDefault="00D73818" w:rsidP="008A1EAD">
      <w:pPr>
        <w:numPr>
          <w:ilvl w:val="0"/>
          <w:numId w:val="14"/>
        </w:numPr>
        <w:spacing w:before="0"/>
        <w:rPr>
          <w:sz w:val="22"/>
        </w:rPr>
      </w:pPr>
      <w:r w:rsidRPr="00F64D6B">
        <w:rPr>
          <w:sz w:val="22"/>
        </w:rPr>
        <w:t>Removing protective clothing, especially gloves</w:t>
      </w:r>
    </w:p>
    <w:p w:rsidR="007562B8" w:rsidRPr="00F64D6B" w:rsidRDefault="00D73818" w:rsidP="008A1EAD">
      <w:pPr>
        <w:numPr>
          <w:ilvl w:val="0"/>
          <w:numId w:val="14"/>
        </w:numPr>
        <w:spacing w:before="0"/>
        <w:rPr>
          <w:sz w:val="22"/>
        </w:rPr>
      </w:pPr>
      <w:r w:rsidRPr="00F64D6B">
        <w:rPr>
          <w:sz w:val="22"/>
        </w:rPr>
        <w:t>Handling contaminated items, such as dressings, bedpans, urinals and catheter bags, even if you have worn gloves</w:t>
      </w:r>
    </w:p>
    <w:p w:rsidR="008A1EAD" w:rsidRPr="00F64D6B" w:rsidRDefault="008A1EAD" w:rsidP="008A1EAD">
      <w:pPr>
        <w:spacing w:before="0"/>
        <w:rPr>
          <w:sz w:val="22"/>
        </w:rPr>
      </w:pPr>
    </w:p>
    <w:p w:rsidR="007562B8" w:rsidRPr="00F64D6B" w:rsidRDefault="00D73818" w:rsidP="008A1EAD">
      <w:pPr>
        <w:widowControl w:val="0"/>
        <w:spacing w:before="0"/>
        <w:ind w:right="42"/>
        <w:rPr>
          <w:sz w:val="22"/>
        </w:rPr>
      </w:pPr>
      <w:r w:rsidRPr="00F64D6B">
        <w:rPr>
          <w:b/>
          <w:sz w:val="22"/>
        </w:rPr>
        <w:t>To effectively clean hands</w:t>
      </w:r>
      <w:r w:rsidRPr="00F64D6B">
        <w:rPr>
          <w:sz w:val="22"/>
        </w:rPr>
        <w:t>, you should remove jewellery and wrist watches. You need to cleanse all areas of skin, including wrists. Use a moisturiser after cleaning hands, before work breaks and at the end of the day, to avoid skin dryness caused by frequent decontamination.</w:t>
      </w:r>
    </w:p>
    <w:p w:rsidR="007562B8" w:rsidRPr="00F64D6B" w:rsidRDefault="007562B8" w:rsidP="008A1EAD">
      <w:pPr>
        <w:widowControl w:val="0"/>
        <w:spacing w:before="0"/>
        <w:ind w:right="42"/>
        <w:rPr>
          <w:sz w:val="22"/>
        </w:rPr>
      </w:pPr>
    </w:p>
    <w:p w:rsidR="003F35AC" w:rsidRPr="00F64D6B" w:rsidRDefault="003F35AC" w:rsidP="008A1EAD">
      <w:pPr>
        <w:widowControl w:val="0"/>
        <w:spacing w:before="0"/>
        <w:ind w:right="42"/>
        <w:rPr>
          <w:sz w:val="22"/>
        </w:rPr>
      </w:pPr>
    </w:p>
    <w:p w:rsidR="007562B8" w:rsidRPr="00F64D6B" w:rsidRDefault="00D73818" w:rsidP="008A1EAD">
      <w:pPr>
        <w:pStyle w:val="Heading1"/>
        <w:spacing w:before="0" w:line="240" w:lineRule="auto"/>
        <w:rPr>
          <w:sz w:val="22"/>
        </w:rPr>
      </w:pPr>
      <w:bookmarkStart w:id="61" w:name="_Toc331145954"/>
      <w:r w:rsidRPr="00F64D6B">
        <w:rPr>
          <w:sz w:val="22"/>
        </w:rPr>
        <w:t>Infection Control: Barrier Nursing</w:t>
      </w:r>
      <w:bookmarkEnd w:id="61"/>
    </w:p>
    <w:p w:rsidR="007562B8" w:rsidRPr="00F64D6B" w:rsidRDefault="00D73818" w:rsidP="008A1EAD">
      <w:pPr>
        <w:widowControl w:val="0"/>
        <w:spacing w:before="0"/>
        <w:ind w:right="42"/>
        <w:rPr>
          <w:sz w:val="22"/>
        </w:rPr>
      </w:pPr>
      <w:r w:rsidRPr="00F64D6B">
        <w:rPr>
          <w:sz w:val="22"/>
        </w:rPr>
        <w:t xml:space="preserve">Patients suffering from contagious infections or those who are vulnerable to infection are barrier nursed. </w:t>
      </w:r>
    </w:p>
    <w:p w:rsidR="007562B8" w:rsidRPr="00F64D6B" w:rsidRDefault="00D73818" w:rsidP="008A1EAD">
      <w:pPr>
        <w:widowControl w:val="0"/>
        <w:spacing w:before="0"/>
        <w:ind w:right="42"/>
        <w:rPr>
          <w:sz w:val="22"/>
        </w:rPr>
      </w:pPr>
      <w:r w:rsidRPr="00F64D6B">
        <w:rPr>
          <w:sz w:val="22"/>
        </w:rPr>
        <w:t>To prevent transmission of infection always:</w:t>
      </w:r>
    </w:p>
    <w:p w:rsidR="007562B8" w:rsidRPr="00F64D6B" w:rsidRDefault="00D73818" w:rsidP="008A1EAD">
      <w:pPr>
        <w:widowControl w:val="0"/>
        <w:numPr>
          <w:ilvl w:val="0"/>
          <w:numId w:val="10"/>
        </w:numPr>
        <w:spacing w:before="0"/>
        <w:ind w:right="42"/>
        <w:rPr>
          <w:sz w:val="22"/>
        </w:rPr>
      </w:pPr>
      <w:r w:rsidRPr="00F64D6B">
        <w:rPr>
          <w:sz w:val="22"/>
        </w:rPr>
        <w:t>Wear all protective equipment provided - gloves, aprons</w:t>
      </w:r>
    </w:p>
    <w:p w:rsidR="007562B8" w:rsidRPr="00F64D6B" w:rsidRDefault="00D73818" w:rsidP="008A1EAD">
      <w:pPr>
        <w:widowControl w:val="0"/>
        <w:numPr>
          <w:ilvl w:val="0"/>
          <w:numId w:val="10"/>
        </w:numPr>
        <w:spacing w:before="0"/>
        <w:ind w:right="42"/>
        <w:rPr>
          <w:sz w:val="22"/>
        </w:rPr>
      </w:pPr>
      <w:r w:rsidRPr="00F64D6B">
        <w:rPr>
          <w:sz w:val="22"/>
        </w:rPr>
        <w:t>Remove protective equipment before leaving the room</w:t>
      </w:r>
    </w:p>
    <w:p w:rsidR="007562B8" w:rsidRPr="00F64D6B" w:rsidRDefault="00D73818" w:rsidP="008A1EAD">
      <w:pPr>
        <w:widowControl w:val="0"/>
        <w:numPr>
          <w:ilvl w:val="0"/>
          <w:numId w:val="10"/>
        </w:numPr>
        <w:spacing w:before="0"/>
        <w:ind w:right="42"/>
        <w:rPr>
          <w:sz w:val="22"/>
        </w:rPr>
      </w:pPr>
      <w:r w:rsidRPr="00F64D6B">
        <w:rPr>
          <w:sz w:val="22"/>
        </w:rPr>
        <w:t>Close the door after entering and leaving the room</w:t>
      </w:r>
    </w:p>
    <w:p w:rsidR="007562B8" w:rsidRPr="00F64D6B" w:rsidRDefault="00D73818" w:rsidP="008A1EAD">
      <w:pPr>
        <w:widowControl w:val="0"/>
        <w:numPr>
          <w:ilvl w:val="0"/>
          <w:numId w:val="10"/>
        </w:numPr>
        <w:spacing w:before="0"/>
        <w:ind w:right="42"/>
        <w:rPr>
          <w:sz w:val="22"/>
        </w:rPr>
      </w:pPr>
      <w:r w:rsidRPr="00F64D6B">
        <w:rPr>
          <w:sz w:val="22"/>
        </w:rPr>
        <w:t>Wash hands after examining the patient and before leaving the room, even if you have worn gloves</w:t>
      </w:r>
    </w:p>
    <w:p w:rsidR="007562B8" w:rsidRPr="00F64D6B" w:rsidRDefault="00D73818" w:rsidP="008A1EAD">
      <w:pPr>
        <w:widowControl w:val="0"/>
        <w:numPr>
          <w:ilvl w:val="0"/>
          <w:numId w:val="10"/>
        </w:numPr>
        <w:spacing w:before="0"/>
        <w:ind w:right="42"/>
        <w:rPr>
          <w:sz w:val="22"/>
        </w:rPr>
      </w:pPr>
      <w:r w:rsidRPr="00F64D6B">
        <w:rPr>
          <w:sz w:val="22"/>
        </w:rPr>
        <w:t>Follow any additional precautions specified for the particular patient you are seeing.</w:t>
      </w:r>
    </w:p>
    <w:p w:rsidR="007562B8" w:rsidRPr="00F64D6B" w:rsidRDefault="00D73818" w:rsidP="008A1EAD">
      <w:pPr>
        <w:widowControl w:val="0"/>
        <w:numPr>
          <w:ilvl w:val="0"/>
          <w:numId w:val="10"/>
        </w:numPr>
        <w:spacing w:before="0"/>
        <w:ind w:right="42"/>
        <w:rPr>
          <w:sz w:val="22"/>
        </w:rPr>
      </w:pPr>
      <w:r w:rsidRPr="00F64D6B">
        <w:rPr>
          <w:sz w:val="22"/>
        </w:rPr>
        <w:t>If face masks are necessary, this should not be removed until after you leave the room. You must decontaminate your hands again after removing and disposing of the mask</w:t>
      </w:r>
    </w:p>
    <w:p w:rsidR="003F35AC" w:rsidRPr="00F64D6B" w:rsidRDefault="003F35AC" w:rsidP="008A1EAD">
      <w:pPr>
        <w:widowControl w:val="0"/>
        <w:spacing w:before="0"/>
        <w:ind w:right="42"/>
        <w:rPr>
          <w:sz w:val="22"/>
        </w:rPr>
      </w:pPr>
    </w:p>
    <w:p w:rsidR="00897BDE" w:rsidRPr="00F64D6B" w:rsidRDefault="00897BDE" w:rsidP="008A1EAD">
      <w:pPr>
        <w:widowControl w:val="0"/>
        <w:spacing w:before="0"/>
        <w:ind w:right="42"/>
        <w:rPr>
          <w:sz w:val="22"/>
        </w:rPr>
      </w:pPr>
    </w:p>
    <w:p w:rsidR="007562B8" w:rsidRPr="00F64D6B" w:rsidRDefault="00D73818" w:rsidP="008A1EAD">
      <w:pPr>
        <w:pStyle w:val="Heading1"/>
        <w:spacing w:before="0" w:line="240" w:lineRule="auto"/>
        <w:rPr>
          <w:sz w:val="22"/>
        </w:rPr>
      </w:pPr>
      <w:bookmarkStart w:id="62" w:name="_Toc331145955"/>
      <w:r w:rsidRPr="00F64D6B">
        <w:rPr>
          <w:sz w:val="22"/>
        </w:rPr>
        <w:t>Dressings</w:t>
      </w:r>
      <w:bookmarkEnd w:id="62"/>
    </w:p>
    <w:p w:rsidR="007562B8" w:rsidRPr="00F64D6B" w:rsidRDefault="00D73818" w:rsidP="008A1EAD">
      <w:pPr>
        <w:widowControl w:val="0"/>
        <w:spacing w:before="0"/>
        <w:ind w:right="42"/>
        <w:rPr>
          <w:sz w:val="22"/>
        </w:rPr>
      </w:pPr>
      <w:r w:rsidRPr="00F64D6B">
        <w:rPr>
          <w:sz w:val="22"/>
        </w:rPr>
        <w:t>Wounds are especially vulnerable sites for cross-infection. You should never disturb a wound dressing without first checking with the nurse responsible for the patient. You must also always wear gloves and decontaminate your hands before and after handling dressing or inspecting a wound.</w:t>
      </w:r>
    </w:p>
    <w:p w:rsidR="003F35AC" w:rsidRPr="00F64D6B" w:rsidRDefault="003F35AC" w:rsidP="008A1EAD">
      <w:pPr>
        <w:widowControl w:val="0"/>
        <w:spacing w:before="0"/>
        <w:ind w:right="42"/>
        <w:rPr>
          <w:sz w:val="22"/>
        </w:rPr>
      </w:pPr>
    </w:p>
    <w:p w:rsidR="00897BDE" w:rsidRPr="00F64D6B" w:rsidRDefault="00897BDE" w:rsidP="008A1EAD">
      <w:pPr>
        <w:widowControl w:val="0"/>
        <w:spacing w:before="0"/>
        <w:ind w:right="42"/>
        <w:rPr>
          <w:sz w:val="22"/>
        </w:rPr>
      </w:pPr>
    </w:p>
    <w:p w:rsidR="007562B8" w:rsidRPr="00F64D6B" w:rsidRDefault="00D73818" w:rsidP="008A1EAD">
      <w:pPr>
        <w:pStyle w:val="Heading1"/>
        <w:spacing w:before="0" w:line="240" w:lineRule="auto"/>
        <w:rPr>
          <w:sz w:val="22"/>
        </w:rPr>
      </w:pPr>
      <w:bookmarkStart w:id="63" w:name="_Toc331145956"/>
      <w:r w:rsidRPr="00F64D6B">
        <w:rPr>
          <w:sz w:val="22"/>
        </w:rPr>
        <w:t>Safe Sharps Practice</w:t>
      </w:r>
      <w:bookmarkEnd w:id="63"/>
    </w:p>
    <w:p w:rsidR="007562B8" w:rsidRPr="00F64D6B" w:rsidRDefault="00D73818" w:rsidP="008A1EAD">
      <w:pPr>
        <w:widowControl w:val="0"/>
        <w:spacing w:before="0"/>
        <w:ind w:right="42"/>
        <w:rPr>
          <w:b/>
          <w:sz w:val="22"/>
        </w:rPr>
      </w:pPr>
      <w:r w:rsidRPr="00F64D6B">
        <w:rPr>
          <w:b/>
          <w:sz w:val="22"/>
        </w:rPr>
        <w:t>Do:</w:t>
      </w:r>
    </w:p>
    <w:p w:rsidR="007562B8" w:rsidRPr="00F64D6B" w:rsidRDefault="00D73818" w:rsidP="008A1EAD">
      <w:pPr>
        <w:widowControl w:val="0"/>
        <w:numPr>
          <w:ilvl w:val="0"/>
          <w:numId w:val="12"/>
        </w:numPr>
        <w:spacing w:before="0"/>
        <w:ind w:right="42"/>
        <w:rPr>
          <w:sz w:val="22"/>
        </w:rPr>
      </w:pPr>
      <w:r w:rsidRPr="00F64D6B">
        <w:rPr>
          <w:sz w:val="22"/>
        </w:rPr>
        <w:t>wear appropriate protective clothing, gloves, aprons and, where necessary, mask and eye protection.</w:t>
      </w:r>
    </w:p>
    <w:p w:rsidR="007562B8" w:rsidRPr="00F64D6B" w:rsidRDefault="00D73818" w:rsidP="008A1EAD">
      <w:pPr>
        <w:widowControl w:val="0"/>
        <w:numPr>
          <w:ilvl w:val="0"/>
          <w:numId w:val="12"/>
        </w:numPr>
        <w:spacing w:before="0"/>
        <w:ind w:right="42"/>
        <w:rPr>
          <w:sz w:val="22"/>
        </w:rPr>
      </w:pPr>
      <w:r w:rsidRPr="00F64D6B">
        <w:rPr>
          <w:sz w:val="22"/>
        </w:rPr>
        <w:t>seek advice if you are uncertain of any procedure involving the use and handling of sharps.</w:t>
      </w:r>
    </w:p>
    <w:p w:rsidR="007562B8" w:rsidRPr="00F64D6B" w:rsidRDefault="00D73818" w:rsidP="008A1EAD">
      <w:pPr>
        <w:widowControl w:val="0"/>
        <w:numPr>
          <w:ilvl w:val="0"/>
          <w:numId w:val="12"/>
        </w:numPr>
        <w:spacing w:before="0"/>
        <w:ind w:right="42"/>
        <w:rPr>
          <w:sz w:val="22"/>
        </w:rPr>
      </w:pPr>
      <w:r w:rsidRPr="00F64D6B">
        <w:rPr>
          <w:sz w:val="22"/>
        </w:rPr>
        <w:t>use the procedure trolleys, kidney dishes or paper trays to layout sharps.</w:t>
      </w:r>
      <w:r w:rsidRPr="00F64D6B">
        <w:rPr>
          <w:sz w:val="22"/>
        </w:rPr>
        <w:br/>
        <w:t>Never use the bed as your work surface.</w:t>
      </w:r>
    </w:p>
    <w:p w:rsidR="007562B8" w:rsidRPr="00F64D6B" w:rsidRDefault="00D73818" w:rsidP="008A1EAD">
      <w:pPr>
        <w:widowControl w:val="0"/>
        <w:numPr>
          <w:ilvl w:val="0"/>
          <w:numId w:val="12"/>
        </w:numPr>
        <w:spacing w:before="0"/>
        <w:ind w:right="42"/>
        <w:rPr>
          <w:sz w:val="22"/>
        </w:rPr>
      </w:pPr>
      <w:r w:rsidRPr="00F64D6B">
        <w:rPr>
          <w:sz w:val="22"/>
        </w:rPr>
        <w:t>discard all your sharps in the sharps disposal bin (see below) as a single unit as soon as you have used them. You are NOT to delegate this duty to anyone else.</w:t>
      </w:r>
    </w:p>
    <w:p w:rsidR="008A1EAD" w:rsidRPr="00F64D6B" w:rsidRDefault="008A1EAD" w:rsidP="008A1EAD">
      <w:pPr>
        <w:widowControl w:val="0"/>
        <w:spacing w:before="0"/>
        <w:ind w:left="360" w:right="42"/>
        <w:rPr>
          <w:sz w:val="22"/>
        </w:rPr>
      </w:pPr>
    </w:p>
    <w:p w:rsidR="007562B8" w:rsidRPr="00F64D6B" w:rsidRDefault="00D73818" w:rsidP="008A1EAD">
      <w:pPr>
        <w:widowControl w:val="0"/>
        <w:spacing w:before="0"/>
        <w:ind w:right="42"/>
        <w:rPr>
          <w:b/>
          <w:sz w:val="22"/>
        </w:rPr>
      </w:pPr>
      <w:r w:rsidRPr="00F64D6B">
        <w:rPr>
          <w:b/>
          <w:sz w:val="22"/>
        </w:rPr>
        <w:t xml:space="preserve">Do not: </w:t>
      </w:r>
    </w:p>
    <w:p w:rsidR="007562B8" w:rsidRPr="00F64D6B" w:rsidRDefault="00D73818" w:rsidP="008A1EAD">
      <w:pPr>
        <w:widowControl w:val="0"/>
        <w:numPr>
          <w:ilvl w:val="0"/>
          <w:numId w:val="11"/>
        </w:numPr>
        <w:spacing w:before="0"/>
        <w:ind w:right="42"/>
        <w:rPr>
          <w:sz w:val="22"/>
        </w:rPr>
      </w:pPr>
      <w:r w:rsidRPr="00F64D6B">
        <w:rPr>
          <w:sz w:val="22"/>
        </w:rPr>
        <w:t>re-sheath needles.</w:t>
      </w:r>
    </w:p>
    <w:p w:rsidR="007562B8" w:rsidRPr="00F64D6B" w:rsidRDefault="00D73818" w:rsidP="008A1EAD">
      <w:pPr>
        <w:widowControl w:val="0"/>
        <w:numPr>
          <w:ilvl w:val="0"/>
          <w:numId w:val="11"/>
        </w:numPr>
        <w:spacing w:before="0"/>
        <w:ind w:right="42"/>
        <w:rPr>
          <w:sz w:val="22"/>
        </w:rPr>
      </w:pPr>
      <w:r w:rsidRPr="00F64D6B">
        <w:rPr>
          <w:sz w:val="22"/>
        </w:rPr>
        <w:t>attempt to retrieve sharps from the sharps bin.</w:t>
      </w:r>
    </w:p>
    <w:p w:rsidR="007562B8" w:rsidRPr="00F64D6B" w:rsidRDefault="00D73818" w:rsidP="008A1EAD">
      <w:pPr>
        <w:widowControl w:val="0"/>
        <w:numPr>
          <w:ilvl w:val="0"/>
          <w:numId w:val="11"/>
        </w:numPr>
        <w:spacing w:before="0"/>
        <w:ind w:right="42"/>
        <w:rPr>
          <w:sz w:val="22"/>
        </w:rPr>
      </w:pPr>
      <w:r w:rsidRPr="00F64D6B">
        <w:rPr>
          <w:sz w:val="22"/>
        </w:rPr>
        <w:t>leave sharps unattended or for someone else to discard.</w:t>
      </w:r>
    </w:p>
    <w:p w:rsidR="007562B8" w:rsidRPr="00F64D6B" w:rsidRDefault="00D73818" w:rsidP="008A1EAD">
      <w:pPr>
        <w:widowControl w:val="0"/>
        <w:numPr>
          <w:ilvl w:val="0"/>
          <w:numId w:val="11"/>
        </w:numPr>
        <w:spacing w:before="0"/>
        <w:ind w:right="42"/>
        <w:rPr>
          <w:sz w:val="22"/>
        </w:rPr>
      </w:pPr>
      <w:r w:rsidRPr="00F64D6B">
        <w:rPr>
          <w:sz w:val="22"/>
        </w:rPr>
        <w:t>throw sharps in a rubbish bag or waste bin.</w:t>
      </w:r>
    </w:p>
    <w:p w:rsidR="007562B8" w:rsidRPr="00F64D6B" w:rsidRDefault="00D73818" w:rsidP="008A1EAD">
      <w:pPr>
        <w:widowControl w:val="0"/>
        <w:numPr>
          <w:ilvl w:val="0"/>
          <w:numId w:val="11"/>
        </w:numPr>
        <w:spacing w:before="0"/>
        <w:ind w:right="42"/>
        <w:rPr>
          <w:sz w:val="22"/>
        </w:rPr>
      </w:pPr>
      <w:r w:rsidRPr="00F64D6B">
        <w:rPr>
          <w:sz w:val="22"/>
        </w:rPr>
        <w:t>leave sharps in your coat pockets.</w:t>
      </w:r>
    </w:p>
    <w:p w:rsidR="007562B8" w:rsidRPr="00F64D6B" w:rsidRDefault="00D73818" w:rsidP="008A1EAD">
      <w:pPr>
        <w:widowControl w:val="0"/>
        <w:numPr>
          <w:ilvl w:val="0"/>
          <w:numId w:val="11"/>
        </w:numPr>
        <w:spacing w:before="0"/>
        <w:ind w:right="42"/>
        <w:rPr>
          <w:sz w:val="22"/>
        </w:rPr>
      </w:pPr>
      <w:r w:rsidRPr="00F64D6B">
        <w:rPr>
          <w:sz w:val="22"/>
        </w:rPr>
        <w:t>attempt to flush sharps down the sink or sluice.</w:t>
      </w:r>
    </w:p>
    <w:p w:rsidR="007562B8" w:rsidRPr="00F64D6B" w:rsidRDefault="00D73818" w:rsidP="008A1EAD">
      <w:pPr>
        <w:widowControl w:val="0"/>
        <w:numPr>
          <w:ilvl w:val="0"/>
          <w:numId w:val="11"/>
        </w:numPr>
        <w:spacing w:before="0"/>
        <w:ind w:right="42"/>
        <w:rPr>
          <w:sz w:val="22"/>
        </w:rPr>
      </w:pPr>
      <w:r w:rsidRPr="00F64D6B">
        <w:rPr>
          <w:sz w:val="22"/>
        </w:rPr>
        <w:t>use any sharp instrument unless you have received all the necessary instruction from a competent person and YOU feel confident to carry out the procedure.</w:t>
      </w:r>
    </w:p>
    <w:p w:rsidR="007562B8" w:rsidRPr="00F64D6B" w:rsidRDefault="00D73818" w:rsidP="008A1EAD">
      <w:pPr>
        <w:widowControl w:val="0"/>
        <w:numPr>
          <w:ilvl w:val="0"/>
          <w:numId w:val="11"/>
        </w:numPr>
        <w:spacing w:before="0"/>
        <w:ind w:right="42"/>
        <w:rPr>
          <w:sz w:val="22"/>
        </w:rPr>
      </w:pPr>
      <w:r w:rsidRPr="00F64D6B">
        <w:rPr>
          <w:sz w:val="22"/>
        </w:rPr>
        <w:t>Do not take blood from patients known to be infected with HIV or other blood borne viruses.</w:t>
      </w:r>
    </w:p>
    <w:p w:rsidR="009C3CB0" w:rsidRPr="00F64D6B" w:rsidRDefault="009C3CB0" w:rsidP="009C3CB0">
      <w:pPr>
        <w:widowControl w:val="0"/>
        <w:spacing w:before="0"/>
        <w:ind w:left="360" w:right="42"/>
        <w:rPr>
          <w:sz w:val="22"/>
        </w:rPr>
      </w:pPr>
    </w:p>
    <w:p w:rsidR="007562B8" w:rsidRPr="00F64D6B" w:rsidRDefault="00D73818" w:rsidP="008A1EAD">
      <w:pPr>
        <w:widowControl w:val="0"/>
        <w:spacing w:before="0"/>
        <w:ind w:right="42"/>
        <w:rPr>
          <w:sz w:val="22"/>
        </w:rPr>
      </w:pPr>
      <w:r w:rsidRPr="00F64D6B">
        <w:rPr>
          <w:sz w:val="22"/>
        </w:rPr>
        <w:t>It is Faculty policy that students on clinical attachments in Trusts and General Practice are not to take blood or carry out invasive procedures, e.g. involving the use of sharps, on patients known to be infected with HIV or other blood borne viruses.</w:t>
      </w:r>
    </w:p>
    <w:p w:rsidR="009C3CB0" w:rsidRPr="00F64D6B" w:rsidRDefault="009C3CB0" w:rsidP="008A1EAD">
      <w:pPr>
        <w:widowControl w:val="0"/>
        <w:spacing w:before="0"/>
        <w:ind w:right="42"/>
        <w:rPr>
          <w:sz w:val="22"/>
        </w:rPr>
      </w:pPr>
    </w:p>
    <w:p w:rsidR="00897BDE" w:rsidRPr="00F64D6B" w:rsidRDefault="00897BDE">
      <w:pPr>
        <w:spacing w:before="0"/>
        <w:ind w:right="0"/>
        <w:rPr>
          <w:rFonts w:cs="Arial"/>
          <w:b/>
          <w:bCs/>
          <w:iCs/>
          <w:sz w:val="22"/>
          <w:szCs w:val="28"/>
        </w:rPr>
      </w:pPr>
      <w:r w:rsidRPr="00F64D6B">
        <w:rPr>
          <w:sz w:val="22"/>
        </w:rPr>
        <w:br w:type="page"/>
      </w:r>
    </w:p>
    <w:p w:rsidR="00214B83" w:rsidRPr="00F64D6B" w:rsidRDefault="00D73818">
      <w:pPr>
        <w:pStyle w:val="Heading2"/>
        <w:rPr>
          <w:sz w:val="22"/>
        </w:rPr>
      </w:pPr>
      <w:bookmarkStart w:id="64" w:name="_Toc331145957"/>
      <w:r w:rsidRPr="00F64D6B">
        <w:rPr>
          <w:sz w:val="22"/>
        </w:rPr>
        <w:t>Action following a sharps injury</w:t>
      </w:r>
      <w:bookmarkEnd w:id="64"/>
    </w:p>
    <w:p w:rsidR="007562B8" w:rsidRPr="00F64D6B" w:rsidRDefault="00D73818" w:rsidP="008A1EAD">
      <w:pPr>
        <w:widowControl w:val="0"/>
        <w:spacing w:before="0"/>
        <w:ind w:right="42"/>
        <w:rPr>
          <w:sz w:val="22"/>
        </w:rPr>
      </w:pPr>
      <w:r w:rsidRPr="00F64D6B">
        <w:rPr>
          <w:sz w:val="22"/>
        </w:rPr>
        <w:t>If you are pricked or scratched with a used needle or other instrument, or if blood or any other bodily fluid is splashed into your eye, mouth or on broken skin, you need to:</w:t>
      </w:r>
    </w:p>
    <w:p w:rsidR="007562B8" w:rsidRPr="00F64D6B" w:rsidRDefault="00D73818" w:rsidP="008A1EAD">
      <w:pPr>
        <w:widowControl w:val="0"/>
        <w:numPr>
          <w:ilvl w:val="0"/>
          <w:numId w:val="16"/>
        </w:numPr>
        <w:spacing w:before="0"/>
        <w:ind w:right="42"/>
        <w:rPr>
          <w:sz w:val="22"/>
        </w:rPr>
      </w:pPr>
      <w:r w:rsidRPr="00F64D6B">
        <w:rPr>
          <w:sz w:val="22"/>
        </w:rPr>
        <w:t>wash off the contaminated material immediately.</w:t>
      </w:r>
    </w:p>
    <w:p w:rsidR="007562B8" w:rsidRPr="00F64D6B" w:rsidRDefault="00D73818" w:rsidP="008A1EAD">
      <w:pPr>
        <w:widowControl w:val="0"/>
        <w:numPr>
          <w:ilvl w:val="0"/>
          <w:numId w:val="16"/>
        </w:numPr>
        <w:spacing w:before="0"/>
        <w:ind w:right="42"/>
        <w:rPr>
          <w:sz w:val="22"/>
        </w:rPr>
      </w:pPr>
      <w:r w:rsidRPr="00F64D6B">
        <w:rPr>
          <w:sz w:val="22"/>
        </w:rPr>
        <w:t>encourage bleeding by shaking. Do not suck or squeeze a wound.</w:t>
      </w:r>
    </w:p>
    <w:p w:rsidR="007562B8" w:rsidRPr="00F64D6B" w:rsidRDefault="00D73818" w:rsidP="008A1EAD">
      <w:pPr>
        <w:widowControl w:val="0"/>
        <w:numPr>
          <w:ilvl w:val="0"/>
          <w:numId w:val="16"/>
        </w:numPr>
        <w:spacing w:before="0"/>
        <w:ind w:right="42"/>
        <w:rPr>
          <w:sz w:val="22"/>
        </w:rPr>
      </w:pPr>
      <w:r w:rsidRPr="00F64D6B">
        <w:rPr>
          <w:sz w:val="22"/>
        </w:rPr>
        <w:t>wash in running water.</w:t>
      </w:r>
    </w:p>
    <w:p w:rsidR="007562B8" w:rsidRPr="00F64D6B" w:rsidRDefault="00D73818" w:rsidP="008A1EAD">
      <w:pPr>
        <w:widowControl w:val="0"/>
        <w:numPr>
          <w:ilvl w:val="0"/>
          <w:numId w:val="16"/>
        </w:numPr>
        <w:spacing w:before="0"/>
        <w:ind w:right="42"/>
        <w:rPr>
          <w:sz w:val="22"/>
        </w:rPr>
      </w:pPr>
      <w:r w:rsidRPr="00F64D6B">
        <w:rPr>
          <w:sz w:val="22"/>
        </w:rPr>
        <w:t>use tap water or normal saline to wash out an eye splash.</w:t>
      </w:r>
    </w:p>
    <w:p w:rsidR="009C3CB0" w:rsidRPr="00F64D6B" w:rsidRDefault="009C3CB0" w:rsidP="009C3CB0">
      <w:pPr>
        <w:widowControl w:val="0"/>
        <w:spacing w:before="0"/>
        <w:ind w:left="360" w:right="42"/>
        <w:rPr>
          <w:sz w:val="22"/>
        </w:rPr>
      </w:pPr>
    </w:p>
    <w:p w:rsidR="007562B8" w:rsidRPr="00F64D6B" w:rsidRDefault="00D73818" w:rsidP="008A1EAD">
      <w:pPr>
        <w:widowControl w:val="0"/>
        <w:spacing w:before="0"/>
        <w:ind w:right="42"/>
        <w:rPr>
          <w:sz w:val="22"/>
        </w:rPr>
      </w:pPr>
      <w:r w:rsidRPr="00F64D6B">
        <w:rPr>
          <w:sz w:val="22"/>
        </w:rPr>
        <w:t>You should then immediately report the injury to the person in charge and attend the hospital Occupational Health Service, and inform the DCS/TCO (Trust) or the Senior Practice Teaching partner (Primary Care) – see flowchart (Figure 2) above.</w:t>
      </w:r>
    </w:p>
    <w:p w:rsidR="001C42B3" w:rsidRPr="00F64D6B" w:rsidRDefault="001C42B3" w:rsidP="008A1EAD">
      <w:pPr>
        <w:widowControl w:val="0"/>
        <w:spacing w:before="0"/>
        <w:ind w:right="42"/>
        <w:rPr>
          <w:sz w:val="22"/>
        </w:rPr>
      </w:pPr>
    </w:p>
    <w:p w:rsidR="00897BDE" w:rsidRPr="00F64D6B" w:rsidRDefault="00897BDE" w:rsidP="008A1EAD">
      <w:pPr>
        <w:widowControl w:val="0"/>
        <w:spacing w:before="0"/>
        <w:ind w:right="42"/>
        <w:rPr>
          <w:sz w:val="22"/>
        </w:rPr>
      </w:pPr>
    </w:p>
    <w:p w:rsidR="001C42B3" w:rsidRPr="00F64D6B" w:rsidRDefault="00D73818" w:rsidP="008A1EAD">
      <w:pPr>
        <w:pStyle w:val="Heading1"/>
        <w:spacing w:before="0" w:line="240" w:lineRule="auto"/>
        <w:rPr>
          <w:sz w:val="22"/>
        </w:rPr>
      </w:pPr>
      <w:bookmarkStart w:id="65" w:name="_Toc331145958"/>
      <w:r w:rsidRPr="00F64D6B">
        <w:rPr>
          <w:sz w:val="22"/>
        </w:rPr>
        <w:t>Disposal of sharp instruments</w:t>
      </w:r>
      <w:bookmarkEnd w:id="65"/>
    </w:p>
    <w:p w:rsidR="001C42B3" w:rsidRPr="00F64D6B" w:rsidRDefault="00D73818" w:rsidP="008A1EAD">
      <w:pPr>
        <w:widowControl w:val="0"/>
        <w:spacing w:before="0"/>
        <w:ind w:right="42"/>
        <w:rPr>
          <w:sz w:val="22"/>
        </w:rPr>
      </w:pPr>
      <w:r w:rsidRPr="00F64D6B">
        <w:rPr>
          <w:sz w:val="22"/>
        </w:rPr>
        <w:t xml:space="preserve">Used sharps must be treated as if potentially infected. Careless disposal of sharps cause accidents that can put you and others at risk of serious infection. Most accidents happen to nursing and support staff as doctors and medical students have not safely disposed of the sharps they have used. </w:t>
      </w:r>
    </w:p>
    <w:p w:rsidR="001C42B3" w:rsidRPr="00F64D6B" w:rsidRDefault="00D73818" w:rsidP="008A1EAD">
      <w:pPr>
        <w:widowControl w:val="0"/>
        <w:spacing w:before="0"/>
        <w:ind w:right="42"/>
        <w:rPr>
          <w:sz w:val="22"/>
        </w:rPr>
      </w:pPr>
      <w:r w:rsidRPr="00F64D6B">
        <w:rPr>
          <w:sz w:val="22"/>
        </w:rPr>
        <w:t>Yellow sharps disposal bins are provided in all clinical areas and pathology laboratories. You must use them when disposing of sharps.</w:t>
      </w:r>
    </w:p>
    <w:p w:rsidR="007562B8" w:rsidRPr="00F64D6B" w:rsidRDefault="007562B8" w:rsidP="008A1EAD">
      <w:pPr>
        <w:widowControl w:val="0"/>
        <w:spacing w:before="0"/>
        <w:ind w:right="42"/>
        <w:rPr>
          <w:sz w:val="22"/>
        </w:rPr>
      </w:pPr>
    </w:p>
    <w:p w:rsidR="00897BDE" w:rsidRPr="00F64D6B" w:rsidRDefault="00897BDE" w:rsidP="008A1EAD">
      <w:pPr>
        <w:widowControl w:val="0"/>
        <w:spacing w:before="0"/>
        <w:ind w:right="42"/>
        <w:rPr>
          <w:sz w:val="22"/>
        </w:rPr>
      </w:pPr>
    </w:p>
    <w:p w:rsidR="007562B8" w:rsidRPr="00F64D6B" w:rsidRDefault="00D73818" w:rsidP="008A1EAD">
      <w:pPr>
        <w:pStyle w:val="Heading1"/>
        <w:spacing w:before="0" w:line="240" w:lineRule="auto"/>
        <w:rPr>
          <w:sz w:val="22"/>
        </w:rPr>
      </w:pPr>
      <w:bookmarkStart w:id="66" w:name="_Toc331145959"/>
      <w:r w:rsidRPr="00F64D6B">
        <w:rPr>
          <w:sz w:val="22"/>
        </w:rPr>
        <w:t>Fire alarms and building evacuations</w:t>
      </w:r>
      <w:bookmarkEnd w:id="66"/>
    </w:p>
    <w:p w:rsidR="007562B8" w:rsidRPr="00F64D6B" w:rsidRDefault="00D73818" w:rsidP="008A1EAD">
      <w:pPr>
        <w:widowControl w:val="0"/>
        <w:spacing w:before="0"/>
        <w:ind w:right="42"/>
        <w:rPr>
          <w:sz w:val="22"/>
        </w:rPr>
      </w:pPr>
      <w:r w:rsidRPr="00F64D6B">
        <w:rPr>
          <w:sz w:val="22"/>
        </w:rPr>
        <w:t>Please familiarise yourself with the local arrangements to be followed in the event that an evacuation from a building or area is required and follow all instructions given to you. Under no circumstances attempt to deal with a fire yourself or re-enter an area in which there is a fire, chemical spillage or other significant hazard. When it is safe to re-enter an area you will receive instruction. All areas will have designated assembly points in the event of evacuations and these will be made known to you in your joining instructions. Do not re-enter a building to collect personal belongings until you are informed that it is safe to do so. It is illegal to tamper with any fire safety equipment, including fire doors.</w:t>
      </w:r>
    </w:p>
    <w:p w:rsidR="007562B8" w:rsidRPr="00F64D6B" w:rsidRDefault="007562B8" w:rsidP="008A1EAD">
      <w:pPr>
        <w:widowControl w:val="0"/>
        <w:spacing w:before="0"/>
        <w:ind w:right="42"/>
        <w:rPr>
          <w:sz w:val="22"/>
        </w:rPr>
      </w:pPr>
    </w:p>
    <w:p w:rsidR="00897BDE" w:rsidRPr="00F64D6B" w:rsidRDefault="00897BDE" w:rsidP="008A1EAD">
      <w:pPr>
        <w:widowControl w:val="0"/>
        <w:spacing w:before="0"/>
        <w:ind w:right="42"/>
        <w:rPr>
          <w:sz w:val="22"/>
        </w:rPr>
      </w:pPr>
    </w:p>
    <w:p w:rsidR="007562B8" w:rsidRPr="00F64D6B" w:rsidRDefault="00D73818" w:rsidP="008A1EAD">
      <w:pPr>
        <w:pStyle w:val="Heading1"/>
        <w:spacing w:before="0" w:line="240" w:lineRule="auto"/>
        <w:rPr>
          <w:sz w:val="22"/>
        </w:rPr>
      </w:pPr>
      <w:bookmarkStart w:id="67" w:name="_Toc331145960"/>
      <w:r w:rsidRPr="00F64D6B">
        <w:rPr>
          <w:sz w:val="22"/>
        </w:rPr>
        <w:t>Moving Patients</w:t>
      </w:r>
      <w:bookmarkEnd w:id="67"/>
    </w:p>
    <w:p w:rsidR="007562B8" w:rsidRPr="00F64D6B" w:rsidRDefault="00D73818" w:rsidP="008A1EAD">
      <w:pPr>
        <w:widowControl w:val="0"/>
        <w:spacing w:before="0"/>
        <w:ind w:right="42"/>
        <w:rPr>
          <w:sz w:val="22"/>
        </w:rPr>
      </w:pPr>
      <w:r w:rsidRPr="00F64D6B">
        <w:rPr>
          <w:sz w:val="22"/>
        </w:rPr>
        <w:t>Students are not expected to lift or carry heavy objects, but you may be required to assist patients in and out of wheelchairs, beds, etc. Always follow the local procedures.</w:t>
      </w:r>
    </w:p>
    <w:p w:rsidR="007562B8" w:rsidRPr="00F64D6B" w:rsidRDefault="007562B8" w:rsidP="008A1EAD">
      <w:pPr>
        <w:widowControl w:val="0"/>
        <w:spacing w:before="0"/>
        <w:ind w:right="42"/>
        <w:rPr>
          <w:sz w:val="22"/>
        </w:rPr>
      </w:pPr>
    </w:p>
    <w:p w:rsidR="00520383" w:rsidRPr="00F64D6B" w:rsidRDefault="00520383" w:rsidP="008A1EAD">
      <w:pPr>
        <w:widowControl w:val="0"/>
        <w:spacing w:before="0"/>
        <w:ind w:right="42"/>
        <w:rPr>
          <w:sz w:val="22"/>
        </w:rPr>
      </w:pPr>
    </w:p>
    <w:p w:rsidR="00520383" w:rsidRPr="00F64D6B" w:rsidRDefault="00520383" w:rsidP="008A1EAD">
      <w:pPr>
        <w:widowControl w:val="0"/>
        <w:spacing w:before="0"/>
        <w:ind w:right="42"/>
        <w:rPr>
          <w:sz w:val="22"/>
        </w:rPr>
      </w:pPr>
    </w:p>
    <w:p w:rsidR="00520383" w:rsidRPr="00F64D6B" w:rsidRDefault="00520383" w:rsidP="008A1EAD">
      <w:pPr>
        <w:widowControl w:val="0"/>
        <w:spacing w:before="0"/>
        <w:ind w:right="42"/>
        <w:rPr>
          <w:sz w:val="22"/>
        </w:rPr>
      </w:pPr>
    </w:p>
    <w:p w:rsidR="007562B8" w:rsidRPr="00F64D6B" w:rsidRDefault="00D73818" w:rsidP="008A1EAD">
      <w:pPr>
        <w:pStyle w:val="Heading1"/>
        <w:spacing w:before="0" w:line="240" w:lineRule="auto"/>
        <w:rPr>
          <w:sz w:val="22"/>
        </w:rPr>
      </w:pPr>
      <w:bookmarkStart w:id="68" w:name="_Toc331145961"/>
      <w:r w:rsidRPr="00F64D6B">
        <w:rPr>
          <w:sz w:val="22"/>
        </w:rPr>
        <w:t>Comments and feedback</w:t>
      </w:r>
      <w:bookmarkEnd w:id="68"/>
    </w:p>
    <w:p w:rsidR="007562B8" w:rsidRPr="00F64D6B" w:rsidRDefault="00D73818" w:rsidP="008A1EAD">
      <w:pPr>
        <w:widowControl w:val="0"/>
        <w:spacing w:before="0"/>
        <w:ind w:right="42"/>
        <w:rPr>
          <w:sz w:val="22"/>
        </w:rPr>
      </w:pPr>
      <w:r w:rsidRPr="00F64D6B">
        <w:rPr>
          <w:sz w:val="22"/>
        </w:rPr>
        <w:t>Finally, I would be very grateful if you could let me know if you have any comments relating to this Code of Practice. We review it every year and want to make it a useful document.</w:t>
      </w:r>
    </w:p>
    <w:p w:rsidR="007562B8" w:rsidRPr="00F64D6B" w:rsidRDefault="007562B8" w:rsidP="008A1EAD">
      <w:pPr>
        <w:widowControl w:val="0"/>
        <w:spacing w:before="0"/>
        <w:ind w:right="42"/>
        <w:rPr>
          <w:sz w:val="22"/>
        </w:rPr>
      </w:pPr>
    </w:p>
    <w:p w:rsidR="009C75F4" w:rsidRPr="00F64D6B" w:rsidRDefault="009C75F4" w:rsidP="008A1EAD">
      <w:pPr>
        <w:widowControl w:val="0"/>
        <w:spacing w:before="0"/>
        <w:ind w:right="42"/>
        <w:rPr>
          <w:sz w:val="22"/>
        </w:rPr>
      </w:pPr>
    </w:p>
    <w:p w:rsidR="00897BDE" w:rsidRPr="00F64D6B" w:rsidRDefault="00897BDE" w:rsidP="008A1EAD">
      <w:pPr>
        <w:widowControl w:val="0"/>
        <w:spacing w:before="0"/>
        <w:ind w:right="42"/>
        <w:rPr>
          <w:sz w:val="22"/>
        </w:rPr>
      </w:pPr>
    </w:p>
    <w:p w:rsidR="00897BDE" w:rsidRPr="00F64D6B" w:rsidRDefault="00897BDE" w:rsidP="008A1EAD">
      <w:pPr>
        <w:widowControl w:val="0"/>
        <w:spacing w:before="0"/>
        <w:ind w:right="42"/>
        <w:rPr>
          <w:sz w:val="22"/>
        </w:rPr>
      </w:pPr>
    </w:p>
    <w:p w:rsidR="007562B8" w:rsidRPr="00F64D6B" w:rsidRDefault="00D73818" w:rsidP="008A1EAD">
      <w:pPr>
        <w:widowControl w:val="0"/>
        <w:spacing w:before="0"/>
        <w:ind w:right="42"/>
        <w:rPr>
          <w:sz w:val="22"/>
        </w:rPr>
      </w:pPr>
      <w:r w:rsidRPr="00F64D6B">
        <w:rPr>
          <w:sz w:val="22"/>
        </w:rPr>
        <w:t>Deputy Director of Education</w:t>
      </w:r>
    </w:p>
    <w:p w:rsidR="007562B8" w:rsidRPr="00F64D6B" w:rsidRDefault="00D73818" w:rsidP="008A1EAD">
      <w:pPr>
        <w:widowControl w:val="0"/>
        <w:tabs>
          <w:tab w:val="right" w:pos="8931"/>
        </w:tabs>
        <w:spacing w:before="0"/>
        <w:ind w:right="42"/>
        <w:rPr>
          <w:b/>
          <w:bCs/>
          <w:sz w:val="22"/>
        </w:rPr>
      </w:pPr>
      <w:r w:rsidRPr="00F64D6B">
        <w:rPr>
          <w:sz w:val="22"/>
        </w:rPr>
        <w:t>Professor Karim Meeran</w:t>
      </w:r>
      <w:r w:rsidRPr="00F64D6B">
        <w:rPr>
          <w:sz w:val="22"/>
        </w:rPr>
        <w:tab/>
        <w:t xml:space="preserve">Date: </w:t>
      </w:r>
      <w:r w:rsidR="00982325" w:rsidRPr="00F64D6B">
        <w:rPr>
          <w:sz w:val="22"/>
        </w:rPr>
        <w:t xml:space="preserve">27 </w:t>
      </w:r>
      <w:r w:rsidRPr="00F64D6B">
        <w:rPr>
          <w:sz w:val="22"/>
        </w:rPr>
        <w:t>July 2012</w:t>
      </w:r>
    </w:p>
    <w:p w:rsidR="007562B8" w:rsidRPr="00F64D6B" w:rsidRDefault="007562B8" w:rsidP="008A1EAD">
      <w:pPr>
        <w:widowControl w:val="0"/>
        <w:spacing w:before="0"/>
        <w:ind w:right="42"/>
        <w:rPr>
          <w:sz w:val="18"/>
        </w:rPr>
      </w:pPr>
    </w:p>
    <w:p w:rsidR="007562B8" w:rsidRPr="00F64D6B" w:rsidRDefault="007562B8" w:rsidP="008A1EAD">
      <w:pPr>
        <w:widowControl w:val="0"/>
        <w:spacing w:before="0"/>
        <w:ind w:right="42"/>
        <w:rPr>
          <w:sz w:val="18"/>
        </w:rPr>
      </w:pPr>
    </w:p>
    <w:p w:rsidR="00951FC1" w:rsidRPr="00F64D6B" w:rsidRDefault="00D73818" w:rsidP="008A1EAD">
      <w:pPr>
        <w:widowControl w:val="0"/>
        <w:spacing w:before="0"/>
        <w:ind w:right="42"/>
        <w:rPr>
          <w:sz w:val="22"/>
        </w:rPr>
      </w:pPr>
      <w:r w:rsidRPr="00F64D6B">
        <w:rPr>
          <w:sz w:val="22"/>
        </w:rPr>
        <w:t>Faculty Education Office, Sir Alexander Fleming Building, South Kensington campus</w:t>
      </w:r>
    </w:p>
    <w:p w:rsidR="00951FC1" w:rsidRPr="00F64D6B" w:rsidRDefault="00D73818" w:rsidP="008A1EAD">
      <w:pPr>
        <w:widowControl w:val="0"/>
        <w:spacing w:before="0"/>
        <w:ind w:right="42"/>
        <w:rPr>
          <w:sz w:val="22"/>
        </w:rPr>
      </w:pPr>
      <w:r w:rsidRPr="00F64D6B">
        <w:rPr>
          <w:sz w:val="22"/>
        </w:rPr>
        <w:t>Tel: 020 8846 1065</w:t>
      </w:r>
    </w:p>
    <w:p w:rsidR="007562B8" w:rsidRPr="00F64D6B" w:rsidRDefault="00F64D6B" w:rsidP="008A1EAD">
      <w:pPr>
        <w:widowControl w:val="0"/>
        <w:spacing w:before="0"/>
        <w:ind w:right="42"/>
        <w:rPr>
          <w:sz w:val="22"/>
        </w:rPr>
      </w:pPr>
      <w:hyperlink r:id="rId19" w:history="1">
        <w:r w:rsidR="00D73818" w:rsidRPr="00F64D6B">
          <w:rPr>
            <w:rStyle w:val="Hyperlink"/>
            <w:sz w:val="22"/>
            <w:u w:val="none"/>
          </w:rPr>
          <w:t>k.meeran@imperial.ac.uk</w:t>
        </w:r>
      </w:hyperlink>
      <w:r w:rsidR="00D73818" w:rsidRPr="00F64D6B">
        <w:rPr>
          <w:sz w:val="22"/>
        </w:rPr>
        <w:t xml:space="preserve"> </w:t>
      </w:r>
    </w:p>
    <w:sectPr w:rsidR="007562B8" w:rsidRPr="00F64D6B" w:rsidSect="000A64F4">
      <w:headerReference w:type="even" r:id="rId20"/>
      <w:footerReference w:type="even" r:id="rId21"/>
      <w:footerReference w:type="default" r:id="rId22"/>
      <w:pgSz w:w="11906" w:h="16838"/>
      <w:pgMar w:top="703" w:right="1133" w:bottom="851" w:left="1800" w:header="720" w:footer="3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44" w:rsidRDefault="000C4A44" w:rsidP="001E3D3F">
      <w:r>
        <w:separator/>
      </w:r>
    </w:p>
    <w:p w:rsidR="000C4A44" w:rsidRDefault="000C4A44" w:rsidP="001E3D3F"/>
    <w:p w:rsidR="000C4A44" w:rsidRDefault="000C4A44" w:rsidP="001E3D3F"/>
    <w:p w:rsidR="000C4A44" w:rsidRDefault="000C4A44" w:rsidP="001E3D3F"/>
    <w:p w:rsidR="000C4A44" w:rsidRDefault="000C4A44" w:rsidP="00F84074"/>
  </w:endnote>
  <w:endnote w:type="continuationSeparator" w:id="0">
    <w:p w:rsidR="000C4A44" w:rsidRDefault="000C4A44" w:rsidP="001E3D3F">
      <w:r>
        <w:continuationSeparator/>
      </w:r>
    </w:p>
    <w:p w:rsidR="000C4A44" w:rsidRDefault="000C4A44" w:rsidP="001E3D3F"/>
    <w:p w:rsidR="000C4A44" w:rsidRDefault="000C4A44" w:rsidP="001E3D3F"/>
    <w:p w:rsidR="000C4A44" w:rsidRDefault="000C4A44" w:rsidP="001E3D3F"/>
    <w:p w:rsidR="000C4A44" w:rsidRDefault="000C4A44" w:rsidP="00F84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34" w:rsidRDefault="00D73818" w:rsidP="001E3D3F">
    <w:pPr>
      <w:pStyle w:val="Footer"/>
      <w:rPr>
        <w:rStyle w:val="PageNumber"/>
      </w:rPr>
    </w:pPr>
    <w:r>
      <w:rPr>
        <w:rStyle w:val="PageNumber"/>
      </w:rPr>
      <w:fldChar w:fldCharType="begin"/>
    </w:r>
    <w:r w:rsidR="00410734">
      <w:rPr>
        <w:rStyle w:val="PageNumber"/>
      </w:rPr>
      <w:instrText xml:space="preserve">PAGE  </w:instrText>
    </w:r>
    <w:r>
      <w:rPr>
        <w:rStyle w:val="PageNumber"/>
      </w:rPr>
      <w:fldChar w:fldCharType="end"/>
    </w:r>
  </w:p>
  <w:p w:rsidR="00410734" w:rsidRDefault="00410734" w:rsidP="001E3D3F">
    <w:pPr>
      <w:pStyle w:val="Footer"/>
    </w:pPr>
  </w:p>
  <w:p w:rsidR="00410734" w:rsidRDefault="00410734" w:rsidP="001E3D3F"/>
  <w:p w:rsidR="00410734" w:rsidRDefault="00410734" w:rsidP="001E3D3F"/>
  <w:p w:rsidR="00410734" w:rsidRDefault="00410734" w:rsidP="001E3D3F"/>
  <w:p w:rsidR="00410734" w:rsidRDefault="00410734" w:rsidP="00EF53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83" w:rsidRDefault="00D73818" w:rsidP="000A64F4">
    <w:pPr>
      <w:pStyle w:val="Footer"/>
      <w:tabs>
        <w:tab w:val="clear" w:pos="8306"/>
        <w:tab w:val="right" w:pos="9356"/>
      </w:tabs>
    </w:pPr>
    <w:r w:rsidRPr="001B301E">
      <w:rPr>
        <w:rStyle w:val="PageNumber"/>
        <w:rFonts w:cs="Arial"/>
      </w:rPr>
      <w:fldChar w:fldCharType="begin"/>
    </w:r>
    <w:r w:rsidR="00410734" w:rsidRPr="001B301E">
      <w:rPr>
        <w:rStyle w:val="PageNumber"/>
        <w:rFonts w:cs="Arial"/>
      </w:rPr>
      <w:instrText xml:space="preserve">PAGE  </w:instrText>
    </w:r>
    <w:r w:rsidRPr="001B301E">
      <w:rPr>
        <w:rStyle w:val="PageNumber"/>
        <w:rFonts w:cs="Arial"/>
      </w:rPr>
      <w:fldChar w:fldCharType="separate"/>
    </w:r>
    <w:r w:rsidR="00F64D6B">
      <w:rPr>
        <w:rStyle w:val="PageNumber"/>
        <w:rFonts w:cs="Arial"/>
        <w:noProof/>
      </w:rPr>
      <w:t>1</w:t>
    </w:r>
    <w:r w:rsidRPr="001B301E">
      <w:rPr>
        <w:rStyle w:val="PageNumber"/>
        <w:rFonts w:cs="Arial"/>
      </w:rPr>
      <w:fldChar w:fldCharType="end"/>
    </w:r>
    <w:r w:rsidR="00410734">
      <w:rPr>
        <w:rStyle w:val="PageNumber"/>
        <w:rFonts w:cs="Arial"/>
      </w:rPr>
      <w:tab/>
    </w:r>
    <w:r w:rsidR="00410734">
      <w:rPr>
        <w:rStyle w:val="PageNumber"/>
        <w:rFonts w:cs="Arial"/>
        <w:sz w:val="18"/>
        <w:szCs w:val="18"/>
      </w:rPr>
      <w:tab/>
    </w:r>
    <w:r w:rsidR="00410734" w:rsidRPr="00EF5327">
      <w:rPr>
        <w:rStyle w:val="PageNumber"/>
        <w:rFonts w:cs="Arial"/>
        <w:sz w:val="18"/>
        <w:szCs w:val="18"/>
      </w:rPr>
      <w:t>Author: M.</w:t>
    </w:r>
    <w:r w:rsidR="00410734">
      <w:rPr>
        <w:rStyle w:val="PageNumber"/>
        <w:rFonts w:cs="Arial"/>
        <w:sz w:val="18"/>
        <w:szCs w:val="18"/>
      </w:rPr>
      <w:t xml:space="preserve"> Barrett</w:t>
    </w:r>
    <w:r w:rsidR="00410734" w:rsidRPr="00EF5327">
      <w:rPr>
        <w:rStyle w:val="PageNumber"/>
        <w:rFonts w:cs="Arial"/>
        <w:sz w:val="18"/>
        <w:szCs w:val="18"/>
      </w:rPr>
      <w:t xml:space="preserve">, </w:t>
    </w:r>
    <w:r w:rsidR="00410734">
      <w:rPr>
        <w:rStyle w:val="PageNumber"/>
        <w:rFonts w:cs="Arial"/>
        <w:sz w:val="18"/>
        <w:szCs w:val="18"/>
      </w:rPr>
      <w:t>July 2012</w:t>
    </w:r>
    <w:r w:rsidR="00410734" w:rsidRPr="00EF5327">
      <w:rPr>
        <w:rStyle w:val="PageNumber"/>
        <w:rFonts w:cs="Arial"/>
        <w:sz w:val="18"/>
        <w:szCs w:val="18"/>
      </w:rPr>
      <w:t xml:space="preserve"> Review Date </w:t>
    </w:r>
    <w:r w:rsidR="00410734">
      <w:rPr>
        <w:rStyle w:val="PageNumber"/>
        <w:rFonts w:cs="Arial"/>
        <w:sz w:val="18"/>
        <w:szCs w:val="18"/>
      </w:rPr>
      <w:t>July</w:t>
    </w:r>
    <w:r w:rsidR="00410734" w:rsidRPr="00EF5327">
      <w:rPr>
        <w:rStyle w:val="PageNumber"/>
        <w:rFonts w:cs="Arial"/>
        <w:sz w:val="18"/>
        <w:szCs w:val="18"/>
      </w:rPr>
      <w:t xml:space="preserve"> 201</w:t>
    </w:r>
    <w:r w:rsidR="00410734">
      <w:rPr>
        <w:rStyle w:val="PageNumber"/>
        <w:rFonts w:cs="Arial"/>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44" w:rsidRDefault="000C4A44" w:rsidP="001E3D3F">
      <w:r>
        <w:separator/>
      </w:r>
    </w:p>
    <w:p w:rsidR="000C4A44" w:rsidRDefault="000C4A44" w:rsidP="001E3D3F"/>
    <w:p w:rsidR="000C4A44" w:rsidRDefault="000C4A44" w:rsidP="001E3D3F"/>
    <w:p w:rsidR="000C4A44" w:rsidRDefault="000C4A44" w:rsidP="001E3D3F"/>
    <w:p w:rsidR="000C4A44" w:rsidRDefault="000C4A44" w:rsidP="00F84074"/>
  </w:footnote>
  <w:footnote w:type="continuationSeparator" w:id="0">
    <w:p w:rsidR="000C4A44" w:rsidRDefault="000C4A44" w:rsidP="001E3D3F">
      <w:r>
        <w:continuationSeparator/>
      </w:r>
    </w:p>
    <w:p w:rsidR="000C4A44" w:rsidRDefault="000C4A44" w:rsidP="001E3D3F"/>
    <w:p w:rsidR="000C4A44" w:rsidRDefault="000C4A44" w:rsidP="001E3D3F"/>
    <w:p w:rsidR="000C4A44" w:rsidRDefault="000C4A44" w:rsidP="001E3D3F"/>
    <w:p w:rsidR="000C4A44" w:rsidRDefault="000C4A44" w:rsidP="00F840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34" w:rsidRDefault="00410734" w:rsidP="001E3D3F">
    <w:pPr>
      <w:pStyle w:val="Header"/>
    </w:pPr>
  </w:p>
  <w:p w:rsidR="00410734" w:rsidRDefault="00410734" w:rsidP="001E3D3F"/>
  <w:p w:rsidR="00410734" w:rsidRDefault="00410734" w:rsidP="001E3D3F"/>
  <w:p w:rsidR="00410734" w:rsidRDefault="00410734" w:rsidP="001E3D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382C"/>
    <w:multiLevelType w:val="hybridMultilevel"/>
    <w:tmpl w:val="6BDAF19A"/>
    <w:lvl w:ilvl="0" w:tplc="EB6A05F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D9C53C6"/>
    <w:multiLevelType w:val="hybridMultilevel"/>
    <w:tmpl w:val="1ABC0C50"/>
    <w:lvl w:ilvl="0" w:tplc="EB6A05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B5107A"/>
    <w:multiLevelType w:val="singleLevel"/>
    <w:tmpl w:val="E2F6893A"/>
    <w:lvl w:ilvl="0">
      <w:start w:val="1"/>
      <w:numFmt w:val="decimal"/>
      <w:lvlText w:val="%1"/>
      <w:lvlJc w:val="left"/>
      <w:pPr>
        <w:tabs>
          <w:tab w:val="num" w:pos="360"/>
        </w:tabs>
        <w:ind w:left="360" w:hanging="360"/>
      </w:pPr>
      <w:rPr>
        <w:rFonts w:cs="Times New Roman"/>
      </w:rPr>
    </w:lvl>
  </w:abstractNum>
  <w:abstractNum w:abstractNumId="3">
    <w:nsid w:val="2E832198"/>
    <w:multiLevelType w:val="hybridMultilevel"/>
    <w:tmpl w:val="1562D8D2"/>
    <w:lvl w:ilvl="0" w:tplc="EB6A05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F1A2B94"/>
    <w:multiLevelType w:val="hybridMultilevel"/>
    <w:tmpl w:val="F1AE33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8BD63E2"/>
    <w:multiLevelType w:val="hybridMultilevel"/>
    <w:tmpl w:val="28FCA928"/>
    <w:lvl w:ilvl="0" w:tplc="EB6A05F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A185BB9"/>
    <w:multiLevelType w:val="hybridMultilevel"/>
    <w:tmpl w:val="AAF4E3F8"/>
    <w:lvl w:ilvl="0" w:tplc="4D620EF4">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3F4D38BA"/>
    <w:multiLevelType w:val="hybridMultilevel"/>
    <w:tmpl w:val="52609A4A"/>
    <w:lvl w:ilvl="0" w:tplc="A65466A8">
      <w:start w:val="10"/>
      <w:numFmt w:val="decimal"/>
      <w:lvlText w:val="%1."/>
      <w:lvlJc w:val="left"/>
      <w:pPr>
        <w:tabs>
          <w:tab w:val="num" w:pos="1080"/>
        </w:tabs>
        <w:ind w:left="1080" w:hanging="360"/>
      </w:pPr>
      <w:rPr>
        <w:rFonts w:cs="Times New Roman" w:hint="default"/>
      </w:rPr>
    </w:lvl>
    <w:lvl w:ilvl="1" w:tplc="AF5C0D50">
      <w:numFmt w:val="none"/>
      <w:lvlText w:val=""/>
      <w:lvlJc w:val="left"/>
      <w:pPr>
        <w:tabs>
          <w:tab w:val="num" w:pos="360"/>
        </w:tabs>
      </w:pPr>
      <w:rPr>
        <w:rFonts w:cs="Times New Roman"/>
      </w:rPr>
    </w:lvl>
    <w:lvl w:ilvl="2" w:tplc="0C9C25C2">
      <w:numFmt w:val="none"/>
      <w:lvlText w:val=""/>
      <w:lvlJc w:val="left"/>
      <w:pPr>
        <w:tabs>
          <w:tab w:val="num" w:pos="360"/>
        </w:tabs>
      </w:pPr>
      <w:rPr>
        <w:rFonts w:cs="Times New Roman"/>
      </w:rPr>
    </w:lvl>
    <w:lvl w:ilvl="3" w:tplc="CF3CC91A">
      <w:numFmt w:val="none"/>
      <w:lvlText w:val=""/>
      <w:lvlJc w:val="left"/>
      <w:pPr>
        <w:tabs>
          <w:tab w:val="num" w:pos="360"/>
        </w:tabs>
      </w:pPr>
      <w:rPr>
        <w:rFonts w:cs="Times New Roman"/>
      </w:rPr>
    </w:lvl>
    <w:lvl w:ilvl="4" w:tplc="98F68FF8">
      <w:numFmt w:val="none"/>
      <w:lvlText w:val=""/>
      <w:lvlJc w:val="left"/>
      <w:pPr>
        <w:tabs>
          <w:tab w:val="num" w:pos="360"/>
        </w:tabs>
      </w:pPr>
      <w:rPr>
        <w:rFonts w:cs="Times New Roman"/>
      </w:rPr>
    </w:lvl>
    <w:lvl w:ilvl="5" w:tplc="87707602">
      <w:numFmt w:val="none"/>
      <w:lvlText w:val=""/>
      <w:lvlJc w:val="left"/>
      <w:pPr>
        <w:tabs>
          <w:tab w:val="num" w:pos="360"/>
        </w:tabs>
      </w:pPr>
      <w:rPr>
        <w:rFonts w:cs="Times New Roman"/>
      </w:rPr>
    </w:lvl>
    <w:lvl w:ilvl="6" w:tplc="8CC28F04">
      <w:numFmt w:val="none"/>
      <w:lvlText w:val=""/>
      <w:lvlJc w:val="left"/>
      <w:pPr>
        <w:tabs>
          <w:tab w:val="num" w:pos="360"/>
        </w:tabs>
      </w:pPr>
      <w:rPr>
        <w:rFonts w:cs="Times New Roman"/>
      </w:rPr>
    </w:lvl>
    <w:lvl w:ilvl="7" w:tplc="019AB906">
      <w:numFmt w:val="none"/>
      <w:lvlText w:val=""/>
      <w:lvlJc w:val="left"/>
      <w:pPr>
        <w:tabs>
          <w:tab w:val="num" w:pos="360"/>
        </w:tabs>
      </w:pPr>
      <w:rPr>
        <w:rFonts w:cs="Times New Roman"/>
      </w:rPr>
    </w:lvl>
    <w:lvl w:ilvl="8" w:tplc="A1EC6020">
      <w:numFmt w:val="none"/>
      <w:lvlText w:val=""/>
      <w:lvlJc w:val="left"/>
      <w:pPr>
        <w:tabs>
          <w:tab w:val="num" w:pos="360"/>
        </w:tabs>
      </w:pPr>
      <w:rPr>
        <w:rFonts w:cs="Times New Roman"/>
      </w:rPr>
    </w:lvl>
  </w:abstractNum>
  <w:abstractNum w:abstractNumId="8">
    <w:nsid w:val="3F9C75C4"/>
    <w:multiLevelType w:val="hybridMultilevel"/>
    <w:tmpl w:val="85DE3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7C19BC"/>
    <w:multiLevelType w:val="hybridMultilevel"/>
    <w:tmpl w:val="E8D03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9811E0D"/>
    <w:multiLevelType w:val="hybridMultilevel"/>
    <w:tmpl w:val="3C8876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0A06023"/>
    <w:multiLevelType w:val="hybridMultilevel"/>
    <w:tmpl w:val="F68E6154"/>
    <w:lvl w:ilvl="0" w:tplc="EB6A05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C5031D9"/>
    <w:multiLevelType w:val="hybridMultilevel"/>
    <w:tmpl w:val="38A80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0A3322"/>
    <w:multiLevelType w:val="multilevel"/>
    <w:tmpl w:val="673CC266"/>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2136"/>
        </w:tabs>
        <w:ind w:left="2136" w:hanging="576"/>
      </w:pPr>
      <w:rPr>
        <w:rFonts w:cs="Times New Roman" w:hint="default"/>
        <w:i w:val="0"/>
        <w:sz w:val="20"/>
        <w:szCs w:val="20"/>
      </w:r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2959D3"/>
    <w:multiLevelType w:val="hybridMultilevel"/>
    <w:tmpl w:val="9064BCB0"/>
    <w:lvl w:ilvl="0" w:tplc="EB6A05F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7023483C"/>
    <w:multiLevelType w:val="hybridMultilevel"/>
    <w:tmpl w:val="F47CC86C"/>
    <w:lvl w:ilvl="0" w:tplc="EB6A05F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10"/>
  </w:num>
  <w:num w:numId="4">
    <w:abstractNumId w:val="12"/>
  </w:num>
  <w:num w:numId="5">
    <w:abstractNumId w:val="4"/>
  </w:num>
  <w:num w:numId="6">
    <w:abstractNumId w:val="9"/>
  </w:num>
  <w:num w:numId="7">
    <w:abstractNumId w:val="8"/>
  </w:num>
  <w:num w:numId="8">
    <w:abstractNumId w:val="6"/>
  </w:num>
  <w:num w:numId="9">
    <w:abstractNumId w:val="13"/>
  </w:num>
  <w:num w:numId="10">
    <w:abstractNumId w:val="0"/>
  </w:num>
  <w:num w:numId="11">
    <w:abstractNumId w:val="15"/>
  </w:num>
  <w:num w:numId="12">
    <w:abstractNumId w:val="5"/>
  </w:num>
  <w:num w:numId="13">
    <w:abstractNumId w:val="14"/>
  </w:num>
  <w:num w:numId="14">
    <w:abstractNumId w:val="3"/>
  </w:num>
  <w:num w:numId="15">
    <w:abstractNumId w:val="11"/>
  </w:num>
  <w:num w:numId="16">
    <w:abstractNumId w:val="1"/>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D2"/>
    <w:rsid w:val="00017761"/>
    <w:rsid w:val="000303C4"/>
    <w:rsid w:val="000410EF"/>
    <w:rsid w:val="00043712"/>
    <w:rsid w:val="00056698"/>
    <w:rsid w:val="00063CBC"/>
    <w:rsid w:val="00064B25"/>
    <w:rsid w:val="00077B15"/>
    <w:rsid w:val="000822F9"/>
    <w:rsid w:val="0008647B"/>
    <w:rsid w:val="00091511"/>
    <w:rsid w:val="000A615D"/>
    <w:rsid w:val="000A64F4"/>
    <w:rsid w:val="000A7A62"/>
    <w:rsid w:val="000C4A44"/>
    <w:rsid w:val="00133491"/>
    <w:rsid w:val="00135A12"/>
    <w:rsid w:val="0014714C"/>
    <w:rsid w:val="00160852"/>
    <w:rsid w:val="001772E3"/>
    <w:rsid w:val="00190A71"/>
    <w:rsid w:val="001A1AD2"/>
    <w:rsid w:val="001B301E"/>
    <w:rsid w:val="001B6861"/>
    <w:rsid w:val="001C42B3"/>
    <w:rsid w:val="001C693A"/>
    <w:rsid w:val="001E3D3F"/>
    <w:rsid w:val="001E7CDB"/>
    <w:rsid w:val="001F59D3"/>
    <w:rsid w:val="00203C29"/>
    <w:rsid w:val="00204CA5"/>
    <w:rsid w:val="00210E8F"/>
    <w:rsid w:val="00211DFC"/>
    <w:rsid w:val="00214ACA"/>
    <w:rsid w:val="00214B83"/>
    <w:rsid w:val="00231AE8"/>
    <w:rsid w:val="0023678E"/>
    <w:rsid w:val="00247A74"/>
    <w:rsid w:val="00247E4A"/>
    <w:rsid w:val="0025223D"/>
    <w:rsid w:val="00262629"/>
    <w:rsid w:val="00266821"/>
    <w:rsid w:val="00281B45"/>
    <w:rsid w:val="00290E63"/>
    <w:rsid w:val="002C65BD"/>
    <w:rsid w:val="002C6B4F"/>
    <w:rsid w:val="002E4ED4"/>
    <w:rsid w:val="002E620D"/>
    <w:rsid w:val="002F363A"/>
    <w:rsid w:val="002F3DFA"/>
    <w:rsid w:val="002F5148"/>
    <w:rsid w:val="00300A00"/>
    <w:rsid w:val="00310BBB"/>
    <w:rsid w:val="003318D2"/>
    <w:rsid w:val="00341500"/>
    <w:rsid w:val="0034190B"/>
    <w:rsid w:val="003441E9"/>
    <w:rsid w:val="00354953"/>
    <w:rsid w:val="003565C7"/>
    <w:rsid w:val="003827CB"/>
    <w:rsid w:val="003A1CA2"/>
    <w:rsid w:val="003A636D"/>
    <w:rsid w:val="003B7A91"/>
    <w:rsid w:val="003F35AC"/>
    <w:rsid w:val="00410734"/>
    <w:rsid w:val="0041523C"/>
    <w:rsid w:val="00427026"/>
    <w:rsid w:val="004435A7"/>
    <w:rsid w:val="004551D4"/>
    <w:rsid w:val="004553FF"/>
    <w:rsid w:val="00467589"/>
    <w:rsid w:val="00476B9E"/>
    <w:rsid w:val="00492439"/>
    <w:rsid w:val="004A1009"/>
    <w:rsid w:val="004B0BD1"/>
    <w:rsid w:val="004C18D8"/>
    <w:rsid w:val="00503E43"/>
    <w:rsid w:val="00504DF8"/>
    <w:rsid w:val="00520383"/>
    <w:rsid w:val="00533491"/>
    <w:rsid w:val="005557E9"/>
    <w:rsid w:val="00574DFC"/>
    <w:rsid w:val="005B0087"/>
    <w:rsid w:val="005F20D6"/>
    <w:rsid w:val="006058BD"/>
    <w:rsid w:val="00613485"/>
    <w:rsid w:val="0064484D"/>
    <w:rsid w:val="00645A10"/>
    <w:rsid w:val="006613A2"/>
    <w:rsid w:val="00664D6C"/>
    <w:rsid w:val="006715D9"/>
    <w:rsid w:val="0069647B"/>
    <w:rsid w:val="006B3ECA"/>
    <w:rsid w:val="006E6E80"/>
    <w:rsid w:val="006E77A4"/>
    <w:rsid w:val="007042C6"/>
    <w:rsid w:val="00704998"/>
    <w:rsid w:val="007562B8"/>
    <w:rsid w:val="0076065D"/>
    <w:rsid w:val="007944F3"/>
    <w:rsid w:val="007A65BF"/>
    <w:rsid w:val="007C02BB"/>
    <w:rsid w:val="007C24EF"/>
    <w:rsid w:val="007C2E3A"/>
    <w:rsid w:val="007C4490"/>
    <w:rsid w:val="007C70A6"/>
    <w:rsid w:val="007E2338"/>
    <w:rsid w:val="00830139"/>
    <w:rsid w:val="00834542"/>
    <w:rsid w:val="00874AA2"/>
    <w:rsid w:val="00897BDE"/>
    <w:rsid w:val="008A1C9D"/>
    <w:rsid w:val="008A1EAD"/>
    <w:rsid w:val="008B0FEC"/>
    <w:rsid w:val="008C18C8"/>
    <w:rsid w:val="008E18BB"/>
    <w:rsid w:val="00925A70"/>
    <w:rsid w:val="00950C9C"/>
    <w:rsid w:val="00951FC1"/>
    <w:rsid w:val="00967CE0"/>
    <w:rsid w:val="009714D3"/>
    <w:rsid w:val="00982325"/>
    <w:rsid w:val="00982633"/>
    <w:rsid w:val="00984875"/>
    <w:rsid w:val="00995B71"/>
    <w:rsid w:val="00996846"/>
    <w:rsid w:val="009C3CB0"/>
    <w:rsid w:val="009C75F4"/>
    <w:rsid w:val="009E3B29"/>
    <w:rsid w:val="009E66C9"/>
    <w:rsid w:val="00A04800"/>
    <w:rsid w:val="00A17844"/>
    <w:rsid w:val="00A323B6"/>
    <w:rsid w:val="00A32A14"/>
    <w:rsid w:val="00A43789"/>
    <w:rsid w:val="00AC0C8C"/>
    <w:rsid w:val="00AC3D97"/>
    <w:rsid w:val="00AD2C91"/>
    <w:rsid w:val="00AE71D2"/>
    <w:rsid w:val="00B14DB5"/>
    <w:rsid w:val="00B314E2"/>
    <w:rsid w:val="00B36989"/>
    <w:rsid w:val="00B42C63"/>
    <w:rsid w:val="00B4701D"/>
    <w:rsid w:val="00B63C1D"/>
    <w:rsid w:val="00B65DEA"/>
    <w:rsid w:val="00B85F70"/>
    <w:rsid w:val="00BA3CB1"/>
    <w:rsid w:val="00BB005D"/>
    <w:rsid w:val="00BB1369"/>
    <w:rsid w:val="00BC5412"/>
    <w:rsid w:val="00BD1686"/>
    <w:rsid w:val="00BE2EF9"/>
    <w:rsid w:val="00BE6FC1"/>
    <w:rsid w:val="00BF113E"/>
    <w:rsid w:val="00BF1DE4"/>
    <w:rsid w:val="00BF3660"/>
    <w:rsid w:val="00C1293B"/>
    <w:rsid w:val="00C21CD6"/>
    <w:rsid w:val="00C74F07"/>
    <w:rsid w:val="00C77B8F"/>
    <w:rsid w:val="00C86DEA"/>
    <w:rsid w:val="00C96C6A"/>
    <w:rsid w:val="00CA5D02"/>
    <w:rsid w:val="00CD1BFF"/>
    <w:rsid w:val="00CE0645"/>
    <w:rsid w:val="00CF7E8C"/>
    <w:rsid w:val="00D04335"/>
    <w:rsid w:val="00D358DB"/>
    <w:rsid w:val="00D36A71"/>
    <w:rsid w:val="00D53CAA"/>
    <w:rsid w:val="00D554AD"/>
    <w:rsid w:val="00D6246B"/>
    <w:rsid w:val="00D672B3"/>
    <w:rsid w:val="00D6775E"/>
    <w:rsid w:val="00D73818"/>
    <w:rsid w:val="00DB707A"/>
    <w:rsid w:val="00DC2D71"/>
    <w:rsid w:val="00DD7696"/>
    <w:rsid w:val="00DE50A7"/>
    <w:rsid w:val="00E225CD"/>
    <w:rsid w:val="00E533CA"/>
    <w:rsid w:val="00E814F6"/>
    <w:rsid w:val="00EA09F4"/>
    <w:rsid w:val="00EB67B8"/>
    <w:rsid w:val="00EC090A"/>
    <w:rsid w:val="00ED2E30"/>
    <w:rsid w:val="00EF5327"/>
    <w:rsid w:val="00F00284"/>
    <w:rsid w:val="00F04116"/>
    <w:rsid w:val="00F24CE6"/>
    <w:rsid w:val="00F25C06"/>
    <w:rsid w:val="00F3267F"/>
    <w:rsid w:val="00F546D2"/>
    <w:rsid w:val="00F64D6B"/>
    <w:rsid w:val="00F72489"/>
    <w:rsid w:val="00F74921"/>
    <w:rsid w:val="00F84074"/>
    <w:rsid w:val="00FA602D"/>
    <w:rsid w:val="00FC3834"/>
    <w:rsid w:val="00FC5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C693A"/>
    <w:pPr>
      <w:spacing w:before="80"/>
      <w:ind w:right="-340"/>
    </w:pPr>
    <w:rPr>
      <w:rFonts w:ascii="Arial" w:hAnsi="Arial"/>
      <w:lang w:val="en-US" w:eastAsia="en-US"/>
    </w:rPr>
  </w:style>
  <w:style w:type="paragraph" w:styleId="Heading1">
    <w:name w:val="heading 1"/>
    <w:basedOn w:val="Normal"/>
    <w:next w:val="Normal"/>
    <w:link w:val="Heading1Char"/>
    <w:uiPriority w:val="99"/>
    <w:qFormat/>
    <w:rsid w:val="00266821"/>
    <w:pPr>
      <w:keepNext/>
      <w:numPr>
        <w:numId w:val="9"/>
      </w:numPr>
      <w:spacing w:line="360" w:lineRule="auto"/>
      <w:jc w:val="both"/>
      <w:outlineLvl w:val="0"/>
    </w:pPr>
    <w:rPr>
      <w:b/>
      <w:bCs/>
      <w:szCs w:val="22"/>
      <w:lang w:val="en-GB"/>
    </w:rPr>
  </w:style>
  <w:style w:type="paragraph" w:styleId="Heading2">
    <w:name w:val="heading 2"/>
    <w:basedOn w:val="Normal"/>
    <w:next w:val="Normal"/>
    <w:link w:val="Heading2Char"/>
    <w:autoRedefine/>
    <w:uiPriority w:val="99"/>
    <w:qFormat/>
    <w:rsid w:val="00467589"/>
    <w:pPr>
      <w:keepNext/>
      <w:numPr>
        <w:ilvl w:val="1"/>
        <w:numId w:val="9"/>
      </w:numPr>
      <w:tabs>
        <w:tab w:val="clear" w:pos="2136"/>
        <w:tab w:val="num" w:pos="426"/>
      </w:tabs>
      <w:spacing w:before="240" w:after="60"/>
      <w:ind w:left="426" w:hanging="426"/>
      <w:outlineLvl w:val="1"/>
    </w:pPr>
    <w:rPr>
      <w:rFonts w:cs="Arial"/>
      <w:b/>
      <w:bCs/>
      <w:iCs/>
      <w:szCs w:val="28"/>
    </w:rPr>
  </w:style>
  <w:style w:type="paragraph" w:styleId="Heading3">
    <w:name w:val="heading 3"/>
    <w:basedOn w:val="Normal"/>
    <w:next w:val="Normal"/>
    <w:link w:val="Heading3Char"/>
    <w:uiPriority w:val="99"/>
    <w:qFormat/>
    <w:locked/>
    <w:rsid w:val="004B0BD1"/>
    <w:pPr>
      <w:keepNext/>
      <w:numPr>
        <w:ilvl w:val="2"/>
        <w:numId w:val="9"/>
      </w:numPr>
      <w:spacing w:before="240" w:after="60"/>
      <w:outlineLvl w:val="2"/>
    </w:pPr>
    <w:rPr>
      <w:rFonts w:cs="Arial"/>
      <w:b/>
      <w:bCs/>
      <w:sz w:val="26"/>
      <w:szCs w:val="26"/>
    </w:rPr>
  </w:style>
  <w:style w:type="paragraph" w:styleId="Heading4">
    <w:name w:val="heading 4"/>
    <w:basedOn w:val="Normal"/>
    <w:next w:val="Normal"/>
    <w:link w:val="Heading4Char"/>
    <w:uiPriority w:val="99"/>
    <w:qFormat/>
    <w:locked/>
    <w:rsid w:val="004B0BD1"/>
    <w:pPr>
      <w:keepNext/>
      <w:numPr>
        <w:ilvl w:val="3"/>
        <w:numId w:val="9"/>
      </w:numPr>
      <w:spacing w:before="240" w:after="60"/>
      <w:outlineLvl w:val="3"/>
    </w:pPr>
    <w:rPr>
      <w:rFonts w:ascii="Times New Roman" w:hAnsi="Times New Roman"/>
      <w:b/>
      <w:bCs/>
      <w:sz w:val="28"/>
      <w:szCs w:val="28"/>
    </w:rPr>
  </w:style>
  <w:style w:type="paragraph" w:styleId="Heading8">
    <w:name w:val="heading 8"/>
    <w:basedOn w:val="Normal"/>
    <w:next w:val="Normal"/>
    <w:link w:val="Heading8Char"/>
    <w:uiPriority w:val="99"/>
    <w:qFormat/>
    <w:rsid w:val="00160852"/>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6989"/>
    <w:rPr>
      <w:rFonts w:ascii="Arial" w:hAnsi="Arial"/>
      <w:b/>
      <w:bCs/>
      <w:szCs w:val="22"/>
      <w:lang w:eastAsia="en-US"/>
    </w:rPr>
  </w:style>
  <w:style w:type="character" w:customStyle="1" w:styleId="Heading2Char">
    <w:name w:val="Heading 2 Char"/>
    <w:basedOn w:val="DefaultParagraphFont"/>
    <w:link w:val="Heading2"/>
    <w:uiPriority w:val="99"/>
    <w:locked/>
    <w:rsid w:val="00467589"/>
    <w:rPr>
      <w:rFonts w:ascii="Arial" w:hAnsi="Arial" w:cs="Arial"/>
      <w:b/>
      <w:bCs/>
      <w:iCs/>
      <w:szCs w:val="28"/>
      <w:lang w:val="en-US" w:eastAsia="en-US"/>
    </w:rPr>
  </w:style>
  <w:style w:type="character" w:customStyle="1" w:styleId="Heading3Char">
    <w:name w:val="Heading 3 Char"/>
    <w:basedOn w:val="DefaultParagraphFont"/>
    <w:link w:val="Heading3"/>
    <w:uiPriority w:val="99"/>
    <w:semiHidden/>
    <w:locked/>
    <w:rsid w:val="00B36989"/>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B36989"/>
    <w:rPr>
      <w:rFonts w:ascii="Calibri" w:hAnsi="Calibri" w:cs="Times New Roman"/>
      <w:b/>
      <w:bCs/>
      <w:sz w:val="28"/>
      <w:szCs w:val="28"/>
      <w:lang w:val="en-US" w:eastAsia="en-US"/>
    </w:rPr>
  </w:style>
  <w:style w:type="character" w:customStyle="1" w:styleId="Heading8Char">
    <w:name w:val="Heading 8 Char"/>
    <w:basedOn w:val="DefaultParagraphFont"/>
    <w:link w:val="Heading8"/>
    <w:uiPriority w:val="99"/>
    <w:semiHidden/>
    <w:locked/>
    <w:rsid w:val="00B36989"/>
    <w:rPr>
      <w:rFonts w:ascii="Calibri" w:hAnsi="Calibri" w:cs="Times New Roman"/>
      <w:i/>
      <w:iCs/>
      <w:sz w:val="24"/>
      <w:szCs w:val="24"/>
      <w:lang w:val="en-US" w:eastAsia="en-US"/>
    </w:rPr>
  </w:style>
  <w:style w:type="paragraph" w:styleId="BodyText">
    <w:name w:val="Body Text"/>
    <w:basedOn w:val="Normal"/>
    <w:link w:val="BodyTextChar"/>
    <w:uiPriority w:val="99"/>
    <w:rsid w:val="00996846"/>
    <w:pPr>
      <w:tabs>
        <w:tab w:val="left" w:pos="900"/>
      </w:tabs>
      <w:jc w:val="both"/>
    </w:pPr>
    <w:rPr>
      <w:rFonts w:ascii="Times" w:hAnsi="Times"/>
      <w:sz w:val="24"/>
      <w:lang w:val="en-GB"/>
    </w:rPr>
  </w:style>
  <w:style w:type="character" w:customStyle="1" w:styleId="BodyTextChar">
    <w:name w:val="Body Text Char"/>
    <w:basedOn w:val="DefaultParagraphFont"/>
    <w:link w:val="BodyText"/>
    <w:uiPriority w:val="99"/>
    <w:semiHidden/>
    <w:locked/>
    <w:rsid w:val="00B36989"/>
    <w:rPr>
      <w:rFonts w:ascii="Arial" w:hAnsi="Arial" w:cs="Times New Roman"/>
      <w:sz w:val="20"/>
      <w:szCs w:val="20"/>
      <w:lang w:val="en-US" w:eastAsia="en-US"/>
    </w:rPr>
  </w:style>
  <w:style w:type="paragraph" w:styleId="BodyText2">
    <w:name w:val="Body Text 2"/>
    <w:basedOn w:val="Normal"/>
    <w:link w:val="BodyText2Char"/>
    <w:uiPriority w:val="99"/>
    <w:rsid w:val="00996846"/>
    <w:pPr>
      <w:tabs>
        <w:tab w:val="left" w:pos="360"/>
      </w:tabs>
      <w:jc w:val="both"/>
    </w:pPr>
    <w:rPr>
      <w:b/>
      <w:bCs/>
      <w:sz w:val="32"/>
      <w:szCs w:val="24"/>
      <w:lang w:val="en-GB"/>
    </w:rPr>
  </w:style>
  <w:style w:type="character" w:customStyle="1" w:styleId="BodyText2Char">
    <w:name w:val="Body Text 2 Char"/>
    <w:basedOn w:val="DefaultParagraphFont"/>
    <w:link w:val="BodyText2"/>
    <w:uiPriority w:val="99"/>
    <w:semiHidden/>
    <w:locked/>
    <w:rsid w:val="00B36989"/>
    <w:rPr>
      <w:rFonts w:ascii="Arial" w:hAnsi="Arial" w:cs="Times New Roman"/>
      <w:sz w:val="20"/>
      <w:szCs w:val="20"/>
      <w:lang w:val="en-US" w:eastAsia="en-US"/>
    </w:rPr>
  </w:style>
  <w:style w:type="paragraph" w:customStyle="1" w:styleId="Paragraphnumbering-level1">
    <w:name w:val="Paragraph numbering - level 1"/>
    <w:basedOn w:val="Normal"/>
    <w:uiPriority w:val="99"/>
    <w:rsid w:val="00996846"/>
    <w:pPr>
      <w:jc w:val="both"/>
    </w:pPr>
    <w:rPr>
      <w:sz w:val="22"/>
      <w:lang w:val="en-GB"/>
    </w:rPr>
  </w:style>
  <w:style w:type="paragraph" w:customStyle="1" w:styleId="subhd2">
    <w:name w:val="subhd 2"/>
    <w:next w:val="Normal"/>
    <w:uiPriority w:val="99"/>
    <w:rsid w:val="00996846"/>
    <w:pPr>
      <w:keepNext/>
      <w:keepLines/>
      <w:spacing w:before="170" w:after="283"/>
    </w:pPr>
    <w:rPr>
      <w:b/>
      <w:noProof/>
      <w:sz w:val="24"/>
      <w:lang w:eastAsia="en-US"/>
    </w:rPr>
  </w:style>
  <w:style w:type="character" w:styleId="Hyperlink">
    <w:name w:val="Hyperlink"/>
    <w:basedOn w:val="DefaultParagraphFont"/>
    <w:uiPriority w:val="99"/>
    <w:rsid w:val="00996846"/>
    <w:rPr>
      <w:rFonts w:cs="Times New Roman"/>
      <w:color w:val="0000FF"/>
      <w:u w:val="single"/>
    </w:rPr>
  </w:style>
  <w:style w:type="paragraph" w:styleId="Header">
    <w:name w:val="header"/>
    <w:basedOn w:val="Normal"/>
    <w:link w:val="HeaderChar"/>
    <w:uiPriority w:val="99"/>
    <w:rsid w:val="007C02BB"/>
    <w:pPr>
      <w:tabs>
        <w:tab w:val="center" w:pos="4153"/>
        <w:tab w:val="right" w:pos="8306"/>
      </w:tabs>
    </w:pPr>
  </w:style>
  <w:style w:type="character" w:customStyle="1" w:styleId="HeaderChar">
    <w:name w:val="Header Char"/>
    <w:basedOn w:val="DefaultParagraphFont"/>
    <w:link w:val="Header"/>
    <w:uiPriority w:val="99"/>
    <w:semiHidden/>
    <w:locked/>
    <w:rsid w:val="00B36989"/>
    <w:rPr>
      <w:rFonts w:ascii="Arial" w:hAnsi="Arial" w:cs="Times New Roman"/>
      <w:sz w:val="20"/>
      <w:szCs w:val="20"/>
      <w:lang w:val="en-US" w:eastAsia="en-US"/>
    </w:rPr>
  </w:style>
  <w:style w:type="paragraph" w:styleId="Footer">
    <w:name w:val="footer"/>
    <w:basedOn w:val="Normal"/>
    <w:link w:val="FooterChar"/>
    <w:uiPriority w:val="99"/>
    <w:rsid w:val="007C02BB"/>
    <w:pPr>
      <w:tabs>
        <w:tab w:val="center" w:pos="4153"/>
        <w:tab w:val="right" w:pos="8306"/>
      </w:tabs>
    </w:pPr>
  </w:style>
  <w:style w:type="character" w:customStyle="1" w:styleId="FooterChar">
    <w:name w:val="Footer Char"/>
    <w:basedOn w:val="DefaultParagraphFont"/>
    <w:link w:val="Footer"/>
    <w:uiPriority w:val="99"/>
    <w:semiHidden/>
    <w:locked/>
    <w:rsid w:val="00B36989"/>
    <w:rPr>
      <w:rFonts w:ascii="Arial" w:hAnsi="Arial" w:cs="Times New Roman"/>
      <w:sz w:val="20"/>
      <w:szCs w:val="20"/>
      <w:lang w:val="en-US" w:eastAsia="en-US"/>
    </w:rPr>
  </w:style>
  <w:style w:type="character" w:styleId="PageNumber">
    <w:name w:val="page number"/>
    <w:basedOn w:val="DefaultParagraphFont"/>
    <w:uiPriority w:val="99"/>
    <w:rsid w:val="001B301E"/>
    <w:rPr>
      <w:rFonts w:cs="Times New Roman"/>
    </w:rPr>
  </w:style>
  <w:style w:type="paragraph" w:styleId="BodyText3">
    <w:name w:val="Body Text 3"/>
    <w:basedOn w:val="Normal"/>
    <w:link w:val="BodyText3Char"/>
    <w:uiPriority w:val="99"/>
    <w:rsid w:val="00160852"/>
    <w:pPr>
      <w:spacing w:after="120"/>
    </w:pPr>
    <w:rPr>
      <w:sz w:val="16"/>
      <w:szCs w:val="16"/>
    </w:rPr>
  </w:style>
  <w:style w:type="character" w:customStyle="1" w:styleId="BodyText3Char">
    <w:name w:val="Body Text 3 Char"/>
    <w:basedOn w:val="DefaultParagraphFont"/>
    <w:link w:val="BodyText3"/>
    <w:uiPriority w:val="99"/>
    <w:semiHidden/>
    <w:locked/>
    <w:rsid w:val="00B36989"/>
    <w:rPr>
      <w:rFonts w:ascii="Arial" w:hAnsi="Arial" w:cs="Times New Roman"/>
      <w:sz w:val="16"/>
      <w:szCs w:val="16"/>
      <w:lang w:val="en-US" w:eastAsia="en-US"/>
    </w:rPr>
  </w:style>
  <w:style w:type="character" w:styleId="FollowedHyperlink">
    <w:name w:val="FollowedHyperlink"/>
    <w:basedOn w:val="DefaultParagraphFont"/>
    <w:uiPriority w:val="99"/>
    <w:rsid w:val="00BE2EF9"/>
    <w:rPr>
      <w:rFonts w:cs="Times New Roman"/>
      <w:color w:val="800080"/>
      <w:u w:val="single"/>
    </w:rPr>
  </w:style>
  <w:style w:type="paragraph" w:styleId="BalloonText">
    <w:name w:val="Balloon Text"/>
    <w:basedOn w:val="Normal"/>
    <w:link w:val="BalloonTextChar"/>
    <w:uiPriority w:val="99"/>
    <w:rsid w:val="008A1C9D"/>
    <w:rPr>
      <w:rFonts w:ascii="Tahoma" w:hAnsi="Tahoma" w:cs="Tahoma"/>
      <w:sz w:val="16"/>
      <w:szCs w:val="16"/>
    </w:rPr>
  </w:style>
  <w:style w:type="character" w:customStyle="1" w:styleId="BalloonTextChar">
    <w:name w:val="Balloon Text Char"/>
    <w:basedOn w:val="DefaultParagraphFont"/>
    <w:link w:val="BalloonText"/>
    <w:uiPriority w:val="99"/>
    <w:locked/>
    <w:rsid w:val="008A1C9D"/>
    <w:rPr>
      <w:rFonts w:ascii="Tahoma" w:hAnsi="Tahoma" w:cs="Tahoma"/>
      <w:sz w:val="16"/>
      <w:szCs w:val="16"/>
      <w:lang w:val="en-US" w:eastAsia="en-US"/>
    </w:rPr>
  </w:style>
  <w:style w:type="character" w:styleId="CommentReference">
    <w:name w:val="annotation reference"/>
    <w:basedOn w:val="DefaultParagraphFont"/>
    <w:uiPriority w:val="99"/>
    <w:rsid w:val="0069647B"/>
    <w:rPr>
      <w:rFonts w:cs="Times New Roman"/>
      <w:sz w:val="16"/>
      <w:szCs w:val="16"/>
    </w:rPr>
  </w:style>
  <w:style w:type="paragraph" w:styleId="CommentText">
    <w:name w:val="annotation text"/>
    <w:basedOn w:val="Normal"/>
    <w:link w:val="CommentTextChar"/>
    <w:uiPriority w:val="99"/>
    <w:rsid w:val="0069647B"/>
  </w:style>
  <w:style w:type="character" w:customStyle="1" w:styleId="CommentTextChar">
    <w:name w:val="Comment Text Char"/>
    <w:basedOn w:val="DefaultParagraphFont"/>
    <w:link w:val="CommentText"/>
    <w:uiPriority w:val="99"/>
    <w:locked/>
    <w:rsid w:val="0069647B"/>
    <w:rPr>
      <w:rFonts w:cs="Times New Roman"/>
      <w:lang w:val="en-US" w:eastAsia="en-US"/>
    </w:rPr>
  </w:style>
  <w:style w:type="paragraph" w:styleId="CommentSubject">
    <w:name w:val="annotation subject"/>
    <w:basedOn w:val="CommentText"/>
    <w:next w:val="CommentText"/>
    <w:link w:val="CommentSubjectChar"/>
    <w:uiPriority w:val="99"/>
    <w:rsid w:val="0069647B"/>
    <w:rPr>
      <w:b/>
      <w:bCs/>
    </w:rPr>
  </w:style>
  <w:style w:type="character" w:customStyle="1" w:styleId="CommentSubjectChar">
    <w:name w:val="Comment Subject Char"/>
    <w:basedOn w:val="CommentTextChar"/>
    <w:link w:val="CommentSubject"/>
    <w:uiPriority w:val="99"/>
    <w:locked/>
    <w:rsid w:val="0069647B"/>
    <w:rPr>
      <w:rFonts w:cs="Times New Roman"/>
      <w:b/>
      <w:bCs/>
      <w:lang w:val="en-US" w:eastAsia="en-US"/>
    </w:rPr>
  </w:style>
  <w:style w:type="paragraph" w:styleId="TOCHeading">
    <w:name w:val="TOC Heading"/>
    <w:basedOn w:val="Heading1"/>
    <w:next w:val="Normal"/>
    <w:uiPriority w:val="99"/>
    <w:qFormat/>
    <w:rsid w:val="00492439"/>
    <w:pPr>
      <w:keepLines/>
      <w:spacing w:before="480" w:line="276" w:lineRule="auto"/>
      <w:jc w:val="left"/>
      <w:outlineLvl w:val="9"/>
    </w:pPr>
    <w:rPr>
      <w:color w:val="365F91"/>
      <w:sz w:val="28"/>
      <w:szCs w:val="28"/>
      <w:lang w:val="en-US"/>
    </w:rPr>
  </w:style>
  <w:style w:type="paragraph" w:styleId="TOC1">
    <w:name w:val="toc 1"/>
    <w:basedOn w:val="Normal"/>
    <w:next w:val="Normal"/>
    <w:autoRedefine/>
    <w:uiPriority w:val="39"/>
    <w:rsid w:val="004A1009"/>
    <w:pPr>
      <w:tabs>
        <w:tab w:val="left" w:pos="480"/>
        <w:tab w:val="right" w:leader="dot" w:pos="8963"/>
      </w:tabs>
      <w:spacing w:after="100"/>
    </w:pPr>
    <w:rPr>
      <w:noProof/>
    </w:rPr>
  </w:style>
  <w:style w:type="paragraph" w:styleId="TOC2">
    <w:name w:val="toc 2"/>
    <w:basedOn w:val="Normal"/>
    <w:next w:val="Normal"/>
    <w:autoRedefine/>
    <w:uiPriority w:val="39"/>
    <w:rsid w:val="00492439"/>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C693A"/>
    <w:pPr>
      <w:spacing w:before="80"/>
      <w:ind w:right="-340"/>
    </w:pPr>
    <w:rPr>
      <w:rFonts w:ascii="Arial" w:hAnsi="Arial"/>
      <w:lang w:val="en-US" w:eastAsia="en-US"/>
    </w:rPr>
  </w:style>
  <w:style w:type="paragraph" w:styleId="Heading1">
    <w:name w:val="heading 1"/>
    <w:basedOn w:val="Normal"/>
    <w:next w:val="Normal"/>
    <w:link w:val="Heading1Char"/>
    <w:uiPriority w:val="99"/>
    <w:qFormat/>
    <w:rsid w:val="00266821"/>
    <w:pPr>
      <w:keepNext/>
      <w:numPr>
        <w:numId w:val="9"/>
      </w:numPr>
      <w:spacing w:line="360" w:lineRule="auto"/>
      <w:jc w:val="both"/>
      <w:outlineLvl w:val="0"/>
    </w:pPr>
    <w:rPr>
      <w:b/>
      <w:bCs/>
      <w:szCs w:val="22"/>
      <w:lang w:val="en-GB"/>
    </w:rPr>
  </w:style>
  <w:style w:type="paragraph" w:styleId="Heading2">
    <w:name w:val="heading 2"/>
    <w:basedOn w:val="Normal"/>
    <w:next w:val="Normal"/>
    <w:link w:val="Heading2Char"/>
    <w:autoRedefine/>
    <w:uiPriority w:val="99"/>
    <w:qFormat/>
    <w:rsid w:val="00467589"/>
    <w:pPr>
      <w:keepNext/>
      <w:numPr>
        <w:ilvl w:val="1"/>
        <w:numId w:val="9"/>
      </w:numPr>
      <w:tabs>
        <w:tab w:val="clear" w:pos="2136"/>
        <w:tab w:val="num" w:pos="426"/>
      </w:tabs>
      <w:spacing w:before="240" w:after="60"/>
      <w:ind w:left="426" w:hanging="426"/>
      <w:outlineLvl w:val="1"/>
    </w:pPr>
    <w:rPr>
      <w:rFonts w:cs="Arial"/>
      <w:b/>
      <w:bCs/>
      <w:iCs/>
      <w:szCs w:val="28"/>
    </w:rPr>
  </w:style>
  <w:style w:type="paragraph" w:styleId="Heading3">
    <w:name w:val="heading 3"/>
    <w:basedOn w:val="Normal"/>
    <w:next w:val="Normal"/>
    <w:link w:val="Heading3Char"/>
    <w:uiPriority w:val="99"/>
    <w:qFormat/>
    <w:locked/>
    <w:rsid w:val="004B0BD1"/>
    <w:pPr>
      <w:keepNext/>
      <w:numPr>
        <w:ilvl w:val="2"/>
        <w:numId w:val="9"/>
      </w:numPr>
      <w:spacing w:before="240" w:after="60"/>
      <w:outlineLvl w:val="2"/>
    </w:pPr>
    <w:rPr>
      <w:rFonts w:cs="Arial"/>
      <w:b/>
      <w:bCs/>
      <w:sz w:val="26"/>
      <w:szCs w:val="26"/>
    </w:rPr>
  </w:style>
  <w:style w:type="paragraph" w:styleId="Heading4">
    <w:name w:val="heading 4"/>
    <w:basedOn w:val="Normal"/>
    <w:next w:val="Normal"/>
    <w:link w:val="Heading4Char"/>
    <w:uiPriority w:val="99"/>
    <w:qFormat/>
    <w:locked/>
    <w:rsid w:val="004B0BD1"/>
    <w:pPr>
      <w:keepNext/>
      <w:numPr>
        <w:ilvl w:val="3"/>
        <w:numId w:val="9"/>
      </w:numPr>
      <w:spacing w:before="240" w:after="60"/>
      <w:outlineLvl w:val="3"/>
    </w:pPr>
    <w:rPr>
      <w:rFonts w:ascii="Times New Roman" w:hAnsi="Times New Roman"/>
      <w:b/>
      <w:bCs/>
      <w:sz w:val="28"/>
      <w:szCs w:val="28"/>
    </w:rPr>
  </w:style>
  <w:style w:type="paragraph" w:styleId="Heading8">
    <w:name w:val="heading 8"/>
    <w:basedOn w:val="Normal"/>
    <w:next w:val="Normal"/>
    <w:link w:val="Heading8Char"/>
    <w:uiPriority w:val="99"/>
    <w:qFormat/>
    <w:rsid w:val="00160852"/>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6989"/>
    <w:rPr>
      <w:rFonts w:ascii="Arial" w:hAnsi="Arial"/>
      <w:b/>
      <w:bCs/>
      <w:szCs w:val="22"/>
      <w:lang w:eastAsia="en-US"/>
    </w:rPr>
  </w:style>
  <w:style w:type="character" w:customStyle="1" w:styleId="Heading2Char">
    <w:name w:val="Heading 2 Char"/>
    <w:basedOn w:val="DefaultParagraphFont"/>
    <w:link w:val="Heading2"/>
    <w:uiPriority w:val="99"/>
    <w:locked/>
    <w:rsid w:val="00467589"/>
    <w:rPr>
      <w:rFonts w:ascii="Arial" w:hAnsi="Arial" w:cs="Arial"/>
      <w:b/>
      <w:bCs/>
      <w:iCs/>
      <w:szCs w:val="28"/>
      <w:lang w:val="en-US" w:eastAsia="en-US"/>
    </w:rPr>
  </w:style>
  <w:style w:type="character" w:customStyle="1" w:styleId="Heading3Char">
    <w:name w:val="Heading 3 Char"/>
    <w:basedOn w:val="DefaultParagraphFont"/>
    <w:link w:val="Heading3"/>
    <w:uiPriority w:val="99"/>
    <w:semiHidden/>
    <w:locked/>
    <w:rsid w:val="00B36989"/>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B36989"/>
    <w:rPr>
      <w:rFonts w:ascii="Calibri" w:hAnsi="Calibri" w:cs="Times New Roman"/>
      <w:b/>
      <w:bCs/>
      <w:sz w:val="28"/>
      <w:szCs w:val="28"/>
      <w:lang w:val="en-US" w:eastAsia="en-US"/>
    </w:rPr>
  </w:style>
  <w:style w:type="character" w:customStyle="1" w:styleId="Heading8Char">
    <w:name w:val="Heading 8 Char"/>
    <w:basedOn w:val="DefaultParagraphFont"/>
    <w:link w:val="Heading8"/>
    <w:uiPriority w:val="99"/>
    <w:semiHidden/>
    <w:locked/>
    <w:rsid w:val="00B36989"/>
    <w:rPr>
      <w:rFonts w:ascii="Calibri" w:hAnsi="Calibri" w:cs="Times New Roman"/>
      <w:i/>
      <w:iCs/>
      <w:sz w:val="24"/>
      <w:szCs w:val="24"/>
      <w:lang w:val="en-US" w:eastAsia="en-US"/>
    </w:rPr>
  </w:style>
  <w:style w:type="paragraph" w:styleId="BodyText">
    <w:name w:val="Body Text"/>
    <w:basedOn w:val="Normal"/>
    <w:link w:val="BodyTextChar"/>
    <w:uiPriority w:val="99"/>
    <w:rsid w:val="00996846"/>
    <w:pPr>
      <w:tabs>
        <w:tab w:val="left" w:pos="900"/>
      </w:tabs>
      <w:jc w:val="both"/>
    </w:pPr>
    <w:rPr>
      <w:rFonts w:ascii="Times" w:hAnsi="Times"/>
      <w:sz w:val="24"/>
      <w:lang w:val="en-GB"/>
    </w:rPr>
  </w:style>
  <w:style w:type="character" w:customStyle="1" w:styleId="BodyTextChar">
    <w:name w:val="Body Text Char"/>
    <w:basedOn w:val="DefaultParagraphFont"/>
    <w:link w:val="BodyText"/>
    <w:uiPriority w:val="99"/>
    <w:semiHidden/>
    <w:locked/>
    <w:rsid w:val="00B36989"/>
    <w:rPr>
      <w:rFonts w:ascii="Arial" w:hAnsi="Arial" w:cs="Times New Roman"/>
      <w:sz w:val="20"/>
      <w:szCs w:val="20"/>
      <w:lang w:val="en-US" w:eastAsia="en-US"/>
    </w:rPr>
  </w:style>
  <w:style w:type="paragraph" w:styleId="BodyText2">
    <w:name w:val="Body Text 2"/>
    <w:basedOn w:val="Normal"/>
    <w:link w:val="BodyText2Char"/>
    <w:uiPriority w:val="99"/>
    <w:rsid w:val="00996846"/>
    <w:pPr>
      <w:tabs>
        <w:tab w:val="left" w:pos="360"/>
      </w:tabs>
      <w:jc w:val="both"/>
    </w:pPr>
    <w:rPr>
      <w:b/>
      <w:bCs/>
      <w:sz w:val="32"/>
      <w:szCs w:val="24"/>
      <w:lang w:val="en-GB"/>
    </w:rPr>
  </w:style>
  <w:style w:type="character" w:customStyle="1" w:styleId="BodyText2Char">
    <w:name w:val="Body Text 2 Char"/>
    <w:basedOn w:val="DefaultParagraphFont"/>
    <w:link w:val="BodyText2"/>
    <w:uiPriority w:val="99"/>
    <w:semiHidden/>
    <w:locked/>
    <w:rsid w:val="00B36989"/>
    <w:rPr>
      <w:rFonts w:ascii="Arial" w:hAnsi="Arial" w:cs="Times New Roman"/>
      <w:sz w:val="20"/>
      <w:szCs w:val="20"/>
      <w:lang w:val="en-US" w:eastAsia="en-US"/>
    </w:rPr>
  </w:style>
  <w:style w:type="paragraph" w:customStyle="1" w:styleId="Paragraphnumbering-level1">
    <w:name w:val="Paragraph numbering - level 1"/>
    <w:basedOn w:val="Normal"/>
    <w:uiPriority w:val="99"/>
    <w:rsid w:val="00996846"/>
    <w:pPr>
      <w:jc w:val="both"/>
    </w:pPr>
    <w:rPr>
      <w:sz w:val="22"/>
      <w:lang w:val="en-GB"/>
    </w:rPr>
  </w:style>
  <w:style w:type="paragraph" w:customStyle="1" w:styleId="subhd2">
    <w:name w:val="subhd 2"/>
    <w:next w:val="Normal"/>
    <w:uiPriority w:val="99"/>
    <w:rsid w:val="00996846"/>
    <w:pPr>
      <w:keepNext/>
      <w:keepLines/>
      <w:spacing w:before="170" w:after="283"/>
    </w:pPr>
    <w:rPr>
      <w:b/>
      <w:noProof/>
      <w:sz w:val="24"/>
      <w:lang w:eastAsia="en-US"/>
    </w:rPr>
  </w:style>
  <w:style w:type="character" w:styleId="Hyperlink">
    <w:name w:val="Hyperlink"/>
    <w:basedOn w:val="DefaultParagraphFont"/>
    <w:uiPriority w:val="99"/>
    <w:rsid w:val="00996846"/>
    <w:rPr>
      <w:rFonts w:cs="Times New Roman"/>
      <w:color w:val="0000FF"/>
      <w:u w:val="single"/>
    </w:rPr>
  </w:style>
  <w:style w:type="paragraph" w:styleId="Header">
    <w:name w:val="header"/>
    <w:basedOn w:val="Normal"/>
    <w:link w:val="HeaderChar"/>
    <w:uiPriority w:val="99"/>
    <w:rsid w:val="007C02BB"/>
    <w:pPr>
      <w:tabs>
        <w:tab w:val="center" w:pos="4153"/>
        <w:tab w:val="right" w:pos="8306"/>
      </w:tabs>
    </w:pPr>
  </w:style>
  <w:style w:type="character" w:customStyle="1" w:styleId="HeaderChar">
    <w:name w:val="Header Char"/>
    <w:basedOn w:val="DefaultParagraphFont"/>
    <w:link w:val="Header"/>
    <w:uiPriority w:val="99"/>
    <w:semiHidden/>
    <w:locked/>
    <w:rsid w:val="00B36989"/>
    <w:rPr>
      <w:rFonts w:ascii="Arial" w:hAnsi="Arial" w:cs="Times New Roman"/>
      <w:sz w:val="20"/>
      <w:szCs w:val="20"/>
      <w:lang w:val="en-US" w:eastAsia="en-US"/>
    </w:rPr>
  </w:style>
  <w:style w:type="paragraph" w:styleId="Footer">
    <w:name w:val="footer"/>
    <w:basedOn w:val="Normal"/>
    <w:link w:val="FooterChar"/>
    <w:uiPriority w:val="99"/>
    <w:rsid w:val="007C02BB"/>
    <w:pPr>
      <w:tabs>
        <w:tab w:val="center" w:pos="4153"/>
        <w:tab w:val="right" w:pos="8306"/>
      </w:tabs>
    </w:pPr>
  </w:style>
  <w:style w:type="character" w:customStyle="1" w:styleId="FooterChar">
    <w:name w:val="Footer Char"/>
    <w:basedOn w:val="DefaultParagraphFont"/>
    <w:link w:val="Footer"/>
    <w:uiPriority w:val="99"/>
    <w:semiHidden/>
    <w:locked/>
    <w:rsid w:val="00B36989"/>
    <w:rPr>
      <w:rFonts w:ascii="Arial" w:hAnsi="Arial" w:cs="Times New Roman"/>
      <w:sz w:val="20"/>
      <w:szCs w:val="20"/>
      <w:lang w:val="en-US" w:eastAsia="en-US"/>
    </w:rPr>
  </w:style>
  <w:style w:type="character" w:styleId="PageNumber">
    <w:name w:val="page number"/>
    <w:basedOn w:val="DefaultParagraphFont"/>
    <w:uiPriority w:val="99"/>
    <w:rsid w:val="001B301E"/>
    <w:rPr>
      <w:rFonts w:cs="Times New Roman"/>
    </w:rPr>
  </w:style>
  <w:style w:type="paragraph" w:styleId="BodyText3">
    <w:name w:val="Body Text 3"/>
    <w:basedOn w:val="Normal"/>
    <w:link w:val="BodyText3Char"/>
    <w:uiPriority w:val="99"/>
    <w:rsid w:val="00160852"/>
    <w:pPr>
      <w:spacing w:after="120"/>
    </w:pPr>
    <w:rPr>
      <w:sz w:val="16"/>
      <w:szCs w:val="16"/>
    </w:rPr>
  </w:style>
  <w:style w:type="character" w:customStyle="1" w:styleId="BodyText3Char">
    <w:name w:val="Body Text 3 Char"/>
    <w:basedOn w:val="DefaultParagraphFont"/>
    <w:link w:val="BodyText3"/>
    <w:uiPriority w:val="99"/>
    <w:semiHidden/>
    <w:locked/>
    <w:rsid w:val="00B36989"/>
    <w:rPr>
      <w:rFonts w:ascii="Arial" w:hAnsi="Arial" w:cs="Times New Roman"/>
      <w:sz w:val="16"/>
      <w:szCs w:val="16"/>
      <w:lang w:val="en-US" w:eastAsia="en-US"/>
    </w:rPr>
  </w:style>
  <w:style w:type="character" w:styleId="FollowedHyperlink">
    <w:name w:val="FollowedHyperlink"/>
    <w:basedOn w:val="DefaultParagraphFont"/>
    <w:uiPriority w:val="99"/>
    <w:rsid w:val="00BE2EF9"/>
    <w:rPr>
      <w:rFonts w:cs="Times New Roman"/>
      <w:color w:val="800080"/>
      <w:u w:val="single"/>
    </w:rPr>
  </w:style>
  <w:style w:type="paragraph" w:styleId="BalloonText">
    <w:name w:val="Balloon Text"/>
    <w:basedOn w:val="Normal"/>
    <w:link w:val="BalloonTextChar"/>
    <w:uiPriority w:val="99"/>
    <w:rsid w:val="008A1C9D"/>
    <w:rPr>
      <w:rFonts w:ascii="Tahoma" w:hAnsi="Tahoma" w:cs="Tahoma"/>
      <w:sz w:val="16"/>
      <w:szCs w:val="16"/>
    </w:rPr>
  </w:style>
  <w:style w:type="character" w:customStyle="1" w:styleId="BalloonTextChar">
    <w:name w:val="Balloon Text Char"/>
    <w:basedOn w:val="DefaultParagraphFont"/>
    <w:link w:val="BalloonText"/>
    <w:uiPriority w:val="99"/>
    <w:locked/>
    <w:rsid w:val="008A1C9D"/>
    <w:rPr>
      <w:rFonts w:ascii="Tahoma" w:hAnsi="Tahoma" w:cs="Tahoma"/>
      <w:sz w:val="16"/>
      <w:szCs w:val="16"/>
      <w:lang w:val="en-US" w:eastAsia="en-US"/>
    </w:rPr>
  </w:style>
  <w:style w:type="character" w:styleId="CommentReference">
    <w:name w:val="annotation reference"/>
    <w:basedOn w:val="DefaultParagraphFont"/>
    <w:uiPriority w:val="99"/>
    <w:rsid w:val="0069647B"/>
    <w:rPr>
      <w:rFonts w:cs="Times New Roman"/>
      <w:sz w:val="16"/>
      <w:szCs w:val="16"/>
    </w:rPr>
  </w:style>
  <w:style w:type="paragraph" w:styleId="CommentText">
    <w:name w:val="annotation text"/>
    <w:basedOn w:val="Normal"/>
    <w:link w:val="CommentTextChar"/>
    <w:uiPriority w:val="99"/>
    <w:rsid w:val="0069647B"/>
  </w:style>
  <w:style w:type="character" w:customStyle="1" w:styleId="CommentTextChar">
    <w:name w:val="Comment Text Char"/>
    <w:basedOn w:val="DefaultParagraphFont"/>
    <w:link w:val="CommentText"/>
    <w:uiPriority w:val="99"/>
    <w:locked/>
    <w:rsid w:val="0069647B"/>
    <w:rPr>
      <w:rFonts w:cs="Times New Roman"/>
      <w:lang w:val="en-US" w:eastAsia="en-US"/>
    </w:rPr>
  </w:style>
  <w:style w:type="paragraph" w:styleId="CommentSubject">
    <w:name w:val="annotation subject"/>
    <w:basedOn w:val="CommentText"/>
    <w:next w:val="CommentText"/>
    <w:link w:val="CommentSubjectChar"/>
    <w:uiPriority w:val="99"/>
    <w:rsid w:val="0069647B"/>
    <w:rPr>
      <w:b/>
      <w:bCs/>
    </w:rPr>
  </w:style>
  <w:style w:type="character" w:customStyle="1" w:styleId="CommentSubjectChar">
    <w:name w:val="Comment Subject Char"/>
    <w:basedOn w:val="CommentTextChar"/>
    <w:link w:val="CommentSubject"/>
    <w:uiPriority w:val="99"/>
    <w:locked/>
    <w:rsid w:val="0069647B"/>
    <w:rPr>
      <w:rFonts w:cs="Times New Roman"/>
      <w:b/>
      <w:bCs/>
      <w:lang w:val="en-US" w:eastAsia="en-US"/>
    </w:rPr>
  </w:style>
  <w:style w:type="paragraph" w:styleId="TOCHeading">
    <w:name w:val="TOC Heading"/>
    <w:basedOn w:val="Heading1"/>
    <w:next w:val="Normal"/>
    <w:uiPriority w:val="99"/>
    <w:qFormat/>
    <w:rsid w:val="00492439"/>
    <w:pPr>
      <w:keepLines/>
      <w:spacing w:before="480" w:line="276" w:lineRule="auto"/>
      <w:jc w:val="left"/>
      <w:outlineLvl w:val="9"/>
    </w:pPr>
    <w:rPr>
      <w:color w:val="365F91"/>
      <w:sz w:val="28"/>
      <w:szCs w:val="28"/>
      <w:lang w:val="en-US"/>
    </w:rPr>
  </w:style>
  <w:style w:type="paragraph" w:styleId="TOC1">
    <w:name w:val="toc 1"/>
    <w:basedOn w:val="Normal"/>
    <w:next w:val="Normal"/>
    <w:autoRedefine/>
    <w:uiPriority w:val="39"/>
    <w:rsid w:val="004A1009"/>
    <w:pPr>
      <w:tabs>
        <w:tab w:val="left" w:pos="480"/>
        <w:tab w:val="right" w:leader="dot" w:pos="8963"/>
      </w:tabs>
      <w:spacing w:after="100"/>
    </w:pPr>
    <w:rPr>
      <w:noProof/>
    </w:rPr>
  </w:style>
  <w:style w:type="paragraph" w:styleId="TOC2">
    <w:name w:val="toc 2"/>
    <w:basedOn w:val="Normal"/>
    <w:next w:val="Normal"/>
    <w:autoRedefine/>
    <w:uiPriority w:val="39"/>
    <w:rsid w:val="0049243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22282">
      <w:marLeft w:val="0"/>
      <w:marRight w:val="0"/>
      <w:marTop w:val="0"/>
      <w:marBottom w:val="0"/>
      <w:divBdr>
        <w:top w:val="none" w:sz="0" w:space="0" w:color="auto"/>
        <w:left w:val="none" w:sz="0" w:space="0" w:color="auto"/>
        <w:bottom w:val="none" w:sz="0" w:space="0" w:color="auto"/>
        <w:right w:val="none" w:sz="0" w:space="0" w:color="auto"/>
      </w:divBdr>
    </w:div>
    <w:div w:id="645622283">
      <w:marLeft w:val="0"/>
      <w:marRight w:val="0"/>
      <w:marTop w:val="0"/>
      <w:marBottom w:val="0"/>
      <w:divBdr>
        <w:top w:val="none" w:sz="0" w:space="0" w:color="auto"/>
        <w:left w:val="none" w:sz="0" w:space="0" w:color="auto"/>
        <w:bottom w:val="none" w:sz="0" w:space="0" w:color="auto"/>
        <w:right w:val="none" w:sz="0" w:space="0" w:color="auto"/>
      </w:divBdr>
    </w:div>
    <w:div w:id="645622284">
      <w:marLeft w:val="0"/>
      <w:marRight w:val="0"/>
      <w:marTop w:val="0"/>
      <w:marBottom w:val="0"/>
      <w:divBdr>
        <w:top w:val="none" w:sz="0" w:space="0" w:color="auto"/>
        <w:left w:val="none" w:sz="0" w:space="0" w:color="auto"/>
        <w:bottom w:val="none" w:sz="0" w:space="0" w:color="auto"/>
        <w:right w:val="none" w:sz="0" w:space="0" w:color="auto"/>
      </w:divBdr>
    </w:div>
    <w:div w:id="645622285">
      <w:marLeft w:val="0"/>
      <w:marRight w:val="0"/>
      <w:marTop w:val="0"/>
      <w:marBottom w:val="0"/>
      <w:divBdr>
        <w:top w:val="none" w:sz="0" w:space="0" w:color="auto"/>
        <w:left w:val="none" w:sz="0" w:space="0" w:color="auto"/>
        <w:bottom w:val="none" w:sz="0" w:space="0" w:color="auto"/>
        <w:right w:val="none" w:sz="0" w:space="0" w:color="auto"/>
      </w:divBdr>
    </w:div>
    <w:div w:id="645622286">
      <w:marLeft w:val="0"/>
      <w:marRight w:val="0"/>
      <w:marTop w:val="0"/>
      <w:marBottom w:val="0"/>
      <w:divBdr>
        <w:top w:val="none" w:sz="0" w:space="0" w:color="auto"/>
        <w:left w:val="none" w:sz="0" w:space="0" w:color="auto"/>
        <w:bottom w:val="none" w:sz="0" w:space="0" w:color="auto"/>
        <w:right w:val="none" w:sz="0" w:space="0" w:color="auto"/>
      </w:divBdr>
    </w:div>
    <w:div w:id="645622287">
      <w:marLeft w:val="0"/>
      <w:marRight w:val="0"/>
      <w:marTop w:val="0"/>
      <w:marBottom w:val="0"/>
      <w:divBdr>
        <w:top w:val="none" w:sz="0" w:space="0" w:color="auto"/>
        <w:left w:val="none" w:sz="0" w:space="0" w:color="auto"/>
        <w:bottom w:val="none" w:sz="0" w:space="0" w:color="auto"/>
        <w:right w:val="none" w:sz="0" w:space="0" w:color="auto"/>
      </w:divBdr>
    </w:div>
    <w:div w:id="645622288">
      <w:marLeft w:val="0"/>
      <w:marRight w:val="0"/>
      <w:marTop w:val="0"/>
      <w:marBottom w:val="0"/>
      <w:divBdr>
        <w:top w:val="none" w:sz="0" w:space="0" w:color="auto"/>
        <w:left w:val="none" w:sz="0" w:space="0" w:color="auto"/>
        <w:bottom w:val="none" w:sz="0" w:space="0" w:color="auto"/>
        <w:right w:val="none" w:sz="0" w:space="0" w:color="auto"/>
      </w:divBdr>
    </w:div>
    <w:div w:id="20104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hq-medicine-ug-accidents"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3.imperial.ac.uk/safety/"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smhq-medicine-ug-accid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imperial.ac.uk/medicine/intranet/healthandsafet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3.imperial.ac.uk/safety/formsandchecklists/accidents" TargetMode="External"/><Relationship Id="rId23" Type="http://schemas.openxmlformats.org/officeDocument/2006/relationships/fontTable" Target="fontTable.xml"/><Relationship Id="rId10" Type="http://schemas.openxmlformats.org/officeDocument/2006/relationships/hyperlink" Target="http://www3.imperial.ac.uk/safety/policies" TargetMode="External"/><Relationship Id="rId19" Type="http://schemas.openxmlformats.org/officeDocument/2006/relationships/hyperlink" Target="mailto:k.meeran@imperial.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3.imperial.ac.uk/safety/subjects/reportingacciden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594FD-7EA0-4A70-B68A-EA9F76C0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2677</Words>
  <Characters>15259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Safety</vt:lpstr>
    </vt:vector>
  </TitlesOfParts>
  <Company>Imperial College</Company>
  <LinksUpToDate>false</LinksUpToDate>
  <CharactersWithSpaces>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dc:title>
  <dc:creator>jaratt</dc:creator>
  <cp:lastModifiedBy>Shiel, Nuala</cp:lastModifiedBy>
  <cp:revision>2</cp:revision>
  <cp:lastPrinted>2011-07-12T11:48:00Z</cp:lastPrinted>
  <dcterms:created xsi:type="dcterms:W3CDTF">2012-08-28T14:24:00Z</dcterms:created>
  <dcterms:modified xsi:type="dcterms:W3CDTF">2012-08-28T14:24:00Z</dcterms:modified>
</cp:coreProperties>
</file>